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7DC19262" w14:textId="77777777">
        <w:trPr>
          <w:cantSplit/>
        </w:trPr>
        <w:tc>
          <w:tcPr>
            <w:tcW w:w="6911" w:type="dxa"/>
          </w:tcPr>
          <w:p w14:paraId="71A24DA2"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7A893BA1"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0AA984D3" wp14:editId="245952A5">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231EE31F" w14:textId="77777777">
        <w:trPr>
          <w:cantSplit/>
        </w:trPr>
        <w:tc>
          <w:tcPr>
            <w:tcW w:w="6911" w:type="dxa"/>
            <w:tcBorders>
              <w:bottom w:val="single" w:sz="12" w:space="0" w:color="auto"/>
            </w:tcBorders>
          </w:tcPr>
          <w:p w14:paraId="0619C665"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25DCCFDC" w14:textId="77777777" w:rsidR="00622560" w:rsidRPr="00622560" w:rsidRDefault="00622560" w:rsidP="00622560">
            <w:pPr>
              <w:spacing w:before="0" w:line="240" w:lineRule="atLeast"/>
              <w:rPr>
                <w:rFonts w:ascii="Verdana" w:hAnsi="Verdana"/>
                <w:sz w:val="20"/>
                <w:szCs w:val="24"/>
              </w:rPr>
            </w:pPr>
          </w:p>
        </w:tc>
      </w:tr>
      <w:tr w:rsidR="00622560" w:rsidRPr="00C324A8" w14:paraId="0961005F" w14:textId="77777777" w:rsidTr="00622560">
        <w:trPr>
          <w:cantSplit/>
        </w:trPr>
        <w:tc>
          <w:tcPr>
            <w:tcW w:w="6911" w:type="dxa"/>
            <w:tcBorders>
              <w:top w:val="single" w:sz="12" w:space="0" w:color="auto"/>
            </w:tcBorders>
          </w:tcPr>
          <w:p w14:paraId="72FBD894"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42B08812" w14:textId="77777777" w:rsidR="00622560" w:rsidRPr="00CB4E5A" w:rsidRDefault="00622560" w:rsidP="001B6360">
            <w:pPr>
              <w:spacing w:line="240" w:lineRule="atLeast"/>
              <w:rPr>
                <w:rFonts w:ascii="Verdana" w:hAnsi="Verdana"/>
                <w:b/>
                <w:bCs/>
                <w:sz w:val="20"/>
              </w:rPr>
            </w:pPr>
          </w:p>
        </w:tc>
      </w:tr>
      <w:tr w:rsidR="00622560" w:rsidRPr="00C324A8" w14:paraId="4BA2E9F0" w14:textId="77777777" w:rsidTr="00622560">
        <w:trPr>
          <w:cantSplit/>
          <w:trHeight w:val="23"/>
        </w:trPr>
        <w:tc>
          <w:tcPr>
            <w:tcW w:w="6911" w:type="dxa"/>
          </w:tcPr>
          <w:p w14:paraId="6957EA37"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6CC1388A"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28 (Add.6)</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0C36CE6F" w14:textId="77777777" w:rsidTr="00622560">
        <w:trPr>
          <w:cantSplit/>
          <w:trHeight w:val="23"/>
        </w:trPr>
        <w:tc>
          <w:tcPr>
            <w:tcW w:w="6911" w:type="dxa"/>
          </w:tcPr>
          <w:p w14:paraId="43F573EE" w14:textId="77777777" w:rsidR="008221A4" w:rsidRPr="00C324A8" w:rsidRDefault="008221A4" w:rsidP="00A466E6">
            <w:pPr>
              <w:spacing w:before="0"/>
              <w:rPr>
                <w:rFonts w:ascii="Verdana" w:hAnsi="Verdana"/>
                <w:b/>
                <w:smallCaps/>
                <w:sz w:val="20"/>
              </w:rPr>
            </w:pPr>
          </w:p>
        </w:tc>
        <w:tc>
          <w:tcPr>
            <w:tcW w:w="3120" w:type="dxa"/>
          </w:tcPr>
          <w:p w14:paraId="3A6D3FD6"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8221A4" w:rsidRPr="00C324A8" w14:paraId="1EDA0C1B" w14:textId="77777777" w:rsidTr="00622560">
        <w:trPr>
          <w:cantSplit/>
          <w:trHeight w:val="23"/>
        </w:trPr>
        <w:tc>
          <w:tcPr>
            <w:tcW w:w="6911" w:type="dxa"/>
          </w:tcPr>
          <w:p w14:paraId="2D9A3C10" w14:textId="77777777" w:rsidR="008221A4" w:rsidRPr="00CB4E5A" w:rsidRDefault="008221A4" w:rsidP="00A466E6">
            <w:pPr>
              <w:spacing w:before="0"/>
              <w:rPr>
                <w:rFonts w:ascii="Verdana" w:hAnsi="Verdana"/>
                <w:b/>
                <w:bCs/>
                <w:sz w:val="20"/>
              </w:rPr>
            </w:pPr>
          </w:p>
        </w:tc>
        <w:tc>
          <w:tcPr>
            <w:tcW w:w="3120" w:type="dxa"/>
          </w:tcPr>
          <w:p w14:paraId="10FEED15" w14:textId="77777777" w:rsidR="008221A4" w:rsidRPr="00622560" w:rsidRDefault="008221A4" w:rsidP="00A466E6">
            <w:pPr>
              <w:spacing w:before="0"/>
              <w:rPr>
                <w:rFonts w:ascii="Verdana" w:hAnsi="Verdana"/>
                <w:sz w:val="20"/>
              </w:rPr>
            </w:pPr>
            <w:r w:rsidRPr="000273B7">
              <w:rPr>
                <w:rFonts w:ascii="Verdana" w:hAnsi="Verdana"/>
                <w:b/>
                <w:bCs/>
                <w:sz w:val="20"/>
              </w:rPr>
              <w:t>原文：中文</w:t>
            </w:r>
          </w:p>
        </w:tc>
      </w:tr>
      <w:tr w:rsidR="008221A4" w:rsidRPr="00C324A8" w14:paraId="19481B23" w14:textId="77777777" w:rsidTr="00115AF4">
        <w:trPr>
          <w:cantSplit/>
          <w:trHeight w:val="23"/>
        </w:trPr>
        <w:tc>
          <w:tcPr>
            <w:tcW w:w="10031" w:type="dxa"/>
            <w:gridSpan w:val="2"/>
          </w:tcPr>
          <w:p w14:paraId="2E0F3A9B" w14:textId="77777777" w:rsidR="008221A4" w:rsidRDefault="008221A4" w:rsidP="008221A4">
            <w:pPr>
              <w:spacing w:before="0" w:line="240" w:lineRule="atLeast"/>
              <w:rPr>
                <w:rFonts w:ascii="Verdana" w:hAnsi="Verdana"/>
                <w:b/>
                <w:bCs/>
                <w:sz w:val="20"/>
              </w:rPr>
            </w:pPr>
          </w:p>
        </w:tc>
      </w:tr>
      <w:tr w:rsidR="008221A4" w14:paraId="558FC0C8" w14:textId="77777777">
        <w:trPr>
          <w:cantSplit/>
        </w:trPr>
        <w:tc>
          <w:tcPr>
            <w:tcW w:w="10031" w:type="dxa"/>
            <w:gridSpan w:val="2"/>
          </w:tcPr>
          <w:p w14:paraId="7E45C47C" w14:textId="77777777" w:rsidR="008221A4" w:rsidRDefault="008221A4" w:rsidP="008221A4">
            <w:pPr>
              <w:pStyle w:val="Source"/>
            </w:pPr>
            <w:bookmarkStart w:id="3" w:name="dsource" w:colFirst="0" w:colLast="0"/>
            <w:r w:rsidRPr="000273B7">
              <w:t>中华人民共和国</w:t>
            </w:r>
          </w:p>
        </w:tc>
      </w:tr>
      <w:tr w:rsidR="008221A4" w14:paraId="64FED238" w14:textId="77777777">
        <w:trPr>
          <w:cantSplit/>
        </w:trPr>
        <w:tc>
          <w:tcPr>
            <w:tcW w:w="10031" w:type="dxa"/>
            <w:gridSpan w:val="2"/>
          </w:tcPr>
          <w:p w14:paraId="06E39CB0" w14:textId="77777777" w:rsidR="008221A4" w:rsidRDefault="008221A4" w:rsidP="008221A4">
            <w:pPr>
              <w:pStyle w:val="Title1"/>
            </w:pPr>
            <w:bookmarkStart w:id="4" w:name="dtitle1" w:colFirst="0" w:colLast="0"/>
            <w:bookmarkEnd w:id="3"/>
            <w:r w:rsidRPr="000273B7">
              <w:t>大会工作提案</w:t>
            </w:r>
          </w:p>
        </w:tc>
      </w:tr>
      <w:tr w:rsidR="008221A4" w14:paraId="3649EBA8" w14:textId="77777777">
        <w:trPr>
          <w:cantSplit/>
        </w:trPr>
        <w:tc>
          <w:tcPr>
            <w:tcW w:w="10031" w:type="dxa"/>
            <w:gridSpan w:val="2"/>
          </w:tcPr>
          <w:p w14:paraId="1ED396B9" w14:textId="77777777" w:rsidR="008221A4" w:rsidRDefault="008221A4" w:rsidP="008221A4">
            <w:pPr>
              <w:pStyle w:val="Title2"/>
            </w:pPr>
            <w:bookmarkStart w:id="5" w:name="dtitle2" w:colFirst="0" w:colLast="0"/>
            <w:bookmarkEnd w:id="4"/>
          </w:p>
        </w:tc>
      </w:tr>
      <w:tr w:rsidR="008221A4" w14:paraId="254563DB" w14:textId="77777777">
        <w:trPr>
          <w:cantSplit/>
        </w:trPr>
        <w:tc>
          <w:tcPr>
            <w:tcW w:w="10031" w:type="dxa"/>
            <w:gridSpan w:val="2"/>
          </w:tcPr>
          <w:p w14:paraId="4CE26B90" w14:textId="77777777" w:rsidR="008221A4" w:rsidRDefault="008221A4" w:rsidP="008221A4">
            <w:pPr>
              <w:pStyle w:val="Agendaitem"/>
            </w:pPr>
            <w:bookmarkStart w:id="6" w:name="dtitle3" w:colFirst="0" w:colLast="0"/>
            <w:bookmarkEnd w:id="5"/>
            <w:r w:rsidRPr="000273B7">
              <w:t>议项</w:t>
            </w:r>
            <w:r w:rsidRPr="000273B7">
              <w:t>1.6</w:t>
            </w:r>
          </w:p>
        </w:tc>
      </w:tr>
    </w:tbl>
    <w:bookmarkEnd w:id="6"/>
    <w:p w14:paraId="72149BA7" w14:textId="11CC60B2" w:rsidR="00115AF4" w:rsidRDefault="00115AF4" w:rsidP="00115AF4">
      <w:pPr>
        <w:rPr>
          <w:rFonts w:cstheme="majorBidi"/>
          <w:bCs/>
          <w:szCs w:val="24"/>
          <w:lang w:val="en-US" w:eastAsia="zh-CN"/>
        </w:rPr>
      </w:pPr>
      <w:r w:rsidRPr="008E50BE">
        <w:rPr>
          <w:rFonts w:cstheme="majorBidi"/>
          <w:szCs w:val="24"/>
          <w:lang w:val="en-US" w:eastAsia="zh-CN"/>
        </w:rPr>
        <w:t>1.6</w:t>
      </w:r>
      <w:r w:rsidRPr="008E50BE">
        <w:rPr>
          <w:rFonts w:cstheme="majorBidi"/>
          <w:szCs w:val="24"/>
          <w:lang w:val="en-US" w:eastAsia="zh-CN"/>
        </w:rPr>
        <w:tab/>
      </w:r>
      <w:r w:rsidRPr="008E50BE">
        <w:rPr>
          <w:rFonts w:cstheme="majorBidi"/>
          <w:szCs w:val="24"/>
          <w:lang w:val="en-US" w:eastAsia="zh-CN"/>
        </w:rPr>
        <w:t>审议</w:t>
      </w:r>
      <w:r w:rsidRPr="008E50BE">
        <w:rPr>
          <w:rFonts w:cstheme="majorBidi"/>
          <w:bCs/>
          <w:szCs w:val="24"/>
          <w:lang w:eastAsia="zh-CN"/>
        </w:rPr>
        <w:t>根据</w:t>
      </w:r>
      <w:r w:rsidRPr="00F51A02">
        <w:rPr>
          <w:rFonts w:hint="eastAsia"/>
          <w:szCs w:val="24"/>
          <w:lang w:val="en-US" w:eastAsia="zh-CN"/>
        </w:rPr>
        <w:t>第</w:t>
      </w:r>
      <w:r w:rsidRPr="00F51A02">
        <w:rPr>
          <w:rFonts w:eastAsia="Times New Roman"/>
          <w:b/>
          <w:bCs/>
          <w:szCs w:val="24"/>
          <w:lang w:val="en-US" w:eastAsia="zh-CN"/>
        </w:rPr>
        <w:t>159</w:t>
      </w:r>
      <w:r w:rsidRPr="00F51A02">
        <w:rPr>
          <w:rFonts w:hint="eastAsia"/>
          <w:b/>
          <w:bCs/>
          <w:szCs w:val="24"/>
          <w:lang w:val="en-US" w:eastAsia="zh-CN"/>
        </w:rPr>
        <w:t>号决议</w:t>
      </w:r>
      <w:r w:rsidRPr="00F51A02">
        <w:rPr>
          <w:rFonts w:ascii="SimSun" w:hAnsi="SimSun" w:cs="SimSun" w:hint="eastAsia"/>
          <w:b/>
          <w:bCs/>
          <w:szCs w:val="24"/>
          <w:lang w:val="en-US" w:eastAsia="zh-CN"/>
        </w:rPr>
        <w:t>（</w:t>
      </w:r>
      <w:r w:rsidRPr="00F51A02">
        <w:rPr>
          <w:rFonts w:eastAsia="Times New Roman"/>
          <w:b/>
          <w:bCs/>
          <w:szCs w:val="24"/>
          <w:lang w:val="en-US" w:eastAsia="zh-CN"/>
        </w:rPr>
        <w:t>WRC-15</w:t>
      </w:r>
      <w:r w:rsidRPr="00F51A02">
        <w:rPr>
          <w:rFonts w:ascii="SimSun" w:hAnsi="SimSun" w:cs="SimSun" w:hint="eastAsia"/>
          <w:b/>
          <w:bCs/>
          <w:szCs w:val="24"/>
          <w:lang w:val="en-US" w:eastAsia="zh-CN"/>
        </w:rPr>
        <w:t>）</w:t>
      </w:r>
      <w:r w:rsidRPr="00F51A02">
        <w:rPr>
          <w:rFonts w:cstheme="majorBidi"/>
          <w:bCs/>
          <w:szCs w:val="24"/>
          <w:lang w:val="en-US" w:eastAsia="zh-CN"/>
        </w:rPr>
        <w:t>，</w:t>
      </w:r>
      <w:r w:rsidRPr="008E50BE">
        <w:rPr>
          <w:rFonts w:cstheme="majorBidi"/>
          <w:bCs/>
          <w:szCs w:val="24"/>
          <w:lang w:eastAsia="zh-CN"/>
        </w:rPr>
        <w:t>为可能在</w:t>
      </w:r>
      <w:r w:rsidRPr="008E50BE">
        <w:rPr>
          <w:rFonts w:cstheme="majorBidi"/>
          <w:szCs w:val="24"/>
          <w:lang w:val="en-US" w:eastAsia="zh-CN"/>
        </w:rPr>
        <w:t>37.5-39.5 GHz</w:t>
      </w:r>
      <w:r w:rsidRPr="008E50BE">
        <w:rPr>
          <w:rFonts w:cstheme="majorBidi"/>
          <w:szCs w:val="24"/>
          <w:lang w:val="en-US" w:eastAsia="zh-CN"/>
        </w:rPr>
        <w:t>（</w:t>
      </w:r>
      <w:r w:rsidRPr="008E50BE">
        <w:rPr>
          <w:rFonts w:cstheme="majorBidi"/>
          <w:szCs w:val="24"/>
          <w:lang w:eastAsia="zh-CN"/>
        </w:rPr>
        <w:t>空对地</w:t>
      </w:r>
      <w:r w:rsidRPr="008E50BE">
        <w:rPr>
          <w:rFonts w:cstheme="majorBidi"/>
          <w:szCs w:val="24"/>
          <w:lang w:val="en-US" w:eastAsia="zh-CN"/>
        </w:rPr>
        <w:t>）</w:t>
      </w:r>
      <w:r w:rsidRPr="008E50BE">
        <w:rPr>
          <w:rFonts w:cstheme="majorBidi"/>
          <w:szCs w:val="24"/>
          <w:lang w:eastAsia="zh-CN"/>
        </w:rPr>
        <w:t>、</w:t>
      </w:r>
      <w:r w:rsidRPr="008E50BE">
        <w:rPr>
          <w:rFonts w:cstheme="majorBidi"/>
          <w:szCs w:val="24"/>
          <w:lang w:val="en-US" w:eastAsia="zh-CN"/>
        </w:rPr>
        <w:t>39.5-42.5 GHz</w:t>
      </w:r>
      <w:r w:rsidRPr="008E50BE">
        <w:rPr>
          <w:rFonts w:cstheme="majorBidi"/>
          <w:szCs w:val="24"/>
          <w:lang w:val="en-US" w:eastAsia="zh-CN"/>
        </w:rPr>
        <w:t>（</w:t>
      </w:r>
      <w:r w:rsidRPr="008E50BE">
        <w:rPr>
          <w:rFonts w:cstheme="majorBidi"/>
          <w:szCs w:val="24"/>
          <w:lang w:eastAsia="zh-CN"/>
        </w:rPr>
        <w:t>空对地</w:t>
      </w:r>
      <w:r w:rsidRPr="008E50BE">
        <w:rPr>
          <w:rFonts w:cstheme="majorBidi"/>
          <w:szCs w:val="24"/>
          <w:lang w:val="en-US" w:eastAsia="zh-CN"/>
        </w:rPr>
        <w:t>）</w:t>
      </w:r>
      <w:r w:rsidRPr="008E50BE">
        <w:rPr>
          <w:rFonts w:cstheme="majorBidi"/>
          <w:szCs w:val="24"/>
          <w:lang w:eastAsia="zh-CN"/>
        </w:rPr>
        <w:t>以及</w:t>
      </w:r>
      <w:r w:rsidRPr="008E50BE">
        <w:rPr>
          <w:rFonts w:cstheme="majorBidi"/>
          <w:szCs w:val="24"/>
          <w:lang w:val="en-US" w:eastAsia="zh-CN"/>
        </w:rPr>
        <w:t>47.2-50.2 GHz</w:t>
      </w:r>
      <w:r w:rsidRPr="008E50BE">
        <w:rPr>
          <w:rFonts w:cstheme="majorBidi"/>
          <w:szCs w:val="24"/>
          <w:lang w:val="en-US" w:eastAsia="zh-CN"/>
        </w:rPr>
        <w:t>（地对空）</w:t>
      </w:r>
      <w:r w:rsidRPr="008E50BE">
        <w:rPr>
          <w:rFonts w:cstheme="majorBidi"/>
          <w:szCs w:val="24"/>
          <w:lang w:eastAsia="zh-CN"/>
        </w:rPr>
        <w:t>和</w:t>
      </w:r>
      <w:r w:rsidRPr="008E50BE">
        <w:rPr>
          <w:rFonts w:cstheme="majorBidi"/>
          <w:szCs w:val="24"/>
          <w:lang w:val="en-US" w:eastAsia="zh-CN"/>
        </w:rPr>
        <w:t>50.4-52.4 GHz</w:t>
      </w:r>
      <w:r w:rsidRPr="008E50BE">
        <w:rPr>
          <w:rFonts w:cstheme="majorBidi"/>
          <w:szCs w:val="24"/>
          <w:lang w:val="en-US" w:eastAsia="zh-CN"/>
        </w:rPr>
        <w:t>（</w:t>
      </w:r>
      <w:r w:rsidRPr="008E50BE">
        <w:rPr>
          <w:rFonts w:cstheme="majorBidi"/>
          <w:szCs w:val="24"/>
          <w:lang w:eastAsia="zh-CN"/>
        </w:rPr>
        <w:t>地对空</w:t>
      </w:r>
      <w:r w:rsidRPr="008E50BE">
        <w:rPr>
          <w:rFonts w:cstheme="majorBidi"/>
          <w:szCs w:val="24"/>
          <w:lang w:val="en-US" w:eastAsia="zh-CN"/>
        </w:rPr>
        <w:t>）</w:t>
      </w:r>
      <w:r w:rsidRPr="008E50BE">
        <w:rPr>
          <w:rFonts w:cstheme="majorBidi"/>
          <w:szCs w:val="24"/>
          <w:lang w:eastAsia="zh-CN"/>
        </w:rPr>
        <w:t>频段</w:t>
      </w:r>
      <w:r w:rsidRPr="008E50BE">
        <w:rPr>
          <w:rFonts w:cstheme="majorBidi"/>
          <w:bCs/>
          <w:szCs w:val="24"/>
          <w:lang w:eastAsia="zh-CN"/>
        </w:rPr>
        <w:t>内操作的</w:t>
      </w:r>
      <w:r w:rsidRPr="008E50BE">
        <w:rPr>
          <w:rFonts w:cstheme="majorBidi"/>
          <w:szCs w:val="24"/>
          <w:lang w:val="en-US" w:eastAsia="zh-CN"/>
        </w:rPr>
        <w:t>非</w:t>
      </w:r>
      <w:r w:rsidRPr="008E50BE">
        <w:rPr>
          <w:rFonts w:cstheme="majorBidi"/>
          <w:szCs w:val="24"/>
          <w:lang w:val="en-US" w:eastAsia="zh-CN"/>
        </w:rPr>
        <w:t>GSO</w:t>
      </w:r>
      <w:r w:rsidRPr="008E50BE">
        <w:rPr>
          <w:rFonts w:cstheme="majorBidi"/>
          <w:bCs/>
          <w:szCs w:val="24"/>
          <w:lang w:val="en-US" w:eastAsia="zh-CN"/>
        </w:rPr>
        <w:t xml:space="preserve"> FSS</w:t>
      </w:r>
      <w:r w:rsidRPr="008E50BE">
        <w:rPr>
          <w:rFonts w:cstheme="majorBidi"/>
          <w:bCs/>
          <w:szCs w:val="24"/>
          <w:lang w:eastAsia="zh-CN"/>
        </w:rPr>
        <w:t>卫星系统制定规则框架</w:t>
      </w:r>
      <w:r w:rsidRPr="008E50BE">
        <w:rPr>
          <w:rFonts w:cstheme="majorBidi"/>
          <w:bCs/>
          <w:szCs w:val="24"/>
          <w:lang w:val="en-US" w:eastAsia="zh-CN"/>
        </w:rPr>
        <w:t>；</w:t>
      </w:r>
    </w:p>
    <w:p w14:paraId="50535119" w14:textId="77777777" w:rsidR="00115AF4" w:rsidRPr="00182C30" w:rsidRDefault="00115AF4" w:rsidP="00F76E79">
      <w:pPr>
        <w:pStyle w:val="Headingb"/>
        <w:rPr>
          <w:lang w:eastAsia="zh-CN"/>
        </w:rPr>
      </w:pPr>
      <w:r>
        <w:rPr>
          <w:rFonts w:hint="eastAsia"/>
          <w:lang w:eastAsia="zh-CN"/>
        </w:rPr>
        <w:t>引言</w:t>
      </w:r>
    </w:p>
    <w:p w14:paraId="275B0F5D" w14:textId="143CD800" w:rsidR="00115AF4" w:rsidRDefault="00115AF4" w:rsidP="00115AF4">
      <w:pPr>
        <w:tabs>
          <w:tab w:val="left" w:pos="3402"/>
        </w:tabs>
        <w:ind w:firstLineChars="200" w:firstLine="480"/>
        <w:rPr>
          <w:lang w:eastAsia="zh-CN"/>
        </w:rPr>
      </w:pPr>
      <w:bookmarkStart w:id="7" w:name="OLE_LINK1"/>
      <w:bookmarkStart w:id="8" w:name="OLE_LINK2"/>
      <w:r>
        <w:rPr>
          <w:rFonts w:hint="eastAsia"/>
          <w:lang w:eastAsia="zh-CN"/>
        </w:rPr>
        <w:t>第</w:t>
      </w:r>
      <w:r w:rsidRPr="00155617">
        <w:rPr>
          <w:rFonts w:hint="eastAsia"/>
          <w:b/>
          <w:lang w:eastAsia="zh-CN"/>
        </w:rPr>
        <w:t>159</w:t>
      </w:r>
      <w:r>
        <w:rPr>
          <w:rFonts w:hint="eastAsia"/>
          <w:lang w:eastAsia="zh-CN"/>
        </w:rPr>
        <w:t>号决议（</w:t>
      </w:r>
      <w:r w:rsidRPr="00155617">
        <w:rPr>
          <w:rFonts w:hint="eastAsia"/>
          <w:b/>
          <w:lang w:eastAsia="zh-CN"/>
        </w:rPr>
        <w:t>WRC-15</w:t>
      </w:r>
      <w:r>
        <w:rPr>
          <w:rFonts w:hint="eastAsia"/>
          <w:lang w:eastAsia="zh-CN"/>
        </w:rPr>
        <w:t>）</w:t>
      </w:r>
      <w:bookmarkEnd w:id="7"/>
      <w:bookmarkEnd w:id="8"/>
      <w:r>
        <w:rPr>
          <w:rFonts w:hint="eastAsia"/>
          <w:lang w:eastAsia="zh-CN"/>
        </w:rPr>
        <w:t>讨论</w:t>
      </w:r>
      <w:r>
        <w:rPr>
          <w:rFonts w:hint="eastAsia"/>
          <w:lang w:eastAsia="zh-CN"/>
        </w:rPr>
        <w:t>50/40</w:t>
      </w:r>
      <w:r w:rsidR="00F76E79">
        <w:rPr>
          <w:rFonts w:ascii="Cambria" w:eastAsia="Cambria" w:hAnsi="Cambria"/>
          <w:lang w:val="en-US" w:eastAsia="zh-CN"/>
        </w:rPr>
        <w:t> </w:t>
      </w:r>
      <w:r>
        <w:rPr>
          <w:rFonts w:hint="eastAsia"/>
          <w:lang w:eastAsia="zh-CN"/>
        </w:rPr>
        <w:t>GHz</w:t>
      </w:r>
      <w:r>
        <w:rPr>
          <w:rFonts w:hint="eastAsia"/>
          <w:lang w:eastAsia="zh-CN"/>
        </w:rPr>
        <w:t>频段卫星固定业务（</w:t>
      </w:r>
      <w:r>
        <w:rPr>
          <w:rFonts w:hint="eastAsia"/>
          <w:lang w:eastAsia="zh-CN"/>
        </w:rPr>
        <w:t>FSS</w:t>
      </w:r>
      <w:r>
        <w:rPr>
          <w:rFonts w:hint="eastAsia"/>
          <w:lang w:eastAsia="zh-CN"/>
        </w:rPr>
        <w:t>）新技术发展，以便能够允许高容量、低成本的通信能够应用到全球，特别是偏远和独立的区域。该决议考虑对地静止轨道（</w:t>
      </w:r>
      <w:r>
        <w:rPr>
          <w:rFonts w:hint="eastAsia"/>
          <w:lang w:eastAsia="zh-CN"/>
        </w:rPr>
        <w:t>GSO</w:t>
      </w:r>
      <w:r>
        <w:rPr>
          <w:rFonts w:hint="eastAsia"/>
          <w:lang w:eastAsia="zh-CN"/>
        </w:rPr>
        <w:t>）和非对地静止轨道（</w:t>
      </w:r>
      <w:r>
        <w:rPr>
          <w:rFonts w:hint="eastAsia"/>
          <w:lang w:eastAsia="zh-CN"/>
        </w:rPr>
        <w:t>NGSO</w:t>
      </w:r>
      <w:r>
        <w:rPr>
          <w:rFonts w:hint="eastAsia"/>
          <w:lang w:eastAsia="zh-CN"/>
        </w:rPr>
        <w:t>）卫星星座能够在</w:t>
      </w:r>
      <w:r>
        <w:rPr>
          <w:rFonts w:hint="eastAsia"/>
          <w:lang w:eastAsia="zh-CN"/>
        </w:rPr>
        <w:t>FSS</w:t>
      </w:r>
      <w:r>
        <w:rPr>
          <w:rFonts w:hint="eastAsia"/>
          <w:lang w:eastAsia="zh-CN"/>
        </w:rPr>
        <w:t>频段应用新技术，且《无线电规则》能够介绍这些新技术以确保无线电频谱的有效使用。</w:t>
      </w:r>
    </w:p>
    <w:p w14:paraId="6B69301C" w14:textId="4C03F108" w:rsidR="00115AF4" w:rsidRDefault="00115AF4" w:rsidP="00115AF4">
      <w:pPr>
        <w:tabs>
          <w:tab w:val="left" w:pos="3402"/>
        </w:tabs>
        <w:ind w:firstLineChars="200" w:firstLine="480"/>
        <w:rPr>
          <w:lang w:eastAsia="zh-CN"/>
        </w:rPr>
      </w:pPr>
      <w:r>
        <w:rPr>
          <w:rFonts w:hint="eastAsia"/>
          <w:lang w:eastAsia="zh-CN"/>
        </w:rPr>
        <w:t>第</w:t>
      </w:r>
      <w:r w:rsidRPr="00155617">
        <w:rPr>
          <w:rFonts w:hint="eastAsia"/>
          <w:b/>
          <w:lang w:eastAsia="zh-CN"/>
        </w:rPr>
        <w:t>159</w:t>
      </w:r>
      <w:r>
        <w:rPr>
          <w:rFonts w:hint="eastAsia"/>
          <w:lang w:eastAsia="zh-CN"/>
        </w:rPr>
        <w:t>号决议（</w:t>
      </w:r>
      <w:r w:rsidRPr="00155617">
        <w:rPr>
          <w:rFonts w:hint="eastAsia"/>
          <w:b/>
          <w:lang w:eastAsia="zh-CN"/>
        </w:rPr>
        <w:t>WRC-15</w:t>
      </w:r>
      <w:r>
        <w:rPr>
          <w:rFonts w:hint="eastAsia"/>
          <w:lang w:eastAsia="zh-CN"/>
        </w:rPr>
        <w:t>）做出决定邀请</w:t>
      </w:r>
      <w:r>
        <w:rPr>
          <w:rFonts w:hint="eastAsia"/>
          <w:lang w:eastAsia="zh-CN"/>
        </w:rPr>
        <w:t>ITU-R</w:t>
      </w:r>
      <w:r>
        <w:rPr>
          <w:rFonts w:hint="eastAsia"/>
          <w:lang w:eastAsia="zh-CN"/>
        </w:rPr>
        <w:t>指导和按时完成</w:t>
      </w:r>
      <w:r>
        <w:rPr>
          <w:rFonts w:hint="eastAsia"/>
          <w:lang w:eastAsia="zh-CN"/>
        </w:rPr>
        <w:t>WRC-19</w:t>
      </w:r>
      <w:r>
        <w:rPr>
          <w:rFonts w:hint="eastAsia"/>
          <w:lang w:eastAsia="zh-CN"/>
        </w:rPr>
        <w:t>关于允许</w:t>
      </w:r>
      <w:r>
        <w:rPr>
          <w:rFonts w:hint="eastAsia"/>
          <w:lang w:eastAsia="zh-CN"/>
        </w:rPr>
        <w:t>NGSO</w:t>
      </w:r>
      <w:r w:rsidR="00F76E79">
        <w:rPr>
          <w:lang w:val="en-US" w:eastAsia="zh-CN"/>
        </w:rPr>
        <w:t> </w:t>
      </w:r>
      <w:r>
        <w:rPr>
          <w:rFonts w:hint="eastAsia"/>
          <w:lang w:eastAsia="zh-CN"/>
        </w:rPr>
        <w:t>FSS</w:t>
      </w:r>
      <w:r>
        <w:rPr>
          <w:rFonts w:hint="eastAsia"/>
          <w:lang w:eastAsia="zh-CN"/>
        </w:rPr>
        <w:t>卫星系统在上述频段内操作的规则条款的研究，包括与</w:t>
      </w:r>
      <w:r>
        <w:rPr>
          <w:rFonts w:hint="eastAsia"/>
          <w:lang w:eastAsia="zh-CN"/>
        </w:rPr>
        <w:t>GSO</w:t>
      </w:r>
      <w:r>
        <w:rPr>
          <w:rFonts w:hint="eastAsia"/>
          <w:lang w:eastAsia="zh-CN"/>
        </w:rPr>
        <w:t>（</w:t>
      </w:r>
      <w:r>
        <w:rPr>
          <w:rFonts w:hint="eastAsia"/>
          <w:lang w:eastAsia="zh-CN"/>
        </w:rPr>
        <w:t>FSS</w:t>
      </w:r>
      <w:r>
        <w:rPr>
          <w:rFonts w:hint="eastAsia"/>
          <w:lang w:eastAsia="zh-CN"/>
        </w:rPr>
        <w:t>、</w:t>
      </w:r>
      <w:r>
        <w:rPr>
          <w:rFonts w:hint="eastAsia"/>
          <w:lang w:eastAsia="zh-CN"/>
        </w:rPr>
        <w:t>BSS</w:t>
      </w:r>
      <w:r>
        <w:rPr>
          <w:rFonts w:hint="eastAsia"/>
          <w:lang w:eastAsia="zh-CN"/>
        </w:rPr>
        <w:t>、</w:t>
      </w:r>
      <w:r>
        <w:rPr>
          <w:rFonts w:hint="eastAsia"/>
          <w:lang w:eastAsia="zh-CN"/>
        </w:rPr>
        <w:t>MSS</w:t>
      </w:r>
      <w:r>
        <w:rPr>
          <w:rFonts w:hint="eastAsia"/>
          <w:lang w:eastAsia="zh-CN"/>
        </w:rPr>
        <w:t>）、</w:t>
      </w:r>
      <w:r>
        <w:rPr>
          <w:rFonts w:hint="eastAsia"/>
          <w:lang w:eastAsia="zh-CN"/>
        </w:rPr>
        <w:t>EESS</w:t>
      </w:r>
      <w:r>
        <w:rPr>
          <w:rFonts w:hint="eastAsia"/>
          <w:lang w:eastAsia="zh-CN"/>
        </w:rPr>
        <w:t>以及</w:t>
      </w:r>
      <w:r>
        <w:rPr>
          <w:rFonts w:hint="eastAsia"/>
          <w:lang w:eastAsia="zh-CN"/>
        </w:rPr>
        <w:t>RAS</w:t>
      </w:r>
      <w:r>
        <w:rPr>
          <w:rFonts w:hint="eastAsia"/>
          <w:lang w:eastAsia="zh-CN"/>
        </w:rPr>
        <w:t>之间的共用研究。</w:t>
      </w:r>
    </w:p>
    <w:p w14:paraId="3D678D65" w14:textId="77777777" w:rsidR="00115AF4" w:rsidRDefault="00115AF4" w:rsidP="00115AF4">
      <w:pPr>
        <w:tabs>
          <w:tab w:val="left" w:pos="3402"/>
        </w:tabs>
        <w:ind w:firstLineChars="200" w:firstLine="480"/>
        <w:rPr>
          <w:lang w:eastAsia="zh-CN"/>
        </w:rPr>
      </w:pPr>
      <w:r>
        <w:rPr>
          <w:rFonts w:hint="eastAsia"/>
          <w:lang w:eastAsia="zh-CN"/>
        </w:rPr>
        <w:t>为了满足该议题，中国支持采取以下方法：</w:t>
      </w:r>
    </w:p>
    <w:p w14:paraId="48A832D5" w14:textId="21C242E0" w:rsidR="00115AF4" w:rsidRDefault="00F76E79" w:rsidP="00F76E79">
      <w:pPr>
        <w:pStyle w:val="enumlev1"/>
        <w:rPr>
          <w:lang w:eastAsia="zh-CN"/>
        </w:rPr>
      </w:pPr>
      <w:r>
        <w:rPr>
          <w:lang w:eastAsia="zh-CN"/>
        </w:rPr>
        <w:t>1)</w:t>
      </w:r>
      <w:r>
        <w:rPr>
          <w:lang w:eastAsia="zh-CN"/>
        </w:rPr>
        <w:tab/>
      </w:r>
      <w:r w:rsidR="00115AF4">
        <w:rPr>
          <w:rFonts w:hint="eastAsia"/>
          <w:lang w:eastAsia="zh-CN"/>
        </w:rPr>
        <w:t>对《无线电规则》第</w:t>
      </w:r>
      <w:r w:rsidR="00115AF4" w:rsidRPr="00F76E79">
        <w:rPr>
          <w:rFonts w:hint="eastAsia"/>
          <w:b/>
          <w:bCs/>
          <w:lang w:eastAsia="zh-CN"/>
        </w:rPr>
        <w:t>22</w:t>
      </w:r>
      <w:r w:rsidR="00115AF4">
        <w:rPr>
          <w:rFonts w:hint="eastAsia"/>
          <w:lang w:eastAsia="zh-CN"/>
        </w:rPr>
        <w:t>条进行适当修订，以保证</w:t>
      </w:r>
      <w:r w:rsidR="00115AF4">
        <w:rPr>
          <w:rFonts w:hint="eastAsia"/>
          <w:lang w:eastAsia="zh-CN"/>
        </w:rPr>
        <w:t>NGSO FSS</w:t>
      </w:r>
      <w:r w:rsidR="00115AF4">
        <w:rPr>
          <w:rFonts w:hint="eastAsia"/>
          <w:lang w:eastAsia="zh-CN"/>
        </w:rPr>
        <w:t>操作与</w:t>
      </w:r>
      <w:r w:rsidR="00115AF4">
        <w:rPr>
          <w:rFonts w:hint="eastAsia"/>
          <w:lang w:eastAsia="zh-CN"/>
        </w:rPr>
        <w:t>GSO</w:t>
      </w:r>
      <w:r w:rsidR="00115AF4">
        <w:rPr>
          <w:rFonts w:hint="eastAsia"/>
          <w:lang w:eastAsia="zh-CN"/>
        </w:rPr>
        <w:t>为网络之间兼容；</w:t>
      </w:r>
    </w:p>
    <w:p w14:paraId="77B2F8BB" w14:textId="21C0471C" w:rsidR="00115AF4" w:rsidRDefault="00F76E79" w:rsidP="00F76E79">
      <w:pPr>
        <w:pStyle w:val="enumlev1"/>
        <w:rPr>
          <w:lang w:eastAsia="zh-CN"/>
        </w:rPr>
      </w:pPr>
      <w:r>
        <w:rPr>
          <w:lang w:eastAsia="zh-CN"/>
        </w:rPr>
        <w:t>2)</w:t>
      </w:r>
      <w:r>
        <w:rPr>
          <w:lang w:eastAsia="zh-CN"/>
        </w:rPr>
        <w:tab/>
      </w:r>
      <w:r w:rsidR="00115AF4">
        <w:rPr>
          <w:rFonts w:hint="eastAsia"/>
          <w:lang w:eastAsia="zh-CN"/>
        </w:rPr>
        <w:t>NGSO FSS</w:t>
      </w:r>
      <w:r w:rsidR="00115AF4">
        <w:rPr>
          <w:rFonts w:hint="eastAsia"/>
          <w:lang w:eastAsia="zh-CN"/>
        </w:rPr>
        <w:t>系统对</w:t>
      </w:r>
      <w:r w:rsidR="00115AF4">
        <w:rPr>
          <w:rFonts w:hint="eastAsia"/>
          <w:lang w:eastAsia="zh-CN"/>
        </w:rPr>
        <w:t>GSO</w:t>
      </w:r>
      <w:r w:rsidR="00115AF4">
        <w:rPr>
          <w:rFonts w:hint="eastAsia"/>
          <w:lang w:eastAsia="zh-CN"/>
        </w:rPr>
        <w:t>系统的干扰需要考虑单入干扰和集总干扰；</w:t>
      </w:r>
    </w:p>
    <w:p w14:paraId="27FD1898" w14:textId="348C5CF9" w:rsidR="00115AF4" w:rsidRDefault="00F76E79" w:rsidP="00F76E79">
      <w:pPr>
        <w:pStyle w:val="enumlev1"/>
        <w:rPr>
          <w:lang w:eastAsia="zh-CN"/>
        </w:rPr>
      </w:pPr>
      <w:r>
        <w:rPr>
          <w:lang w:eastAsia="zh-CN"/>
        </w:rPr>
        <w:t>3)</w:t>
      </w:r>
      <w:r>
        <w:rPr>
          <w:lang w:eastAsia="zh-CN"/>
        </w:rPr>
        <w:tab/>
      </w:r>
      <w:r w:rsidR="00115AF4">
        <w:rPr>
          <w:rFonts w:hint="eastAsia"/>
          <w:lang w:eastAsia="zh-CN"/>
        </w:rPr>
        <w:t>对《无线电规则》第</w:t>
      </w:r>
      <w:r w:rsidR="00115AF4" w:rsidRPr="00F76E79">
        <w:rPr>
          <w:rFonts w:hint="eastAsia"/>
          <w:b/>
          <w:lang w:eastAsia="zh-CN"/>
        </w:rPr>
        <w:t>9</w:t>
      </w:r>
      <w:r w:rsidR="00115AF4">
        <w:rPr>
          <w:rFonts w:hint="eastAsia"/>
          <w:lang w:eastAsia="zh-CN"/>
        </w:rPr>
        <w:t>条进行适当修定，制定新决议以建立</w:t>
      </w:r>
      <w:r w:rsidR="00115AF4">
        <w:rPr>
          <w:rFonts w:hint="eastAsia"/>
          <w:lang w:eastAsia="zh-CN"/>
        </w:rPr>
        <w:t>50/40</w:t>
      </w:r>
      <w:r>
        <w:rPr>
          <w:rFonts w:eastAsia="Times New Roman"/>
          <w:lang w:val="en-US" w:eastAsia="zh-CN"/>
        </w:rPr>
        <w:t> </w:t>
      </w:r>
      <w:r w:rsidR="00115AF4">
        <w:rPr>
          <w:rFonts w:hint="eastAsia"/>
          <w:lang w:eastAsia="zh-CN"/>
        </w:rPr>
        <w:t>GHz</w:t>
      </w:r>
      <w:r w:rsidR="00115AF4">
        <w:rPr>
          <w:rFonts w:hint="eastAsia"/>
          <w:lang w:eastAsia="zh-CN"/>
        </w:rPr>
        <w:t>的</w:t>
      </w:r>
      <w:r w:rsidR="00115AF4">
        <w:rPr>
          <w:rFonts w:hint="eastAsia"/>
          <w:lang w:eastAsia="zh-CN"/>
        </w:rPr>
        <w:t>NGOS</w:t>
      </w:r>
      <w:r w:rsidR="00115AF4">
        <w:rPr>
          <w:rFonts w:hint="eastAsia"/>
          <w:lang w:eastAsia="zh-CN"/>
        </w:rPr>
        <w:t>系统之间的协调程序；</w:t>
      </w:r>
    </w:p>
    <w:p w14:paraId="33A54008" w14:textId="5E802B76" w:rsidR="00115AF4" w:rsidRDefault="00F76E79" w:rsidP="00F76E79">
      <w:pPr>
        <w:pStyle w:val="enumlev1"/>
        <w:rPr>
          <w:lang w:eastAsia="zh-CN"/>
        </w:rPr>
      </w:pPr>
      <w:r>
        <w:rPr>
          <w:lang w:eastAsia="zh-CN"/>
        </w:rPr>
        <w:t>4)</w:t>
      </w:r>
      <w:r>
        <w:rPr>
          <w:lang w:eastAsia="zh-CN"/>
        </w:rPr>
        <w:tab/>
      </w:r>
      <w:r w:rsidR="00115AF4">
        <w:rPr>
          <w:rFonts w:hint="eastAsia"/>
          <w:lang w:eastAsia="zh-CN"/>
        </w:rPr>
        <w:t>为保护邻频</w:t>
      </w:r>
      <w:r w:rsidR="00115AF4">
        <w:rPr>
          <w:rFonts w:hint="eastAsia"/>
          <w:lang w:eastAsia="zh-CN"/>
        </w:rPr>
        <w:t>EESS</w:t>
      </w:r>
      <w:r w:rsidR="00115AF4">
        <w:rPr>
          <w:rFonts w:hint="eastAsia"/>
          <w:lang w:eastAsia="zh-CN"/>
        </w:rPr>
        <w:t>系统，对第</w:t>
      </w:r>
      <w:r w:rsidR="00115AF4" w:rsidRPr="00F76E79">
        <w:rPr>
          <w:rFonts w:hint="eastAsia"/>
          <w:b/>
          <w:lang w:eastAsia="zh-CN"/>
        </w:rPr>
        <w:t>750</w:t>
      </w:r>
      <w:r w:rsidR="00115AF4">
        <w:rPr>
          <w:rFonts w:hint="eastAsia"/>
          <w:lang w:eastAsia="zh-CN"/>
        </w:rPr>
        <w:t>号决议</w:t>
      </w:r>
      <w:r w:rsidR="00115AF4" w:rsidRPr="00F76E79">
        <w:rPr>
          <w:rFonts w:hint="eastAsia"/>
          <w:b/>
          <w:bCs/>
          <w:lang w:eastAsia="zh-CN"/>
        </w:rPr>
        <w:t>（</w:t>
      </w:r>
      <w:r w:rsidR="00115AF4" w:rsidRPr="00F76E79">
        <w:rPr>
          <w:rFonts w:hint="eastAsia"/>
          <w:b/>
          <w:lang w:eastAsia="zh-CN"/>
        </w:rPr>
        <w:t>WRC-15</w:t>
      </w:r>
      <w:r w:rsidR="00115AF4" w:rsidRPr="00F76E79">
        <w:rPr>
          <w:rFonts w:hint="eastAsia"/>
          <w:b/>
          <w:lang w:eastAsia="zh-CN"/>
        </w:rPr>
        <w:t>，修订版</w:t>
      </w:r>
      <w:r w:rsidR="00115AF4" w:rsidRPr="00F76E79">
        <w:rPr>
          <w:rFonts w:hint="eastAsia"/>
          <w:b/>
          <w:bCs/>
          <w:lang w:eastAsia="zh-CN"/>
        </w:rPr>
        <w:t>）</w:t>
      </w:r>
      <w:r w:rsidR="00115AF4">
        <w:rPr>
          <w:rFonts w:hint="eastAsia"/>
          <w:lang w:eastAsia="zh-CN"/>
        </w:rPr>
        <w:t>的修订应包含</w:t>
      </w:r>
      <w:r w:rsidR="00115AF4">
        <w:rPr>
          <w:rFonts w:hint="eastAsia"/>
          <w:lang w:eastAsia="zh-CN"/>
        </w:rPr>
        <w:t>NGSO</w:t>
      </w:r>
      <w:r w:rsidR="00115AF4">
        <w:rPr>
          <w:rFonts w:hint="eastAsia"/>
          <w:lang w:eastAsia="zh-CN"/>
        </w:rPr>
        <w:t>和</w:t>
      </w:r>
      <w:r w:rsidR="00115AF4">
        <w:rPr>
          <w:rFonts w:hint="eastAsia"/>
          <w:lang w:eastAsia="zh-CN"/>
        </w:rPr>
        <w:t>GSO</w:t>
      </w:r>
      <w:r w:rsidR="00115AF4">
        <w:rPr>
          <w:rFonts w:hint="eastAsia"/>
          <w:lang w:eastAsia="zh-CN"/>
        </w:rPr>
        <w:t>系统。</w:t>
      </w:r>
    </w:p>
    <w:p w14:paraId="53C80D2B" w14:textId="07D78EE2" w:rsidR="00115AF4" w:rsidRPr="00ED0145" w:rsidRDefault="00115AF4" w:rsidP="00F76E79">
      <w:pPr>
        <w:pStyle w:val="Headingb"/>
        <w:rPr>
          <w:lang w:eastAsia="zh-CN"/>
        </w:rPr>
      </w:pPr>
      <w:r>
        <w:rPr>
          <w:rFonts w:hint="eastAsia"/>
          <w:lang w:eastAsia="zh-CN"/>
        </w:rPr>
        <w:lastRenderedPageBreak/>
        <w:t>提案</w:t>
      </w:r>
    </w:p>
    <w:p w14:paraId="3CAE0FB3" w14:textId="77777777" w:rsidR="00115AF4" w:rsidRDefault="00115AF4" w:rsidP="00115AF4">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7C9D2123" w14:textId="77777777" w:rsidR="00115AF4" w:rsidRDefault="00115AF4" w:rsidP="00115AF4">
      <w:pPr>
        <w:pStyle w:val="Arttitle"/>
        <w:rPr>
          <w:lang w:eastAsia="zh-CN"/>
        </w:rPr>
      </w:pPr>
      <w:bookmarkStart w:id="9" w:name="_Toc329768663"/>
      <w:bookmarkStart w:id="10" w:name="_Toc454286538"/>
      <w:r>
        <w:rPr>
          <w:rFonts w:hint="eastAsia"/>
          <w:lang w:eastAsia="zh-CN"/>
        </w:rPr>
        <w:t>频率划分</w:t>
      </w:r>
      <w:bookmarkEnd w:id="9"/>
      <w:bookmarkEnd w:id="10"/>
    </w:p>
    <w:p w14:paraId="330D371F" w14:textId="77777777" w:rsidR="00115AF4" w:rsidRDefault="00115AF4" w:rsidP="00115AF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5BFF0591" w14:textId="77777777" w:rsidR="00115AF4" w:rsidRDefault="00115AF4" w:rsidP="00115AF4">
      <w:pPr>
        <w:pStyle w:val="Proposal"/>
      </w:pPr>
      <w:r>
        <w:t>MOD</w:t>
      </w:r>
      <w:r>
        <w:tab/>
        <w:t>CHN/28A6/1</w:t>
      </w:r>
      <w:r>
        <w:rPr>
          <w:vanish/>
          <w:color w:val="7F7F7F" w:themeColor="text1" w:themeTint="80"/>
          <w:vertAlign w:val="superscript"/>
        </w:rPr>
        <w:t>#50006</w:t>
      </w:r>
    </w:p>
    <w:p w14:paraId="6A327E40" w14:textId="77777777" w:rsidR="00115AF4" w:rsidRPr="00704BB7" w:rsidRDefault="00115AF4" w:rsidP="00115AF4">
      <w:pPr>
        <w:pStyle w:val="Note"/>
        <w:rPr>
          <w:lang w:eastAsia="zh-CN"/>
        </w:rPr>
      </w:pPr>
      <w:r w:rsidRPr="005352EA">
        <w:rPr>
          <w:rStyle w:val="Artdef"/>
          <w:rFonts w:hint="eastAsia"/>
          <w:lang w:eastAsia="zh-CN"/>
        </w:rPr>
        <w:t>5.338A</w:t>
      </w:r>
      <w:r w:rsidRPr="005352EA">
        <w:rPr>
          <w:rFonts w:hint="eastAsia"/>
          <w:lang w:eastAsia="zh-CN"/>
        </w:rPr>
        <w:tab/>
      </w:r>
      <w:r w:rsidRPr="005352EA">
        <w:rPr>
          <w:rFonts w:hint="eastAsia"/>
          <w:lang w:eastAsia="zh-CN"/>
        </w:rPr>
        <w:t>在</w:t>
      </w:r>
      <w:r w:rsidRPr="005352EA">
        <w:rPr>
          <w:rFonts w:hint="eastAsia"/>
          <w:lang w:eastAsia="zh-CN"/>
        </w:rPr>
        <w:t>1</w:t>
      </w:r>
      <w:r w:rsidRPr="005352EA">
        <w:rPr>
          <w:lang w:eastAsia="zh-CN"/>
        </w:rPr>
        <w:t> </w:t>
      </w:r>
      <w:r w:rsidRPr="005352EA">
        <w:rPr>
          <w:rFonts w:hint="eastAsia"/>
          <w:lang w:eastAsia="zh-CN"/>
        </w:rPr>
        <w:t>350-1</w:t>
      </w:r>
      <w:r w:rsidRPr="005352EA">
        <w:rPr>
          <w:lang w:eastAsia="zh-CN"/>
        </w:rPr>
        <w:t> </w:t>
      </w:r>
      <w:r w:rsidRPr="005352EA">
        <w:rPr>
          <w:rFonts w:hint="eastAsia"/>
          <w:lang w:eastAsia="zh-CN"/>
        </w:rPr>
        <w:t>400</w:t>
      </w:r>
      <w:r w:rsidRPr="005352EA">
        <w:rPr>
          <w:lang w:eastAsia="zh-CN"/>
        </w:rPr>
        <w:t> </w:t>
      </w:r>
      <w:r w:rsidRPr="005352EA">
        <w:rPr>
          <w:rFonts w:hint="eastAsia"/>
          <w:lang w:eastAsia="zh-CN"/>
        </w:rPr>
        <w:t>MHz</w:t>
      </w:r>
      <w:r w:rsidRPr="005352EA">
        <w:rPr>
          <w:rFonts w:hint="eastAsia"/>
          <w:lang w:eastAsia="zh-CN"/>
        </w:rPr>
        <w:t>、</w:t>
      </w:r>
      <w:r w:rsidRPr="005352EA">
        <w:rPr>
          <w:rFonts w:hint="eastAsia"/>
          <w:lang w:eastAsia="zh-CN"/>
        </w:rPr>
        <w:t>1</w:t>
      </w:r>
      <w:r w:rsidRPr="005352EA">
        <w:rPr>
          <w:lang w:eastAsia="zh-CN"/>
        </w:rPr>
        <w:t> </w:t>
      </w:r>
      <w:r w:rsidRPr="005352EA">
        <w:rPr>
          <w:rFonts w:hint="eastAsia"/>
          <w:lang w:eastAsia="zh-CN"/>
        </w:rPr>
        <w:t>427-1</w:t>
      </w:r>
      <w:r w:rsidRPr="005352EA">
        <w:rPr>
          <w:lang w:eastAsia="zh-CN"/>
        </w:rPr>
        <w:t> </w:t>
      </w:r>
      <w:r w:rsidRPr="005352EA">
        <w:rPr>
          <w:rFonts w:hint="eastAsia"/>
          <w:lang w:eastAsia="zh-CN"/>
        </w:rPr>
        <w:t>452</w:t>
      </w:r>
      <w:r w:rsidRPr="005352EA">
        <w:rPr>
          <w:lang w:eastAsia="zh-CN"/>
        </w:rPr>
        <w:t> </w:t>
      </w:r>
      <w:r w:rsidRPr="005352EA">
        <w:rPr>
          <w:rFonts w:hint="eastAsia"/>
          <w:lang w:eastAsia="zh-CN"/>
        </w:rPr>
        <w:t>MHz</w:t>
      </w:r>
      <w:r w:rsidRPr="005352EA">
        <w:rPr>
          <w:rFonts w:hint="eastAsia"/>
          <w:lang w:eastAsia="zh-CN"/>
        </w:rPr>
        <w:t>、</w:t>
      </w:r>
      <w:r w:rsidRPr="005352EA">
        <w:rPr>
          <w:rFonts w:hint="eastAsia"/>
          <w:lang w:eastAsia="zh-CN"/>
        </w:rPr>
        <w:t>22.55-23.55</w:t>
      </w:r>
      <w:r w:rsidRPr="005352EA">
        <w:rPr>
          <w:lang w:eastAsia="zh-CN"/>
        </w:rPr>
        <w:t> </w:t>
      </w:r>
      <w:r w:rsidRPr="005352EA">
        <w:rPr>
          <w:rFonts w:hint="eastAsia"/>
          <w:lang w:eastAsia="zh-CN"/>
        </w:rPr>
        <w:t>GHz</w:t>
      </w:r>
      <w:r w:rsidRPr="005352EA">
        <w:rPr>
          <w:rFonts w:hint="eastAsia"/>
          <w:lang w:eastAsia="zh-CN"/>
        </w:rPr>
        <w:t>、</w:t>
      </w:r>
      <w:r w:rsidRPr="005352EA">
        <w:rPr>
          <w:rFonts w:hint="eastAsia"/>
          <w:lang w:eastAsia="zh-CN"/>
        </w:rPr>
        <w:t>30-31.3</w:t>
      </w:r>
      <w:r w:rsidRPr="005352EA">
        <w:rPr>
          <w:lang w:eastAsia="zh-CN"/>
        </w:rPr>
        <w:t> </w:t>
      </w:r>
      <w:r w:rsidRPr="005352EA">
        <w:rPr>
          <w:rFonts w:hint="eastAsia"/>
          <w:lang w:eastAsia="zh-CN"/>
        </w:rPr>
        <w:t>GHz</w:t>
      </w:r>
      <w:r w:rsidRPr="005352EA">
        <w:rPr>
          <w:rFonts w:hint="eastAsia"/>
          <w:lang w:eastAsia="zh-CN"/>
        </w:rPr>
        <w:t>、</w:t>
      </w:r>
      <w:r w:rsidRPr="005352EA">
        <w:rPr>
          <w:rFonts w:hint="eastAsia"/>
          <w:lang w:eastAsia="zh-CN"/>
        </w:rPr>
        <w:t>49.7-50.2</w:t>
      </w:r>
      <w:r w:rsidRPr="005352EA">
        <w:rPr>
          <w:lang w:eastAsia="zh-CN"/>
        </w:rPr>
        <w:t> </w:t>
      </w:r>
      <w:r w:rsidRPr="005352EA">
        <w:rPr>
          <w:rFonts w:hint="eastAsia"/>
          <w:lang w:eastAsia="zh-CN"/>
        </w:rPr>
        <w:t>GHz</w:t>
      </w:r>
      <w:r w:rsidRPr="005352EA">
        <w:rPr>
          <w:rFonts w:hint="eastAsia"/>
          <w:lang w:eastAsia="zh-CN"/>
        </w:rPr>
        <w:t>、</w:t>
      </w:r>
      <w:r w:rsidRPr="005352EA">
        <w:rPr>
          <w:rFonts w:hint="eastAsia"/>
          <w:lang w:eastAsia="zh-CN"/>
        </w:rPr>
        <w:t>50.4-50.9</w:t>
      </w:r>
      <w:r w:rsidRPr="005352EA">
        <w:rPr>
          <w:lang w:eastAsia="zh-CN"/>
        </w:rPr>
        <w:t> </w:t>
      </w:r>
      <w:r w:rsidRPr="005352EA">
        <w:rPr>
          <w:rFonts w:hint="eastAsia"/>
          <w:lang w:eastAsia="zh-CN"/>
        </w:rPr>
        <w:t>GHz</w:t>
      </w:r>
      <w:r w:rsidRPr="005352EA">
        <w:rPr>
          <w:rFonts w:hint="eastAsia"/>
          <w:lang w:eastAsia="zh-CN"/>
        </w:rPr>
        <w:t>、</w:t>
      </w:r>
      <w:r w:rsidRPr="005352EA">
        <w:rPr>
          <w:rFonts w:hint="eastAsia"/>
          <w:lang w:eastAsia="zh-CN"/>
        </w:rPr>
        <w:t>51.4-52.6</w:t>
      </w:r>
      <w:r w:rsidRPr="005352EA">
        <w:rPr>
          <w:lang w:eastAsia="zh-CN"/>
        </w:rPr>
        <w:t> </w:t>
      </w:r>
      <w:r w:rsidRPr="005352EA">
        <w:rPr>
          <w:rFonts w:hint="eastAsia"/>
          <w:lang w:eastAsia="zh-CN"/>
        </w:rPr>
        <w:t>GHz</w:t>
      </w:r>
      <w:r w:rsidRPr="005352EA">
        <w:rPr>
          <w:rFonts w:hint="eastAsia"/>
          <w:lang w:eastAsia="zh-CN"/>
        </w:rPr>
        <w:t>、</w:t>
      </w:r>
      <w:r w:rsidRPr="005352EA">
        <w:rPr>
          <w:lang w:eastAsia="zh-CN"/>
        </w:rPr>
        <w:t>81</w:t>
      </w:r>
      <w:r w:rsidRPr="005352EA">
        <w:rPr>
          <w:rFonts w:hint="eastAsia"/>
          <w:lang w:eastAsia="zh-CN"/>
        </w:rPr>
        <w:t>-</w:t>
      </w:r>
      <w:r w:rsidRPr="005352EA">
        <w:rPr>
          <w:lang w:eastAsia="zh-CN"/>
        </w:rPr>
        <w:t>86 GHz</w:t>
      </w:r>
      <w:r w:rsidRPr="005352EA">
        <w:rPr>
          <w:rFonts w:hint="eastAsia"/>
          <w:lang w:eastAsia="zh-CN"/>
        </w:rPr>
        <w:t>和</w:t>
      </w:r>
      <w:r w:rsidRPr="005352EA">
        <w:rPr>
          <w:lang w:eastAsia="zh-CN"/>
        </w:rPr>
        <w:t>92</w:t>
      </w:r>
      <w:r w:rsidRPr="005352EA">
        <w:rPr>
          <w:rFonts w:hint="eastAsia"/>
          <w:lang w:eastAsia="zh-CN"/>
        </w:rPr>
        <w:t>-</w:t>
      </w:r>
      <w:r w:rsidRPr="005352EA">
        <w:rPr>
          <w:lang w:eastAsia="zh-CN"/>
        </w:rPr>
        <w:t>94 GHz</w:t>
      </w:r>
      <w:r w:rsidRPr="005352EA">
        <w:rPr>
          <w:rFonts w:hint="eastAsia"/>
          <w:lang w:eastAsia="zh-CN"/>
        </w:rPr>
        <w:t>频段，第</w:t>
      </w:r>
      <w:r w:rsidRPr="005352EA">
        <w:rPr>
          <w:rFonts w:hint="eastAsia"/>
          <w:b/>
          <w:bCs/>
          <w:lang w:eastAsia="zh-CN"/>
        </w:rPr>
        <w:t>750</w:t>
      </w:r>
      <w:r w:rsidRPr="005352EA">
        <w:rPr>
          <w:rFonts w:hint="eastAsia"/>
          <w:lang w:eastAsia="zh-CN"/>
        </w:rPr>
        <w:t>号决议</w:t>
      </w:r>
      <w:r w:rsidRPr="00F76E79">
        <w:rPr>
          <w:rFonts w:hint="eastAsia"/>
          <w:b/>
          <w:bCs/>
          <w:lang w:eastAsia="zh-CN"/>
        </w:rPr>
        <w:t>（</w:t>
      </w:r>
      <w:r w:rsidRPr="00F76E79">
        <w:rPr>
          <w:rStyle w:val="NoteChar"/>
          <w:b/>
          <w:bCs/>
          <w:lang w:eastAsia="zh-CN"/>
        </w:rPr>
        <w:t>WRC-1</w:t>
      </w:r>
      <w:ins w:id="11" w:author="">
        <w:r w:rsidRPr="00F76E79">
          <w:rPr>
            <w:rStyle w:val="NoteChar"/>
            <w:b/>
            <w:bCs/>
            <w:lang w:eastAsia="zh-CN"/>
          </w:rPr>
          <w:t>9</w:t>
        </w:r>
      </w:ins>
      <w:del w:id="12" w:author="">
        <w:r w:rsidRPr="00F76E79" w:rsidDel="00DE1BC2">
          <w:rPr>
            <w:rStyle w:val="NoteChar"/>
            <w:b/>
            <w:bCs/>
            <w:lang w:eastAsia="zh-CN"/>
          </w:rPr>
          <w:delText>5</w:delText>
        </w:r>
      </w:del>
      <w:r w:rsidRPr="00F76E79">
        <w:rPr>
          <w:rFonts w:hint="eastAsia"/>
          <w:b/>
          <w:bCs/>
          <w:lang w:eastAsia="zh-CN"/>
        </w:rPr>
        <w:t>，修订版）</w:t>
      </w:r>
      <w:r w:rsidRPr="005352EA">
        <w:rPr>
          <w:rFonts w:hint="eastAsia"/>
          <w:lang w:eastAsia="zh-CN"/>
        </w:rPr>
        <w:t>适用。</w:t>
      </w:r>
      <w:r w:rsidRPr="005352EA">
        <w:rPr>
          <w:rFonts w:hint="eastAsia"/>
          <w:sz w:val="16"/>
          <w:szCs w:val="16"/>
          <w:lang w:eastAsia="zh-CN"/>
        </w:rPr>
        <w:t>（</w:t>
      </w:r>
      <w:r w:rsidRPr="005352EA">
        <w:rPr>
          <w:rStyle w:val="NoteChar"/>
          <w:sz w:val="16"/>
          <w:szCs w:val="12"/>
          <w:lang w:eastAsia="zh-CN"/>
        </w:rPr>
        <w:t>WRC-</w:t>
      </w:r>
      <w:del w:id="13" w:author="">
        <w:r w:rsidRPr="005352EA" w:rsidDel="0084083F">
          <w:rPr>
            <w:rStyle w:val="NoteChar"/>
            <w:sz w:val="16"/>
            <w:szCs w:val="12"/>
            <w:lang w:eastAsia="zh-CN"/>
          </w:rPr>
          <w:delText>15</w:delText>
        </w:r>
      </w:del>
      <w:ins w:id="14" w:author="">
        <w:r w:rsidRPr="005352EA">
          <w:rPr>
            <w:rStyle w:val="NoteChar"/>
            <w:sz w:val="16"/>
            <w:szCs w:val="12"/>
            <w:lang w:eastAsia="zh-CN"/>
          </w:rPr>
          <w:t>19</w:t>
        </w:r>
      </w:ins>
      <w:r w:rsidRPr="005352EA">
        <w:rPr>
          <w:rFonts w:hint="eastAsia"/>
          <w:sz w:val="16"/>
          <w:szCs w:val="16"/>
          <w:lang w:eastAsia="zh-CN"/>
        </w:rPr>
        <w:t>）</w:t>
      </w:r>
    </w:p>
    <w:p w14:paraId="2E225C1B" w14:textId="2188B75F" w:rsidR="00115AF4" w:rsidRDefault="00115AF4" w:rsidP="00115AF4">
      <w:pPr>
        <w:pStyle w:val="Reasons"/>
        <w:rPr>
          <w:lang w:eastAsia="zh-CN"/>
        </w:rPr>
      </w:pPr>
      <w:r>
        <w:rPr>
          <w:b/>
          <w:lang w:eastAsia="zh-CN"/>
        </w:rPr>
        <w:t>理由：</w:t>
      </w:r>
      <w:r w:rsidR="00F76E79">
        <w:rPr>
          <w:b/>
          <w:lang w:eastAsia="zh-CN"/>
        </w:rPr>
        <w:tab/>
      </w:r>
      <w:r w:rsidRPr="00ED0145">
        <w:rPr>
          <w:rFonts w:hint="eastAsia"/>
          <w:lang w:eastAsia="zh-CN"/>
        </w:rPr>
        <w:t>相适应的修订。</w:t>
      </w:r>
    </w:p>
    <w:p w14:paraId="5FCA070C" w14:textId="77777777" w:rsidR="00115AF4" w:rsidRDefault="00115AF4" w:rsidP="00115AF4">
      <w:pPr>
        <w:pStyle w:val="Proposal"/>
      </w:pPr>
      <w:r>
        <w:t>MOD</w:t>
      </w:r>
      <w:r>
        <w:tab/>
        <w:t>CHN/28A6/2</w:t>
      </w:r>
      <w:r>
        <w:rPr>
          <w:vanish/>
          <w:color w:val="7F7F7F" w:themeColor="text1" w:themeTint="80"/>
          <w:vertAlign w:val="superscript"/>
        </w:rPr>
        <w:t>#49996</w:t>
      </w:r>
    </w:p>
    <w:p w14:paraId="2A671EEC" w14:textId="77777777" w:rsidR="00115AF4" w:rsidRPr="005660E7" w:rsidRDefault="00115AF4" w:rsidP="00115AF4">
      <w:pPr>
        <w:pStyle w:val="Tabletitle"/>
      </w:pPr>
      <w:r w:rsidRPr="005660E7">
        <w:t>34.2-40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0"/>
      </w:tblGrid>
      <w:tr w:rsidR="00115AF4" w:rsidRPr="005660E7" w14:paraId="6F3001A1" w14:textId="77777777" w:rsidTr="00115AF4">
        <w:trPr>
          <w:cantSplit/>
          <w:jc w:val="center"/>
        </w:trPr>
        <w:tc>
          <w:tcPr>
            <w:tcW w:w="9302" w:type="dxa"/>
            <w:gridSpan w:val="3"/>
            <w:tcBorders>
              <w:top w:val="single" w:sz="4" w:space="0" w:color="auto"/>
              <w:left w:val="single" w:sz="4" w:space="0" w:color="auto"/>
              <w:bottom w:val="single" w:sz="4" w:space="0" w:color="auto"/>
              <w:right w:val="single" w:sz="4" w:space="0" w:color="auto"/>
            </w:tcBorders>
            <w:hideMark/>
          </w:tcPr>
          <w:p w14:paraId="511A0B4A" w14:textId="77777777" w:rsidR="00115AF4" w:rsidRPr="005660E7" w:rsidRDefault="00115AF4" w:rsidP="00115AF4">
            <w:pPr>
              <w:pStyle w:val="Tablehead"/>
            </w:pPr>
            <w:r w:rsidRPr="005660E7">
              <w:t>划分给以下业务</w:t>
            </w:r>
          </w:p>
        </w:tc>
      </w:tr>
      <w:tr w:rsidR="00115AF4" w:rsidRPr="005660E7" w14:paraId="79F9EECF" w14:textId="77777777" w:rsidTr="00115AF4">
        <w:trPr>
          <w:cantSplit/>
          <w:jc w:val="center"/>
        </w:trPr>
        <w:tc>
          <w:tcPr>
            <w:tcW w:w="3101" w:type="dxa"/>
            <w:hideMark/>
          </w:tcPr>
          <w:p w14:paraId="1FBB5EF9" w14:textId="77777777" w:rsidR="00115AF4" w:rsidRPr="005660E7" w:rsidRDefault="00115AF4" w:rsidP="00115AF4">
            <w:pPr>
              <w:pStyle w:val="Tablehead"/>
            </w:pPr>
            <w:r w:rsidRPr="005660E7">
              <w:t>1</w:t>
            </w:r>
            <w:r w:rsidRPr="005660E7">
              <w:t>区</w:t>
            </w:r>
          </w:p>
        </w:tc>
        <w:tc>
          <w:tcPr>
            <w:tcW w:w="3101" w:type="dxa"/>
            <w:hideMark/>
          </w:tcPr>
          <w:p w14:paraId="72373612" w14:textId="77777777" w:rsidR="00115AF4" w:rsidRPr="005660E7" w:rsidRDefault="00115AF4" w:rsidP="00115AF4">
            <w:pPr>
              <w:pStyle w:val="Tablehead"/>
            </w:pPr>
            <w:r w:rsidRPr="005660E7">
              <w:t>2</w:t>
            </w:r>
            <w:r w:rsidRPr="005660E7">
              <w:t>区</w:t>
            </w:r>
          </w:p>
        </w:tc>
        <w:tc>
          <w:tcPr>
            <w:tcW w:w="3100" w:type="dxa"/>
            <w:hideMark/>
          </w:tcPr>
          <w:p w14:paraId="4B22328B" w14:textId="77777777" w:rsidR="00115AF4" w:rsidRPr="005660E7" w:rsidRDefault="00115AF4" w:rsidP="00115AF4">
            <w:pPr>
              <w:pStyle w:val="Tablehead"/>
            </w:pPr>
            <w:r w:rsidRPr="005660E7">
              <w:t>3</w:t>
            </w:r>
            <w:r w:rsidRPr="005660E7">
              <w:t>区</w:t>
            </w:r>
          </w:p>
        </w:tc>
      </w:tr>
      <w:tr w:rsidR="00115AF4" w:rsidRPr="005660E7" w14:paraId="6D5CA134" w14:textId="77777777" w:rsidTr="00115AF4">
        <w:trPr>
          <w:cantSplit/>
          <w:jc w:val="center"/>
        </w:trPr>
        <w:tc>
          <w:tcPr>
            <w:tcW w:w="9302" w:type="dxa"/>
            <w:gridSpan w:val="3"/>
            <w:tcBorders>
              <w:top w:val="single" w:sz="4" w:space="0" w:color="auto"/>
              <w:left w:val="single" w:sz="4" w:space="0" w:color="auto"/>
              <w:bottom w:val="single" w:sz="4" w:space="0" w:color="auto"/>
              <w:right w:val="single" w:sz="4" w:space="0" w:color="auto"/>
            </w:tcBorders>
          </w:tcPr>
          <w:p w14:paraId="044B861F" w14:textId="14EF872A" w:rsidR="00115AF4" w:rsidRPr="005660E7" w:rsidRDefault="00115AF4" w:rsidP="00115AF4">
            <w:pPr>
              <w:pStyle w:val="TableTextS5"/>
              <w:rPr>
                <w:color w:val="000000"/>
                <w:lang w:eastAsia="zh-CN"/>
              </w:rPr>
            </w:pPr>
            <w:r w:rsidRPr="005660E7">
              <w:rPr>
                <w:rStyle w:val="Tablefreq"/>
                <w:lang w:eastAsia="zh-CN"/>
              </w:rPr>
              <w:t>37.5-38</w:t>
            </w:r>
            <w:r w:rsidRPr="005660E7">
              <w:rPr>
                <w:color w:val="000000"/>
                <w:lang w:eastAsia="zh-CN"/>
              </w:rPr>
              <w:tab/>
            </w:r>
            <w:r w:rsidRPr="005660E7">
              <w:rPr>
                <w:rFonts w:eastAsia="SimHei" w:hint="eastAsia"/>
                <w:b/>
                <w:bCs/>
                <w:lang w:eastAsia="zh-CN"/>
              </w:rPr>
              <w:t>固定</w:t>
            </w:r>
          </w:p>
          <w:p w14:paraId="6064FDBF" w14:textId="44210CF5" w:rsidR="00115AF4" w:rsidRPr="005660E7" w:rsidRDefault="00115AF4" w:rsidP="00115AF4">
            <w:pPr>
              <w:pStyle w:val="TableTextS5"/>
              <w:rPr>
                <w:ins w:id="15" w:author="" w:date="2018-07-08T10:14:00Z"/>
                <w:color w:val="000000"/>
                <w:lang w:eastAsia="zh-CN"/>
              </w:rPr>
            </w:pPr>
            <w:r w:rsidRPr="005660E7">
              <w:rPr>
                <w:color w:val="000000"/>
                <w:lang w:eastAsia="zh-CN"/>
              </w:rPr>
              <w:tab/>
            </w:r>
            <w:r w:rsidRPr="005660E7">
              <w:rPr>
                <w:color w:val="000000"/>
                <w:lang w:eastAsia="zh-CN"/>
              </w:rPr>
              <w:tab/>
            </w:r>
            <w:r w:rsidRPr="005660E7">
              <w:rPr>
                <w:rFonts w:eastAsia="SimHei" w:hint="eastAsia"/>
                <w:b/>
                <w:bCs/>
                <w:lang w:eastAsia="zh-CN"/>
              </w:rPr>
              <w:t>卫星固定</w:t>
            </w:r>
            <w:r w:rsidRPr="005660E7">
              <w:rPr>
                <w:lang w:eastAsia="zh-CN"/>
              </w:rPr>
              <w:t>（</w:t>
            </w:r>
            <w:r w:rsidRPr="005660E7">
              <w:rPr>
                <w:rFonts w:hint="eastAsia"/>
                <w:lang w:eastAsia="zh-CN"/>
              </w:rPr>
              <w:t>空对地</w:t>
            </w:r>
            <w:r w:rsidRPr="005660E7">
              <w:rPr>
                <w:lang w:eastAsia="zh-CN"/>
              </w:rPr>
              <w:t>）</w:t>
            </w:r>
            <w:ins w:id="16" w:author="" w:date="2018-07-23T14:36:00Z">
              <w:r w:rsidRPr="005660E7">
                <w:rPr>
                  <w:color w:val="000000"/>
                  <w:lang w:eastAsia="zh-CN"/>
                </w:rPr>
                <w:t xml:space="preserve">  </w:t>
              </w:r>
            </w:ins>
            <w:ins w:id="17" w:author="" w:date="2018-07-08T10:14:00Z">
              <w:r w:rsidRPr="005660E7">
                <w:rPr>
                  <w:color w:val="000000"/>
                  <w:lang w:eastAsia="zh-CN"/>
                </w:rPr>
                <w:t xml:space="preserve">ADD </w:t>
              </w:r>
              <w:r w:rsidRPr="005660E7">
                <w:rPr>
                  <w:rStyle w:val="Artref"/>
                  <w:lang w:eastAsia="zh-CN"/>
                </w:rPr>
                <w:t>5.A16</w:t>
              </w:r>
            </w:ins>
          </w:p>
          <w:p w14:paraId="1D6761DB" w14:textId="42FADD68" w:rsidR="00115AF4" w:rsidRPr="005660E7" w:rsidRDefault="00115AF4" w:rsidP="00115AF4">
            <w:pPr>
              <w:pStyle w:val="TableTextS5"/>
              <w:rPr>
                <w:color w:val="000000"/>
                <w:lang w:eastAsia="zh-CN"/>
              </w:rPr>
            </w:pPr>
            <w:r w:rsidRPr="005660E7">
              <w:rPr>
                <w:color w:val="000000"/>
                <w:lang w:eastAsia="zh-CN"/>
              </w:rPr>
              <w:tab/>
            </w:r>
            <w:r w:rsidRPr="005660E7">
              <w:rPr>
                <w:color w:val="000000"/>
                <w:lang w:eastAsia="zh-CN"/>
              </w:rPr>
              <w:tab/>
            </w:r>
            <w:r w:rsidRPr="005660E7">
              <w:rPr>
                <w:rFonts w:eastAsia="SimHei" w:hint="eastAsia"/>
                <w:b/>
                <w:bCs/>
                <w:lang w:eastAsia="zh-CN"/>
              </w:rPr>
              <w:t>移动</w:t>
            </w:r>
            <w:r w:rsidRPr="005660E7">
              <w:rPr>
                <w:rFonts w:hint="eastAsia"/>
                <w:lang w:eastAsia="zh-CN"/>
              </w:rPr>
              <w:t>（航空移动除外）</w:t>
            </w:r>
          </w:p>
          <w:p w14:paraId="2221BD64" w14:textId="2D0CC6C8" w:rsidR="00115AF4" w:rsidRPr="005660E7" w:rsidRDefault="00115AF4" w:rsidP="00115AF4">
            <w:pPr>
              <w:pStyle w:val="TableTextS5"/>
              <w:rPr>
                <w:color w:val="000000"/>
                <w:lang w:eastAsia="zh-CN"/>
              </w:rPr>
            </w:pPr>
            <w:r w:rsidRPr="005660E7">
              <w:rPr>
                <w:color w:val="000000"/>
                <w:lang w:eastAsia="zh-CN"/>
              </w:rPr>
              <w:tab/>
            </w:r>
            <w:r w:rsidRPr="005660E7">
              <w:rPr>
                <w:color w:val="000000"/>
                <w:lang w:eastAsia="zh-CN"/>
              </w:rPr>
              <w:tab/>
            </w:r>
            <w:r w:rsidRPr="005660E7">
              <w:rPr>
                <w:rFonts w:eastAsia="SimHei" w:hint="eastAsia"/>
                <w:b/>
                <w:bCs/>
                <w:lang w:eastAsia="zh-CN"/>
              </w:rPr>
              <w:t>空间研究</w:t>
            </w:r>
            <w:r w:rsidRPr="005660E7">
              <w:rPr>
                <w:lang w:eastAsia="zh-CN"/>
              </w:rPr>
              <w:t>（</w:t>
            </w:r>
            <w:r w:rsidRPr="005660E7">
              <w:rPr>
                <w:rFonts w:hint="eastAsia"/>
                <w:lang w:eastAsia="zh-CN"/>
              </w:rPr>
              <w:t>空对地</w:t>
            </w:r>
            <w:r w:rsidRPr="005660E7">
              <w:rPr>
                <w:lang w:eastAsia="zh-CN"/>
              </w:rPr>
              <w:t>）</w:t>
            </w:r>
          </w:p>
          <w:p w14:paraId="036B6CF7" w14:textId="5E32C4FD" w:rsidR="00115AF4" w:rsidRPr="005660E7" w:rsidRDefault="00115AF4" w:rsidP="00115AF4">
            <w:pPr>
              <w:pStyle w:val="TableTextS5"/>
              <w:rPr>
                <w:color w:val="000000"/>
                <w:lang w:eastAsia="zh-CN"/>
              </w:rPr>
            </w:pPr>
            <w:r w:rsidRPr="005660E7">
              <w:rPr>
                <w:color w:val="000000"/>
                <w:lang w:eastAsia="zh-CN"/>
              </w:rPr>
              <w:tab/>
            </w:r>
            <w:r w:rsidRPr="005660E7">
              <w:rPr>
                <w:color w:val="000000"/>
                <w:lang w:eastAsia="zh-CN"/>
              </w:rPr>
              <w:tab/>
            </w:r>
            <w:r w:rsidRPr="005660E7">
              <w:rPr>
                <w:rFonts w:hint="eastAsia"/>
                <w:lang w:eastAsia="zh-CN"/>
              </w:rPr>
              <w:t>卫星地球探测</w:t>
            </w:r>
            <w:r w:rsidRPr="005660E7">
              <w:rPr>
                <w:lang w:eastAsia="zh-CN"/>
              </w:rPr>
              <w:t>（</w:t>
            </w:r>
            <w:r w:rsidRPr="005660E7">
              <w:rPr>
                <w:rFonts w:hint="eastAsia"/>
                <w:lang w:eastAsia="zh-CN"/>
              </w:rPr>
              <w:t>空对地</w:t>
            </w:r>
            <w:r w:rsidRPr="005660E7">
              <w:rPr>
                <w:lang w:eastAsia="zh-CN"/>
              </w:rPr>
              <w:t>）</w:t>
            </w:r>
          </w:p>
          <w:p w14:paraId="4B3FE5B8" w14:textId="5CBC120C" w:rsidR="00115AF4" w:rsidRPr="005660E7" w:rsidRDefault="00115AF4" w:rsidP="00115AF4">
            <w:pPr>
              <w:pStyle w:val="TableTextS5"/>
              <w:rPr>
                <w:rStyle w:val="Artref"/>
                <w:color w:val="000000"/>
              </w:rPr>
            </w:pPr>
            <w:r w:rsidRPr="005660E7">
              <w:rPr>
                <w:b/>
                <w:bCs/>
                <w:color w:val="000000"/>
                <w:lang w:eastAsia="zh-CN"/>
              </w:rPr>
              <w:tab/>
            </w:r>
            <w:r w:rsidRPr="005660E7">
              <w:rPr>
                <w:b/>
                <w:bCs/>
                <w:color w:val="000000"/>
                <w:lang w:eastAsia="zh-CN"/>
              </w:rPr>
              <w:tab/>
            </w:r>
            <w:r w:rsidRPr="005660E7">
              <w:rPr>
                <w:rStyle w:val="Artref"/>
                <w:color w:val="000000"/>
              </w:rPr>
              <w:t>5.547</w:t>
            </w:r>
          </w:p>
        </w:tc>
      </w:tr>
      <w:tr w:rsidR="00115AF4" w:rsidRPr="005660E7" w14:paraId="1957BCF7" w14:textId="77777777" w:rsidTr="00115AF4">
        <w:trPr>
          <w:cantSplit/>
          <w:jc w:val="center"/>
        </w:trPr>
        <w:tc>
          <w:tcPr>
            <w:tcW w:w="9302" w:type="dxa"/>
            <w:gridSpan w:val="3"/>
            <w:tcBorders>
              <w:top w:val="single" w:sz="4" w:space="0" w:color="auto"/>
              <w:left w:val="single" w:sz="4" w:space="0" w:color="auto"/>
              <w:bottom w:val="single" w:sz="4" w:space="0" w:color="auto"/>
              <w:right w:val="single" w:sz="4" w:space="0" w:color="auto"/>
            </w:tcBorders>
          </w:tcPr>
          <w:p w14:paraId="15A12E2C" w14:textId="360D4508" w:rsidR="00115AF4" w:rsidRPr="005660E7" w:rsidRDefault="00115AF4" w:rsidP="00115AF4">
            <w:pPr>
              <w:pStyle w:val="TableTextS5"/>
              <w:rPr>
                <w:color w:val="000000"/>
                <w:lang w:eastAsia="zh-CN"/>
              </w:rPr>
            </w:pPr>
            <w:r w:rsidRPr="005660E7">
              <w:rPr>
                <w:rStyle w:val="Tablefreq"/>
                <w:lang w:eastAsia="zh-CN"/>
              </w:rPr>
              <w:t>38-39.5</w:t>
            </w:r>
            <w:r w:rsidRPr="005660E7">
              <w:rPr>
                <w:color w:val="000000"/>
                <w:lang w:eastAsia="zh-CN"/>
              </w:rPr>
              <w:tab/>
            </w:r>
            <w:r w:rsidRPr="005660E7">
              <w:rPr>
                <w:rStyle w:val="capS5"/>
              </w:rPr>
              <w:t>固定</w:t>
            </w:r>
          </w:p>
          <w:p w14:paraId="6374FF36" w14:textId="361E023F" w:rsidR="00115AF4" w:rsidRPr="005660E7" w:rsidRDefault="00115AF4" w:rsidP="00115AF4">
            <w:pPr>
              <w:pStyle w:val="TableTextS5"/>
              <w:rPr>
                <w:color w:val="000000"/>
                <w:lang w:eastAsia="zh-CN"/>
              </w:rPr>
            </w:pPr>
            <w:r w:rsidRPr="005660E7">
              <w:rPr>
                <w:color w:val="000000"/>
                <w:lang w:eastAsia="zh-CN"/>
              </w:rPr>
              <w:tab/>
            </w:r>
            <w:r w:rsidRPr="005660E7">
              <w:rPr>
                <w:color w:val="000000"/>
                <w:lang w:eastAsia="zh-CN"/>
              </w:rPr>
              <w:tab/>
            </w:r>
            <w:r w:rsidRPr="005660E7">
              <w:rPr>
                <w:rStyle w:val="capS5"/>
              </w:rPr>
              <w:t>卫星固定</w:t>
            </w:r>
            <w:r w:rsidRPr="005660E7">
              <w:rPr>
                <w:lang w:eastAsia="zh-CN"/>
              </w:rPr>
              <w:t>（</w:t>
            </w:r>
            <w:r w:rsidRPr="005660E7">
              <w:rPr>
                <w:rFonts w:hint="eastAsia"/>
                <w:lang w:eastAsia="zh-CN"/>
              </w:rPr>
              <w:t>空对地</w:t>
            </w:r>
            <w:r w:rsidRPr="005660E7">
              <w:rPr>
                <w:lang w:eastAsia="zh-CN"/>
              </w:rPr>
              <w:t>）</w:t>
            </w:r>
            <w:ins w:id="18" w:author="" w:date="2018-07-23T14:36:00Z">
              <w:r w:rsidRPr="005660E7">
                <w:rPr>
                  <w:color w:val="000000"/>
                  <w:lang w:eastAsia="zh-CN"/>
                </w:rPr>
                <w:t xml:space="preserve">  </w:t>
              </w:r>
            </w:ins>
            <w:ins w:id="19" w:author="" w:date="2018-07-08T10:13:00Z">
              <w:r w:rsidRPr="005660E7">
                <w:rPr>
                  <w:color w:val="000000"/>
                  <w:lang w:eastAsia="zh-CN"/>
                </w:rPr>
                <w:t xml:space="preserve">ADD </w:t>
              </w:r>
              <w:r w:rsidRPr="005660E7">
                <w:rPr>
                  <w:rStyle w:val="Artref"/>
                  <w:lang w:eastAsia="zh-CN"/>
                </w:rPr>
                <w:t>5.A16</w:t>
              </w:r>
            </w:ins>
          </w:p>
          <w:p w14:paraId="1A6FA16C" w14:textId="38490986" w:rsidR="00115AF4" w:rsidRPr="005660E7" w:rsidRDefault="00115AF4" w:rsidP="00115AF4">
            <w:pPr>
              <w:pStyle w:val="TableTextS5"/>
              <w:rPr>
                <w:color w:val="000000"/>
                <w:lang w:eastAsia="zh-CN"/>
              </w:rPr>
            </w:pPr>
            <w:r w:rsidRPr="005660E7">
              <w:rPr>
                <w:color w:val="000000"/>
                <w:lang w:eastAsia="zh-CN"/>
              </w:rPr>
              <w:tab/>
            </w:r>
            <w:r w:rsidRPr="005660E7">
              <w:rPr>
                <w:color w:val="000000"/>
                <w:lang w:eastAsia="zh-CN"/>
              </w:rPr>
              <w:tab/>
            </w:r>
            <w:r w:rsidRPr="005660E7">
              <w:rPr>
                <w:rStyle w:val="capS5"/>
              </w:rPr>
              <w:t>移动</w:t>
            </w:r>
          </w:p>
          <w:p w14:paraId="479067CD" w14:textId="64FF1CF7" w:rsidR="00115AF4" w:rsidRPr="005660E7" w:rsidRDefault="00115AF4" w:rsidP="00115AF4">
            <w:pPr>
              <w:pStyle w:val="TableTextS5"/>
              <w:rPr>
                <w:color w:val="000000"/>
                <w:lang w:eastAsia="zh-CN"/>
              </w:rPr>
            </w:pPr>
            <w:r w:rsidRPr="005660E7">
              <w:rPr>
                <w:color w:val="000000"/>
                <w:lang w:eastAsia="zh-CN"/>
              </w:rPr>
              <w:tab/>
            </w:r>
            <w:r w:rsidRPr="005660E7">
              <w:rPr>
                <w:color w:val="000000"/>
                <w:lang w:eastAsia="zh-CN"/>
              </w:rPr>
              <w:tab/>
            </w:r>
            <w:r w:rsidRPr="005660E7">
              <w:rPr>
                <w:rFonts w:hint="eastAsia"/>
                <w:lang w:eastAsia="zh-CN"/>
              </w:rPr>
              <w:t>卫星地球探测</w:t>
            </w:r>
            <w:r w:rsidRPr="005660E7">
              <w:rPr>
                <w:lang w:eastAsia="zh-CN"/>
              </w:rPr>
              <w:t>（</w:t>
            </w:r>
            <w:r w:rsidRPr="005660E7">
              <w:rPr>
                <w:rFonts w:hint="eastAsia"/>
                <w:lang w:eastAsia="zh-CN"/>
              </w:rPr>
              <w:t>空对地</w:t>
            </w:r>
            <w:r w:rsidRPr="005660E7">
              <w:rPr>
                <w:lang w:eastAsia="zh-CN"/>
              </w:rPr>
              <w:t>）</w:t>
            </w:r>
          </w:p>
          <w:p w14:paraId="09EB0CD3" w14:textId="2A070DEB" w:rsidR="00115AF4" w:rsidRPr="005660E7" w:rsidRDefault="00115AF4" w:rsidP="00115AF4">
            <w:pPr>
              <w:pStyle w:val="TableTextS5"/>
              <w:rPr>
                <w:rStyle w:val="Artref"/>
                <w:color w:val="000000"/>
              </w:rPr>
            </w:pPr>
            <w:r w:rsidRPr="005660E7">
              <w:rPr>
                <w:b/>
                <w:bCs/>
                <w:color w:val="000000"/>
                <w:lang w:eastAsia="zh-CN"/>
              </w:rPr>
              <w:tab/>
            </w:r>
            <w:r w:rsidRPr="005660E7">
              <w:rPr>
                <w:b/>
                <w:bCs/>
                <w:color w:val="000000"/>
                <w:lang w:eastAsia="zh-CN"/>
              </w:rPr>
              <w:tab/>
            </w:r>
            <w:r w:rsidRPr="005660E7">
              <w:rPr>
                <w:rStyle w:val="Artref"/>
                <w:color w:val="000000"/>
              </w:rPr>
              <w:t>5.547</w:t>
            </w:r>
          </w:p>
        </w:tc>
      </w:tr>
      <w:tr w:rsidR="00115AF4" w:rsidRPr="005660E7" w14:paraId="52C3CDC7" w14:textId="77777777" w:rsidTr="00115AF4">
        <w:trPr>
          <w:cantSplit/>
          <w:jc w:val="center"/>
        </w:trPr>
        <w:tc>
          <w:tcPr>
            <w:tcW w:w="9302" w:type="dxa"/>
            <w:gridSpan w:val="3"/>
            <w:tcBorders>
              <w:top w:val="single" w:sz="6" w:space="0" w:color="auto"/>
              <w:left w:val="single" w:sz="6" w:space="0" w:color="auto"/>
              <w:bottom w:val="single" w:sz="6" w:space="0" w:color="auto"/>
              <w:right w:val="single" w:sz="6" w:space="0" w:color="auto"/>
            </w:tcBorders>
            <w:hideMark/>
          </w:tcPr>
          <w:p w14:paraId="55F9200D" w14:textId="6BADB035" w:rsidR="00115AF4" w:rsidRPr="005660E7" w:rsidRDefault="00115AF4" w:rsidP="00115AF4">
            <w:pPr>
              <w:pStyle w:val="TableTextS5"/>
              <w:rPr>
                <w:color w:val="000000"/>
                <w:lang w:eastAsia="zh-CN"/>
              </w:rPr>
            </w:pPr>
            <w:r w:rsidRPr="005660E7">
              <w:rPr>
                <w:rStyle w:val="Tablefreq"/>
                <w:lang w:eastAsia="zh-CN"/>
              </w:rPr>
              <w:t>39.5-40</w:t>
            </w:r>
            <w:r w:rsidRPr="005660E7">
              <w:rPr>
                <w:color w:val="000000"/>
                <w:lang w:eastAsia="zh-CN"/>
              </w:rPr>
              <w:tab/>
            </w:r>
            <w:r w:rsidRPr="005660E7">
              <w:rPr>
                <w:rStyle w:val="capS5"/>
              </w:rPr>
              <w:t>固定</w:t>
            </w:r>
          </w:p>
          <w:p w14:paraId="514F8822" w14:textId="014DD82B" w:rsidR="00115AF4" w:rsidRPr="005660E7" w:rsidRDefault="00115AF4" w:rsidP="00115AF4">
            <w:pPr>
              <w:pStyle w:val="TableTextS5"/>
              <w:rPr>
                <w:color w:val="000000"/>
                <w:lang w:eastAsia="zh-CN"/>
              </w:rPr>
            </w:pPr>
            <w:r w:rsidRPr="005660E7">
              <w:rPr>
                <w:color w:val="000000"/>
                <w:lang w:eastAsia="zh-CN"/>
              </w:rPr>
              <w:tab/>
            </w:r>
            <w:r w:rsidRPr="005660E7">
              <w:rPr>
                <w:color w:val="000000"/>
                <w:lang w:eastAsia="zh-CN"/>
              </w:rPr>
              <w:tab/>
            </w:r>
            <w:r w:rsidRPr="005660E7">
              <w:rPr>
                <w:rStyle w:val="capS5"/>
              </w:rPr>
              <w:t>卫星固定</w:t>
            </w:r>
            <w:r w:rsidRPr="005660E7">
              <w:rPr>
                <w:lang w:eastAsia="zh-CN"/>
              </w:rPr>
              <w:t>（</w:t>
            </w:r>
            <w:r w:rsidRPr="005660E7">
              <w:rPr>
                <w:rFonts w:hint="eastAsia"/>
                <w:lang w:eastAsia="zh-CN"/>
              </w:rPr>
              <w:t>空对地</w:t>
            </w:r>
            <w:r w:rsidRPr="005660E7">
              <w:rPr>
                <w:lang w:eastAsia="zh-CN"/>
              </w:rPr>
              <w:t>）</w:t>
            </w:r>
            <w:r w:rsidRPr="005660E7">
              <w:rPr>
                <w:color w:val="000000"/>
                <w:lang w:eastAsia="zh-CN"/>
              </w:rPr>
              <w:t xml:space="preserve">  </w:t>
            </w:r>
            <w:r w:rsidRPr="005660E7">
              <w:rPr>
                <w:rStyle w:val="Artref"/>
                <w:color w:val="000000"/>
                <w:lang w:eastAsia="zh-CN"/>
              </w:rPr>
              <w:t>5.516B</w:t>
            </w:r>
            <w:ins w:id="20" w:author="" w:date="2018-07-23T14:36:00Z">
              <w:r w:rsidRPr="005660E7">
                <w:rPr>
                  <w:rStyle w:val="Artref"/>
                  <w:color w:val="000000"/>
                  <w:lang w:eastAsia="zh-CN"/>
                </w:rPr>
                <w:t xml:space="preserve">  </w:t>
              </w:r>
            </w:ins>
            <w:ins w:id="21" w:author="" w:date="2018-07-08T10:13:00Z">
              <w:r w:rsidRPr="005660E7">
                <w:rPr>
                  <w:color w:val="000000"/>
                  <w:lang w:eastAsia="zh-CN"/>
                </w:rPr>
                <w:t xml:space="preserve">ADD </w:t>
              </w:r>
              <w:r w:rsidRPr="005660E7">
                <w:rPr>
                  <w:rStyle w:val="Artref"/>
                  <w:lang w:eastAsia="zh-CN"/>
                </w:rPr>
                <w:t>5.A16</w:t>
              </w:r>
            </w:ins>
          </w:p>
          <w:p w14:paraId="73267264" w14:textId="226AA74A" w:rsidR="00115AF4" w:rsidRPr="005660E7" w:rsidRDefault="00115AF4" w:rsidP="00115AF4">
            <w:pPr>
              <w:pStyle w:val="TableTextS5"/>
              <w:rPr>
                <w:color w:val="000000"/>
                <w:lang w:eastAsia="zh-CN"/>
              </w:rPr>
            </w:pPr>
            <w:r w:rsidRPr="005660E7">
              <w:rPr>
                <w:color w:val="000000"/>
                <w:lang w:eastAsia="zh-CN"/>
              </w:rPr>
              <w:tab/>
            </w:r>
            <w:r w:rsidRPr="005660E7">
              <w:rPr>
                <w:color w:val="000000"/>
                <w:lang w:eastAsia="zh-CN"/>
              </w:rPr>
              <w:tab/>
            </w:r>
            <w:r w:rsidRPr="005660E7">
              <w:rPr>
                <w:rStyle w:val="capS5"/>
              </w:rPr>
              <w:t>移动</w:t>
            </w:r>
          </w:p>
          <w:p w14:paraId="24FF51B4" w14:textId="70A0882A" w:rsidR="00115AF4" w:rsidRPr="005660E7" w:rsidRDefault="00115AF4" w:rsidP="00115AF4">
            <w:pPr>
              <w:pStyle w:val="TableTextS5"/>
              <w:rPr>
                <w:color w:val="000000"/>
                <w:lang w:eastAsia="zh-CN"/>
              </w:rPr>
            </w:pPr>
            <w:r w:rsidRPr="005660E7">
              <w:rPr>
                <w:color w:val="000000"/>
                <w:lang w:eastAsia="zh-CN"/>
              </w:rPr>
              <w:tab/>
            </w:r>
            <w:r w:rsidRPr="005660E7">
              <w:rPr>
                <w:color w:val="000000"/>
                <w:lang w:eastAsia="zh-CN"/>
              </w:rPr>
              <w:tab/>
            </w:r>
            <w:r w:rsidRPr="005660E7">
              <w:rPr>
                <w:rStyle w:val="capS5"/>
              </w:rPr>
              <w:t>卫星移动</w:t>
            </w:r>
            <w:r w:rsidRPr="005660E7">
              <w:rPr>
                <w:rFonts w:hint="eastAsia"/>
                <w:lang w:eastAsia="zh-CN"/>
              </w:rPr>
              <w:t>（空对地</w:t>
            </w:r>
            <w:r w:rsidRPr="005660E7">
              <w:rPr>
                <w:lang w:eastAsia="zh-CN"/>
              </w:rPr>
              <w:t>）</w:t>
            </w:r>
          </w:p>
          <w:p w14:paraId="71EE251A" w14:textId="5994A722" w:rsidR="00115AF4" w:rsidRPr="005660E7" w:rsidRDefault="00115AF4" w:rsidP="00115AF4">
            <w:pPr>
              <w:pStyle w:val="TableTextS5"/>
              <w:rPr>
                <w:color w:val="000000"/>
                <w:lang w:eastAsia="zh-CN"/>
              </w:rPr>
            </w:pPr>
            <w:r w:rsidRPr="005660E7">
              <w:rPr>
                <w:color w:val="000000"/>
                <w:lang w:eastAsia="zh-CN"/>
              </w:rPr>
              <w:tab/>
            </w:r>
            <w:r w:rsidRPr="005660E7">
              <w:rPr>
                <w:color w:val="000000"/>
                <w:lang w:eastAsia="zh-CN"/>
              </w:rPr>
              <w:tab/>
            </w:r>
            <w:r w:rsidRPr="005660E7">
              <w:rPr>
                <w:rFonts w:hint="eastAsia"/>
                <w:lang w:eastAsia="zh-CN"/>
              </w:rPr>
              <w:t>卫星地球探测</w:t>
            </w:r>
            <w:r w:rsidRPr="005660E7">
              <w:rPr>
                <w:lang w:eastAsia="zh-CN"/>
              </w:rPr>
              <w:t>（</w:t>
            </w:r>
            <w:r w:rsidRPr="005660E7">
              <w:rPr>
                <w:rFonts w:hint="eastAsia"/>
                <w:lang w:eastAsia="zh-CN"/>
              </w:rPr>
              <w:t>空对地</w:t>
            </w:r>
            <w:r w:rsidRPr="005660E7">
              <w:rPr>
                <w:lang w:eastAsia="zh-CN"/>
              </w:rPr>
              <w:t>）</w:t>
            </w:r>
          </w:p>
          <w:p w14:paraId="581257EC" w14:textId="36DCACED" w:rsidR="00115AF4" w:rsidRPr="005660E7" w:rsidRDefault="00115AF4" w:rsidP="00115AF4">
            <w:pPr>
              <w:pStyle w:val="TableTextS5"/>
              <w:rPr>
                <w:rStyle w:val="Artref"/>
                <w:color w:val="000000"/>
              </w:rPr>
            </w:pPr>
            <w:r w:rsidRPr="005660E7">
              <w:rPr>
                <w:b/>
                <w:bCs/>
                <w:color w:val="000000"/>
                <w:lang w:eastAsia="zh-CN"/>
              </w:rPr>
              <w:tab/>
            </w:r>
            <w:r w:rsidRPr="005660E7">
              <w:rPr>
                <w:b/>
                <w:bCs/>
                <w:color w:val="000000"/>
                <w:lang w:eastAsia="zh-CN"/>
              </w:rPr>
              <w:tab/>
            </w:r>
            <w:r w:rsidRPr="005660E7">
              <w:rPr>
                <w:rStyle w:val="Artref"/>
                <w:color w:val="000000"/>
              </w:rPr>
              <w:t>5.547</w:t>
            </w:r>
            <w:ins w:id="22" w:author="" w:date="2018-07-23T14:36:00Z">
              <w:r w:rsidRPr="005660E7">
                <w:rPr>
                  <w:rStyle w:val="Artref"/>
                  <w:color w:val="000000"/>
                </w:rPr>
                <w:t xml:space="preserve">  </w:t>
              </w:r>
            </w:ins>
            <w:ins w:id="23" w:author="" w:date="2018-07-08T10:14:00Z">
              <w:r w:rsidRPr="005660E7">
                <w:rPr>
                  <w:rStyle w:val="Artref"/>
                  <w:color w:val="000000"/>
                </w:rPr>
                <w:t>ADD</w:t>
              </w:r>
              <w:r w:rsidRPr="005660E7">
                <w:rPr>
                  <w:rStyle w:val="Artref"/>
                  <w:bCs/>
                  <w:color w:val="000000"/>
                </w:rPr>
                <w:t xml:space="preserve"> </w:t>
              </w:r>
              <w:r w:rsidRPr="005660E7">
                <w:rPr>
                  <w:rStyle w:val="Artref"/>
                </w:rPr>
                <w:t>5.B16</w:t>
              </w:r>
            </w:ins>
          </w:p>
        </w:tc>
      </w:tr>
    </w:tbl>
    <w:p w14:paraId="3CBA2B5A" w14:textId="77777777" w:rsidR="00115AF4" w:rsidRDefault="00115AF4" w:rsidP="00115AF4"/>
    <w:p w14:paraId="4D1DF04A" w14:textId="7B6B0262" w:rsidR="00115AF4" w:rsidRDefault="00115AF4" w:rsidP="00115AF4">
      <w:pPr>
        <w:pStyle w:val="Reasons"/>
        <w:rPr>
          <w:lang w:eastAsia="zh-CN"/>
        </w:rPr>
      </w:pPr>
      <w:r>
        <w:rPr>
          <w:b/>
          <w:lang w:eastAsia="zh-CN"/>
        </w:rPr>
        <w:t>理由：</w:t>
      </w:r>
      <w:r w:rsidR="00F76E79">
        <w:rPr>
          <w:b/>
          <w:lang w:eastAsia="zh-CN"/>
        </w:rPr>
        <w:tab/>
      </w:r>
      <w:r w:rsidRPr="00ED0145">
        <w:rPr>
          <w:rFonts w:hint="eastAsia"/>
          <w:lang w:eastAsia="zh-CN"/>
        </w:rPr>
        <w:t>引入</w:t>
      </w:r>
      <w:r w:rsidRPr="00ED0145">
        <w:rPr>
          <w:rFonts w:hint="eastAsia"/>
          <w:lang w:eastAsia="zh-CN"/>
        </w:rPr>
        <w:t>non-GSO</w:t>
      </w:r>
      <w:r w:rsidRPr="00ED0145">
        <w:rPr>
          <w:rFonts w:hint="eastAsia"/>
          <w:lang w:eastAsia="zh-CN"/>
        </w:rPr>
        <w:t>卫星业务之间的协调规定。</w:t>
      </w:r>
    </w:p>
    <w:p w14:paraId="467F0403" w14:textId="77777777" w:rsidR="00115AF4" w:rsidRDefault="00115AF4" w:rsidP="00115AF4">
      <w:pPr>
        <w:pStyle w:val="Proposal"/>
        <w:rPr>
          <w:lang w:eastAsia="zh-CN"/>
        </w:rPr>
      </w:pPr>
      <w:r>
        <w:rPr>
          <w:lang w:eastAsia="zh-CN"/>
        </w:rPr>
        <w:lastRenderedPageBreak/>
        <w:t>ADD</w:t>
      </w:r>
      <w:r>
        <w:rPr>
          <w:lang w:eastAsia="zh-CN"/>
        </w:rPr>
        <w:tab/>
        <w:t>CHN/28A6/3</w:t>
      </w:r>
      <w:r>
        <w:rPr>
          <w:vanish/>
          <w:color w:val="7F7F7F" w:themeColor="text1" w:themeTint="80"/>
          <w:vertAlign w:val="superscript"/>
          <w:lang w:eastAsia="zh-CN"/>
        </w:rPr>
        <w:t>#50000</w:t>
      </w:r>
    </w:p>
    <w:p w14:paraId="37968618" w14:textId="1C51C882" w:rsidR="00115AF4" w:rsidRPr="005660E7" w:rsidRDefault="00115AF4" w:rsidP="00115AF4">
      <w:pPr>
        <w:pStyle w:val="Note"/>
        <w:rPr>
          <w:lang w:eastAsia="zh-CN"/>
        </w:rPr>
      </w:pPr>
      <w:r w:rsidRPr="005352EA">
        <w:rPr>
          <w:rStyle w:val="Artdef"/>
          <w:lang w:eastAsia="zh-CN"/>
        </w:rPr>
        <w:t>5.A16</w:t>
      </w:r>
      <w:r w:rsidRPr="005352EA">
        <w:rPr>
          <w:b/>
          <w:iCs/>
          <w:lang w:eastAsia="zh-CN"/>
        </w:rPr>
        <w:tab/>
      </w:r>
      <w:r w:rsidRPr="005352EA">
        <w:rPr>
          <w:rFonts w:hint="eastAsia"/>
          <w:lang w:eastAsia="zh-CN"/>
        </w:rPr>
        <w:t>卫星固定业务的非对地静止卫星系统使用</w:t>
      </w:r>
      <w:r w:rsidRPr="005352EA">
        <w:rPr>
          <w:lang w:eastAsia="zh-CN"/>
        </w:rPr>
        <w:t>37.5-39.5 GHz</w:t>
      </w:r>
      <w:r w:rsidRPr="005352EA">
        <w:rPr>
          <w:rFonts w:hint="eastAsia"/>
          <w:lang w:eastAsia="zh-CN"/>
        </w:rPr>
        <w:t>（空对地）、</w:t>
      </w:r>
      <w:r w:rsidRPr="005352EA">
        <w:rPr>
          <w:lang w:eastAsia="zh-CN"/>
        </w:rPr>
        <w:t>39.5-42.5 GHz</w:t>
      </w:r>
      <w:r w:rsidRPr="005352EA">
        <w:rPr>
          <w:rFonts w:hint="eastAsia"/>
          <w:lang w:eastAsia="zh-CN"/>
        </w:rPr>
        <w:t>（空对地）、</w:t>
      </w:r>
      <w:r w:rsidRPr="005352EA">
        <w:rPr>
          <w:lang w:eastAsia="zh-CN"/>
        </w:rPr>
        <w:t>47.2-50.2 GHz</w:t>
      </w:r>
      <w:r w:rsidRPr="005352EA">
        <w:rPr>
          <w:rFonts w:hint="eastAsia"/>
          <w:lang w:eastAsia="zh-CN"/>
        </w:rPr>
        <w:t>（地对空）和</w:t>
      </w:r>
      <w:r w:rsidRPr="005352EA">
        <w:rPr>
          <w:lang w:eastAsia="zh-CN"/>
        </w:rPr>
        <w:t>50.4-51.4 GHz</w:t>
      </w:r>
      <w:r w:rsidRPr="005352EA">
        <w:rPr>
          <w:rFonts w:hint="eastAsia"/>
          <w:lang w:eastAsia="zh-CN"/>
        </w:rPr>
        <w:t>（地对空）频段应按照第</w:t>
      </w:r>
      <w:r w:rsidRPr="005352EA">
        <w:rPr>
          <w:rStyle w:val="Artref"/>
          <w:rFonts w:hint="eastAsia"/>
          <w:b/>
          <w:bCs/>
          <w:lang w:eastAsia="zh-CN"/>
        </w:rPr>
        <w:t>9.12</w:t>
      </w:r>
      <w:r w:rsidRPr="005352EA">
        <w:rPr>
          <w:rFonts w:hint="eastAsia"/>
          <w:lang w:eastAsia="zh-CN"/>
        </w:rPr>
        <w:t>款的规定与其他卫星固定业务的非对地静止卫星系统协调，但无需与其他业务的非对地静止卫星系统协调，为此，无线电通信局需在</w:t>
      </w:r>
      <w:r w:rsidRPr="005352EA">
        <w:rPr>
          <w:lang w:eastAsia="zh-CN"/>
        </w:rPr>
        <w:t>202</w:t>
      </w:r>
      <w:r>
        <w:rPr>
          <w:rFonts w:hint="eastAsia"/>
          <w:lang w:eastAsia="zh-CN"/>
        </w:rPr>
        <w:t>0</w:t>
      </w:r>
      <w:r w:rsidRPr="005352EA">
        <w:rPr>
          <w:rFonts w:hint="eastAsia"/>
          <w:lang w:eastAsia="zh-CN"/>
        </w:rPr>
        <w:t>年</w:t>
      </w:r>
      <w:r w:rsidRPr="005352EA">
        <w:rPr>
          <w:lang w:eastAsia="zh-CN"/>
        </w:rPr>
        <w:t>1</w:t>
      </w:r>
      <w:r w:rsidRPr="005352EA">
        <w:rPr>
          <w:rFonts w:hint="eastAsia"/>
          <w:lang w:eastAsia="zh-CN"/>
        </w:rPr>
        <w:t>月</w:t>
      </w:r>
      <w:r w:rsidRPr="005352EA">
        <w:rPr>
          <w:lang w:eastAsia="zh-CN"/>
        </w:rPr>
        <w:t>1</w:t>
      </w:r>
      <w:r w:rsidRPr="005352EA">
        <w:rPr>
          <w:rFonts w:hint="eastAsia"/>
          <w:lang w:eastAsia="zh-CN"/>
        </w:rPr>
        <w:t>日后收到完整协调资料。这些频段内卫星固定业务中的</w:t>
      </w:r>
      <w:r>
        <w:rPr>
          <w:lang w:eastAsia="zh-CN"/>
        </w:rPr>
        <w:t>non-GSO</w:t>
      </w:r>
      <w:r w:rsidRPr="005352EA">
        <w:rPr>
          <w:rFonts w:hint="eastAsia"/>
          <w:lang w:eastAsia="zh-CN"/>
        </w:rPr>
        <w:t>系统须</w:t>
      </w:r>
      <w:r>
        <w:rPr>
          <w:rFonts w:hint="eastAsia"/>
          <w:lang w:val="en-US" w:eastAsia="zh-CN"/>
        </w:rPr>
        <w:t>按照第</w:t>
      </w:r>
      <w:r w:rsidRPr="005352EA">
        <w:rPr>
          <w:b/>
          <w:szCs w:val="24"/>
          <w:lang w:eastAsia="zh-CN"/>
        </w:rPr>
        <w:t>[</w:t>
      </w:r>
      <w:r w:rsidR="005D6736" w:rsidRPr="005D6736">
        <w:rPr>
          <w:b/>
          <w:szCs w:val="24"/>
          <w:lang w:eastAsia="zh-CN"/>
        </w:rPr>
        <w:t>CHN/</w:t>
      </w:r>
      <w:r w:rsidRPr="005352EA">
        <w:rPr>
          <w:b/>
          <w:szCs w:val="24"/>
          <w:lang w:eastAsia="zh-CN"/>
        </w:rPr>
        <w:t>A16]</w:t>
      </w:r>
      <w:r w:rsidRPr="00F916F6">
        <w:rPr>
          <w:rFonts w:hint="eastAsia"/>
          <w:szCs w:val="24"/>
          <w:lang w:eastAsia="zh-CN"/>
        </w:rPr>
        <w:t>号</w:t>
      </w:r>
      <w:r w:rsidRPr="005352EA">
        <w:rPr>
          <w:rFonts w:hint="eastAsia"/>
          <w:szCs w:val="24"/>
          <w:lang w:eastAsia="zh-CN"/>
        </w:rPr>
        <w:t>新决议</w:t>
      </w:r>
      <w:r w:rsidRPr="005352EA">
        <w:rPr>
          <w:rFonts w:hint="eastAsia"/>
          <w:b/>
          <w:szCs w:val="24"/>
          <w:lang w:eastAsia="zh-CN"/>
        </w:rPr>
        <w:t>（</w:t>
      </w:r>
      <w:r w:rsidRPr="005352EA">
        <w:rPr>
          <w:b/>
          <w:szCs w:val="24"/>
          <w:lang w:eastAsia="zh-CN"/>
        </w:rPr>
        <w:t>WRC-19</w:t>
      </w:r>
      <w:r w:rsidRPr="005352EA">
        <w:rPr>
          <w:rFonts w:hint="eastAsia"/>
          <w:b/>
          <w:szCs w:val="24"/>
          <w:lang w:eastAsia="zh-CN"/>
        </w:rPr>
        <w:t>）</w:t>
      </w:r>
      <w:r>
        <w:rPr>
          <w:rFonts w:hint="eastAsia"/>
          <w:szCs w:val="24"/>
          <w:lang w:eastAsia="zh-CN"/>
        </w:rPr>
        <w:t>操作</w:t>
      </w:r>
      <w:r w:rsidRPr="005352EA">
        <w:rPr>
          <w:rFonts w:hint="eastAsia"/>
          <w:lang w:eastAsia="zh-CN"/>
        </w:rPr>
        <w:t>，第</w:t>
      </w:r>
      <w:r w:rsidRPr="005352EA">
        <w:rPr>
          <w:rStyle w:val="Artref"/>
          <w:b/>
          <w:bCs/>
          <w:lang w:eastAsia="zh-CN"/>
        </w:rPr>
        <w:t>22.2</w:t>
      </w:r>
      <w:r w:rsidRPr="005352EA">
        <w:rPr>
          <w:rStyle w:val="Artref"/>
          <w:rFonts w:hint="eastAsia"/>
          <w:bCs/>
          <w:lang w:eastAsia="zh-CN"/>
        </w:rPr>
        <w:t>款须继续适用。</w:t>
      </w:r>
      <w:r w:rsidRPr="005352EA">
        <w:rPr>
          <w:rFonts w:hint="eastAsia"/>
          <w:sz w:val="16"/>
          <w:szCs w:val="16"/>
          <w:lang w:eastAsia="zh-CN"/>
        </w:rPr>
        <w:t>（</w:t>
      </w:r>
      <w:r w:rsidRPr="005352EA">
        <w:rPr>
          <w:rFonts w:hint="eastAsia"/>
          <w:sz w:val="16"/>
          <w:szCs w:val="16"/>
          <w:lang w:eastAsia="zh-CN"/>
        </w:rPr>
        <w:t>WRC-19</w:t>
      </w:r>
      <w:r w:rsidRPr="005352EA">
        <w:rPr>
          <w:rFonts w:hint="eastAsia"/>
          <w:sz w:val="16"/>
          <w:szCs w:val="16"/>
          <w:lang w:eastAsia="zh-CN"/>
        </w:rPr>
        <w:t>）</w:t>
      </w:r>
    </w:p>
    <w:p w14:paraId="24A32116" w14:textId="4465FBC8" w:rsidR="00115AF4" w:rsidRPr="00ED0145" w:rsidRDefault="00115AF4" w:rsidP="00115AF4">
      <w:pPr>
        <w:pStyle w:val="Reasons"/>
        <w:rPr>
          <w:lang w:eastAsia="zh-CN"/>
        </w:rPr>
      </w:pPr>
      <w:r>
        <w:rPr>
          <w:b/>
          <w:lang w:eastAsia="zh-CN"/>
        </w:rPr>
        <w:t>理由：</w:t>
      </w:r>
      <w:r>
        <w:rPr>
          <w:lang w:eastAsia="zh-CN"/>
        </w:rPr>
        <w:tab/>
      </w:r>
      <w:r>
        <w:rPr>
          <w:rFonts w:hint="eastAsia"/>
          <w:lang w:eastAsia="zh-CN"/>
        </w:rPr>
        <w:t>强调</w:t>
      </w:r>
      <w:r>
        <w:rPr>
          <w:rFonts w:hint="eastAsia"/>
          <w:lang w:eastAsia="zh-CN"/>
        </w:rPr>
        <w:t>50/40</w:t>
      </w:r>
      <w:r w:rsidR="00F46ACD">
        <w:rPr>
          <w:lang w:eastAsia="zh-CN"/>
        </w:rPr>
        <w:t> </w:t>
      </w:r>
      <w:r>
        <w:rPr>
          <w:rFonts w:hint="eastAsia"/>
          <w:lang w:eastAsia="zh-CN"/>
        </w:rPr>
        <w:t>GHz</w:t>
      </w:r>
      <w:r>
        <w:rPr>
          <w:rFonts w:hint="eastAsia"/>
          <w:lang w:eastAsia="zh-CN"/>
        </w:rPr>
        <w:t>频段</w:t>
      </w:r>
      <w:r>
        <w:rPr>
          <w:rFonts w:hint="eastAsia"/>
          <w:lang w:eastAsia="zh-CN"/>
        </w:rPr>
        <w:t>non-GSO FSS</w:t>
      </w:r>
      <w:r>
        <w:rPr>
          <w:rFonts w:hint="eastAsia"/>
          <w:lang w:eastAsia="zh-CN"/>
        </w:rPr>
        <w:t>系统之间的协调，并指出第</w:t>
      </w:r>
      <w:r>
        <w:rPr>
          <w:rFonts w:hint="eastAsia"/>
          <w:lang w:eastAsia="zh-CN"/>
        </w:rPr>
        <w:t>[</w:t>
      </w:r>
      <w:r w:rsidR="005D6736" w:rsidRPr="005D6736">
        <w:rPr>
          <w:b/>
          <w:lang w:eastAsia="zh-CN"/>
        </w:rPr>
        <w:t>CHN/</w:t>
      </w:r>
      <w:r w:rsidRPr="005D6736">
        <w:rPr>
          <w:rFonts w:hint="eastAsia"/>
          <w:b/>
          <w:lang w:eastAsia="zh-CN"/>
        </w:rPr>
        <w:t>A16</w:t>
      </w:r>
      <w:r>
        <w:rPr>
          <w:rFonts w:hint="eastAsia"/>
          <w:lang w:eastAsia="zh-CN"/>
        </w:rPr>
        <w:t>]</w:t>
      </w:r>
      <w:r>
        <w:rPr>
          <w:rFonts w:hint="eastAsia"/>
          <w:lang w:eastAsia="zh-CN"/>
        </w:rPr>
        <w:t>号新决议</w:t>
      </w:r>
      <w:r w:rsidR="005D6736" w:rsidRPr="005D6736">
        <w:rPr>
          <w:rFonts w:hint="eastAsia"/>
          <w:b/>
          <w:bCs/>
          <w:lang w:eastAsia="zh-CN"/>
        </w:rPr>
        <w:t>（</w:t>
      </w:r>
      <w:r w:rsidRPr="005D6736">
        <w:rPr>
          <w:rFonts w:hint="eastAsia"/>
          <w:b/>
          <w:bCs/>
          <w:lang w:eastAsia="zh-CN"/>
        </w:rPr>
        <w:t>WRC-19</w:t>
      </w:r>
      <w:r w:rsidR="005D6736" w:rsidRPr="005D6736">
        <w:rPr>
          <w:rFonts w:hint="eastAsia"/>
          <w:b/>
          <w:bCs/>
          <w:lang w:eastAsia="zh-CN"/>
        </w:rPr>
        <w:t>）</w:t>
      </w:r>
      <w:r>
        <w:rPr>
          <w:rFonts w:hint="eastAsia"/>
          <w:lang w:eastAsia="zh-CN"/>
        </w:rPr>
        <w:t>应用于规范</w:t>
      </w:r>
      <w:r>
        <w:rPr>
          <w:rFonts w:hint="eastAsia"/>
          <w:lang w:eastAsia="zh-CN"/>
        </w:rPr>
        <w:t>non-GSO</w:t>
      </w:r>
      <w:r>
        <w:rPr>
          <w:rFonts w:hint="eastAsia"/>
          <w:lang w:eastAsia="zh-CN"/>
        </w:rPr>
        <w:t>系统对同频</w:t>
      </w:r>
      <w:r>
        <w:rPr>
          <w:rFonts w:hint="eastAsia"/>
          <w:lang w:eastAsia="zh-CN"/>
        </w:rPr>
        <w:t>GSO</w:t>
      </w:r>
      <w:r>
        <w:rPr>
          <w:rFonts w:hint="eastAsia"/>
          <w:lang w:eastAsia="zh-CN"/>
        </w:rPr>
        <w:t>网络的保护。</w:t>
      </w:r>
    </w:p>
    <w:p w14:paraId="1DA92A93" w14:textId="77777777" w:rsidR="00115AF4" w:rsidRDefault="00115AF4" w:rsidP="00115AF4">
      <w:pPr>
        <w:pStyle w:val="Proposal"/>
        <w:rPr>
          <w:lang w:eastAsia="zh-CN"/>
        </w:rPr>
      </w:pPr>
      <w:r>
        <w:rPr>
          <w:lang w:eastAsia="zh-CN"/>
        </w:rPr>
        <w:t>ADD</w:t>
      </w:r>
      <w:r>
        <w:rPr>
          <w:lang w:eastAsia="zh-CN"/>
        </w:rPr>
        <w:tab/>
        <w:t>CHN/28A6/4</w:t>
      </w:r>
      <w:r>
        <w:rPr>
          <w:vanish/>
          <w:color w:val="7F7F7F" w:themeColor="text1" w:themeTint="80"/>
          <w:vertAlign w:val="superscript"/>
          <w:lang w:eastAsia="zh-CN"/>
        </w:rPr>
        <w:t>#50004</w:t>
      </w:r>
    </w:p>
    <w:p w14:paraId="22909563" w14:textId="77777777" w:rsidR="00115AF4" w:rsidRPr="005352EA" w:rsidRDefault="00115AF4" w:rsidP="00115AF4">
      <w:pPr>
        <w:pStyle w:val="Note"/>
        <w:rPr>
          <w:lang w:eastAsia="zh-CN"/>
        </w:rPr>
      </w:pPr>
      <w:r w:rsidRPr="005352EA">
        <w:rPr>
          <w:rStyle w:val="Artdef"/>
          <w:lang w:eastAsia="zh-CN"/>
        </w:rPr>
        <w:t>5.B16</w:t>
      </w:r>
      <w:r w:rsidRPr="005352EA">
        <w:rPr>
          <w:b/>
          <w:lang w:eastAsia="zh-CN"/>
        </w:rPr>
        <w:tab/>
      </w:r>
      <w:r w:rsidRPr="002E75A8">
        <w:rPr>
          <w:rFonts w:hint="eastAsia"/>
          <w:lang w:eastAsia="zh-CN"/>
        </w:rPr>
        <w:t>卫星移动业务（空对地）与</w:t>
      </w:r>
      <w:r>
        <w:rPr>
          <w:rFonts w:hint="eastAsia"/>
          <w:lang w:eastAsia="zh-CN"/>
        </w:rPr>
        <w:t>在</w:t>
      </w:r>
      <w:r>
        <w:rPr>
          <w:rFonts w:hint="eastAsia"/>
          <w:lang w:eastAsia="zh-CN"/>
        </w:rPr>
        <w:t>2020</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日前协调资料被国际电联无线局收妥的</w:t>
      </w:r>
      <w:r w:rsidRPr="002E75A8">
        <w:rPr>
          <w:rFonts w:hint="eastAsia"/>
          <w:lang w:eastAsia="zh-CN"/>
        </w:rPr>
        <w:t>卫星固定业务（空对地）的非对地静止卫星系统使用</w:t>
      </w:r>
      <w:r w:rsidRPr="002E75A8">
        <w:rPr>
          <w:lang w:eastAsia="zh-CN"/>
        </w:rPr>
        <w:t>39.5-40</w:t>
      </w:r>
      <w:r>
        <w:rPr>
          <w:lang w:val="en-US" w:eastAsia="zh-CN"/>
        </w:rPr>
        <w:t> </w:t>
      </w:r>
      <w:r w:rsidRPr="002E75A8">
        <w:rPr>
          <w:lang w:eastAsia="zh-CN"/>
        </w:rPr>
        <w:t>GHz</w:t>
      </w:r>
      <w:r w:rsidRPr="002E75A8">
        <w:rPr>
          <w:rFonts w:hint="eastAsia"/>
          <w:lang w:eastAsia="zh-CN"/>
        </w:rPr>
        <w:t>和</w:t>
      </w:r>
      <w:r w:rsidRPr="002E75A8">
        <w:rPr>
          <w:lang w:eastAsia="zh-CN"/>
        </w:rPr>
        <w:t>40-40.5</w:t>
      </w:r>
      <w:r>
        <w:rPr>
          <w:lang w:val="en-US" w:eastAsia="zh-CN"/>
        </w:rPr>
        <w:t> </w:t>
      </w:r>
      <w:r w:rsidRPr="002E75A8">
        <w:rPr>
          <w:lang w:eastAsia="zh-CN"/>
        </w:rPr>
        <w:t>GHz</w:t>
      </w:r>
      <w:r w:rsidRPr="002E75A8">
        <w:rPr>
          <w:rFonts w:hint="eastAsia"/>
          <w:lang w:eastAsia="zh-CN"/>
        </w:rPr>
        <w:t>频段，应按</w:t>
      </w:r>
      <w:r w:rsidRPr="005352EA">
        <w:rPr>
          <w:rFonts w:hint="eastAsia"/>
          <w:lang w:eastAsia="zh-CN"/>
        </w:rPr>
        <w:t>照第</w:t>
      </w:r>
      <w:r w:rsidRPr="005352EA">
        <w:rPr>
          <w:rStyle w:val="Artref"/>
          <w:b/>
          <w:bCs/>
          <w:lang w:eastAsia="zh-CN"/>
        </w:rPr>
        <w:t>9.11A</w:t>
      </w:r>
      <w:r w:rsidRPr="005352EA">
        <w:rPr>
          <w:rFonts w:hint="eastAsia"/>
          <w:lang w:eastAsia="zh-CN"/>
        </w:rPr>
        <w:t>款协调。</w:t>
      </w:r>
      <w:r>
        <w:rPr>
          <w:rFonts w:hint="eastAsia"/>
          <w:sz w:val="16"/>
          <w:szCs w:val="16"/>
          <w:lang w:eastAsia="zh-CN"/>
        </w:rPr>
        <w:t>（</w:t>
      </w:r>
      <w:r w:rsidRPr="005352EA">
        <w:rPr>
          <w:sz w:val="16"/>
          <w:szCs w:val="16"/>
          <w:lang w:eastAsia="zh-CN"/>
        </w:rPr>
        <w:t>WRC-19</w:t>
      </w:r>
      <w:r>
        <w:rPr>
          <w:rFonts w:hint="eastAsia"/>
          <w:sz w:val="16"/>
          <w:szCs w:val="16"/>
          <w:lang w:eastAsia="zh-CN"/>
        </w:rPr>
        <w:t>）</w:t>
      </w:r>
    </w:p>
    <w:p w14:paraId="1FBFC7D1" w14:textId="2929D40D" w:rsidR="00115AF4" w:rsidRDefault="00115AF4" w:rsidP="00115AF4">
      <w:pPr>
        <w:pStyle w:val="Reasons"/>
      </w:pPr>
      <w:r>
        <w:rPr>
          <w:b/>
        </w:rPr>
        <w:t>理由：</w:t>
      </w:r>
      <w:r>
        <w:tab/>
      </w:r>
    </w:p>
    <w:p w14:paraId="715548D2" w14:textId="77777777" w:rsidR="00115AF4" w:rsidRDefault="00115AF4" w:rsidP="00115AF4">
      <w:pPr>
        <w:pStyle w:val="Proposal"/>
      </w:pPr>
      <w:r>
        <w:t>MOD</w:t>
      </w:r>
      <w:r>
        <w:tab/>
        <w:t>CHN/28A6/5</w:t>
      </w:r>
      <w:r>
        <w:rPr>
          <w:vanish/>
          <w:color w:val="7F7F7F" w:themeColor="text1" w:themeTint="80"/>
          <w:vertAlign w:val="superscript"/>
        </w:rPr>
        <w:t>#49997</w:t>
      </w:r>
    </w:p>
    <w:p w14:paraId="7F47F1BC" w14:textId="77777777" w:rsidR="00115AF4" w:rsidRPr="005660E7" w:rsidRDefault="00115AF4" w:rsidP="00115AF4">
      <w:pPr>
        <w:pStyle w:val="Tabletitle"/>
        <w:spacing w:before="240"/>
      </w:pPr>
      <w:r w:rsidRPr="005660E7">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115AF4" w:rsidRPr="005660E7" w14:paraId="6E4BB498" w14:textId="77777777" w:rsidTr="00115AF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611A74C" w14:textId="77777777" w:rsidR="00115AF4" w:rsidRPr="005660E7" w:rsidRDefault="00115AF4" w:rsidP="00115AF4">
            <w:pPr>
              <w:pStyle w:val="Tablehead"/>
            </w:pPr>
            <w:r w:rsidRPr="005660E7">
              <w:t>划分给以下业务</w:t>
            </w:r>
          </w:p>
        </w:tc>
      </w:tr>
      <w:tr w:rsidR="00115AF4" w:rsidRPr="005660E7" w14:paraId="387A0206" w14:textId="77777777" w:rsidTr="00115AF4">
        <w:trPr>
          <w:cantSplit/>
          <w:jc w:val="center"/>
        </w:trPr>
        <w:tc>
          <w:tcPr>
            <w:tcW w:w="3100" w:type="dxa"/>
            <w:hideMark/>
          </w:tcPr>
          <w:p w14:paraId="695C2EF1" w14:textId="77777777" w:rsidR="00115AF4" w:rsidRPr="005660E7" w:rsidRDefault="00115AF4" w:rsidP="00115AF4">
            <w:pPr>
              <w:pStyle w:val="Tablehead"/>
            </w:pPr>
            <w:r w:rsidRPr="005660E7">
              <w:t>1</w:t>
            </w:r>
            <w:r w:rsidRPr="005660E7">
              <w:t>区</w:t>
            </w:r>
          </w:p>
        </w:tc>
        <w:tc>
          <w:tcPr>
            <w:tcW w:w="3099" w:type="dxa"/>
            <w:hideMark/>
          </w:tcPr>
          <w:p w14:paraId="1081B9FB" w14:textId="77777777" w:rsidR="00115AF4" w:rsidRPr="005660E7" w:rsidRDefault="00115AF4" w:rsidP="00115AF4">
            <w:pPr>
              <w:pStyle w:val="Tablehead"/>
            </w:pPr>
            <w:r w:rsidRPr="005660E7">
              <w:t>2</w:t>
            </w:r>
            <w:r w:rsidRPr="005660E7">
              <w:t>区</w:t>
            </w:r>
          </w:p>
        </w:tc>
        <w:tc>
          <w:tcPr>
            <w:tcW w:w="3100" w:type="dxa"/>
            <w:hideMark/>
          </w:tcPr>
          <w:p w14:paraId="5BC89146" w14:textId="77777777" w:rsidR="00115AF4" w:rsidRPr="005660E7" w:rsidRDefault="00115AF4" w:rsidP="00115AF4">
            <w:pPr>
              <w:pStyle w:val="Tablehead"/>
            </w:pPr>
            <w:r w:rsidRPr="005660E7">
              <w:t>3</w:t>
            </w:r>
            <w:r w:rsidRPr="005660E7">
              <w:t>区</w:t>
            </w:r>
          </w:p>
        </w:tc>
      </w:tr>
      <w:tr w:rsidR="00115AF4" w:rsidRPr="005660E7" w14:paraId="40306C1B" w14:textId="77777777" w:rsidTr="00115AF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BAC609E" w14:textId="2BF4D55C" w:rsidR="00115AF4" w:rsidRPr="005660E7" w:rsidRDefault="00115AF4" w:rsidP="00F46ACD">
            <w:pPr>
              <w:pStyle w:val="TableTextS5"/>
              <w:tabs>
                <w:tab w:val="clear" w:pos="3119"/>
                <w:tab w:val="left" w:pos="2977"/>
              </w:tabs>
              <w:rPr>
                <w:color w:val="000000"/>
                <w:lang w:eastAsia="zh-CN"/>
              </w:rPr>
            </w:pPr>
            <w:r w:rsidRPr="005660E7">
              <w:rPr>
                <w:rStyle w:val="Tablefreq"/>
                <w:lang w:eastAsia="zh-CN"/>
              </w:rPr>
              <w:t>40-40.5</w:t>
            </w:r>
            <w:r w:rsidRPr="005660E7">
              <w:rPr>
                <w:color w:val="000000"/>
                <w:lang w:eastAsia="zh-CN"/>
              </w:rPr>
              <w:tab/>
            </w:r>
            <w:r w:rsidRPr="005660E7">
              <w:rPr>
                <w:rStyle w:val="capS5"/>
              </w:rPr>
              <w:t>卫星地球探测</w:t>
            </w:r>
            <w:r w:rsidRPr="005660E7">
              <w:rPr>
                <w:lang w:eastAsia="zh-CN"/>
              </w:rPr>
              <w:t>（</w:t>
            </w:r>
            <w:r w:rsidRPr="005660E7">
              <w:rPr>
                <w:rFonts w:hint="eastAsia"/>
                <w:lang w:eastAsia="zh-CN"/>
              </w:rPr>
              <w:t>地对空</w:t>
            </w:r>
            <w:r w:rsidRPr="005660E7">
              <w:rPr>
                <w:lang w:eastAsia="zh-CN"/>
              </w:rPr>
              <w:t>）</w:t>
            </w:r>
          </w:p>
          <w:p w14:paraId="5F036F54" w14:textId="6AAA059B" w:rsidR="00115AF4" w:rsidRPr="005660E7" w:rsidRDefault="00115AF4" w:rsidP="00F46ACD">
            <w:pPr>
              <w:pStyle w:val="TableTextS5"/>
              <w:tabs>
                <w:tab w:val="clear" w:pos="3119"/>
                <w:tab w:val="left" w:pos="2977"/>
              </w:tabs>
              <w:rPr>
                <w:color w:val="000000"/>
                <w:lang w:eastAsia="zh-CN"/>
              </w:rPr>
            </w:pPr>
            <w:r w:rsidRPr="005660E7">
              <w:rPr>
                <w:color w:val="000000"/>
                <w:lang w:eastAsia="zh-CN"/>
              </w:rPr>
              <w:tab/>
            </w:r>
            <w:r w:rsidRPr="005660E7">
              <w:rPr>
                <w:color w:val="000000"/>
                <w:lang w:eastAsia="zh-CN"/>
              </w:rPr>
              <w:tab/>
            </w:r>
            <w:r w:rsidRPr="005660E7">
              <w:rPr>
                <w:rStyle w:val="capS5"/>
              </w:rPr>
              <w:t>固定</w:t>
            </w:r>
          </w:p>
          <w:p w14:paraId="21D2D2DE" w14:textId="17A60DB0" w:rsidR="00115AF4" w:rsidRPr="005660E7" w:rsidRDefault="00115AF4" w:rsidP="00F46ACD">
            <w:pPr>
              <w:pStyle w:val="TableTextS5"/>
              <w:tabs>
                <w:tab w:val="clear" w:pos="3119"/>
                <w:tab w:val="left" w:pos="2977"/>
              </w:tabs>
              <w:rPr>
                <w:color w:val="000000"/>
                <w:lang w:eastAsia="zh-CN"/>
              </w:rPr>
            </w:pPr>
            <w:r w:rsidRPr="005660E7">
              <w:rPr>
                <w:color w:val="000000"/>
                <w:lang w:eastAsia="zh-CN"/>
              </w:rPr>
              <w:tab/>
            </w:r>
            <w:r w:rsidRPr="005660E7">
              <w:rPr>
                <w:color w:val="000000"/>
                <w:lang w:eastAsia="zh-CN"/>
              </w:rPr>
              <w:tab/>
            </w:r>
            <w:r w:rsidRPr="005660E7">
              <w:rPr>
                <w:rStyle w:val="capS5"/>
              </w:rPr>
              <w:t>卫星固定</w:t>
            </w:r>
            <w:r w:rsidRPr="005660E7">
              <w:rPr>
                <w:lang w:eastAsia="zh-CN"/>
              </w:rPr>
              <w:t>（</w:t>
            </w:r>
            <w:r w:rsidRPr="005660E7">
              <w:rPr>
                <w:rFonts w:hint="eastAsia"/>
                <w:lang w:eastAsia="zh-CN"/>
              </w:rPr>
              <w:t>空对地</w:t>
            </w:r>
            <w:r w:rsidRPr="005660E7">
              <w:rPr>
                <w:lang w:eastAsia="zh-CN"/>
              </w:rPr>
              <w:t>）</w:t>
            </w:r>
            <w:r w:rsidRPr="005660E7">
              <w:rPr>
                <w:color w:val="000000"/>
                <w:lang w:eastAsia="zh-CN"/>
              </w:rPr>
              <w:t xml:space="preserve">  </w:t>
            </w:r>
            <w:r w:rsidRPr="005660E7">
              <w:rPr>
                <w:rStyle w:val="Artref"/>
                <w:color w:val="000000"/>
                <w:lang w:eastAsia="zh-CN"/>
              </w:rPr>
              <w:t>5.516B</w:t>
            </w:r>
            <w:ins w:id="24" w:author="" w:date="2018-07-23T14:36:00Z">
              <w:r w:rsidRPr="005660E7">
                <w:rPr>
                  <w:rStyle w:val="Artref"/>
                  <w:color w:val="000000"/>
                  <w:lang w:eastAsia="zh-CN"/>
                </w:rPr>
                <w:t xml:space="preserve">  </w:t>
              </w:r>
            </w:ins>
            <w:ins w:id="25" w:author="" w:date="2018-07-08T10:13:00Z">
              <w:r w:rsidRPr="005660E7">
                <w:rPr>
                  <w:color w:val="000000"/>
                  <w:lang w:eastAsia="zh-CN"/>
                </w:rPr>
                <w:t xml:space="preserve">ADD </w:t>
              </w:r>
              <w:r w:rsidRPr="005660E7">
                <w:rPr>
                  <w:rStyle w:val="Artref"/>
                  <w:lang w:eastAsia="zh-CN"/>
                </w:rPr>
                <w:t>5.A16</w:t>
              </w:r>
            </w:ins>
          </w:p>
          <w:p w14:paraId="2FF050F6" w14:textId="5867CE83" w:rsidR="00115AF4" w:rsidRPr="005660E7" w:rsidRDefault="00115AF4" w:rsidP="00F46ACD">
            <w:pPr>
              <w:pStyle w:val="TableTextS5"/>
              <w:tabs>
                <w:tab w:val="clear" w:pos="3119"/>
                <w:tab w:val="left" w:pos="2977"/>
              </w:tabs>
              <w:rPr>
                <w:rStyle w:val="capS5"/>
              </w:rPr>
            </w:pPr>
            <w:r w:rsidRPr="005660E7">
              <w:rPr>
                <w:lang w:eastAsia="zh-CN"/>
              </w:rPr>
              <w:tab/>
            </w:r>
            <w:r w:rsidRPr="005660E7">
              <w:rPr>
                <w:lang w:eastAsia="zh-CN"/>
              </w:rPr>
              <w:tab/>
            </w:r>
            <w:r w:rsidRPr="005660E7">
              <w:rPr>
                <w:rStyle w:val="capS5"/>
              </w:rPr>
              <w:t>移动</w:t>
            </w:r>
          </w:p>
          <w:p w14:paraId="315EBDB1" w14:textId="216A4C90" w:rsidR="00115AF4" w:rsidRPr="005660E7" w:rsidRDefault="00115AF4" w:rsidP="00F46ACD">
            <w:pPr>
              <w:pStyle w:val="TableTextS5"/>
              <w:tabs>
                <w:tab w:val="clear" w:pos="3119"/>
                <w:tab w:val="left" w:pos="2977"/>
              </w:tabs>
              <w:rPr>
                <w:lang w:eastAsia="zh-CN"/>
              </w:rPr>
            </w:pPr>
            <w:r w:rsidRPr="005660E7">
              <w:rPr>
                <w:b/>
                <w:bCs/>
                <w:lang w:eastAsia="zh-CN"/>
              </w:rPr>
              <w:tab/>
            </w:r>
            <w:r w:rsidRPr="005660E7">
              <w:rPr>
                <w:b/>
                <w:bCs/>
                <w:lang w:eastAsia="zh-CN"/>
              </w:rPr>
              <w:tab/>
            </w:r>
            <w:r w:rsidRPr="005660E7">
              <w:rPr>
                <w:rStyle w:val="capS5"/>
              </w:rPr>
              <w:t>卫星移动</w:t>
            </w:r>
            <w:r w:rsidRPr="005660E7">
              <w:rPr>
                <w:lang w:eastAsia="zh-CN"/>
              </w:rPr>
              <w:t>（</w:t>
            </w:r>
            <w:r w:rsidRPr="005660E7">
              <w:rPr>
                <w:rFonts w:hint="eastAsia"/>
                <w:lang w:eastAsia="zh-CN"/>
              </w:rPr>
              <w:t>空对地</w:t>
            </w:r>
            <w:r w:rsidRPr="005660E7">
              <w:rPr>
                <w:lang w:eastAsia="zh-CN"/>
              </w:rPr>
              <w:t>）</w:t>
            </w:r>
          </w:p>
          <w:p w14:paraId="1A9FFE5A" w14:textId="0607E30B" w:rsidR="00115AF4" w:rsidRPr="005660E7" w:rsidRDefault="00115AF4" w:rsidP="00F46ACD">
            <w:pPr>
              <w:pStyle w:val="TableTextS5"/>
              <w:tabs>
                <w:tab w:val="clear" w:pos="3119"/>
                <w:tab w:val="left" w:pos="2977"/>
              </w:tabs>
              <w:rPr>
                <w:lang w:eastAsia="zh-CN"/>
              </w:rPr>
            </w:pPr>
            <w:r w:rsidRPr="005660E7">
              <w:rPr>
                <w:lang w:eastAsia="zh-CN"/>
              </w:rPr>
              <w:tab/>
            </w:r>
            <w:r w:rsidRPr="005660E7">
              <w:rPr>
                <w:lang w:eastAsia="zh-CN"/>
              </w:rPr>
              <w:tab/>
            </w:r>
            <w:r w:rsidRPr="005660E7">
              <w:rPr>
                <w:rStyle w:val="capS5"/>
              </w:rPr>
              <w:t>空间研究</w:t>
            </w:r>
            <w:r w:rsidRPr="005660E7">
              <w:rPr>
                <w:lang w:eastAsia="zh-CN"/>
              </w:rPr>
              <w:t>（</w:t>
            </w:r>
            <w:r w:rsidRPr="005660E7">
              <w:rPr>
                <w:rFonts w:hint="eastAsia"/>
                <w:lang w:eastAsia="zh-CN"/>
              </w:rPr>
              <w:t>地对空</w:t>
            </w:r>
            <w:r w:rsidRPr="005660E7">
              <w:rPr>
                <w:lang w:eastAsia="zh-CN"/>
              </w:rPr>
              <w:t>）</w:t>
            </w:r>
          </w:p>
          <w:p w14:paraId="06ED8E60" w14:textId="779DCF58" w:rsidR="00115AF4" w:rsidRPr="005660E7" w:rsidRDefault="00115AF4" w:rsidP="00F46ACD">
            <w:pPr>
              <w:pStyle w:val="TableTextS5"/>
              <w:tabs>
                <w:tab w:val="clear" w:pos="3119"/>
                <w:tab w:val="left" w:pos="2977"/>
              </w:tabs>
              <w:rPr>
                <w:color w:val="000000"/>
                <w:lang w:eastAsia="zh-CN"/>
              </w:rPr>
            </w:pPr>
            <w:r w:rsidRPr="005660E7">
              <w:rPr>
                <w:lang w:eastAsia="zh-CN"/>
              </w:rPr>
              <w:tab/>
            </w:r>
            <w:r w:rsidRPr="005660E7">
              <w:rPr>
                <w:lang w:eastAsia="zh-CN"/>
              </w:rPr>
              <w:tab/>
            </w:r>
            <w:r w:rsidRPr="005660E7">
              <w:rPr>
                <w:rFonts w:hint="eastAsia"/>
                <w:lang w:eastAsia="zh-CN"/>
              </w:rPr>
              <w:t>卫星地球探测</w:t>
            </w:r>
            <w:r w:rsidRPr="005660E7">
              <w:rPr>
                <w:lang w:eastAsia="zh-CN"/>
              </w:rPr>
              <w:t>（</w:t>
            </w:r>
            <w:r w:rsidRPr="005660E7">
              <w:rPr>
                <w:rFonts w:hint="eastAsia"/>
                <w:lang w:eastAsia="zh-CN"/>
              </w:rPr>
              <w:t>空对地</w:t>
            </w:r>
            <w:r w:rsidRPr="005660E7">
              <w:rPr>
                <w:lang w:eastAsia="zh-CN"/>
              </w:rPr>
              <w:t>）</w:t>
            </w:r>
          </w:p>
          <w:p w14:paraId="627BBDE2" w14:textId="7C286591" w:rsidR="00115AF4" w:rsidRPr="005660E7" w:rsidRDefault="00115AF4" w:rsidP="00F46ACD">
            <w:pPr>
              <w:pStyle w:val="TableTextS5"/>
              <w:tabs>
                <w:tab w:val="clear" w:pos="3119"/>
                <w:tab w:val="left" w:pos="2977"/>
              </w:tabs>
              <w:rPr>
                <w:color w:val="000000"/>
              </w:rPr>
            </w:pPr>
            <w:r w:rsidRPr="005660E7">
              <w:rPr>
                <w:rStyle w:val="Artref"/>
                <w:color w:val="000000"/>
                <w:lang w:eastAsia="zh-CN"/>
              </w:rPr>
              <w:tab/>
            </w:r>
            <w:r w:rsidRPr="005660E7">
              <w:rPr>
                <w:rStyle w:val="Artref"/>
                <w:color w:val="000000"/>
                <w:lang w:eastAsia="zh-CN"/>
              </w:rPr>
              <w:tab/>
            </w:r>
            <w:ins w:id="26" w:author="" w:date="2018-07-08T10:14:00Z">
              <w:r w:rsidRPr="005660E7">
                <w:rPr>
                  <w:rStyle w:val="Artref"/>
                  <w:color w:val="000000"/>
                </w:rPr>
                <w:t xml:space="preserve">ADD </w:t>
              </w:r>
              <w:r w:rsidRPr="005660E7">
                <w:rPr>
                  <w:rStyle w:val="Artref"/>
                </w:rPr>
                <w:t>5.B16</w:t>
              </w:r>
            </w:ins>
          </w:p>
        </w:tc>
      </w:tr>
      <w:tr w:rsidR="00115AF4" w:rsidRPr="005660E7" w14:paraId="270C9883" w14:textId="77777777" w:rsidTr="00115AF4">
        <w:trPr>
          <w:cantSplit/>
          <w:jc w:val="center"/>
        </w:trPr>
        <w:tc>
          <w:tcPr>
            <w:tcW w:w="3100" w:type="dxa"/>
            <w:tcBorders>
              <w:top w:val="single" w:sz="4" w:space="0" w:color="auto"/>
              <w:left w:val="single" w:sz="4" w:space="0" w:color="auto"/>
              <w:bottom w:val="single" w:sz="4" w:space="0" w:color="auto"/>
              <w:right w:val="single" w:sz="4" w:space="0" w:color="auto"/>
            </w:tcBorders>
          </w:tcPr>
          <w:p w14:paraId="1CB01BF5" w14:textId="77777777" w:rsidR="00115AF4" w:rsidRPr="005660E7" w:rsidRDefault="00115AF4" w:rsidP="00115AF4">
            <w:pPr>
              <w:pStyle w:val="Tabletext"/>
              <w:rPr>
                <w:rStyle w:val="Tablefreq"/>
                <w:lang w:eastAsia="zh-CN"/>
              </w:rPr>
            </w:pPr>
            <w:r w:rsidRPr="005660E7">
              <w:rPr>
                <w:rStyle w:val="Tablefreq"/>
                <w:lang w:eastAsia="zh-CN"/>
              </w:rPr>
              <w:t>40.5-41</w:t>
            </w:r>
          </w:p>
          <w:p w14:paraId="2B2D38CF" w14:textId="77777777" w:rsidR="00115AF4" w:rsidRPr="005660E7" w:rsidRDefault="00115AF4" w:rsidP="00115AF4">
            <w:pPr>
              <w:pStyle w:val="TableTextS5"/>
              <w:rPr>
                <w:rStyle w:val="capS5"/>
              </w:rPr>
            </w:pPr>
            <w:r w:rsidRPr="005660E7">
              <w:rPr>
                <w:rStyle w:val="capS5"/>
              </w:rPr>
              <w:t>固定</w:t>
            </w:r>
          </w:p>
          <w:p w14:paraId="00E91686" w14:textId="77777777" w:rsidR="00115AF4" w:rsidRPr="005660E7" w:rsidRDefault="00115AF4" w:rsidP="00115AF4">
            <w:pPr>
              <w:pStyle w:val="Tabletext"/>
              <w:ind w:left="170" w:hanging="170"/>
              <w:rPr>
                <w:color w:val="000000"/>
                <w:lang w:eastAsia="zh-CN"/>
              </w:rPr>
            </w:pPr>
            <w:r w:rsidRPr="005660E7">
              <w:rPr>
                <w:rStyle w:val="capS5"/>
              </w:rPr>
              <w:t>卫星固定</w:t>
            </w:r>
            <w:r w:rsidRPr="005660E7">
              <w:rPr>
                <w:lang w:eastAsia="zh-CN"/>
              </w:rPr>
              <w:t xml:space="preserve"> </w:t>
            </w:r>
            <w:r w:rsidRPr="005660E7">
              <w:rPr>
                <w:lang w:eastAsia="zh-CN"/>
              </w:rPr>
              <w:br/>
              <w:t xml:space="preserve">  </w:t>
            </w:r>
            <w:r w:rsidRPr="005660E7">
              <w:rPr>
                <w:lang w:eastAsia="zh-CN"/>
              </w:rPr>
              <w:t>（空对地）</w:t>
            </w:r>
            <w:ins w:id="27" w:author="" w:date="2018-07-23T14:36:00Z">
              <w:r w:rsidRPr="005660E7">
                <w:rPr>
                  <w:color w:val="000000"/>
                  <w:lang w:eastAsia="zh-CN"/>
                </w:rPr>
                <w:t xml:space="preserve">  </w:t>
              </w:r>
            </w:ins>
            <w:ins w:id="28" w:author="" w:date="2018-07-08T10:13:00Z">
              <w:r w:rsidRPr="005660E7">
                <w:rPr>
                  <w:color w:val="000000"/>
                  <w:lang w:eastAsia="zh-CN"/>
                </w:rPr>
                <w:t xml:space="preserve">ADD </w:t>
              </w:r>
              <w:r w:rsidRPr="005660E7">
                <w:rPr>
                  <w:rStyle w:val="Artref"/>
                  <w:lang w:eastAsia="zh-CN"/>
                </w:rPr>
                <w:t>5.A16</w:t>
              </w:r>
            </w:ins>
          </w:p>
          <w:p w14:paraId="0911C470" w14:textId="77777777" w:rsidR="00115AF4" w:rsidRPr="005660E7" w:rsidRDefault="00115AF4" w:rsidP="00115AF4">
            <w:pPr>
              <w:pStyle w:val="TableTextS5"/>
              <w:rPr>
                <w:rStyle w:val="capS5"/>
              </w:rPr>
            </w:pPr>
            <w:r w:rsidRPr="005660E7">
              <w:rPr>
                <w:rStyle w:val="capS5"/>
              </w:rPr>
              <w:t>广播</w:t>
            </w:r>
          </w:p>
          <w:p w14:paraId="09A9A12F" w14:textId="77777777" w:rsidR="00115AF4" w:rsidRPr="005660E7" w:rsidRDefault="00115AF4" w:rsidP="00115AF4">
            <w:pPr>
              <w:pStyle w:val="TableTextS5"/>
              <w:rPr>
                <w:rStyle w:val="capS5"/>
              </w:rPr>
            </w:pPr>
            <w:r w:rsidRPr="005660E7">
              <w:rPr>
                <w:rStyle w:val="capS5"/>
              </w:rPr>
              <w:t>卫星广播</w:t>
            </w:r>
          </w:p>
          <w:p w14:paraId="4B99324C" w14:textId="77777777" w:rsidR="00115AF4" w:rsidRPr="005660E7" w:rsidRDefault="00115AF4" w:rsidP="00115AF4">
            <w:pPr>
              <w:pStyle w:val="Tabletext"/>
            </w:pPr>
            <w:r w:rsidRPr="005660E7">
              <w:t>移动</w:t>
            </w:r>
          </w:p>
          <w:p w14:paraId="4F2B61DE" w14:textId="77777777" w:rsidR="00115AF4" w:rsidRDefault="00115AF4" w:rsidP="00115AF4">
            <w:pPr>
              <w:pStyle w:val="Tabletext"/>
            </w:pPr>
          </w:p>
          <w:p w14:paraId="4E56521F" w14:textId="77777777" w:rsidR="00115AF4" w:rsidRPr="005660E7" w:rsidRDefault="00115AF4" w:rsidP="00115AF4">
            <w:pPr>
              <w:pStyle w:val="Tabletext"/>
            </w:pPr>
          </w:p>
          <w:p w14:paraId="60994C3F" w14:textId="77777777" w:rsidR="00115AF4" w:rsidRPr="005660E7" w:rsidRDefault="00115AF4" w:rsidP="00115AF4">
            <w:pPr>
              <w:pStyle w:val="TableTextS5"/>
              <w:rPr>
                <w:color w:val="000000"/>
              </w:rPr>
            </w:pPr>
            <w:r w:rsidRPr="005660E7">
              <w:rPr>
                <w:rStyle w:val="Artref"/>
                <w:color w:val="000000"/>
              </w:rPr>
              <w:t>5.547</w:t>
            </w:r>
          </w:p>
        </w:tc>
        <w:tc>
          <w:tcPr>
            <w:tcW w:w="3099" w:type="dxa"/>
            <w:tcBorders>
              <w:top w:val="single" w:sz="4" w:space="0" w:color="auto"/>
              <w:left w:val="single" w:sz="4" w:space="0" w:color="auto"/>
              <w:bottom w:val="single" w:sz="4" w:space="0" w:color="auto"/>
              <w:right w:val="single" w:sz="4" w:space="0" w:color="auto"/>
            </w:tcBorders>
            <w:hideMark/>
          </w:tcPr>
          <w:p w14:paraId="740EF6AF" w14:textId="77777777" w:rsidR="00115AF4" w:rsidRPr="005660E7" w:rsidRDefault="00115AF4" w:rsidP="00115AF4">
            <w:pPr>
              <w:pStyle w:val="Tabletext"/>
              <w:rPr>
                <w:rStyle w:val="Tablefreq"/>
                <w:lang w:eastAsia="zh-CN"/>
              </w:rPr>
            </w:pPr>
            <w:r w:rsidRPr="005660E7">
              <w:rPr>
                <w:rStyle w:val="Tablefreq"/>
                <w:lang w:eastAsia="zh-CN"/>
              </w:rPr>
              <w:t>40.5-41</w:t>
            </w:r>
          </w:p>
          <w:p w14:paraId="7D1A83B1" w14:textId="77777777" w:rsidR="00115AF4" w:rsidRPr="005660E7" w:rsidRDefault="00115AF4" w:rsidP="00115AF4">
            <w:pPr>
              <w:pStyle w:val="TableTextS5"/>
              <w:rPr>
                <w:rStyle w:val="capS5"/>
              </w:rPr>
            </w:pPr>
            <w:r w:rsidRPr="005660E7">
              <w:rPr>
                <w:rStyle w:val="capS5"/>
              </w:rPr>
              <w:t>固定</w:t>
            </w:r>
          </w:p>
          <w:p w14:paraId="7D3B21B2" w14:textId="48E8BC80" w:rsidR="00115AF4" w:rsidRPr="005660E7" w:rsidRDefault="00115AF4" w:rsidP="00115AF4">
            <w:pPr>
              <w:pStyle w:val="Tabletext"/>
              <w:keepLines/>
              <w:tabs>
                <w:tab w:val="left" w:leader="dot" w:pos="7938"/>
                <w:tab w:val="center" w:pos="9526"/>
              </w:tabs>
              <w:ind w:left="170" w:hanging="170"/>
              <w:rPr>
                <w:rStyle w:val="Artref"/>
                <w:lang w:eastAsia="zh-CN"/>
                <w:rPrChange w:id="29" w:author="" w:date="2018-07-08T10:11:00Z">
                  <w:rPr>
                    <w:highlight w:val="lightGray"/>
                    <w:lang w:val="en-US"/>
                  </w:rPr>
                </w:rPrChange>
              </w:rPr>
            </w:pPr>
            <w:r w:rsidRPr="005660E7">
              <w:rPr>
                <w:rStyle w:val="capS5"/>
              </w:rPr>
              <w:t>卫星固定</w:t>
            </w:r>
            <w:r w:rsidRPr="005660E7">
              <w:rPr>
                <w:lang w:eastAsia="zh-CN"/>
              </w:rPr>
              <w:t xml:space="preserve"> </w:t>
            </w:r>
            <w:r w:rsidRPr="005660E7">
              <w:rPr>
                <w:lang w:eastAsia="zh-CN"/>
              </w:rPr>
              <w:br/>
              <w:t xml:space="preserve">  </w:t>
            </w:r>
            <w:r w:rsidRPr="005660E7">
              <w:rPr>
                <w:lang w:eastAsia="zh-CN"/>
              </w:rPr>
              <w:t>（空对地）</w:t>
            </w:r>
            <w:r w:rsidRPr="005660E7">
              <w:rPr>
                <w:lang w:eastAsia="zh-CN"/>
              </w:rPr>
              <w:t xml:space="preserve">  </w:t>
            </w:r>
            <w:r w:rsidRPr="005660E7">
              <w:rPr>
                <w:rStyle w:val="Artref"/>
                <w:color w:val="000000"/>
                <w:lang w:eastAsia="zh-CN"/>
              </w:rPr>
              <w:t>5.516B</w:t>
            </w:r>
            <w:ins w:id="30" w:author="" w:date="2018-07-23T14:36:00Z">
              <w:r w:rsidRPr="005660E7">
                <w:rPr>
                  <w:rStyle w:val="Artref"/>
                  <w:color w:val="000000"/>
                  <w:lang w:eastAsia="zh-CN"/>
                </w:rPr>
                <w:t xml:space="preserve">  </w:t>
              </w:r>
            </w:ins>
            <w:ins w:id="31" w:author="" w:date="2018-07-08T10:13:00Z">
              <w:r w:rsidRPr="005660E7">
                <w:rPr>
                  <w:color w:val="000000"/>
                  <w:lang w:eastAsia="zh-CN"/>
                </w:rPr>
                <w:t>ADD</w:t>
              </w:r>
            </w:ins>
            <w:ins w:id="32" w:author="Tang, Ting" w:date="2019-10-18T15:49:00Z">
              <w:r w:rsidR="00F46ACD">
                <w:rPr>
                  <w:color w:val="000000"/>
                  <w:lang w:eastAsia="zh-CN"/>
                </w:rPr>
                <w:t> </w:t>
              </w:r>
            </w:ins>
            <w:ins w:id="33" w:author="" w:date="2018-07-08T10:13:00Z">
              <w:r w:rsidRPr="005660E7">
                <w:rPr>
                  <w:rStyle w:val="Artref"/>
                  <w:lang w:eastAsia="zh-CN"/>
                </w:rPr>
                <w:t>5.</w:t>
              </w:r>
            </w:ins>
            <w:ins w:id="34" w:author="" w:date="2018-07-10T15:36:00Z">
              <w:r w:rsidRPr="005660E7">
                <w:rPr>
                  <w:rStyle w:val="Artref"/>
                  <w:lang w:eastAsia="zh-CN"/>
                </w:rPr>
                <w:t>A16</w:t>
              </w:r>
            </w:ins>
          </w:p>
          <w:p w14:paraId="6088A85E" w14:textId="77777777" w:rsidR="00115AF4" w:rsidRPr="005660E7" w:rsidRDefault="00115AF4" w:rsidP="00115AF4">
            <w:pPr>
              <w:pStyle w:val="TableTextS5"/>
              <w:rPr>
                <w:rStyle w:val="capS5"/>
              </w:rPr>
            </w:pPr>
            <w:r w:rsidRPr="005660E7">
              <w:rPr>
                <w:rStyle w:val="capS5"/>
              </w:rPr>
              <w:t>广播</w:t>
            </w:r>
          </w:p>
          <w:p w14:paraId="75AFFDFB" w14:textId="77777777" w:rsidR="00115AF4" w:rsidRPr="005660E7" w:rsidRDefault="00115AF4" w:rsidP="00115AF4">
            <w:pPr>
              <w:pStyle w:val="TableTextS5"/>
              <w:rPr>
                <w:rStyle w:val="capS5"/>
              </w:rPr>
            </w:pPr>
            <w:r w:rsidRPr="005660E7">
              <w:rPr>
                <w:rStyle w:val="capS5"/>
              </w:rPr>
              <w:t>卫星广播</w:t>
            </w:r>
          </w:p>
          <w:p w14:paraId="7BAF6C3C" w14:textId="77777777" w:rsidR="00115AF4" w:rsidRPr="005660E7" w:rsidRDefault="00115AF4" w:rsidP="00115AF4">
            <w:pPr>
              <w:pStyle w:val="TableTextS5"/>
              <w:rPr>
                <w:lang w:eastAsia="zh-CN"/>
              </w:rPr>
            </w:pPr>
            <w:r w:rsidRPr="005660E7">
              <w:rPr>
                <w:lang w:eastAsia="zh-CN"/>
              </w:rPr>
              <w:t>移动</w:t>
            </w:r>
          </w:p>
          <w:p w14:paraId="13D822ED" w14:textId="77777777" w:rsidR="00115AF4" w:rsidRPr="005660E7" w:rsidRDefault="00115AF4" w:rsidP="00115AF4">
            <w:pPr>
              <w:pStyle w:val="Tabletext"/>
              <w:ind w:left="170" w:hanging="170"/>
              <w:rPr>
                <w:color w:val="000000"/>
              </w:rPr>
            </w:pPr>
            <w:r w:rsidRPr="005660E7">
              <w:rPr>
                <w:lang w:eastAsia="zh-CN"/>
              </w:rPr>
              <w:t>卫星移动（空对地）</w:t>
            </w:r>
          </w:p>
          <w:p w14:paraId="65C08B94" w14:textId="77777777" w:rsidR="00115AF4" w:rsidRPr="005660E7" w:rsidRDefault="00115AF4" w:rsidP="00115AF4">
            <w:pPr>
              <w:pStyle w:val="TableTextS5"/>
              <w:rPr>
                <w:color w:val="000000"/>
              </w:rPr>
            </w:pPr>
            <w:r w:rsidRPr="005660E7">
              <w:rPr>
                <w:rStyle w:val="Artref"/>
                <w:color w:val="000000"/>
              </w:rPr>
              <w:t>5.547</w:t>
            </w:r>
          </w:p>
        </w:tc>
        <w:tc>
          <w:tcPr>
            <w:tcW w:w="3100" w:type="dxa"/>
            <w:tcBorders>
              <w:top w:val="single" w:sz="4" w:space="0" w:color="auto"/>
              <w:left w:val="single" w:sz="4" w:space="0" w:color="auto"/>
              <w:bottom w:val="single" w:sz="4" w:space="0" w:color="auto"/>
              <w:right w:val="single" w:sz="4" w:space="0" w:color="auto"/>
            </w:tcBorders>
          </w:tcPr>
          <w:p w14:paraId="26B7906C" w14:textId="77777777" w:rsidR="00115AF4" w:rsidRPr="005660E7" w:rsidRDefault="00115AF4" w:rsidP="00115AF4">
            <w:pPr>
              <w:pStyle w:val="Tabletext"/>
              <w:rPr>
                <w:rStyle w:val="Tablefreq"/>
                <w:lang w:eastAsia="zh-CN"/>
              </w:rPr>
            </w:pPr>
            <w:r w:rsidRPr="005660E7">
              <w:rPr>
                <w:rStyle w:val="Tablefreq"/>
                <w:lang w:eastAsia="zh-CN"/>
              </w:rPr>
              <w:t>40.5-41</w:t>
            </w:r>
          </w:p>
          <w:p w14:paraId="6B2C4909" w14:textId="77777777" w:rsidR="00115AF4" w:rsidRPr="005660E7" w:rsidRDefault="00115AF4" w:rsidP="00115AF4">
            <w:pPr>
              <w:pStyle w:val="TableTextS5"/>
              <w:rPr>
                <w:rStyle w:val="capS5"/>
              </w:rPr>
            </w:pPr>
            <w:r w:rsidRPr="005660E7">
              <w:rPr>
                <w:rStyle w:val="capS5"/>
              </w:rPr>
              <w:t>固定</w:t>
            </w:r>
          </w:p>
          <w:p w14:paraId="1CFADB41" w14:textId="77777777" w:rsidR="00115AF4" w:rsidRPr="005660E7" w:rsidRDefault="00115AF4" w:rsidP="00115AF4">
            <w:pPr>
              <w:pStyle w:val="Tabletext"/>
              <w:ind w:left="170" w:hanging="170"/>
              <w:rPr>
                <w:rStyle w:val="Artref"/>
                <w:lang w:eastAsia="zh-CN"/>
              </w:rPr>
            </w:pPr>
            <w:r w:rsidRPr="005660E7">
              <w:rPr>
                <w:rStyle w:val="capS5"/>
              </w:rPr>
              <w:t>卫星固定</w:t>
            </w:r>
            <w:r w:rsidRPr="005660E7">
              <w:rPr>
                <w:lang w:eastAsia="zh-CN"/>
              </w:rPr>
              <w:t xml:space="preserve"> </w:t>
            </w:r>
            <w:r w:rsidRPr="005660E7">
              <w:rPr>
                <w:lang w:eastAsia="zh-CN"/>
              </w:rPr>
              <w:br/>
              <w:t xml:space="preserve">  </w:t>
            </w:r>
            <w:r w:rsidRPr="005660E7">
              <w:rPr>
                <w:lang w:eastAsia="zh-CN"/>
              </w:rPr>
              <w:t>（空对地）</w:t>
            </w:r>
            <w:ins w:id="35" w:author="" w:date="2018-07-23T14:36:00Z">
              <w:r w:rsidRPr="005660E7">
                <w:rPr>
                  <w:color w:val="000000"/>
                  <w:lang w:eastAsia="zh-CN"/>
                </w:rPr>
                <w:t xml:space="preserve">  </w:t>
              </w:r>
            </w:ins>
            <w:ins w:id="36" w:author="" w:date="2018-07-08T10:13:00Z">
              <w:r w:rsidRPr="005660E7">
                <w:rPr>
                  <w:color w:val="000000"/>
                  <w:lang w:eastAsia="zh-CN"/>
                </w:rPr>
                <w:t xml:space="preserve">ADD </w:t>
              </w:r>
              <w:r w:rsidRPr="005660E7">
                <w:rPr>
                  <w:rStyle w:val="Artref"/>
                  <w:lang w:eastAsia="zh-CN"/>
                </w:rPr>
                <w:t>5.</w:t>
              </w:r>
            </w:ins>
            <w:ins w:id="37" w:author="" w:date="2018-07-10T15:36:00Z">
              <w:r w:rsidRPr="005660E7">
                <w:rPr>
                  <w:rStyle w:val="Artref"/>
                  <w:lang w:eastAsia="zh-CN"/>
                </w:rPr>
                <w:t>A16</w:t>
              </w:r>
            </w:ins>
          </w:p>
          <w:p w14:paraId="5EB9FF30" w14:textId="77777777" w:rsidR="00115AF4" w:rsidRPr="005660E7" w:rsidRDefault="00115AF4" w:rsidP="00115AF4">
            <w:pPr>
              <w:pStyle w:val="TableTextS5"/>
              <w:rPr>
                <w:rStyle w:val="capS5"/>
              </w:rPr>
            </w:pPr>
            <w:r w:rsidRPr="005660E7">
              <w:rPr>
                <w:rStyle w:val="capS5"/>
              </w:rPr>
              <w:t>广播</w:t>
            </w:r>
          </w:p>
          <w:p w14:paraId="207FC595" w14:textId="77777777" w:rsidR="00115AF4" w:rsidRPr="005660E7" w:rsidRDefault="00115AF4" w:rsidP="00115AF4">
            <w:pPr>
              <w:pStyle w:val="TableTextS5"/>
              <w:rPr>
                <w:rStyle w:val="capS5"/>
              </w:rPr>
            </w:pPr>
            <w:r w:rsidRPr="005660E7">
              <w:rPr>
                <w:rStyle w:val="capS5"/>
              </w:rPr>
              <w:t>卫星广播</w:t>
            </w:r>
          </w:p>
          <w:p w14:paraId="60CBA33E" w14:textId="77777777" w:rsidR="00115AF4" w:rsidRPr="005660E7" w:rsidRDefault="00115AF4" w:rsidP="00115AF4">
            <w:pPr>
              <w:pStyle w:val="Tabletext"/>
            </w:pPr>
            <w:r w:rsidRPr="005660E7">
              <w:t>移动</w:t>
            </w:r>
          </w:p>
          <w:p w14:paraId="7F42719D" w14:textId="77777777" w:rsidR="00115AF4" w:rsidRDefault="00115AF4" w:rsidP="00115AF4">
            <w:pPr>
              <w:pStyle w:val="Tabletext"/>
            </w:pPr>
          </w:p>
          <w:p w14:paraId="330D8A0C" w14:textId="77777777" w:rsidR="00115AF4" w:rsidRPr="005660E7" w:rsidRDefault="00115AF4" w:rsidP="00115AF4">
            <w:pPr>
              <w:pStyle w:val="Tabletext"/>
            </w:pPr>
          </w:p>
          <w:p w14:paraId="2975CB7F" w14:textId="77777777" w:rsidR="00115AF4" w:rsidRPr="005660E7" w:rsidRDefault="00115AF4" w:rsidP="00115AF4">
            <w:pPr>
              <w:pStyle w:val="TableTextS5"/>
              <w:rPr>
                <w:color w:val="000000"/>
              </w:rPr>
            </w:pPr>
            <w:r w:rsidRPr="005660E7">
              <w:rPr>
                <w:rStyle w:val="Artref"/>
                <w:color w:val="000000"/>
              </w:rPr>
              <w:t>5.547</w:t>
            </w:r>
          </w:p>
        </w:tc>
      </w:tr>
      <w:tr w:rsidR="00115AF4" w:rsidRPr="005660E7" w14:paraId="58BB339A" w14:textId="77777777" w:rsidTr="00115AF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943971C" w14:textId="77777777" w:rsidR="00115AF4" w:rsidRPr="005660E7" w:rsidRDefault="00115AF4" w:rsidP="00115AF4">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87"/>
              </w:tabs>
              <w:rPr>
                <w:lang w:eastAsia="zh-CN"/>
              </w:rPr>
            </w:pPr>
            <w:r w:rsidRPr="005660E7">
              <w:rPr>
                <w:rStyle w:val="Tablefreq"/>
                <w:lang w:eastAsia="zh-CN"/>
              </w:rPr>
              <w:lastRenderedPageBreak/>
              <w:t>41-42.5</w:t>
            </w:r>
            <w:r w:rsidRPr="005660E7">
              <w:rPr>
                <w:lang w:eastAsia="zh-CN"/>
              </w:rPr>
              <w:tab/>
            </w:r>
            <w:r w:rsidRPr="005660E7">
              <w:rPr>
                <w:rStyle w:val="capS5"/>
              </w:rPr>
              <w:t>固定</w:t>
            </w:r>
          </w:p>
          <w:p w14:paraId="2108C585" w14:textId="77777777" w:rsidR="00115AF4" w:rsidRPr="005660E7" w:rsidRDefault="00115AF4" w:rsidP="00115AF4">
            <w:pPr>
              <w:pStyle w:val="TableTextS5"/>
              <w:tabs>
                <w:tab w:val="clear" w:pos="3119"/>
                <w:tab w:val="left" w:pos="2977"/>
              </w:tabs>
              <w:rPr>
                <w:lang w:eastAsia="zh-CN"/>
              </w:rPr>
            </w:pPr>
            <w:r w:rsidRPr="005660E7">
              <w:rPr>
                <w:lang w:eastAsia="zh-CN"/>
              </w:rPr>
              <w:tab/>
            </w:r>
            <w:r w:rsidRPr="005660E7">
              <w:rPr>
                <w:lang w:eastAsia="zh-CN"/>
              </w:rPr>
              <w:tab/>
            </w:r>
            <w:r w:rsidRPr="005660E7">
              <w:rPr>
                <w:rStyle w:val="capS5"/>
              </w:rPr>
              <w:t>卫星固定</w:t>
            </w:r>
            <w:r w:rsidRPr="005660E7">
              <w:rPr>
                <w:lang w:eastAsia="zh-CN"/>
              </w:rPr>
              <w:t>（空对地）</w:t>
            </w:r>
            <w:r w:rsidRPr="005660E7">
              <w:rPr>
                <w:lang w:eastAsia="zh-CN"/>
              </w:rPr>
              <w:t xml:space="preserve">  </w:t>
            </w:r>
            <w:r w:rsidRPr="005660E7">
              <w:rPr>
                <w:rStyle w:val="Artref"/>
                <w:color w:val="000000"/>
                <w:lang w:eastAsia="zh-CN"/>
              </w:rPr>
              <w:t>5.516B</w:t>
            </w:r>
            <w:ins w:id="38" w:author="" w:date="2018-07-23T14:36:00Z">
              <w:r w:rsidRPr="005660E7">
                <w:rPr>
                  <w:color w:val="000000"/>
                  <w:lang w:eastAsia="zh-CN"/>
                </w:rPr>
                <w:t xml:space="preserve">  </w:t>
              </w:r>
            </w:ins>
            <w:ins w:id="39" w:author="" w:date="2018-07-08T10:13:00Z">
              <w:r w:rsidRPr="005660E7">
                <w:rPr>
                  <w:color w:val="000000"/>
                  <w:lang w:eastAsia="zh-CN"/>
                </w:rPr>
                <w:t xml:space="preserve">ADD </w:t>
              </w:r>
              <w:r w:rsidRPr="005660E7">
                <w:rPr>
                  <w:rStyle w:val="Artref"/>
                  <w:lang w:eastAsia="zh-CN"/>
                </w:rPr>
                <w:t>5.</w:t>
              </w:r>
            </w:ins>
            <w:ins w:id="40" w:author="" w:date="2018-07-10T15:36:00Z">
              <w:r w:rsidRPr="005660E7">
                <w:rPr>
                  <w:rStyle w:val="Artref"/>
                  <w:lang w:eastAsia="zh-CN"/>
                </w:rPr>
                <w:t>A16</w:t>
              </w:r>
            </w:ins>
          </w:p>
          <w:p w14:paraId="688E4991" w14:textId="77777777" w:rsidR="00115AF4" w:rsidRPr="005660E7" w:rsidRDefault="00115AF4" w:rsidP="00115AF4">
            <w:pPr>
              <w:pStyle w:val="TableTextS5"/>
              <w:tabs>
                <w:tab w:val="clear" w:pos="3119"/>
                <w:tab w:val="left" w:pos="2977"/>
              </w:tabs>
              <w:rPr>
                <w:rStyle w:val="capS5"/>
              </w:rPr>
            </w:pPr>
            <w:r w:rsidRPr="005660E7">
              <w:rPr>
                <w:lang w:eastAsia="zh-CN"/>
              </w:rPr>
              <w:tab/>
            </w:r>
            <w:r w:rsidRPr="005660E7">
              <w:rPr>
                <w:lang w:eastAsia="zh-CN"/>
              </w:rPr>
              <w:tab/>
            </w:r>
            <w:r w:rsidRPr="005660E7">
              <w:rPr>
                <w:rStyle w:val="capS5"/>
              </w:rPr>
              <w:t>广播</w:t>
            </w:r>
          </w:p>
          <w:p w14:paraId="35A9401B" w14:textId="77777777" w:rsidR="00115AF4" w:rsidRPr="005660E7" w:rsidRDefault="00115AF4" w:rsidP="00115AF4">
            <w:pPr>
              <w:pStyle w:val="TableTextS5"/>
              <w:tabs>
                <w:tab w:val="clear" w:pos="3119"/>
                <w:tab w:val="left" w:pos="2977"/>
              </w:tabs>
              <w:rPr>
                <w:rStyle w:val="capS5"/>
              </w:rPr>
            </w:pPr>
            <w:r w:rsidRPr="005660E7">
              <w:rPr>
                <w:b/>
                <w:bCs/>
                <w:lang w:eastAsia="zh-CN"/>
              </w:rPr>
              <w:tab/>
            </w:r>
            <w:r w:rsidRPr="005660E7">
              <w:rPr>
                <w:b/>
                <w:bCs/>
                <w:lang w:eastAsia="zh-CN"/>
              </w:rPr>
              <w:tab/>
            </w:r>
            <w:r w:rsidRPr="005660E7">
              <w:rPr>
                <w:rStyle w:val="capS5"/>
              </w:rPr>
              <w:t>卫星广播</w:t>
            </w:r>
          </w:p>
          <w:p w14:paraId="390D0C06" w14:textId="77777777" w:rsidR="00115AF4" w:rsidRPr="005660E7" w:rsidRDefault="00115AF4" w:rsidP="00115AF4">
            <w:pPr>
              <w:pStyle w:val="TableTextS5"/>
              <w:tabs>
                <w:tab w:val="clear" w:pos="3119"/>
                <w:tab w:val="left" w:pos="2977"/>
              </w:tabs>
              <w:rPr>
                <w:lang w:eastAsia="zh-CN"/>
              </w:rPr>
            </w:pPr>
            <w:r>
              <w:rPr>
                <w:lang w:eastAsia="zh-CN"/>
              </w:rPr>
              <w:tab/>
            </w:r>
            <w:r>
              <w:rPr>
                <w:lang w:eastAsia="zh-CN"/>
              </w:rPr>
              <w:tab/>
            </w:r>
            <w:r w:rsidRPr="005660E7">
              <w:rPr>
                <w:lang w:eastAsia="zh-CN"/>
              </w:rPr>
              <w:t>移动</w:t>
            </w:r>
          </w:p>
          <w:p w14:paraId="44930F35" w14:textId="77777777" w:rsidR="00115AF4" w:rsidRPr="005660E7" w:rsidRDefault="00115AF4" w:rsidP="00115AF4">
            <w:pPr>
              <w:pStyle w:val="TableTextS5"/>
              <w:tabs>
                <w:tab w:val="clear" w:pos="3119"/>
                <w:tab w:val="left" w:pos="2977"/>
              </w:tabs>
              <w:rPr>
                <w:rStyle w:val="Artref"/>
                <w:color w:val="000000"/>
              </w:rPr>
            </w:pPr>
            <w:r w:rsidRPr="005660E7">
              <w:rPr>
                <w:color w:val="000000"/>
                <w:lang w:eastAsia="zh-CN"/>
              </w:rPr>
              <w:tab/>
            </w:r>
            <w:r w:rsidRPr="005660E7">
              <w:rPr>
                <w:color w:val="000000"/>
                <w:lang w:eastAsia="zh-CN"/>
              </w:rPr>
              <w:tab/>
            </w:r>
            <w:r w:rsidRPr="005660E7">
              <w:rPr>
                <w:rStyle w:val="Artref"/>
                <w:color w:val="000000"/>
              </w:rPr>
              <w:t xml:space="preserve">5.547 </w:t>
            </w:r>
            <w:r w:rsidRPr="005660E7">
              <w:rPr>
                <w:color w:val="000000"/>
              </w:rPr>
              <w:t xml:space="preserve"> </w:t>
            </w:r>
            <w:r w:rsidRPr="005660E7">
              <w:rPr>
                <w:rStyle w:val="Artref"/>
                <w:color w:val="000000"/>
              </w:rPr>
              <w:t>5.551F</w:t>
            </w:r>
            <w:r w:rsidRPr="005660E7">
              <w:rPr>
                <w:color w:val="000000"/>
              </w:rPr>
              <w:t xml:space="preserve">  </w:t>
            </w:r>
            <w:r w:rsidRPr="005660E7">
              <w:rPr>
                <w:rStyle w:val="Artref"/>
                <w:color w:val="000000"/>
              </w:rPr>
              <w:t>5.551H</w:t>
            </w:r>
            <w:r w:rsidRPr="005660E7">
              <w:rPr>
                <w:color w:val="000000"/>
              </w:rPr>
              <w:t xml:space="preserve">  </w:t>
            </w:r>
            <w:r w:rsidRPr="005660E7">
              <w:rPr>
                <w:rStyle w:val="Artref"/>
                <w:color w:val="000000"/>
              </w:rPr>
              <w:t>5.551I</w:t>
            </w:r>
          </w:p>
        </w:tc>
      </w:tr>
      <w:tr w:rsidR="00115AF4" w:rsidRPr="005660E7" w14:paraId="3B161D06" w14:textId="77777777" w:rsidTr="00115AF4">
        <w:trPr>
          <w:cantSplit/>
          <w:jc w:val="center"/>
        </w:trPr>
        <w:tc>
          <w:tcPr>
            <w:tcW w:w="9299" w:type="dxa"/>
            <w:gridSpan w:val="3"/>
            <w:tcBorders>
              <w:top w:val="single" w:sz="4" w:space="0" w:color="auto"/>
              <w:left w:val="single" w:sz="4" w:space="0" w:color="auto"/>
              <w:bottom w:val="single" w:sz="2" w:space="0" w:color="auto"/>
              <w:right w:val="single" w:sz="4" w:space="0" w:color="auto"/>
            </w:tcBorders>
          </w:tcPr>
          <w:p w14:paraId="20B78280" w14:textId="77777777" w:rsidR="00115AF4" w:rsidRPr="00CF4687" w:rsidRDefault="00115AF4" w:rsidP="00115AF4">
            <w:pPr>
              <w:pStyle w:val="TableTextS5"/>
              <w:rPr>
                <w:rStyle w:val="Tablefreq"/>
                <w:b w:val="0"/>
              </w:rPr>
            </w:pPr>
            <w:r w:rsidRPr="00CF4687">
              <w:rPr>
                <w:rStyle w:val="Tablefreq"/>
              </w:rPr>
              <w:t>...</w:t>
            </w:r>
          </w:p>
        </w:tc>
      </w:tr>
      <w:tr w:rsidR="00115AF4" w:rsidRPr="005660E7" w14:paraId="40E31C24" w14:textId="77777777" w:rsidTr="00115AF4">
        <w:trPr>
          <w:cantSplit/>
          <w:jc w:val="center"/>
        </w:trPr>
        <w:tc>
          <w:tcPr>
            <w:tcW w:w="9299" w:type="dxa"/>
            <w:gridSpan w:val="3"/>
            <w:tcBorders>
              <w:top w:val="single" w:sz="2" w:space="0" w:color="auto"/>
              <w:left w:val="single" w:sz="2" w:space="0" w:color="auto"/>
              <w:bottom w:val="single" w:sz="2" w:space="0" w:color="auto"/>
              <w:right w:val="single" w:sz="2" w:space="0" w:color="auto"/>
            </w:tcBorders>
            <w:hideMark/>
          </w:tcPr>
          <w:p w14:paraId="5A6455AE" w14:textId="77777777" w:rsidR="00115AF4" w:rsidRPr="005660E7" w:rsidRDefault="00115AF4" w:rsidP="00F46ACD">
            <w:pPr>
              <w:pStyle w:val="TableTextS5"/>
              <w:tabs>
                <w:tab w:val="clear" w:pos="3119"/>
                <w:tab w:val="left" w:pos="2977"/>
              </w:tabs>
              <w:rPr>
                <w:color w:val="000000"/>
              </w:rPr>
            </w:pPr>
            <w:r w:rsidRPr="005660E7">
              <w:rPr>
                <w:rStyle w:val="Tablefreq"/>
              </w:rPr>
              <w:t>47.2-47.5</w:t>
            </w:r>
            <w:r w:rsidRPr="005660E7">
              <w:rPr>
                <w:color w:val="000000"/>
              </w:rPr>
              <w:tab/>
            </w:r>
            <w:r w:rsidRPr="005660E7">
              <w:rPr>
                <w:rStyle w:val="capS5"/>
              </w:rPr>
              <w:t>固定</w:t>
            </w:r>
          </w:p>
          <w:p w14:paraId="5637E0A2" w14:textId="77777777" w:rsidR="00115AF4" w:rsidRPr="005660E7" w:rsidRDefault="00115AF4" w:rsidP="00F46ACD">
            <w:pPr>
              <w:pStyle w:val="TableTextS5"/>
              <w:tabs>
                <w:tab w:val="clear" w:pos="3119"/>
                <w:tab w:val="left" w:pos="2977"/>
              </w:tabs>
              <w:rPr>
                <w:color w:val="000000"/>
              </w:rPr>
            </w:pPr>
            <w:r w:rsidRPr="005660E7">
              <w:rPr>
                <w:color w:val="000000"/>
              </w:rPr>
              <w:tab/>
            </w:r>
            <w:r w:rsidRPr="005660E7">
              <w:rPr>
                <w:color w:val="000000"/>
              </w:rPr>
              <w:tab/>
            </w:r>
            <w:r w:rsidRPr="005660E7">
              <w:rPr>
                <w:rStyle w:val="capS5"/>
              </w:rPr>
              <w:t>卫星固定</w:t>
            </w:r>
            <w:r w:rsidRPr="005660E7">
              <w:rPr>
                <w:lang w:eastAsia="zh-CN"/>
              </w:rPr>
              <w:t>（</w:t>
            </w:r>
            <w:r w:rsidRPr="005660E7">
              <w:rPr>
                <w:rFonts w:hint="eastAsia"/>
                <w:lang w:eastAsia="zh-CN"/>
              </w:rPr>
              <w:t>地对空</w:t>
            </w:r>
            <w:r w:rsidRPr="005660E7">
              <w:rPr>
                <w:lang w:eastAsia="zh-CN"/>
              </w:rPr>
              <w:t>）</w:t>
            </w:r>
            <w:r w:rsidRPr="005660E7">
              <w:rPr>
                <w:color w:val="000000"/>
              </w:rPr>
              <w:t xml:space="preserve">  </w:t>
            </w:r>
            <w:r w:rsidRPr="005660E7">
              <w:rPr>
                <w:rStyle w:val="Artref"/>
                <w:color w:val="000000"/>
              </w:rPr>
              <w:t>5.552</w:t>
            </w:r>
            <w:ins w:id="41" w:author="" w:date="2018-07-23T14:37:00Z">
              <w:r w:rsidRPr="005660E7">
                <w:rPr>
                  <w:rStyle w:val="Artref"/>
                  <w:color w:val="000000"/>
                </w:rPr>
                <w:t xml:space="preserve">  </w:t>
              </w:r>
            </w:ins>
            <w:ins w:id="42" w:author="" w:date="2018-07-08T10:13:00Z">
              <w:r w:rsidRPr="005660E7">
                <w:rPr>
                  <w:color w:val="000000"/>
                </w:rPr>
                <w:t xml:space="preserve">ADD </w:t>
              </w:r>
              <w:r w:rsidRPr="005660E7">
                <w:rPr>
                  <w:rStyle w:val="Artref"/>
                </w:rPr>
                <w:t>5.</w:t>
              </w:r>
            </w:ins>
            <w:ins w:id="43" w:author="" w:date="2018-07-10T15:37:00Z">
              <w:r w:rsidRPr="005660E7">
                <w:rPr>
                  <w:rStyle w:val="Artref"/>
                </w:rPr>
                <w:t>A16</w:t>
              </w:r>
            </w:ins>
          </w:p>
          <w:p w14:paraId="38B17A53" w14:textId="77777777" w:rsidR="00115AF4" w:rsidRPr="005660E7" w:rsidRDefault="00115AF4" w:rsidP="00F46ACD">
            <w:pPr>
              <w:pStyle w:val="TableTextS5"/>
              <w:tabs>
                <w:tab w:val="clear" w:pos="3119"/>
                <w:tab w:val="left" w:pos="2977"/>
              </w:tabs>
              <w:rPr>
                <w:color w:val="000000"/>
              </w:rPr>
            </w:pPr>
            <w:r w:rsidRPr="005660E7">
              <w:rPr>
                <w:color w:val="000000"/>
              </w:rPr>
              <w:tab/>
            </w:r>
            <w:r w:rsidRPr="005660E7">
              <w:rPr>
                <w:color w:val="000000"/>
              </w:rPr>
              <w:tab/>
            </w:r>
            <w:r w:rsidRPr="005660E7">
              <w:rPr>
                <w:rStyle w:val="capS5"/>
              </w:rPr>
              <w:t>移动</w:t>
            </w:r>
          </w:p>
          <w:p w14:paraId="0BAE82F8" w14:textId="77777777" w:rsidR="00115AF4" w:rsidRPr="005660E7" w:rsidRDefault="00115AF4" w:rsidP="00F46ACD">
            <w:pPr>
              <w:pStyle w:val="TableTextS5"/>
              <w:tabs>
                <w:tab w:val="clear" w:pos="3119"/>
                <w:tab w:val="left" w:pos="2977"/>
              </w:tabs>
              <w:rPr>
                <w:color w:val="000000"/>
              </w:rPr>
            </w:pPr>
            <w:r w:rsidRPr="005660E7">
              <w:rPr>
                <w:color w:val="000000"/>
              </w:rPr>
              <w:tab/>
            </w:r>
            <w:r w:rsidRPr="005660E7">
              <w:rPr>
                <w:color w:val="000000"/>
              </w:rPr>
              <w:tab/>
            </w:r>
            <w:r w:rsidRPr="005660E7">
              <w:rPr>
                <w:rStyle w:val="Artref"/>
                <w:color w:val="000000"/>
              </w:rPr>
              <w:t>5.552A</w:t>
            </w:r>
          </w:p>
        </w:tc>
      </w:tr>
    </w:tbl>
    <w:p w14:paraId="63BB65D2" w14:textId="77777777" w:rsidR="00115AF4" w:rsidRDefault="00115AF4" w:rsidP="00115AF4"/>
    <w:p w14:paraId="273E13D7" w14:textId="77777777" w:rsidR="00115AF4" w:rsidRDefault="00115AF4" w:rsidP="00115AF4">
      <w:pPr>
        <w:pStyle w:val="Reasons"/>
        <w:rPr>
          <w:lang w:eastAsia="zh-CN"/>
        </w:rPr>
      </w:pPr>
      <w:r>
        <w:rPr>
          <w:b/>
          <w:lang w:eastAsia="zh-CN"/>
        </w:rPr>
        <w:t>理由：</w:t>
      </w:r>
      <w:r>
        <w:rPr>
          <w:lang w:eastAsia="zh-CN"/>
        </w:rPr>
        <w:tab/>
      </w:r>
      <w:r w:rsidRPr="00ED0145">
        <w:rPr>
          <w:rFonts w:hint="eastAsia"/>
          <w:lang w:eastAsia="zh-CN"/>
        </w:rPr>
        <w:t>引入</w:t>
      </w:r>
      <w:r w:rsidRPr="00ED0145">
        <w:rPr>
          <w:rFonts w:hint="eastAsia"/>
          <w:lang w:eastAsia="zh-CN"/>
        </w:rPr>
        <w:t>non-GSO</w:t>
      </w:r>
      <w:r w:rsidRPr="00ED0145">
        <w:rPr>
          <w:rFonts w:hint="eastAsia"/>
          <w:lang w:eastAsia="zh-CN"/>
        </w:rPr>
        <w:t>卫星业务之间的协调规定</w:t>
      </w:r>
      <w:r>
        <w:rPr>
          <w:rFonts w:hint="eastAsia"/>
          <w:lang w:eastAsia="zh-CN"/>
        </w:rPr>
        <w:t>。</w:t>
      </w:r>
    </w:p>
    <w:p w14:paraId="3F3C6A71" w14:textId="77777777" w:rsidR="00115AF4" w:rsidRDefault="00115AF4" w:rsidP="00115AF4">
      <w:pPr>
        <w:pStyle w:val="Proposal"/>
      </w:pPr>
      <w:r>
        <w:t>MOD</w:t>
      </w:r>
      <w:r>
        <w:tab/>
        <w:t>CHN/28A6/6</w:t>
      </w:r>
      <w:r>
        <w:rPr>
          <w:vanish/>
          <w:color w:val="7F7F7F" w:themeColor="text1" w:themeTint="80"/>
          <w:vertAlign w:val="superscript"/>
        </w:rPr>
        <w:t>#49998</w:t>
      </w:r>
    </w:p>
    <w:p w14:paraId="77C99C66" w14:textId="77777777" w:rsidR="00115AF4" w:rsidRPr="005660E7" w:rsidRDefault="00115AF4" w:rsidP="00115AF4">
      <w:pPr>
        <w:pStyle w:val="Tabletitle"/>
      </w:pPr>
      <w:r w:rsidRPr="005660E7">
        <w:t>47.5-51.4 GHz</w:t>
      </w:r>
    </w:p>
    <w:tbl>
      <w:tblPr>
        <w:tblW w:w="9299"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8"/>
        <w:gridCol w:w="3100"/>
        <w:gridCol w:w="3101"/>
      </w:tblGrid>
      <w:tr w:rsidR="00115AF4" w:rsidRPr="005660E7" w14:paraId="6FF2BEFF" w14:textId="77777777" w:rsidTr="00115AF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C81F077" w14:textId="77777777" w:rsidR="00115AF4" w:rsidRPr="005660E7" w:rsidRDefault="00115AF4" w:rsidP="00115AF4">
            <w:pPr>
              <w:pStyle w:val="Tablehead"/>
            </w:pPr>
            <w:r w:rsidRPr="005660E7">
              <w:t>划分给以下业务</w:t>
            </w:r>
          </w:p>
        </w:tc>
      </w:tr>
      <w:tr w:rsidR="00115AF4" w:rsidRPr="005660E7" w14:paraId="20416C65" w14:textId="77777777" w:rsidTr="00115AF4">
        <w:trPr>
          <w:cantSplit/>
          <w:jc w:val="center"/>
        </w:trPr>
        <w:tc>
          <w:tcPr>
            <w:tcW w:w="3098" w:type="dxa"/>
            <w:hideMark/>
          </w:tcPr>
          <w:p w14:paraId="4E963E90" w14:textId="77777777" w:rsidR="00115AF4" w:rsidRPr="005660E7" w:rsidRDefault="00115AF4" w:rsidP="00115AF4">
            <w:pPr>
              <w:pStyle w:val="Tablehead"/>
            </w:pPr>
            <w:r w:rsidRPr="005660E7">
              <w:t>1</w:t>
            </w:r>
            <w:r w:rsidRPr="005660E7">
              <w:t>区</w:t>
            </w:r>
          </w:p>
        </w:tc>
        <w:tc>
          <w:tcPr>
            <w:tcW w:w="3100" w:type="dxa"/>
            <w:hideMark/>
          </w:tcPr>
          <w:p w14:paraId="74EAF2F3" w14:textId="77777777" w:rsidR="00115AF4" w:rsidRPr="005660E7" w:rsidRDefault="00115AF4" w:rsidP="00115AF4">
            <w:pPr>
              <w:pStyle w:val="Tablehead"/>
            </w:pPr>
            <w:r w:rsidRPr="005660E7">
              <w:t>2</w:t>
            </w:r>
            <w:r w:rsidRPr="005660E7">
              <w:t>区</w:t>
            </w:r>
          </w:p>
        </w:tc>
        <w:tc>
          <w:tcPr>
            <w:tcW w:w="3101" w:type="dxa"/>
            <w:hideMark/>
          </w:tcPr>
          <w:p w14:paraId="74774FE8" w14:textId="77777777" w:rsidR="00115AF4" w:rsidRPr="005660E7" w:rsidRDefault="00115AF4" w:rsidP="00115AF4">
            <w:pPr>
              <w:pStyle w:val="Tablehead"/>
            </w:pPr>
            <w:r w:rsidRPr="005660E7">
              <w:t>3</w:t>
            </w:r>
            <w:r w:rsidRPr="005660E7">
              <w:t>区</w:t>
            </w:r>
          </w:p>
        </w:tc>
      </w:tr>
      <w:tr w:rsidR="00115AF4" w:rsidRPr="005660E7" w14:paraId="05A5FBAA" w14:textId="77777777" w:rsidTr="00115AF4">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08E834F0" w14:textId="77777777" w:rsidR="00115AF4" w:rsidRPr="005660E7" w:rsidRDefault="00115AF4" w:rsidP="00115AF4">
            <w:pPr>
              <w:pStyle w:val="TableTextS5"/>
              <w:spacing w:before="30" w:after="30"/>
              <w:rPr>
                <w:rStyle w:val="Tablefreq"/>
              </w:rPr>
            </w:pPr>
            <w:r w:rsidRPr="005660E7">
              <w:rPr>
                <w:rStyle w:val="Tablefreq"/>
              </w:rPr>
              <w:t>47.5-47.9</w:t>
            </w:r>
          </w:p>
          <w:p w14:paraId="4F439149" w14:textId="77777777" w:rsidR="00115AF4" w:rsidRPr="005660E7" w:rsidRDefault="00115AF4" w:rsidP="00115AF4">
            <w:pPr>
              <w:pStyle w:val="TableTextS5"/>
              <w:rPr>
                <w:rStyle w:val="capS5"/>
              </w:rPr>
            </w:pPr>
            <w:r w:rsidRPr="005660E7">
              <w:rPr>
                <w:rStyle w:val="capS5"/>
              </w:rPr>
              <w:t>固定</w:t>
            </w:r>
          </w:p>
          <w:p w14:paraId="6E297CE7" w14:textId="77777777" w:rsidR="00115AF4" w:rsidRPr="005660E7" w:rsidRDefault="00115AF4" w:rsidP="00115AF4">
            <w:pPr>
              <w:pStyle w:val="TableTextS5"/>
              <w:spacing w:before="30" w:after="30"/>
              <w:rPr>
                <w:color w:val="000000"/>
              </w:rPr>
            </w:pPr>
            <w:r w:rsidRPr="005660E7">
              <w:rPr>
                <w:rStyle w:val="capS5"/>
              </w:rPr>
              <w:t>卫星固定</w:t>
            </w:r>
            <w:r w:rsidRPr="005660E7">
              <w:rPr>
                <w:lang w:eastAsia="zh-CN"/>
              </w:rPr>
              <w:br/>
              <w:t xml:space="preserve">  </w:t>
            </w:r>
            <w:r w:rsidRPr="005660E7">
              <w:rPr>
                <w:rFonts w:hint="eastAsia"/>
                <w:lang w:eastAsia="zh-CN"/>
              </w:rPr>
              <w:t xml:space="preserve"> </w:t>
            </w:r>
            <w:r w:rsidRPr="005660E7">
              <w:rPr>
                <w:lang w:eastAsia="zh-CN"/>
              </w:rPr>
              <w:t>（</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r w:rsidRPr="005660E7">
              <w:rPr>
                <w:color w:val="000000"/>
              </w:rPr>
              <w:t xml:space="preserve">  </w:t>
            </w:r>
            <w:r w:rsidRPr="005660E7">
              <w:rPr>
                <w:rStyle w:val="Artref"/>
                <w:color w:val="000000"/>
              </w:rPr>
              <w:t>5.552</w:t>
            </w:r>
            <w:ins w:id="44" w:author="" w:date="2018-07-23T14:37:00Z">
              <w:r w:rsidRPr="005660E7">
                <w:rPr>
                  <w:rStyle w:val="Artref"/>
                  <w:color w:val="000000"/>
                </w:rPr>
                <w:t xml:space="preserve">  </w:t>
              </w:r>
            </w:ins>
            <w:ins w:id="45" w:author="" w:date="2018-07-08T10:12:00Z">
              <w:r w:rsidRPr="005660E7">
                <w:rPr>
                  <w:color w:val="000000"/>
                </w:rPr>
                <w:t>ADD</w:t>
              </w:r>
            </w:ins>
            <w:ins w:id="46" w:author="" w:date="2018-10-19T14:02:00Z">
              <w:r>
                <w:rPr>
                  <w:color w:val="000000"/>
                </w:rPr>
                <w:t> </w:t>
              </w:r>
            </w:ins>
            <w:ins w:id="47" w:author="" w:date="2018-07-08T10:12:00Z">
              <w:r w:rsidRPr="005660E7">
                <w:rPr>
                  <w:rStyle w:val="Artref"/>
                </w:rPr>
                <w:t>5.</w:t>
              </w:r>
            </w:ins>
            <w:ins w:id="48" w:author="" w:date="2018-07-10T15:37:00Z">
              <w:r w:rsidRPr="005660E7">
                <w:rPr>
                  <w:rStyle w:val="Artref"/>
                </w:rPr>
                <w:t>A16</w:t>
              </w:r>
            </w:ins>
            <w:r w:rsidRPr="005660E7">
              <w:rPr>
                <w:color w:val="000000"/>
              </w:rPr>
              <w:br/>
            </w:r>
            <w:r w:rsidRPr="005660E7">
              <w:rPr>
                <w:lang w:eastAsia="zh-CN"/>
              </w:rPr>
              <w:t>（空对地）</w:t>
            </w:r>
            <w:r w:rsidRPr="005660E7">
              <w:rPr>
                <w:color w:val="000000"/>
              </w:rPr>
              <w:t xml:space="preserve">  </w:t>
            </w:r>
            <w:r w:rsidRPr="005660E7">
              <w:rPr>
                <w:rStyle w:val="Artref"/>
                <w:color w:val="000000"/>
              </w:rPr>
              <w:t>5.516B</w:t>
            </w:r>
            <w:r w:rsidRPr="005660E7">
              <w:rPr>
                <w:color w:val="000000"/>
              </w:rPr>
              <w:t xml:space="preserve">  </w:t>
            </w:r>
            <w:r w:rsidRPr="005660E7">
              <w:rPr>
                <w:rStyle w:val="Artref"/>
                <w:color w:val="000000"/>
              </w:rPr>
              <w:t xml:space="preserve">5.554A </w:t>
            </w:r>
          </w:p>
          <w:p w14:paraId="48A98C86" w14:textId="77777777" w:rsidR="00115AF4" w:rsidRPr="005660E7" w:rsidRDefault="00115AF4" w:rsidP="00115AF4">
            <w:pPr>
              <w:pStyle w:val="TableTextS5"/>
              <w:spacing w:before="30" w:after="30"/>
              <w:rPr>
                <w:color w:val="000000"/>
              </w:rPr>
            </w:pPr>
            <w:r w:rsidRPr="005660E7">
              <w:rPr>
                <w:rStyle w:val="capS5"/>
              </w:rPr>
              <w:t>移动</w:t>
            </w:r>
          </w:p>
        </w:tc>
        <w:tc>
          <w:tcPr>
            <w:tcW w:w="6201" w:type="dxa"/>
            <w:gridSpan w:val="2"/>
            <w:tcBorders>
              <w:top w:val="single" w:sz="4" w:space="0" w:color="auto"/>
              <w:left w:val="single" w:sz="4" w:space="0" w:color="auto"/>
              <w:bottom w:val="single" w:sz="4" w:space="0" w:color="auto"/>
              <w:right w:val="single" w:sz="4" w:space="0" w:color="auto"/>
            </w:tcBorders>
            <w:hideMark/>
          </w:tcPr>
          <w:p w14:paraId="2B80CC05" w14:textId="77777777" w:rsidR="00115AF4" w:rsidRPr="005660E7" w:rsidRDefault="00115AF4" w:rsidP="00115AF4">
            <w:pPr>
              <w:pStyle w:val="TableTextS5"/>
              <w:spacing w:before="30" w:after="30"/>
              <w:rPr>
                <w:rStyle w:val="Tablefreq"/>
              </w:rPr>
            </w:pPr>
            <w:r w:rsidRPr="005660E7">
              <w:rPr>
                <w:rStyle w:val="Tablefreq"/>
              </w:rPr>
              <w:t>47.5-47.9</w:t>
            </w:r>
          </w:p>
          <w:p w14:paraId="071F9F68" w14:textId="788154EC" w:rsidR="00115AF4" w:rsidRPr="005660E7" w:rsidRDefault="00115AF4" w:rsidP="00115AF4">
            <w:pPr>
              <w:pStyle w:val="TableTextS5"/>
              <w:spacing w:before="30" w:after="30"/>
              <w:rPr>
                <w:color w:val="000000"/>
              </w:rPr>
            </w:pPr>
            <w:r w:rsidRPr="005660E7">
              <w:rPr>
                <w:color w:val="000000"/>
              </w:rPr>
              <w:tab/>
            </w:r>
            <w:r w:rsidRPr="005660E7">
              <w:rPr>
                <w:rStyle w:val="capS5"/>
              </w:rPr>
              <w:t>固定</w:t>
            </w:r>
          </w:p>
          <w:p w14:paraId="6333061C" w14:textId="14A3CB03" w:rsidR="00115AF4" w:rsidRPr="005660E7" w:rsidRDefault="00115AF4" w:rsidP="00115AF4">
            <w:pPr>
              <w:pStyle w:val="TableTextS5"/>
              <w:spacing w:before="30" w:after="30"/>
              <w:rPr>
                <w:color w:val="000000"/>
              </w:rPr>
            </w:pPr>
            <w:r w:rsidRPr="005660E7">
              <w:rPr>
                <w:color w:val="000000"/>
              </w:rPr>
              <w:tab/>
            </w:r>
            <w:r w:rsidRPr="005660E7">
              <w:rPr>
                <w:rStyle w:val="capS5"/>
              </w:rPr>
              <w:t>卫星固定</w:t>
            </w:r>
            <w:r w:rsidRPr="005660E7">
              <w:rPr>
                <w:lang w:eastAsia="zh-CN"/>
              </w:rPr>
              <w:t>（</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r w:rsidRPr="005660E7">
              <w:rPr>
                <w:color w:val="000000"/>
              </w:rPr>
              <w:t xml:space="preserve">  </w:t>
            </w:r>
            <w:r w:rsidRPr="005660E7">
              <w:rPr>
                <w:rStyle w:val="Artref"/>
                <w:color w:val="000000"/>
              </w:rPr>
              <w:t>5.552</w:t>
            </w:r>
            <w:ins w:id="49" w:author="" w:date="2018-07-23T14:37:00Z">
              <w:r w:rsidRPr="005660E7">
                <w:rPr>
                  <w:rStyle w:val="Artref"/>
                  <w:color w:val="000000"/>
                </w:rPr>
                <w:t xml:space="preserve">  </w:t>
              </w:r>
            </w:ins>
            <w:ins w:id="50" w:author="" w:date="2018-07-08T10:12:00Z">
              <w:r w:rsidRPr="005660E7">
                <w:rPr>
                  <w:color w:val="000000"/>
                </w:rPr>
                <w:t xml:space="preserve">ADD </w:t>
              </w:r>
              <w:r w:rsidRPr="005660E7">
                <w:rPr>
                  <w:rStyle w:val="Artref"/>
                </w:rPr>
                <w:t>5.</w:t>
              </w:r>
            </w:ins>
            <w:ins w:id="51" w:author="" w:date="2018-07-10T15:37:00Z">
              <w:r w:rsidRPr="005660E7">
                <w:rPr>
                  <w:rStyle w:val="Artref"/>
                </w:rPr>
                <w:t>A16</w:t>
              </w:r>
            </w:ins>
          </w:p>
          <w:p w14:paraId="377E5C41" w14:textId="6AAFED81" w:rsidR="00115AF4" w:rsidRPr="005660E7" w:rsidRDefault="00115AF4" w:rsidP="00115AF4">
            <w:pPr>
              <w:pStyle w:val="TableTextS5"/>
              <w:spacing w:before="30" w:after="30"/>
              <w:rPr>
                <w:color w:val="000000"/>
              </w:rPr>
            </w:pPr>
            <w:r w:rsidRPr="005660E7">
              <w:rPr>
                <w:color w:val="000000"/>
              </w:rPr>
              <w:tab/>
            </w:r>
            <w:r w:rsidRPr="005660E7">
              <w:rPr>
                <w:rStyle w:val="capS5"/>
              </w:rPr>
              <w:t>移动</w:t>
            </w:r>
          </w:p>
        </w:tc>
      </w:tr>
      <w:tr w:rsidR="00115AF4" w:rsidRPr="005660E7" w14:paraId="65E32920" w14:textId="77777777" w:rsidTr="00115AF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BB45843" w14:textId="77777777" w:rsidR="00115AF4" w:rsidRPr="005660E7" w:rsidRDefault="00115AF4" w:rsidP="00115AF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977"/>
              </w:tabs>
              <w:spacing w:before="30" w:after="30"/>
            </w:pPr>
            <w:r w:rsidRPr="005660E7">
              <w:rPr>
                <w:rStyle w:val="Tablefreq"/>
              </w:rPr>
              <w:t>47.9-48.2</w:t>
            </w:r>
            <w:r w:rsidRPr="005660E7">
              <w:tab/>
            </w:r>
            <w:r w:rsidRPr="005660E7">
              <w:rPr>
                <w:rStyle w:val="capS5"/>
              </w:rPr>
              <w:t>固定</w:t>
            </w:r>
          </w:p>
          <w:p w14:paraId="60AAE252" w14:textId="77777777" w:rsidR="00115AF4" w:rsidRPr="005660E7" w:rsidRDefault="00115AF4" w:rsidP="00115AF4">
            <w:pPr>
              <w:pStyle w:val="TableTextS5"/>
              <w:tabs>
                <w:tab w:val="clear" w:pos="3119"/>
                <w:tab w:val="left" w:pos="2984"/>
              </w:tabs>
              <w:spacing w:before="50" w:after="50"/>
            </w:pPr>
            <w:r w:rsidRPr="005660E7">
              <w:tab/>
            </w:r>
            <w:r w:rsidRPr="005660E7">
              <w:tab/>
            </w:r>
            <w:r w:rsidRPr="005660E7">
              <w:rPr>
                <w:rStyle w:val="capS5"/>
              </w:rPr>
              <w:t>卫星固定</w:t>
            </w:r>
            <w:r w:rsidRPr="005660E7">
              <w:rPr>
                <w:lang w:eastAsia="zh-CN"/>
              </w:rPr>
              <w:t>（</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r w:rsidRPr="005660E7">
              <w:t xml:space="preserve">  </w:t>
            </w:r>
            <w:r w:rsidRPr="005660E7">
              <w:rPr>
                <w:rStyle w:val="Artref"/>
                <w:color w:val="000000"/>
              </w:rPr>
              <w:t>5.552</w:t>
            </w:r>
            <w:ins w:id="52" w:author="" w:date="2018-07-23T14:37:00Z">
              <w:r w:rsidRPr="005660E7">
                <w:rPr>
                  <w:rStyle w:val="Artref"/>
                  <w:color w:val="000000"/>
                </w:rPr>
                <w:t xml:space="preserve">  </w:t>
              </w:r>
            </w:ins>
            <w:ins w:id="53" w:author="" w:date="2018-07-08T10:12:00Z">
              <w:r w:rsidRPr="005660E7">
                <w:rPr>
                  <w:color w:val="000000"/>
                </w:rPr>
                <w:t xml:space="preserve">ADD </w:t>
              </w:r>
              <w:r w:rsidRPr="005660E7">
                <w:rPr>
                  <w:rStyle w:val="Artref"/>
                </w:rPr>
                <w:t>5.</w:t>
              </w:r>
            </w:ins>
            <w:ins w:id="54" w:author="" w:date="2018-07-10T15:37:00Z">
              <w:r w:rsidRPr="005660E7">
                <w:rPr>
                  <w:rStyle w:val="Artref"/>
                </w:rPr>
                <w:t>A16</w:t>
              </w:r>
            </w:ins>
          </w:p>
          <w:p w14:paraId="16B957C8" w14:textId="77777777" w:rsidR="00115AF4" w:rsidRPr="005660E7" w:rsidRDefault="00115AF4" w:rsidP="00115AF4">
            <w:pPr>
              <w:pStyle w:val="TableTextS5"/>
              <w:tabs>
                <w:tab w:val="clear" w:pos="3119"/>
                <w:tab w:val="left" w:pos="2984"/>
              </w:tabs>
              <w:spacing w:before="50" w:after="50"/>
              <w:rPr>
                <w:color w:val="000000"/>
              </w:rPr>
            </w:pPr>
            <w:r w:rsidRPr="005660E7">
              <w:rPr>
                <w:color w:val="000000"/>
              </w:rPr>
              <w:tab/>
            </w:r>
            <w:r w:rsidRPr="005660E7">
              <w:rPr>
                <w:color w:val="000000"/>
              </w:rPr>
              <w:tab/>
            </w:r>
            <w:r w:rsidRPr="005660E7">
              <w:rPr>
                <w:rStyle w:val="capS5"/>
              </w:rPr>
              <w:t>移动</w:t>
            </w:r>
          </w:p>
          <w:p w14:paraId="5F694E06" w14:textId="77777777" w:rsidR="00115AF4" w:rsidRPr="005660E7" w:rsidRDefault="00115AF4" w:rsidP="00115AF4">
            <w:pPr>
              <w:pStyle w:val="TableTextS5"/>
              <w:tabs>
                <w:tab w:val="clear" w:pos="3119"/>
                <w:tab w:val="left" w:pos="2984"/>
              </w:tabs>
              <w:spacing w:before="50" w:after="50"/>
              <w:rPr>
                <w:rStyle w:val="Tablefreq"/>
                <w:color w:val="000000"/>
              </w:rPr>
            </w:pPr>
            <w:r w:rsidRPr="005660E7">
              <w:rPr>
                <w:color w:val="000000"/>
              </w:rPr>
              <w:tab/>
            </w:r>
            <w:r w:rsidRPr="005660E7">
              <w:rPr>
                <w:color w:val="000000"/>
              </w:rPr>
              <w:tab/>
            </w:r>
            <w:r w:rsidRPr="005660E7">
              <w:rPr>
                <w:rStyle w:val="Artref"/>
                <w:color w:val="000000"/>
              </w:rPr>
              <w:t>5.552A</w:t>
            </w:r>
          </w:p>
        </w:tc>
      </w:tr>
      <w:tr w:rsidR="00115AF4" w:rsidRPr="005660E7" w14:paraId="4C6BB6C8" w14:textId="77777777" w:rsidTr="00115AF4">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56AD8E82" w14:textId="77777777" w:rsidR="00115AF4" w:rsidRPr="005660E7" w:rsidRDefault="00115AF4" w:rsidP="00115AF4">
            <w:pPr>
              <w:pStyle w:val="TableTextS5"/>
              <w:keepNext/>
              <w:spacing w:before="30" w:after="30"/>
              <w:rPr>
                <w:rStyle w:val="Tablefreq"/>
              </w:rPr>
            </w:pPr>
            <w:r w:rsidRPr="005660E7">
              <w:rPr>
                <w:rStyle w:val="Tablefreq"/>
              </w:rPr>
              <w:t>48.2-48.54</w:t>
            </w:r>
          </w:p>
          <w:p w14:paraId="5B4101EB" w14:textId="77777777" w:rsidR="00115AF4" w:rsidRPr="005660E7" w:rsidRDefault="00115AF4" w:rsidP="00115AF4">
            <w:pPr>
              <w:pStyle w:val="TableTextS5"/>
              <w:rPr>
                <w:rStyle w:val="capS5"/>
              </w:rPr>
            </w:pPr>
            <w:r w:rsidRPr="005660E7">
              <w:rPr>
                <w:rStyle w:val="capS5"/>
              </w:rPr>
              <w:t>固定</w:t>
            </w:r>
          </w:p>
          <w:p w14:paraId="67F37567" w14:textId="77777777" w:rsidR="00115AF4" w:rsidRPr="005660E7" w:rsidRDefault="00115AF4" w:rsidP="00115AF4">
            <w:pPr>
              <w:pStyle w:val="TableTextS5"/>
              <w:keepNext/>
              <w:spacing w:before="30" w:after="30"/>
              <w:rPr>
                <w:color w:val="000000"/>
              </w:rPr>
            </w:pPr>
            <w:r w:rsidRPr="005660E7">
              <w:rPr>
                <w:rStyle w:val="capS5"/>
              </w:rPr>
              <w:t>卫星固定</w:t>
            </w:r>
            <w:r w:rsidRPr="005660E7">
              <w:br/>
              <w:t xml:space="preserve">   </w:t>
            </w:r>
            <w:r w:rsidRPr="005660E7">
              <w:t>（</w:t>
            </w:r>
            <w:r w:rsidRPr="005660E7">
              <w:rPr>
                <w:rFonts w:hint="eastAsia"/>
              </w:rPr>
              <w:t>地</w:t>
            </w:r>
            <w:r w:rsidRPr="005660E7">
              <w:t>对</w:t>
            </w:r>
            <w:r w:rsidRPr="005660E7">
              <w:rPr>
                <w:rFonts w:hint="eastAsia"/>
              </w:rPr>
              <w:t>空</w:t>
            </w:r>
            <w:r w:rsidRPr="005660E7">
              <w:t>）</w:t>
            </w:r>
            <w:r w:rsidRPr="005660E7">
              <w:rPr>
                <w:color w:val="000000"/>
              </w:rPr>
              <w:t xml:space="preserve">  </w:t>
            </w:r>
            <w:r w:rsidRPr="005660E7">
              <w:rPr>
                <w:rStyle w:val="Artref"/>
                <w:color w:val="000000"/>
              </w:rPr>
              <w:t>5.552</w:t>
            </w:r>
            <w:ins w:id="55" w:author="" w:date="2018-07-23T14:37:00Z">
              <w:r w:rsidRPr="005660E7">
                <w:rPr>
                  <w:rStyle w:val="Artref"/>
                  <w:color w:val="000000"/>
                </w:rPr>
                <w:t xml:space="preserve">  </w:t>
              </w:r>
            </w:ins>
            <w:ins w:id="56" w:author="" w:date="2018-07-08T10:12:00Z">
              <w:r w:rsidRPr="005660E7">
                <w:rPr>
                  <w:color w:val="000000"/>
                </w:rPr>
                <w:t>ADD</w:t>
              </w:r>
            </w:ins>
            <w:ins w:id="57" w:author="" w:date="2018-10-19T14:03:00Z">
              <w:r>
                <w:rPr>
                  <w:color w:val="000000"/>
                </w:rPr>
                <w:t> </w:t>
              </w:r>
            </w:ins>
            <w:ins w:id="58" w:author="" w:date="2018-07-08T10:12:00Z">
              <w:r w:rsidRPr="005660E7">
                <w:rPr>
                  <w:rStyle w:val="Artref"/>
                </w:rPr>
                <w:t>5.</w:t>
              </w:r>
            </w:ins>
            <w:ins w:id="59" w:author="" w:date="2018-07-10T15:37:00Z">
              <w:r w:rsidRPr="005660E7">
                <w:rPr>
                  <w:rStyle w:val="Artref"/>
                </w:rPr>
                <w:t>A16</w:t>
              </w:r>
            </w:ins>
            <w:r w:rsidRPr="005660E7">
              <w:rPr>
                <w:color w:val="000000"/>
              </w:rPr>
              <w:br/>
            </w:r>
            <w:r w:rsidRPr="005660E7">
              <w:t>（空对地）</w:t>
            </w:r>
            <w:r w:rsidRPr="005660E7">
              <w:rPr>
                <w:color w:val="000000"/>
              </w:rPr>
              <w:t xml:space="preserve">  </w:t>
            </w:r>
            <w:r w:rsidRPr="005660E7">
              <w:rPr>
                <w:rStyle w:val="Artref"/>
                <w:color w:val="000000"/>
              </w:rPr>
              <w:t>5.516B</w:t>
            </w:r>
            <w:r w:rsidRPr="005660E7">
              <w:rPr>
                <w:rStyle w:val="Artref"/>
                <w:color w:val="000000"/>
              </w:rPr>
              <w:br/>
              <w:t>5.554A</w:t>
            </w:r>
            <w:r w:rsidRPr="005660E7">
              <w:rPr>
                <w:color w:val="000000"/>
              </w:rPr>
              <w:t xml:space="preserve">  </w:t>
            </w:r>
            <w:r w:rsidRPr="005660E7">
              <w:rPr>
                <w:rStyle w:val="Artref"/>
                <w:color w:val="000000"/>
              </w:rPr>
              <w:t>5.555B</w:t>
            </w:r>
          </w:p>
          <w:p w14:paraId="01EBD2E1" w14:textId="77777777" w:rsidR="00115AF4" w:rsidRPr="005660E7" w:rsidRDefault="00115AF4" w:rsidP="00115AF4">
            <w:pPr>
              <w:pStyle w:val="TableTextS5"/>
              <w:keepNext/>
              <w:spacing w:before="30" w:after="30"/>
              <w:rPr>
                <w:color w:val="000000"/>
              </w:rPr>
            </w:pPr>
            <w:r w:rsidRPr="005660E7">
              <w:rPr>
                <w:rStyle w:val="capS5"/>
              </w:rPr>
              <w:t>移动</w:t>
            </w:r>
          </w:p>
        </w:tc>
        <w:tc>
          <w:tcPr>
            <w:tcW w:w="6201" w:type="dxa"/>
            <w:gridSpan w:val="2"/>
            <w:tcBorders>
              <w:top w:val="single" w:sz="4" w:space="0" w:color="auto"/>
              <w:left w:val="single" w:sz="4" w:space="0" w:color="auto"/>
              <w:bottom w:val="nil"/>
              <w:right w:val="single" w:sz="4" w:space="0" w:color="auto"/>
            </w:tcBorders>
            <w:hideMark/>
          </w:tcPr>
          <w:p w14:paraId="4F05A8C6" w14:textId="77777777" w:rsidR="00115AF4" w:rsidRPr="005660E7" w:rsidRDefault="00115AF4" w:rsidP="00115AF4">
            <w:pPr>
              <w:pStyle w:val="TableTextS5"/>
              <w:keepNext/>
              <w:spacing w:before="30" w:after="30"/>
              <w:rPr>
                <w:rStyle w:val="Tablefreq"/>
              </w:rPr>
            </w:pPr>
            <w:r w:rsidRPr="005660E7">
              <w:rPr>
                <w:rStyle w:val="Tablefreq"/>
              </w:rPr>
              <w:t>48.2-50.2</w:t>
            </w:r>
          </w:p>
          <w:p w14:paraId="2728A620" w14:textId="77777777" w:rsidR="00115AF4" w:rsidRPr="005660E7" w:rsidRDefault="00115AF4" w:rsidP="00115AF4">
            <w:pPr>
              <w:pStyle w:val="TableTextS5"/>
              <w:keepNext/>
              <w:spacing w:before="30" w:after="30"/>
              <w:rPr>
                <w:color w:val="000000"/>
              </w:rPr>
            </w:pPr>
            <w:r w:rsidRPr="005660E7">
              <w:rPr>
                <w:color w:val="000000"/>
              </w:rPr>
              <w:tab/>
            </w:r>
            <w:r w:rsidRPr="005660E7">
              <w:rPr>
                <w:rStyle w:val="capS5"/>
              </w:rPr>
              <w:t>固定</w:t>
            </w:r>
          </w:p>
          <w:p w14:paraId="5D79DD35" w14:textId="5D04DB18" w:rsidR="00115AF4" w:rsidRPr="005660E7" w:rsidRDefault="00115AF4" w:rsidP="00115AF4">
            <w:pPr>
              <w:pStyle w:val="TableTextS5"/>
              <w:keepNext/>
              <w:spacing w:before="30" w:after="30"/>
              <w:rPr>
                <w:color w:val="000000"/>
              </w:rPr>
            </w:pPr>
            <w:r w:rsidRPr="005660E7">
              <w:rPr>
                <w:color w:val="000000"/>
              </w:rPr>
              <w:tab/>
            </w:r>
            <w:r w:rsidRPr="005660E7">
              <w:rPr>
                <w:rStyle w:val="capS5"/>
              </w:rPr>
              <w:t>卫星固定</w:t>
            </w:r>
            <w:r w:rsidRPr="005660E7">
              <w:t>（</w:t>
            </w:r>
            <w:r w:rsidRPr="005660E7">
              <w:rPr>
                <w:rFonts w:hint="eastAsia"/>
              </w:rPr>
              <w:t>地</w:t>
            </w:r>
            <w:r w:rsidRPr="005660E7">
              <w:t>对</w:t>
            </w:r>
            <w:r w:rsidRPr="005660E7">
              <w:rPr>
                <w:rFonts w:hint="eastAsia"/>
              </w:rPr>
              <w:t>空</w:t>
            </w:r>
            <w:r w:rsidRPr="005660E7">
              <w:t>）</w:t>
            </w:r>
            <w:r w:rsidRPr="005660E7">
              <w:rPr>
                <w:color w:val="000000"/>
              </w:rPr>
              <w:t xml:space="preserve">  </w:t>
            </w:r>
            <w:r w:rsidRPr="005660E7">
              <w:rPr>
                <w:rStyle w:val="Artref"/>
                <w:color w:val="000000"/>
              </w:rPr>
              <w:t>5.516B</w:t>
            </w:r>
            <w:r w:rsidRPr="005660E7">
              <w:rPr>
                <w:color w:val="000000"/>
              </w:rPr>
              <w:t xml:space="preserve">  </w:t>
            </w:r>
            <w:ins w:id="60" w:author="Unknown" w:date="2019-02-25T04:37:00Z">
              <w:r w:rsidR="00F46ACD" w:rsidRPr="00F46ACD">
                <w:rPr>
                  <w:color w:val="000000"/>
                </w:rPr>
                <w:t xml:space="preserve">MOD </w:t>
              </w:r>
            </w:ins>
            <w:r w:rsidRPr="005660E7">
              <w:rPr>
                <w:rStyle w:val="Artref"/>
              </w:rPr>
              <w:t>5.338A</w:t>
            </w:r>
            <w:r w:rsidRPr="005660E7">
              <w:rPr>
                <w:rStyle w:val="Artref"/>
                <w:color w:val="000000"/>
              </w:rPr>
              <w:t xml:space="preserve">  5.552</w:t>
            </w:r>
            <w:ins w:id="61" w:author="" w:date="2018-07-23T14:37:00Z">
              <w:r w:rsidRPr="005660E7">
                <w:rPr>
                  <w:rStyle w:val="Artref"/>
                  <w:color w:val="000000"/>
                </w:rPr>
                <w:t xml:space="preserve">  </w:t>
              </w:r>
            </w:ins>
            <w:ins w:id="62" w:author="" w:date="2018-07-08T10:12:00Z">
              <w:r w:rsidRPr="005660E7">
                <w:rPr>
                  <w:color w:val="000000"/>
                </w:rPr>
                <w:t xml:space="preserve">ADD </w:t>
              </w:r>
              <w:r w:rsidRPr="005660E7">
                <w:rPr>
                  <w:rStyle w:val="Artref"/>
                </w:rPr>
                <w:t>5.</w:t>
              </w:r>
            </w:ins>
            <w:ins w:id="63" w:author="" w:date="2018-07-10T15:37:00Z">
              <w:r w:rsidRPr="005660E7">
                <w:rPr>
                  <w:rStyle w:val="Artref"/>
                </w:rPr>
                <w:t>A16</w:t>
              </w:r>
            </w:ins>
          </w:p>
          <w:p w14:paraId="27283450" w14:textId="77777777" w:rsidR="00115AF4" w:rsidRPr="005660E7" w:rsidRDefault="00115AF4" w:rsidP="00115AF4">
            <w:pPr>
              <w:pStyle w:val="TableTextS5"/>
              <w:keepNext/>
              <w:spacing w:before="30" w:after="30"/>
              <w:rPr>
                <w:color w:val="000000"/>
              </w:rPr>
            </w:pPr>
            <w:r w:rsidRPr="005660E7">
              <w:rPr>
                <w:color w:val="000000"/>
              </w:rPr>
              <w:tab/>
            </w:r>
            <w:r w:rsidRPr="005660E7">
              <w:rPr>
                <w:rStyle w:val="capS5"/>
              </w:rPr>
              <w:t>移动</w:t>
            </w:r>
          </w:p>
        </w:tc>
      </w:tr>
      <w:tr w:rsidR="00115AF4" w:rsidRPr="005660E7" w14:paraId="2F95A496" w14:textId="77777777" w:rsidTr="00115AF4">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5B4FE8B4" w14:textId="77777777" w:rsidR="00115AF4" w:rsidRPr="005660E7" w:rsidRDefault="00115AF4" w:rsidP="00115AF4">
            <w:pPr>
              <w:pStyle w:val="TableTextS5"/>
              <w:spacing w:before="30" w:after="30"/>
              <w:rPr>
                <w:rStyle w:val="Tablefreq"/>
              </w:rPr>
            </w:pPr>
            <w:r w:rsidRPr="005660E7">
              <w:rPr>
                <w:rStyle w:val="Tablefreq"/>
              </w:rPr>
              <w:t>48.54-49.44</w:t>
            </w:r>
          </w:p>
          <w:p w14:paraId="239F1743" w14:textId="77777777" w:rsidR="00115AF4" w:rsidRPr="005660E7" w:rsidRDefault="00115AF4" w:rsidP="00115AF4">
            <w:pPr>
              <w:pStyle w:val="TableTextS5"/>
              <w:rPr>
                <w:rStyle w:val="capS5"/>
              </w:rPr>
            </w:pPr>
            <w:r w:rsidRPr="005660E7">
              <w:rPr>
                <w:rStyle w:val="capS5"/>
              </w:rPr>
              <w:t>固定</w:t>
            </w:r>
          </w:p>
          <w:p w14:paraId="294C1EF6" w14:textId="77777777" w:rsidR="00115AF4" w:rsidRPr="005660E7" w:rsidRDefault="00115AF4" w:rsidP="00115AF4">
            <w:pPr>
              <w:pStyle w:val="TableTextS5"/>
              <w:spacing w:before="30" w:after="30"/>
              <w:rPr>
                <w:color w:val="000000"/>
              </w:rPr>
            </w:pPr>
            <w:r w:rsidRPr="005660E7">
              <w:rPr>
                <w:rStyle w:val="capS5"/>
              </w:rPr>
              <w:t>卫星固定</w:t>
            </w:r>
            <w:r w:rsidRPr="005660E7">
              <w:rPr>
                <w:lang w:eastAsia="zh-CN"/>
              </w:rPr>
              <w:t>（</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r w:rsidRPr="005660E7">
              <w:rPr>
                <w:color w:val="000000"/>
              </w:rPr>
              <w:t xml:space="preserve">  </w:t>
            </w:r>
            <w:r w:rsidRPr="005660E7">
              <w:rPr>
                <w:rStyle w:val="Artref"/>
                <w:color w:val="000000"/>
              </w:rPr>
              <w:t>5.552</w:t>
            </w:r>
            <w:ins w:id="64" w:author="" w:date="2018-07-23T14:37:00Z">
              <w:r w:rsidRPr="005660E7">
                <w:rPr>
                  <w:rStyle w:val="Artref"/>
                  <w:color w:val="000000"/>
                </w:rPr>
                <w:t xml:space="preserve">  </w:t>
              </w:r>
            </w:ins>
            <w:ins w:id="65" w:author="" w:date="2018-07-08T10:12:00Z">
              <w:r w:rsidRPr="005660E7">
                <w:rPr>
                  <w:color w:val="000000"/>
                </w:rPr>
                <w:t>ADD</w:t>
              </w:r>
            </w:ins>
            <w:ins w:id="66" w:author="" w:date="2018-10-19T14:03:00Z">
              <w:r>
                <w:rPr>
                  <w:color w:val="000000"/>
                </w:rPr>
                <w:t> </w:t>
              </w:r>
            </w:ins>
            <w:ins w:id="67" w:author="" w:date="2018-07-08T10:12:00Z">
              <w:r w:rsidRPr="005660E7">
                <w:rPr>
                  <w:rStyle w:val="Artref"/>
                </w:rPr>
                <w:t>5.</w:t>
              </w:r>
            </w:ins>
            <w:ins w:id="68" w:author="" w:date="2018-07-10T15:37:00Z">
              <w:r w:rsidRPr="005660E7">
                <w:rPr>
                  <w:rStyle w:val="Artref"/>
                </w:rPr>
                <w:t>A16</w:t>
              </w:r>
            </w:ins>
          </w:p>
          <w:p w14:paraId="684C90FE" w14:textId="77777777" w:rsidR="00115AF4" w:rsidRPr="005660E7" w:rsidRDefault="00115AF4" w:rsidP="00115AF4">
            <w:pPr>
              <w:pStyle w:val="TableTextS5"/>
              <w:spacing w:before="30" w:after="30"/>
              <w:rPr>
                <w:color w:val="000000"/>
              </w:rPr>
            </w:pPr>
            <w:r w:rsidRPr="005660E7">
              <w:rPr>
                <w:rStyle w:val="capS5"/>
              </w:rPr>
              <w:t>移动</w:t>
            </w:r>
          </w:p>
          <w:p w14:paraId="5C634101" w14:textId="77777777" w:rsidR="00115AF4" w:rsidRPr="005660E7" w:rsidRDefault="00115AF4" w:rsidP="00115AF4">
            <w:pPr>
              <w:pStyle w:val="TableTextS5"/>
              <w:spacing w:before="30" w:after="30"/>
              <w:rPr>
                <w:rStyle w:val="Artref"/>
                <w:color w:val="000000"/>
              </w:rPr>
            </w:pPr>
            <w:r w:rsidRPr="005660E7">
              <w:rPr>
                <w:rStyle w:val="Artref"/>
                <w:color w:val="000000"/>
              </w:rPr>
              <w:t>5.149</w:t>
            </w:r>
            <w:r w:rsidRPr="005660E7">
              <w:rPr>
                <w:color w:val="000000"/>
              </w:rPr>
              <w:t xml:space="preserve">  </w:t>
            </w:r>
            <w:r w:rsidRPr="005660E7">
              <w:rPr>
                <w:rStyle w:val="Artref"/>
                <w:color w:val="000000"/>
              </w:rPr>
              <w:t>5.340</w:t>
            </w:r>
            <w:r w:rsidRPr="005660E7">
              <w:rPr>
                <w:color w:val="000000"/>
              </w:rPr>
              <w:t xml:space="preserve">  </w:t>
            </w:r>
            <w:r w:rsidRPr="005660E7">
              <w:rPr>
                <w:rStyle w:val="Artref"/>
                <w:color w:val="000000"/>
              </w:rPr>
              <w:t>5.555</w:t>
            </w:r>
          </w:p>
        </w:tc>
        <w:tc>
          <w:tcPr>
            <w:tcW w:w="6201" w:type="dxa"/>
            <w:gridSpan w:val="2"/>
            <w:tcBorders>
              <w:top w:val="nil"/>
              <w:left w:val="single" w:sz="6" w:space="0" w:color="auto"/>
              <w:bottom w:val="nil"/>
              <w:right w:val="single" w:sz="4" w:space="0" w:color="auto"/>
            </w:tcBorders>
          </w:tcPr>
          <w:p w14:paraId="66C1B04F" w14:textId="77777777" w:rsidR="00115AF4" w:rsidRPr="005660E7" w:rsidRDefault="00115AF4" w:rsidP="00115AF4">
            <w:pPr>
              <w:pStyle w:val="TableTextS5"/>
              <w:spacing w:before="30" w:after="30"/>
              <w:rPr>
                <w:rStyle w:val="Tablefreq"/>
                <w:color w:val="000000"/>
              </w:rPr>
            </w:pPr>
          </w:p>
        </w:tc>
      </w:tr>
      <w:tr w:rsidR="00115AF4" w:rsidRPr="005660E7" w14:paraId="2529E7C6" w14:textId="77777777" w:rsidTr="00115AF4">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1AD7D8D3" w14:textId="77777777" w:rsidR="00115AF4" w:rsidRPr="005660E7" w:rsidRDefault="00115AF4" w:rsidP="00115AF4">
            <w:pPr>
              <w:pStyle w:val="TableTextS5"/>
              <w:spacing w:before="30" w:after="30"/>
              <w:rPr>
                <w:rStyle w:val="Tablefreq"/>
              </w:rPr>
            </w:pPr>
            <w:r w:rsidRPr="005660E7">
              <w:rPr>
                <w:rStyle w:val="Tablefreq"/>
              </w:rPr>
              <w:lastRenderedPageBreak/>
              <w:t>49.44-50.2</w:t>
            </w:r>
          </w:p>
          <w:p w14:paraId="65A5D152" w14:textId="77777777" w:rsidR="00115AF4" w:rsidRPr="005660E7" w:rsidRDefault="00115AF4" w:rsidP="00115AF4">
            <w:pPr>
              <w:pStyle w:val="TableTextS5"/>
              <w:rPr>
                <w:rStyle w:val="capS5"/>
              </w:rPr>
            </w:pPr>
            <w:r w:rsidRPr="005660E7">
              <w:rPr>
                <w:rStyle w:val="capS5"/>
              </w:rPr>
              <w:t>固定</w:t>
            </w:r>
          </w:p>
          <w:p w14:paraId="255C193F" w14:textId="020E2CA5" w:rsidR="00115AF4" w:rsidRPr="005660E7" w:rsidRDefault="00115AF4" w:rsidP="00115AF4">
            <w:pPr>
              <w:pStyle w:val="TableTextS5"/>
              <w:spacing w:before="30" w:after="30"/>
              <w:rPr>
                <w:color w:val="000000"/>
                <w:lang w:val="en-US"/>
              </w:rPr>
            </w:pPr>
            <w:r w:rsidRPr="005660E7">
              <w:rPr>
                <w:rStyle w:val="capS5"/>
              </w:rPr>
              <w:t>卫星固定</w:t>
            </w:r>
            <w:r w:rsidRPr="005660E7">
              <w:br/>
              <w:t xml:space="preserve">   </w:t>
            </w:r>
            <w:r w:rsidRPr="005660E7">
              <w:t>（</w:t>
            </w:r>
            <w:r w:rsidRPr="005660E7">
              <w:rPr>
                <w:rFonts w:hint="eastAsia"/>
              </w:rPr>
              <w:t>地</w:t>
            </w:r>
            <w:r w:rsidRPr="005660E7">
              <w:t>对</w:t>
            </w:r>
            <w:r w:rsidRPr="005660E7">
              <w:rPr>
                <w:rFonts w:hint="eastAsia"/>
              </w:rPr>
              <w:t>空</w:t>
            </w:r>
            <w:r w:rsidRPr="005660E7">
              <w:t>）</w:t>
            </w:r>
            <w:r w:rsidRPr="005660E7">
              <w:rPr>
                <w:color w:val="000000"/>
              </w:rPr>
              <w:t xml:space="preserve">  </w:t>
            </w:r>
            <w:ins w:id="69" w:author="Unknown" w:date="2019-02-25T04:38:00Z">
              <w:r w:rsidR="00ED39E0" w:rsidRPr="00ED39E0">
                <w:rPr>
                  <w:color w:val="000000"/>
                </w:rPr>
                <w:t xml:space="preserve">MOD </w:t>
              </w:r>
            </w:ins>
            <w:r w:rsidRPr="005660E7">
              <w:rPr>
                <w:rStyle w:val="Artref"/>
              </w:rPr>
              <w:t>5.338A</w:t>
            </w:r>
            <w:r w:rsidRPr="005660E7">
              <w:rPr>
                <w:rStyle w:val="Artref"/>
                <w:color w:val="000000"/>
              </w:rPr>
              <w:t xml:space="preserve">  5.552</w:t>
            </w:r>
            <w:ins w:id="70" w:author="" w:date="2018-07-23T14:37:00Z">
              <w:r w:rsidRPr="005660E7">
                <w:rPr>
                  <w:rStyle w:val="Artref"/>
                  <w:color w:val="000000"/>
                </w:rPr>
                <w:t xml:space="preserve">  </w:t>
              </w:r>
            </w:ins>
            <w:ins w:id="71" w:author="" w:date="2018-07-08T10:12:00Z">
              <w:r w:rsidRPr="005660E7">
                <w:rPr>
                  <w:color w:val="000000"/>
                </w:rPr>
                <w:t xml:space="preserve">ADD </w:t>
              </w:r>
              <w:r w:rsidRPr="005660E7">
                <w:rPr>
                  <w:rStyle w:val="Artref"/>
                </w:rPr>
                <w:t>5.</w:t>
              </w:r>
            </w:ins>
            <w:ins w:id="72" w:author="" w:date="2018-07-10T15:37:00Z">
              <w:r w:rsidRPr="005660E7">
                <w:rPr>
                  <w:rStyle w:val="Artref"/>
                </w:rPr>
                <w:t>A16</w:t>
              </w:r>
            </w:ins>
            <w:r w:rsidRPr="005660E7">
              <w:rPr>
                <w:rStyle w:val="Artref"/>
                <w:color w:val="000000"/>
                <w:lang w:val="en-US"/>
              </w:rPr>
              <w:br/>
            </w:r>
            <w:r w:rsidRPr="005660E7">
              <w:t>（空对地）</w:t>
            </w:r>
            <w:r w:rsidRPr="005660E7">
              <w:rPr>
                <w:color w:val="000000"/>
              </w:rPr>
              <w:t xml:space="preserve">  </w:t>
            </w:r>
            <w:r w:rsidRPr="005660E7">
              <w:rPr>
                <w:rStyle w:val="Artref"/>
                <w:color w:val="000000"/>
              </w:rPr>
              <w:t>5.516B</w:t>
            </w:r>
            <w:r w:rsidRPr="005660E7">
              <w:rPr>
                <w:rStyle w:val="Artref"/>
                <w:color w:val="000000"/>
              </w:rPr>
              <w:br/>
              <w:t>5.554A</w:t>
            </w:r>
            <w:r w:rsidRPr="005660E7">
              <w:rPr>
                <w:color w:val="000000"/>
              </w:rPr>
              <w:t xml:space="preserve">  </w:t>
            </w:r>
            <w:r w:rsidRPr="005660E7">
              <w:rPr>
                <w:rStyle w:val="Artref"/>
                <w:color w:val="000000"/>
              </w:rPr>
              <w:t>5.555B</w:t>
            </w:r>
          </w:p>
          <w:p w14:paraId="59415349" w14:textId="77777777" w:rsidR="00115AF4" w:rsidRPr="005660E7" w:rsidRDefault="00115AF4" w:rsidP="00115AF4">
            <w:pPr>
              <w:pStyle w:val="TableTextS5"/>
              <w:spacing w:before="30" w:after="30"/>
              <w:rPr>
                <w:rStyle w:val="Tablefreq"/>
                <w:color w:val="000000"/>
                <w:lang w:val="en-US"/>
              </w:rPr>
            </w:pPr>
            <w:r w:rsidRPr="005660E7">
              <w:rPr>
                <w:rStyle w:val="capS5"/>
              </w:rPr>
              <w:t>移动</w:t>
            </w:r>
          </w:p>
        </w:tc>
        <w:tc>
          <w:tcPr>
            <w:tcW w:w="6201" w:type="dxa"/>
            <w:gridSpan w:val="2"/>
            <w:tcBorders>
              <w:top w:val="nil"/>
              <w:left w:val="single" w:sz="6" w:space="0" w:color="auto"/>
              <w:bottom w:val="single" w:sz="4" w:space="0" w:color="auto"/>
              <w:right w:val="single" w:sz="4" w:space="0" w:color="auto"/>
            </w:tcBorders>
          </w:tcPr>
          <w:p w14:paraId="3A2509B6" w14:textId="77777777" w:rsidR="00115AF4" w:rsidRPr="005660E7" w:rsidRDefault="00115AF4" w:rsidP="00115AF4">
            <w:pPr>
              <w:pStyle w:val="TableTextS5"/>
              <w:tabs>
                <w:tab w:val="left" w:pos="459"/>
              </w:tabs>
              <w:spacing w:before="0" w:after="30"/>
              <w:rPr>
                <w:b/>
                <w:lang w:val="en-US"/>
              </w:rPr>
            </w:pPr>
          </w:p>
          <w:p w14:paraId="39F25E10" w14:textId="77777777" w:rsidR="00115AF4" w:rsidRPr="005660E7" w:rsidRDefault="00115AF4" w:rsidP="00115AF4">
            <w:pPr>
              <w:pStyle w:val="TableTextS5"/>
              <w:tabs>
                <w:tab w:val="left" w:pos="459"/>
              </w:tabs>
              <w:spacing w:before="0" w:after="30"/>
              <w:rPr>
                <w:b/>
                <w:lang w:val="en-US"/>
              </w:rPr>
            </w:pPr>
          </w:p>
          <w:p w14:paraId="220F6893" w14:textId="77777777" w:rsidR="00115AF4" w:rsidRPr="005660E7" w:rsidRDefault="00115AF4" w:rsidP="00115AF4">
            <w:pPr>
              <w:pStyle w:val="TableTextS5"/>
              <w:spacing w:before="0" w:after="30"/>
              <w:ind w:left="567" w:hanging="567"/>
              <w:rPr>
                <w:rStyle w:val="Artref"/>
                <w:color w:val="000000"/>
                <w:lang w:val="en-US"/>
              </w:rPr>
            </w:pPr>
          </w:p>
          <w:p w14:paraId="442BA44C" w14:textId="77777777" w:rsidR="00115AF4" w:rsidRPr="005660E7" w:rsidRDefault="00115AF4" w:rsidP="00115AF4">
            <w:pPr>
              <w:pStyle w:val="TableTextS5"/>
              <w:spacing w:before="0" w:after="30"/>
              <w:ind w:left="567" w:hanging="567"/>
              <w:rPr>
                <w:rStyle w:val="Artref"/>
                <w:color w:val="000000"/>
                <w:lang w:val="en-US"/>
              </w:rPr>
            </w:pPr>
            <w:r>
              <w:rPr>
                <w:rStyle w:val="Artref"/>
                <w:color w:val="000000"/>
                <w:lang w:val="en-US"/>
              </w:rPr>
              <w:br/>
            </w:r>
            <w:r>
              <w:rPr>
                <w:rStyle w:val="Artref"/>
                <w:color w:val="000000"/>
                <w:lang w:val="en-US"/>
              </w:rPr>
              <w:br/>
            </w:r>
            <w:r>
              <w:rPr>
                <w:rStyle w:val="Artref"/>
                <w:color w:val="000000"/>
                <w:lang w:val="en-US"/>
              </w:rPr>
              <w:br/>
            </w:r>
            <w:r>
              <w:rPr>
                <w:rStyle w:val="Artref"/>
                <w:color w:val="000000"/>
                <w:lang w:val="en-US"/>
              </w:rPr>
              <w:br/>
            </w:r>
            <w:r>
              <w:rPr>
                <w:rStyle w:val="Artref"/>
                <w:color w:val="000000"/>
                <w:lang w:val="en-US"/>
              </w:rPr>
              <w:br/>
            </w:r>
          </w:p>
          <w:p w14:paraId="594AC9BB" w14:textId="77777777" w:rsidR="00115AF4" w:rsidRPr="005660E7" w:rsidRDefault="00115AF4" w:rsidP="00115AF4">
            <w:pPr>
              <w:pStyle w:val="TableTextS5"/>
              <w:spacing w:before="0" w:after="30"/>
              <w:ind w:left="567" w:hanging="567"/>
              <w:rPr>
                <w:rStyle w:val="Tablefreq"/>
                <w:color w:val="000000"/>
                <w:lang w:val="en-US"/>
              </w:rPr>
            </w:pPr>
            <w:r w:rsidRPr="005660E7">
              <w:rPr>
                <w:rStyle w:val="Artref"/>
                <w:color w:val="000000"/>
              </w:rPr>
              <w:tab/>
              <w:t>5.149</w:t>
            </w:r>
            <w:r w:rsidRPr="005660E7">
              <w:rPr>
                <w:color w:val="000000"/>
              </w:rPr>
              <w:t xml:space="preserve">  </w:t>
            </w:r>
            <w:r w:rsidRPr="005660E7">
              <w:rPr>
                <w:rStyle w:val="Artref"/>
                <w:color w:val="000000"/>
              </w:rPr>
              <w:t>5.340</w:t>
            </w:r>
            <w:r w:rsidRPr="005660E7">
              <w:rPr>
                <w:color w:val="000000"/>
              </w:rPr>
              <w:t xml:space="preserve">  </w:t>
            </w:r>
            <w:r w:rsidRPr="005660E7">
              <w:rPr>
                <w:rStyle w:val="Artref"/>
                <w:color w:val="000000"/>
              </w:rPr>
              <w:t>5.555</w:t>
            </w:r>
          </w:p>
        </w:tc>
      </w:tr>
      <w:tr w:rsidR="00115AF4" w:rsidRPr="005660E7" w14:paraId="3A59E5F6" w14:textId="77777777" w:rsidTr="00115AF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3AD4C6D" w14:textId="77777777" w:rsidR="00115AF4" w:rsidRPr="001A3D53" w:rsidRDefault="00115AF4" w:rsidP="00115AF4">
            <w:pPr>
              <w:pStyle w:val="TableTextS5"/>
              <w:pBdr>
                <w:right w:val="single" w:sz="6" w:space="4" w:color="auto"/>
              </w:pBdr>
              <w:spacing w:before="50" w:after="50"/>
              <w:rPr>
                <w:b/>
                <w:color w:val="000000"/>
              </w:rPr>
            </w:pPr>
            <w:r w:rsidRPr="001A3D53">
              <w:rPr>
                <w:rStyle w:val="Tablefreq"/>
              </w:rPr>
              <w:t>...</w:t>
            </w:r>
          </w:p>
        </w:tc>
      </w:tr>
      <w:tr w:rsidR="00115AF4" w:rsidRPr="005660E7" w14:paraId="276C1093" w14:textId="77777777" w:rsidTr="00115AF4">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25D7EB94" w14:textId="77777777" w:rsidR="00115AF4" w:rsidRPr="005660E7" w:rsidRDefault="00115AF4" w:rsidP="003A5E6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977"/>
              </w:tabs>
              <w:spacing w:before="30" w:after="30"/>
              <w:rPr>
                <w:color w:val="000000"/>
              </w:rPr>
            </w:pPr>
            <w:r w:rsidRPr="005660E7">
              <w:rPr>
                <w:rStyle w:val="Tablefreq"/>
              </w:rPr>
              <w:t>50.4-51.4</w:t>
            </w:r>
            <w:r w:rsidRPr="005660E7">
              <w:rPr>
                <w:color w:val="000000"/>
              </w:rPr>
              <w:tab/>
            </w:r>
            <w:r w:rsidRPr="005660E7">
              <w:rPr>
                <w:rStyle w:val="capS5"/>
              </w:rPr>
              <w:t>固定</w:t>
            </w:r>
          </w:p>
          <w:p w14:paraId="6775651B" w14:textId="4050E5D8" w:rsidR="00115AF4" w:rsidRPr="005660E7" w:rsidRDefault="00115AF4" w:rsidP="003A5E68">
            <w:pPr>
              <w:pStyle w:val="TableTextS5"/>
              <w:tabs>
                <w:tab w:val="clear" w:pos="3119"/>
                <w:tab w:val="left" w:pos="2984"/>
              </w:tabs>
              <w:spacing w:before="50" w:after="50"/>
              <w:rPr>
                <w:color w:val="000000"/>
              </w:rPr>
            </w:pPr>
            <w:r w:rsidRPr="005660E7">
              <w:rPr>
                <w:color w:val="000000"/>
              </w:rPr>
              <w:tab/>
            </w:r>
            <w:r w:rsidRPr="005660E7">
              <w:rPr>
                <w:color w:val="000000"/>
              </w:rPr>
              <w:tab/>
            </w:r>
            <w:r w:rsidRPr="005660E7">
              <w:rPr>
                <w:rStyle w:val="capS5"/>
              </w:rPr>
              <w:t>卫星固定</w:t>
            </w:r>
            <w:r w:rsidRPr="005660E7">
              <w:rPr>
                <w:lang w:eastAsia="zh-CN"/>
              </w:rPr>
              <w:t>（</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r w:rsidRPr="005660E7">
              <w:rPr>
                <w:color w:val="000000"/>
              </w:rPr>
              <w:t xml:space="preserve">  </w:t>
            </w:r>
            <w:ins w:id="73" w:author="Ferrer, Jacqueline" w:date="2019-10-17T20:13:00Z">
              <w:r w:rsidR="00533225" w:rsidRPr="00533225">
                <w:rPr>
                  <w:color w:val="000000"/>
                </w:rPr>
                <w:t xml:space="preserve">MOD </w:t>
              </w:r>
            </w:ins>
            <w:r w:rsidRPr="005660E7">
              <w:rPr>
                <w:rStyle w:val="Artref"/>
              </w:rPr>
              <w:t>5.338A</w:t>
            </w:r>
            <w:ins w:id="74" w:author="" w:date="2018-07-23T14:37:00Z">
              <w:r w:rsidRPr="005660E7">
                <w:rPr>
                  <w:rStyle w:val="Artref"/>
                </w:rPr>
                <w:t xml:space="preserve">  </w:t>
              </w:r>
            </w:ins>
            <w:ins w:id="75" w:author="" w:date="2018-07-08T10:12:00Z">
              <w:r w:rsidRPr="005660E7">
                <w:rPr>
                  <w:color w:val="000000"/>
                </w:rPr>
                <w:t xml:space="preserve">ADD </w:t>
              </w:r>
              <w:r w:rsidRPr="005660E7">
                <w:rPr>
                  <w:rStyle w:val="Artref"/>
                </w:rPr>
                <w:t>5.</w:t>
              </w:r>
            </w:ins>
            <w:ins w:id="76" w:author="" w:date="2018-07-10T15:37:00Z">
              <w:r w:rsidRPr="005660E7">
                <w:rPr>
                  <w:rStyle w:val="Artref"/>
                </w:rPr>
                <w:t>A16</w:t>
              </w:r>
            </w:ins>
          </w:p>
          <w:p w14:paraId="1DB49C92" w14:textId="77777777" w:rsidR="00115AF4" w:rsidRPr="005660E7" w:rsidRDefault="00115AF4" w:rsidP="003A5E68">
            <w:pPr>
              <w:pStyle w:val="TableTextS5"/>
              <w:tabs>
                <w:tab w:val="clear" w:pos="3119"/>
                <w:tab w:val="left" w:pos="2984"/>
              </w:tabs>
              <w:spacing w:before="50" w:after="50"/>
              <w:rPr>
                <w:color w:val="000000"/>
              </w:rPr>
            </w:pPr>
            <w:r w:rsidRPr="005660E7">
              <w:rPr>
                <w:color w:val="000000"/>
              </w:rPr>
              <w:tab/>
            </w:r>
            <w:r w:rsidRPr="005660E7">
              <w:rPr>
                <w:color w:val="000000"/>
              </w:rPr>
              <w:tab/>
            </w:r>
            <w:r w:rsidRPr="005660E7">
              <w:rPr>
                <w:rStyle w:val="capS5"/>
              </w:rPr>
              <w:t>移动</w:t>
            </w:r>
          </w:p>
          <w:p w14:paraId="34E745C3" w14:textId="77777777" w:rsidR="00115AF4" w:rsidRPr="005660E7" w:rsidRDefault="00115AF4" w:rsidP="003A5E68">
            <w:pPr>
              <w:pStyle w:val="TableTextS5"/>
              <w:tabs>
                <w:tab w:val="clear" w:pos="3119"/>
                <w:tab w:val="left" w:pos="2984"/>
              </w:tabs>
              <w:spacing w:before="50" w:after="50"/>
              <w:rPr>
                <w:color w:val="000000"/>
              </w:rPr>
            </w:pPr>
            <w:r w:rsidRPr="005660E7">
              <w:rPr>
                <w:color w:val="000000"/>
              </w:rPr>
              <w:tab/>
            </w:r>
            <w:r w:rsidRPr="005660E7">
              <w:rPr>
                <w:color w:val="000000"/>
              </w:rPr>
              <w:tab/>
            </w:r>
            <w:r w:rsidRPr="005660E7">
              <w:rPr>
                <w:lang w:eastAsia="zh-CN"/>
              </w:rPr>
              <w:t>卫星移动（</w:t>
            </w:r>
            <w:r w:rsidRPr="005660E7">
              <w:rPr>
                <w:rFonts w:hint="eastAsia"/>
                <w:lang w:eastAsia="zh-CN"/>
              </w:rPr>
              <w:t>地</w:t>
            </w:r>
            <w:r w:rsidRPr="005660E7">
              <w:rPr>
                <w:lang w:eastAsia="zh-CN"/>
              </w:rPr>
              <w:t>对</w:t>
            </w:r>
            <w:r w:rsidRPr="005660E7">
              <w:rPr>
                <w:rFonts w:hint="eastAsia"/>
                <w:lang w:eastAsia="zh-CN"/>
              </w:rPr>
              <w:t>空</w:t>
            </w:r>
            <w:r w:rsidRPr="005660E7">
              <w:rPr>
                <w:lang w:eastAsia="zh-CN"/>
              </w:rPr>
              <w:t>）</w:t>
            </w:r>
          </w:p>
        </w:tc>
      </w:tr>
    </w:tbl>
    <w:p w14:paraId="77C49CDC" w14:textId="77777777" w:rsidR="00115AF4" w:rsidRDefault="00115AF4" w:rsidP="00115AF4"/>
    <w:p w14:paraId="4CC28C5F" w14:textId="77777777" w:rsidR="00115AF4" w:rsidRDefault="00115AF4" w:rsidP="00115AF4">
      <w:pPr>
        <w:pStyle w:val="Reasons"/>
      </w:pPr>
      <w:r>
        <w:rPr>
          <w:b/>
        </w:rPr>
        <w:t>理由：</w:t>
      </w:r>
      <w:r>
        <w:tab/>
      </w:r>
    </w:p>
    <w:p w14:paraId="5E8FFA71" w14:textId="77777777" w:rsidR="00115AF4" w:rsidRPr="00AE2760" w:rsidRDefault="00115AF4" w:rsidP="00115AF4">
      <w:pPr>
        <w:pStyle w:val="ArtNo"/>
        <w:rPr>
          <w:lang w:eastAsia="zh-CN"/>
        </w:rPr>
      </w:pPr>
      <w:bookmarkStart w:id="77" w:name="_Toc329768672"/>
      <w:bookmarkStart w:id="78" w:name="_Toc454286547"/>
      <w:r w:rsidRPr="003E57A5">
        <w:rPr>
          <w:rFonts w:hint="eastAsia"/>
          <w:lang w:eastAsia="zh-CN"/>
        </w:rPr>
        <w:t>第</w:t>
      </w:r>
      <w:r w:rsidRPr="00180B95">
        <w:rPr>
          <w:rStyle w:val="href"/>
          <w:rFonts w:hint="eastAsia"/>
          <w:lang w:eastAsia="zh-CN"/>
        </w:rPr>
        <w:t>9</w:t>
      </w:r>
      <w:r w:rsidRPr="003E57A5">
        <w:rPr>
          <w:rFonts w:hint="eastAsia"/>
          <w:lang w:eastAsia="zh-CN"/>
        </w:rPr>
        <w:t>条</w:t>
      </w:r>
      <w:bookmarkEnd w:id="77"/>
      <w:bookmarkEnd w:id="78"/>
    </w:p>
    <w:p w14:paraId="5487AA66" w14:textId="77777777" w:rsidR="00115AF4" w:rsidRDefault="00115AF4" w:rsidP="00115AF4">
      <w:pPr>
        <w:pStyle w:val="Arttitle"/>
        <w:rPr>
          <w:lang w:eastAsia="zh-CN"/>
        </w:rPr>
      </w:pPr>
      <w:bookmarkStart w:id="79" w:name="_Toc329768673"/>
      <w:bookmarkStart w:id="80" w:name="_Toc454286548"/>
      <w:r>
        <w:rPr>
          <w:rFonts w:hint="eastAsia"/>
          <w:lang w:eastAsia="zh-CN"/>
        </w:rPr>
        <w:t>与其他主管部门进行协调或达成协议的</w:t>
      </w:r>
      <w:r>
        <w:rPr>
          <w:lang w:eastAsia="zh-CN"/>
        </w:rPr>
        <w:br/>
      </w:r>
      <w:r>
        <w:rPr>
          <w:rFonts w:hint="eastAsia"/>
          <w:lang w:eastAsia="zh-CN"/>
        </w:rPr>
        <w:t>程序</w:t>
      </w:r>
      <w:r>
        <w:rPr>
          <w:rStyle w:val="FootnoteReference"/>
          <w:szCs w:val="18"/>
          <w:lang w:eastAsia="zh-CN"/>
        </w:rPr>
        <w:t>1</w:t>
      </w:r>
      <w:r w:rsidRPr="001B1D1D">
        <w:rPr>
          <w:rStyle w:val="FootnoteReference"/>
          <w:szCs w:val="18"/>
          <w:lang w:eastAsia="zh-CN"/>
        </w:rPr>
        <w:t xml:space="preserve">, </w:t>
      </w:r>
      <w:r>
        <w:rPr>
          <w:rStyle w:val="FootnoteReference"/>
          <w:szCs w:val="18"/>
          <w:lang w:eastAsia="zh-CN"/>
        </w:rPr>
        <w:t>2</w:t>
      </w:r>
      <w:r w:rsidRPr="001B1D1D">
        <w:rPr>
          <w:position w:val="6"/>
          <w:sz w:val="18"/>
          <w:szCs w:val="18"/>
          <w:lang w:eastAsia="zh-CN"/>
        </w:rPr>
        <w:t xml:space="preserve">, </w:t>
      </w:r>
      <w:r>
        <w:rPr>
          <w:rStyle w:val="FootnoteReference"/>
          <w:szCs w:val="18"/>
          <w:lang w:eastAsia="zh-CN"/>
        </w:rPr>
        <w:t>3</w:t>
      </w:r>
      <w:r w:rsidRPr="001B1D1D">
        <w:rPr>
          <w:position w:val="6"/>
          <w:sz w:val="18"/>
          <w:szCs w:val="18"/>
          <w:lang w:eastAsia="zh-CN"/>
        </w:rPr>
        <w:t xml:space="preserve">, </w:t>
      </w:r>
      <w:r>
        <w:rPr>
          <w:rStyle w:val="FootnoteReference"/>
          <w:szCs w:val="18"/>
          <w:lang w:eastAsia="zh-CN"/>
        </w:rPr>
        <w:t>4</w:t>
      </w:r>
      <w:r w:rsidRPr="001B1D1D">
        <w:rPr>
          <w:position w:val="6"/>
          <w:sz w:val="18"/>
          <w:szCs w:val="18"/>
          <w:lang w:eastAsia="zh-CN"/>
        </w:rPr>
        <w:t xml:space="preserve">, </w:t>
      </w:r>
      <w:r>
        <w:rPr>
          <w:rStyle w:val="FootnoteReference"/>
          <w:szCs w:val="18"/>
          <w:lang w:val="en-US" w:eastAsia="zh-CN"/>
        </w:rPr>
        <w:t>5</w:t>
      </w:r>
      <w:r w:rsidRPr="001B1D1D">
        <w:rPr>
          <w:position w:val="6"/>
          <w:sz w:val="18"/>
          <w:szCs w:val="18"/>
          <w:lang w:val="en-US" w:eastAsia="zh-CN"/>
        </w:rPr>
        <w:t xml:space="preserve">, </w:t>
      </w:r>
      <w:r>
        <w:rPr>
          <w:rStyle w:val="FootnoteReference"/>
          <w:szCs w:val="18"/>
          <w:lang w:val="en-US" w:eastAsia="zh-CN"/>
        </w:rPr>
        <w:t>6</w:t>
      </w:r>
      <w:r w:rsidRPr="001B1D1D">
        <w:rPr>
          <w:position w:val="6"/>
          <w:sz w:val="18"/>
          <w:szCs w:val="18"/>
          <w:lang w:val="en-US" w:eastAsia="zh-CN"/>
        </w:rPr>
        <w:t xml:space="preserve">, </w:t>
      </w:r>
      <w:r>
        <w:rPr>
          <w:rStyle w:val="FootnoteReference"/>
          <w:szCs w:val="18"/>
          <w:lang w:val="en-US" w:eastAsia="zh-CN"/>
        </w:rPr>
        <w:t>7</w:t>
      </w:r>
      <w:r w:rsidRPr="001B1D1D">
        <w:rPr>
          <w:position w:val="6"/>
          <w:sz w:val="18"/>
          <w:szCs w:val="18"/>
          <w:lang w:val="en-US" w:eastAsia="zh-CN"/>
        </w:rPr>
        <w:t xml:space="preserve">, </w:t>
      </w:r>
      <w:r>
        <w:rPr>
          <w:rStyle w:val="FootnoteReference"/>
          <w:szCs w:val="18"/>
          <w:lang w:val="en-US" w:eastAsia="zh-CN"/>
        </w:rPr>
        <w:t>8</w:t>
      </w:r>
      <w:r w:rsidRPr="001B1D1D">
        <w:rPr>
          <w:position w:val="6"/>
          <w:sz w:val="18"/>
          <w:szCs w:val="18"/>
          <w:lang w:val="en-US" w:eastAsia="zh-CN"/>
        </w:rPr>
        <w:t xml:space="preserve">, </w:t>
      </w:r>
      <w:r>
        <w:rPr>
          <w:rStyle w:val="FootnoteReference"/>
          <w:rFonts w:ascii="STKaiti" w:eastAsia="STKaiti" w:hAnsi="STKaiti" w:cs="Times New Roman italic"/>
          <w:iCs/>
          <w:szCs w:val="18"/>
          <w:lang w:eastAsia="zh-CN"/>
        </w:rPr>
        <w:t>9</w:t>
      </w:r>
      <w:r w:rsidRPr="00C81432">
        <w:rPr>
          <w:rFonts w:hint="eastAsia"/>
          <w:b w:val="0"/>
          <w:bCs/>
          <w:sz w:val="16"/>
          <w:szCs w:val="16"/>
          <w:lang w:eastAsia="zh-CN"/>
        </w:rPr>
        <w:t>（</w:t>
      </w:r>
      <w:r>
        <w:rPr>
          <w:b w:val="0"/>
          <w:bCs/>
          <w:sz w:val="16"/>
          <w:szCs w:val="16"/>
          <w:lang w:eastAsia="zh-CN"/>
        </w:rPr>
        <w:t>WRC-</w:t>
      </w:r>
      <w:r>
        <w:rPr>
          <w:rFonts w:hint="eastAsia"/>
          <w:b w:val="0"/>
          <w:bCs/>
          <w:sz w:val="16"/>
          <w:szCs w:val="16"/>
          <w:lang w:eastAsia="zh-CN"/>
        </w:rPr>
        <w:t>1</w:t>
      </w:r>
      <w:r>
        <w:rPr>
          <w:b w:val="0"/>
          <w:bCs/>
          <w:sz w:val="16"/>
          <w:szCs w:val="16"/>
          <w:lang w:eastAsia="zh-CN"/>
        </w:rPr>
        <w:t>5</w:t>
      </w:r>
      <w:r w:rsidRPr="00C81432">
        <w:rPr>
          <w:rFonts w:hint="eastAsia"/>
          <w:b w:val="0"/>
          <w:bCs/>
          <w:sz w:val="16"/>
          <w:szCs w:val="16"/>
          <w:lang w:eastAsia="zh-CN"/>
        </w:rPr>
        <w:t>）</w:t>
      </w:r>
      <w:bookmarkEnd w:id="79"/>
      <w:bookmarkEnd w:id="80"/>
    </w:p>
    <w:p w14:paraId="73A0F3BA" w14:textId="77777777" w:rsidR="00115AF4" w:rsidRDefault="00115AF4" w:rsidP="00115AF4">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开始协调的程序</w:t>
      </w:r>
      <w:r w:rsidRPr="009A736F">
        <w:rPr>
          <w:rStyle w:val="FootnoteReference"/>
          <w:b w:val="0"/>
          <w:bCs/>
          <w:lang w:eastAsia="zh-CN"/>
        </w:rPr>
        <w:t>12, 13</w:t>
      </w:r>
    </w:p>
    <w:p w14:paraId="00B31D43" w14:textId="77777777" w:rsidR="00115AF4" w:rsidRPr="00C1536A" w:rsidRDefault="00115AF4" w:rsidP="00115AF4">
      <w:pPr>
        <w:pStyle w:val="Subsection1"/>
        <w:rPr>
          <w:lang w:eastAsia="zh-CN"/>
        </w:rPr>
      </w:pPr>
      <w:r w:rsidRPr="00C1536A">
        <w:rPr>
          <w:rFonts w:hint="eastAsia"/>
          <w:lang w:eastAsia="zh-CN"/>
        </w:rPr>
        <w:t>第</w:t>
      </w:r>
      <w:r w:rsidRPr="00C1536A">
        <w:rPr>
          <w:rFonts w:hint="eastAsia"/>
          <w:lang w:eastAsia="zh-CN"/>
        </w:rPr>
        <w:t>IIA</w:t>
      </w:r>
      <w:r w:rsidRPr="00C1536A">
        <w:rPr>
          <w:rFonts w:hint="eastAsia"/>
          <w:lang w:eastAsia="zh-CN"/>
        </w:rPr>
        <w:t>分节</w:t>
      </w:r>
      <w:r w:rsidRPr="00C1536A">
        <w:rPr>
          <w:rFonts w:hint="eastAsia"/>
          <w:lang w:eastAsia="zh-CN"/>
        </w:rPr>
        <w:t xml:space="preserve"> </w:t>
      </w:r>
      <w:r>
        <w:rPr>
          <w:lang w:eastAsia="zh-CN"/>
        </w:rPr>
        <w:t>–</w:t>
      </w:r>
      <w:r w:rsidRPr="00C1536A">
        <w:rPr>
          <w:rFonts w:hint="eastAsia"/>
          <w:lang w:eastAsia="zh-CN"/>
        </w:rPr>
        <w:t xml:space="preserve"> </w:t>
      </w:r>
      <w:r w:rsidRPr="00C1536A">
        <w:rPr>
          <w:rFonts w:hint="eastAsia"/>
          <w:lang w:eastAsia="zh-CN"/>
        </w:rPr>
        <w:t>协调要求和协调请求</w:t>
      </w:r>
    </w:p>
    <w:p w14:paraId="127F87DF" w14:textId="77777777" w:rsidR="005D6736" w:rsidRDefault="005D6736" w:rsidP="005D6736">
      <w:pPr>
        <w:pStyle w:val="Proposal"/>
      </w:pPr>
      <w:r>
        <w:t>MOD</w:t>
      </w:r>
      <w:r>
        <w:tab/>
        <w:t>CHN/28A6/7</w:t>
      </w:r>
      <w:r>
        <w:rPr>
          <w:vanish/>
          <w:color w:val="7F7F7F" w:themeColor="text1" w:themeTint="80"/>
          <w:vertAlign w:val="superscript"/>
        </w:rPr>
        <w:t>#50009</w:t>
      </w:r>
    </w:p>
    <w:p w14:paraId="3CE9A439" w14:textId="77777777" w:rsidR="00115AF4" w:rsidRPr="005660E7" w:rsidRDefault="00115AF4" w:rsidP="00115AF4">
      <w:pPr>
        <w:pStyle w:val="enumlev1"/>
        <w:rPr>
          <w:rFonts w:ascii="Calibri" w:hAnsi="Calibri"/>
          <w:b/>
          <w:color w:val="800000"/>
          <w:sz w:val="22"/>
          <w:lang w:eastAsia="zh-CN"/>
        </w:rPr>
      </w:pPr>
      <w:r w:rsidRPr="005660E7">
        <w:rPr>
          <w:rStyle w:val="Artdef"/>
          <w:lang w:eastAsia="zh-CN"/>
        </w:rPr>
        <w:t>9.35</w:t>
      </w:r>
      <w:r w:rsidRPr="005660E7">
        <w:rPr>
          <w:lang w:eastAsia="zh-CN"/>
        </w:rPr>
        <w:tab/>
      </w:r>
      <w:r w:rsidRPr="005660E7">
        <w:rPr>
          <w:i/>
          <w:iCs/>
          <w:lang w:eastAsia="zh-CN"/>
        </w:rPr>
        <w:t>a)</w:t>
      </w:r>
      <w:r w:rsidRPr="005660E7">
        <w:rPr>
          <w:lang w:eastAsia="zh-CN"/>
        </w:rPr>
        <w:tab/>
      </w:r>
      <w:r w:rsidRPr="005660E7">
        <w:rPr>
          <w:rFonts w:hint="eastAsia"/>
          <w:lang w:eastAsia="zh-CN"/>
        </w:rPr>
        <w:t>审查该资料是否与第</w:t>
      </w:r>
      <w:r w:rsidRPr="005660E7">
        <w:rPr>
          <w:rStyle w:val="Artref"/>
          <w:rFonts w:hint="eastAsia"/>
          <w:b/>
          <w:bCs/>
          <w:lang w:eastAsia="zh-CN"/>
        </w:rPr>
        <w:t>11.31</w:t>
      </w:r>
      <w:ins w:id="81" w:author="" w:date="2018-07-20T19:33:00Z">
        <w:r w:rsidRPr="0065085E">
          <w:rPr>
            <w:rStyle w:val="ArtrefBold"/>
            <w:position w:val="6"/>
            <w:sz w:val="18"/>
            <w:lang w:eastAsia="zh-CN"/>
            <w:rPrChange w:id="82" w:author="" w:date="2018-10-10T14:03:00Z">
              <w:rPr>
                <w:rStyle w:val="ArtrefBold"/>
              </w:rPr>
            </w:rPrChange>
          </w:rPr>
          <w:t>MOD</w:t>
        </w:r>
      </w:ins>
      <w:ins w:id="83" w:author="" w:date="2018-10-10T14:03:00Z">
        <w:r>
          <w:rPr>
            <w:rStyle w:val="ArtrefBold"/>
            <w:bCs/>
            <w:position w:val="6"/>
            <w:sz w:val="18"/>
            <w:lang w:eastAsia="zh-CN"/>
          </w:rPr>
          <w:t xml:space="preserve"> </w:t>
        </w:r>
      </w:ins>
      <w:r w:rsidRPr="005660E7">
        <w:rPr>
          <w:rStyle w:val="FootnoteReference"/>
          <w:bCs/>
          <w:lang w:eastAsia="zh-CN"/>
        </w:rPr>
        <w:t>19</w:t>
      </w:r>
      <w:r w:rsidRPr="005660E7">
        <w:rPr>
          <w:rFonts w:hint="eastAsia"/>
          <w:lang w:eastAsia="zh-CN"/>
        </w:rPr>
        <w:t>款相符</w:t>
      </w:r>
      <w:r>
        <w:rPr>
          <w:rFonts w:hint="eastAsia"/>
          <w:lang w:eastAsia="zh-CN"/>
        </w:rPr>
        <w:t>；</w:t>
      </w:r>
      <w:r w:rsidRPr="005660E7">
        <w:rPr>
          <w:sz w:val="16"/>
          <w:szCs w:val="16"/>
          <w:lang w:eastAsia="zh-CN"/>
        </w:rPr>
        <w:t>(WRC</w:t>
      </w:r>
      <w:r w:rsidRPr="005660E7">
        <w:rPr>
          <w:sz w:val="16"/>
          <w:szCs w:val="16"/>
          <w:lang w:eastAsia="zh-CN"/>
        </w:rPr>
        <w:noBreakHyphen/>
      </w:r>
      <w:del w:id="84" w:author="" w:date="2018-07-05T06:31:00Z">
        <w:r w:rsidRPr="005660E7" w:rsidDel="00226791">
          <w:rPr>
            <w:sz w:val="16"/>
            <w:szCs w:val="16"/>
            <w:lang w:eastAsia="zh-CN"/>
          </w:rPr>
          <w:delText>2000</w:delText>
        </w:r>
      </w:del>
      <w:ins w:id="85" w:author="" w:date="2018-07-05T06:31:00Z">
        <w:r w:rsidRPr="005660E7">
          <w:rPr>
            <w:sz w:val="16"/>
            <w:szCs w:val="16"/>
            <w:lang w:eastAsia="zh-CN"/>
          </w:rPr>
          <w:t>19</w:t>
        </w:r>
      </w:ins>
      <w:r w:rsidRPr="005660E7">
        <w:rPr>
          <w:sz w:val="16"/>
          <w:szCs w:val="16"/>
          <w:lang w:eastAsia="zh-CN"/>
        </w:rPr>
        <w:t>)</w:t>
      </w:r>
    </w:p>
    <w:p w14:paraId="6A4DEF41" w14:textId="77777777" w:rsidR="00115AF4" w:rsidRDefault="00115AF4" w:rsidP="00115AF4">
      <w:pPr>
        <w:pStyle w:val="Reasons"/>
      </w:pPr>
      <w:r>
        <w:rPr>
          <w:b/>
        </w:rPr>
        <w:t>理由：</w:t>
      </w:r>
      <w:r>
        <w:tab/>
      </w:r>
    </w:p>
    <w:p w14:paraId="140411CF" w14:textId="77777777" w:rsidR="005D6736" w:rsidRDefault="005D6736" w:rsidP="005D6736">
      <w:pPr>
        <w:pStyle w:val="Proposal"/>
      </w:pPr>
      <w:r>
        <w:t>MOD</w:t>
      </w:r>
      <w:r>
        <w:tab/>
        <w:t>CHN/28A6/8</w:t>
      </w:r>
      <w:r>
        <w:rPr>
          <w:vanish/>
          <w:color w:val="7F7F7F" w:themeColor="text1" w:themeTint="80"/>
          <w:vertAlign w:val="superscript"/>
        </w:rPr>
        <w:t>#50010</w:t>
      </w:r>
    </w:p>
    <w:p w14:paraId="1FE4C45B" w14:textId="77777777" w:rsidR="00115AF4" w:rsidRPr="005660E7" w:rsidRDefault="00115AF4" w:rsidP="00115AF4">
      <w:pPr>
        <w:spacing w:before="0"/>
        <w:rPr>
          <w:lang w:eastAsia="zh-CN"/>
        </w:rPr>
      </w:pPr>
      <w:r w:rsidRPr="005660E7">
        <w:rPr>
          <w:lang w:eastAsia="zh-CN"/>
        </w:rPr>
        <w:t>_______________</w:t>
      </w:r>
    </w:p>
    <w:p w14:paraId="264D9D32" w14:textId="77777777" w:rsidR="00115AF4" w:rsidRPr="005660E7" w:rsidRDefault="00115AF4" w:rsidP="00115AF4">
      <w:pPr>
        <w:pStyle w:val="FootnoteText"/>
        <w:rPr>
          <w:rFonts w:eastAsia="Times New Roman"/>
          <w:lang w:eastAsia="zh-CN"/>
          <w:rPrChange w:id="86" w:author="" w:date="2018-07-05T06:33:00Z">
            <w:rPr>
              <w:rFonts w:ascii="TimesNewRomanPSMT" w:eastAsiaTheme="minorHAnsi" w:hAnsi="TimesNewRomanPSMT" w:cs="TimesNewRomanPSMT"/>
              <w:szCs w:val="24"/>
              <w:lang w:val="en-US"/>
            </w:rPr>
          </w:rPrChange>
        </w:rPr>
      </w:pPr>
      <w:r w:rsidRPr="005660E7">
        <w:rPr>
          <w:rStyle w:val="FootnoteReference"/>
          <w:lang w:eastAsia="zh-CN"/>
        </w:rPr>
        <w:t>19</w:t>
      </w:r>
      <w:r w:rsidRPr="005660E7">
        <w:rPr>
          <w:lang w:eastAsia="zh-CN"/>
        </w:rPr>
        <w:tab/>
      </w:r>
      <w:r w:rsidRPr="002B43FC">
        <w:rPr>
          <w:rStyle w:val="Artdef"/>
          <w:sz w:val="24"/>
          <w:szCs w:val="24"/>
          <w:lang w:eastAsia="zh-CN"/>
        </w:rPr>
        <w:t>9.35.1</w:t>
      </w:r>
      <w:r w:rsidRPr="002B43FC">
        <w:rPr>
          <w:b/>
          <w:bCs/>
          <w:sz w:val="24"/>
          <w:szCs w:val="24"/>
          <w:lang w:eastAsia="zh-CN"/>
        </w:rPr>
        <w:tab/>
      </w:r>
      <w:r w:rsidRPr="002B43FC">
        <w:rPr>
          <w:sz w:val="24"/>
          <w:szCs w:val="24"/>
          <w:lang w:eastAsia="zh-CN"/>
        </w:rPr>
        <w:t>根据</w:t>
      </w:r>
      <w:r w:rsidRPr="002B43FC">
        <w:rPr>
          <w:b/>
          <w:bCs/>
          <w:sz w:val="24"/>
          <w:szCs w:val="24"/>
          <w:lang w:eastAsia="zh-CN"/>
        </w:rPr>
        <w:t>9.38</w:t>
      </w:r>
      <w:r w:rsidRPr="002B43FC">
        <w:rPr>
          <w:rFonts w:hAnsi="Times New Roman MT Extra Bold"/>
          <w:sz w:val="24"/>
          <w:szCs w:val="24"/>
          <w:lang w:eastAsia="zh-CN"/>
        </w:rPr>
        <w:t>款中公布的资料，无线电通信局</w:t>
      </w:r>
      <w:r w:rsidRPr="002B43FC">
        <w:rPr>
          <w:rFonts w:hAnsi="Times New Roman MT Extra Bold" w:hint="eastAsia"/>
          <w:sz w:val="24"/>
          <w:szCs w:val="24"/>
          <w:lang w:eastAsia="zh-CN"/>
        </w:rPr>
        <w:t>须</w:t>
      </w:r>
      <w:r w:rsidRPr="002B43FC">
        <w:rPr>
          <w:rFonts w:hAnsi="Times New Roman MT Extra Bold"/>
          <w:sz w:val="24"/>
          <w:szCs w:val="24"/>
          <w:lang w:eastAsia="zh-CN"/>
        </w:rPr>
        <w:t>包括符合</w:t>
      </w:r>
      <w:r w:rsidRPr="002B43FC">
        <w:rPr>
          <w:rFonts w:hAnsi="Times New Roman MT Extra Bold" w:hint="eastAsia"/>
          <w:sz w:val="24"/>
          <w:szCs w:val="24"/>
          <w:lang w:eastAsia="zh-CN"/>
        </w:rPr>
        <w:t>第</w:t>
      </w:r>
      <w:r w:rsidRPr="002B43FC">
        <w:rPr>
          <w:rFonts w:hAnsi="Times New Roman MT Extra Bold" w:hint="eastAsia"/>
          <w:b/>
          <w:bCs/>
          <w:sz w:val="24"/>
          <w:szCs w:val="24"/>
          <w:lang w:eastAsia="zh-CN"/>
        </w:rPr>
        <w:t>22</w:t>
      </w:r>
      <w:r w:rsidRPr="002B43FC">
        <w:rPr>
          <w:rFonts w:hAnsi="Times New Roman MT Extra Bold" w:hint="eastAsia"/>
          <w:sz w:val="24"/>
          <w:szCs w:val="24"/>
          <w:lang w:eastAsia="zh-CN"/>
        </w:rPr>
        <w:t>条</w:t>
      </w:r>
      <w:r w:rsidRPr="002B43FC">
        <w:rPr>
          <w:rFonts w:hAnsi="Times New Roman MT Extra Bold"/>
          <w:sz w:val="24"/>
          <w:szCs w:val="24"/>
          <w:lang w:eastAsia="zh-CN"/>
        </w:rPr>
        <w:t>表</w:t>
      </w:r>
      <w:r w:rsidRPr="002B43FC">
        <w:rPr>
          <w:b/>
          <w:bCs/>
          <w:sz w:val="24"/>
          <w:szCs w:val="24"/>
          <w:lang w:eastAsia="zh-CN"/>
        </w:rPr>
        <w:t>22-1</w:t>
      </w:r>
      <w:r w:rsidRPr="002B43FC">
        <w:rPr>
          <w:rFonts w:hint="eastAsia"/>
          <w:sz w:val="24"/>
          <w:szCs w:val="24"/>
          <w:lang w:eastAsia="zh-CN"/>
        </w:rPr>
        <w:t>至</w:t>
      </w:r>
      <w:r w:rsidRPr="002B43FC">
        <w:rPr>
          <w:b/>
          <w:bCs/>
          <w:sz w:val="24"/>
          <w:szCs w:val="24"/>
          <w:lang w:eastAsia="zh-CN"/>
        </w:rPr>
        <w:t>22-3</w:t>
      </w:r>
      <w:r w:rsidRPr="002B43FC">
        <w:rPr>
          <w:rFonts w:hAnsi="Times New Roman MT Extra Bold"/>
          <w:sz w:val="24"/>
          <w:szCs w:val="24"/>
          <w:lang w:eastAsia="zh-CN"/>
        </w:rPr>
        <w:t>规定的限值</w:t>
      </w:r>
      <w:ins w:id="87" w:author="" w:date="2019-02-27T15:00:00Z">
        <w:r w:rsidRPr="002B43FC">
          <w:rPr>
            <w:rFonts w:hAnsi="Times New Roman MT Extra Bold" w:hint="eastAsia"/>
            <w:sz w:val="24"/>
            <w:szCs w:val="24"/>
            <w:lang w:eastAsia="zh-CN"/>
          </w:rPr>
          <w:t>或</w:t>
        </w:r>
      </w:ins>
      <w:ins w:id="88" w:author="" w:date="2019-02-27T15:01:00Z">
        <w:r w:rsidRPr="002B43FC">
          <w:rPr>
            <w:rFonts w:hAnsi="Times New Roman MT Extra Bold" w:hint="eastAsia"/>
            <w:sz w:val="24"/>
            <w:szCs w:val="24"/>
            <w:lang w:eastAsia="zh-CN"/>
          </w:rPr>
          <w:t>适用的</w:t>
        </w:r>
      </w:ins>
      <w:ins w:id="89" w:author="" w:date="2018-08-13T16:02:00Z">
        <w:r w:rsidRPr="002B43FC">
          <w:rPr>
            <w:rFonts w:hAnsi="Times New Roman MT Extra Bold" w:hint="eastAsia"/>
            <w:sz w:val="24"/>
            <w:szCs w:val="24"/>
            <w:lang w:eastAsia="zh-CN"/>
          </w:rPr>
          <w:t>第</w:t>
        </w:r>
        <w:r w:rsidRPr="002B43FC">
          <w:rPr>
            <w:rStyle w:val="Artref"/>
            <w:rFonts w:eastAsiaTheme="minorHAnsi"/>
            <w:b/>
            <w:sz w:val="24"/>
            <w:szCs w:val="24"/>
            <w:lang w:eastAsia="zh-CN"/>
            <w:rPrChange w:id="90" w:author="" w:date="2019-02-27T15:01:00Z">
              <w:rPr>
                <w:rStyle w:val="Artref"/>
                <w:rFonts w:eastAsiaTheme="minorHAnsi"/>
                <w:bCs/>
                <w:lang w:eastAsia="zh-CN"/>
              </w:rPr>
            </w:rPrChange>
          </w:rPr>
          <w:t>22.5L</w:t>
        </w:r>
        <w:r w:rsidRPr="002B43FC">
          <w:rPr>
            <w:rStyle w:val="Artref"/>
            <w:rFonts w:asciiTheme="minorEastAsia" w:eastAsiaTheme="minorEastAsia" w:hAnsiTheme="minorEastAsia" w:hint="eastAsia"/>
            <w:bCs/>
            <w:sz w:val="24"/>
            <w:szCs w:val="24"/>
            <w:lang w:eastAsia="zh-CN"/>
          </w:rPr>
          <w:t>款规定的</w:t>
        </w:r>
      </w:ins>
      <w:ins w:id="91" w:author="" w:date="2018-08-13T16:03:00Z">
        <w:r w:rsidRPr="002B43FC">
          <w:rPr>
            <w:rStyle w:val="Artref"/>
            <w:rFonts w:asciiTheme="minorEastAsia" w:eastAsiaTheme="minorEastAsia" w:hAnsiTheme="minorEastAsia" w:hint="eastAsia"/>
            <w:bCs/>
            <w:sz w:val="24"/>
            <w:szCs w:val="24"/>
            <w:lang w:eastAsia="zh-CN"/>
          </w:rPr>
          <w:t>单入限值</w:t>
        </w:r>
      </w:ins>
      <w:r w:rsidRPr="002B43FC">
        <w:rPr>
          <w:rFonts w:hAnsi="Times New Roman MT Extra Bold"/>
          <w:sz w:val="24"/>
          <w:szCs w:val="24"/>
          <w:lang w:eastAsia="zh-CN"/>
        </w:rPr>
        <w:t>并按</w:t>
      </w:r>
      <w:r w:rsidRPr="002B43FC">
        <w:rPr>
          <w:b/>
          <w:bCs/>
          <w:sz w:val="24"/>
          <w:szCs w:val="24"/>
          <w:lang w:eastAsia="zh-CN"/>
        </w:rPr>
        <w:t>11.31</w:t>
      </w:r>
      <w:r w:rsidRPr="002B43FC">
        <w:rPr>
          <w:sz w:val="24"/>
          <w:szCs w:val="24"/>
          <w:lang w:eastAsia="zh-CN"/>
        </w:rPr>
        <w:t>款审查的详细结果。</w:t>
      </w:r>
      <w:r w:rsidRPr="005660E7">
        <w:rPr>
          <w:sz w:val="16"/>
          <w:lang w:eastAsia="zh-CN"/>
        </w:rPr>
        <w:t>(WRC</w:t>
      </w:r>
      <w:r w:rsidRPr="005660E7">
        <w:rPr>
          <w:sz w:val="16"/>
          <w:lang w:eastAsia="zh-CN"/>
        </w:rPr>
        <w:noBreakHyphen/>
      </w:r>
      <w:del w:id="92" w:author="" w:date="2018-07-05T06:33:00Z">
        <w:r w:rsidRPr="005660E7" w:rsidDel="00226791">
          <w:rPr>
            <w:sz w:val="16"/>
            <w:lang w:eastAsia="zh-CN"/>
          </w:rPr>
          <w:delText>2000</w:delText>
        </w:r>
      </w:del>
      <w:ins w:id="93" w:author="" w:date="2018-07-05T06:33:00Z">
        <w:r w:rsidRPr="005660E7">
          <w:rPr>
            <w:sz w:val="16"/>
            <w:lang w:eastAsia="zh-CN"/>
          </w:rPr>
          <w:t>19</w:t>
        </w:r>
      </w:ins>
      <w:r w:rsidRPr="005660E7">
        <w:rPr>
          <w:sz w:val="16"/>
          <w:lang w:eastAsia="zh-CN"/>
        </w:rPr>
        <w:t>)</w:t>
      </w:r>
    </w:p>
    <w:p w14:paraId="0A943B3E" w14:textId="77777777" w:rsidR="00115AF4" w:rsidRDefault="00115AF4" w:rsidP="00115AF4">
      <w:pPr>
        <w:pStyle w:val="Reasons"/>
        <w:rPr>
          <w:lang w:eastAsia="zh-CN"/>
        </w:rPr>
      </w:pPr>
      <w:r>
        <w:rPr>
          <w:b/>
          <w:lang w:eastAsia="zh-CN"/>
        </w:rPr>
        <w:t>理由：</w:t>
      </w:r>
      <w:r>
        <w:rPr>
          <w:lang w:eastAsia="zh-CN"/>
        </w:rPr>
        <w:tab/>
      </w:r>
      <w:r>
        <w:rPr>
          <w:rFonts w:hint="eastAsia"/>
          <w:lang w:eastAsia="zh-CN"/>
        </w:rPr>
        <w:t>强调国际电联无线局对</w:t>
      </w:r>
      <w:r>
        <w:rPr>
          <w:rFonts w:hint="eastAsia"/>
          <w:lang w:eastAsia="zh-CN"/>
        </w:rPr>
        <w:t>non-GSO</w:t>
      </w:r>
      <w:r>
        <w:rPr>
          <w:rFonts w:hint="eastAsia"/>
          <w:lang w:eastAsia="zh-CN"/>
        </w:rPr>
        <w:t>单入限值检查的结果的公布。</w:t>
      </w:r>
    </w:p>
    <w:p w14:paraId="73B17636" w14:textId="77777777" w:rsidR="00115AF4" w:rsidRDefault="00115AF4" w:rsidP="00115AF4">
      <w:pPr>
        <w:pStyle w:val="ArtNo"/>
        <w:rPr>
          <w:lang w:eastAsia="zh-CN"/>
        </w:rPr>
      </w:pPr>
      <w:r>
        <w:rPr>
          <w:rFonts w:hint="eastAsia"/>
          <w:lang w:eastAsia="zh-CN"/>
        </w:rPr>
        <w:lastRenderedPageBreak/>
        <w:t>第</w:t>
      </w:r>
      <w:r w:rsidRPr="00AA3F4E">
        <w:rPr>
          <w:rStyle w:val="href"/>
          <w:rFonts w:hint="eastAsia"/>
          <w:lang w:eastAsia="zh-CN"/>
        </w:rPr>
        <w:t>22</w:t>
      </w:r>
      <w:r>
        <w:rPr>
          <w:rFonts w:hint="eastAsia"/>
          <w:lang w:eastAsia="zh-CN"/>
        </w:rPr>
        <w:t>条</w:t>
      </w:r>
    </w:p>
    <w:p w14:paraId="7A10FAC3" w14:textId="77777777" w:rsidR="00115AF4" w:rsidRPr="00E35F01" w:rsidRDefault="00115AF4" w:rsidP="00115AF4">
      <w:pPr>
        <w:pStyle w:val="Arttitle"/>
        <w:rPr>
          <w:lang w:eastAsia="zh-CN"/>
        </w:rPr>
      </w:pPr>
      <w:bookmarkStart w:id="94" w:name="_Toc329768704"/>
      <w:bookmarkStart w:id="95" w:name="_Toc454286579"/>
      <w:r>
        <w:rPr>
          <w:rFonts w:hint="eastAsia"/>
          <w:lang w:eastAsia="zh-CN"/>
        </w:rPr>
        <w:t>空间业务</w:t>
      </w:r>
      <w:bookmarkEnd w:id="94"/>
      <w:r w:rsidRPr="00445ADE">
        <w:rPr>
          <w:rStyle w:val="FootnoteReference"/>
          <w:b w:val="0"/>
          <w:bCs/>
          <w:szCs w:val="18"/>
          <w:lang w:eastAsia="zh-CN"/>
        </w:rPr>
        <w:t>1</w:t>
      </w:r>
      <w:bookmarkEnd w:id="95"/>
    </w:p>
    <w:p w14:paraId="528B9D11" w14:textId="77777777" w:rsidR="005D6736" w:rsidRDefault="005D6736" w:rsidP="005D6736">
      <w:pPr>
        <w:pStyle w:val="Proposal"/>
        <w:rPr>
          <w:lang w:eastAsia="zh-CN"/>
        </w:rPr>
      </w:pPr>
      <w:r>
        <w:rPr>
          <w:lang w:eastAsia="zh-CN"/>
        </w:rPr>
        <w:t>ADD</w:t>
      </w:r>
      <w:r>
        <w:rPr>
          <w:lang w:eastAsia="zh-CN"/>
        </w:rPr>
        <w:tab/>
        <w:t>CHN/28A6/9</w:t>
      </w:r>
      <w:r>
        <w:rPr>
          <w:vanish/>
          <w:color w:val="7F7F7F" w:themeColor="text1" w:themeTint="80"/>
          <w:vertAlign w:val="superscript"/>
          <w:lang w:eastAsia="zh-CN"/>
        </w:rPr>
        <w:t>#50007</w:t>
      </w:r>
    </w:p>
    <w:p w14:paraId="2279C57D" w14:textId="0A1DE697" w:rsidR="00115AF4" w:rsidRPr="005352EA" w:rsidRDefault="00115AF4" w:rsidP="00115AF4">
      <w:pPr>
        <w:rPr>
          <w:lang w:eastAsia="zh-CN"/>
        </w:rPr>
      </w:pPr>
      <w:r w:rsidRPr="005352EA">
        <w:rPr>
          <w:rStyle w:val="Artdef"/>
          <w:lang w:eastAsia="zh-CN"/>
        </w:rPr>
        <w:t>22.5L</w:t>
      </w:r>
      <w:r w:rsidRPr="005352EA">
        <w:rPr>
          <w:b/>
          <w:lang w:eastAsia="zh-CN"/>
        </w:rPr>
        <w:tab/>
      </w:r>
      <w:r w:rsidRPr="005352EA">
        <w:rPr>
          <w:b/>
          <w:lang w:eastAsia="zh-CN"/>
        </w:rPr>
        <w:tab/>
      </w:r>
      <w:r w:rsidRPr="005352EA">
        <w:rPr>
          <w:lang w:eastAsia="zh-CN"/>
        </w:rPr>
        <w:t>9)</w:t>
      </w:r>
      <w:r w:rsidRPr="005352EA">
        <w:rPr>
          <w:lang w:eastAsia="zh-CN"/>
        </w:rPr>
        <w:tab/>
      </w:r>
      <w:r w:rsidRPr="005352EA">
        <w:rPr>
          <w:rFonts w:hint="eastAsia"/>
          <w:lang w:eastAsia="zh-CN"/>
        </w:rPr>
        <w:t>在</w:t>
      </w:r>
      <w:r w:rsidRPr="005352EA">
        <w:rPr>
          <w:rFonts w:hint="eastAsia"/>
          <w:lang w:eastAsia="zh-CN"/>
        </w:rPr>
        <w:t>37.5-39.5 GHz</w:t>
      </w:r>
      <w:r w:rsidRPr="005352EA">
        <w:rPr>
          <w:rFonts w:hint="eastAsia"/>
          <w:lang w:eastAsia="zh-CN"/>
        </w:rPr>
        <w:t>（空对地）、</w:t>
      </w:r>
      <w:r w:rsidRPr="005352EA">
        <w:rPr>
          <w:rFonts w:hint="eastAsia"/>
          <w:lang w:eastAsia="zh-CN"/>
        </w:rPr>
        <w:t>39.5-42.5 GHz</w:t>
      </w:r>
      <w:r w:rsidRPr="005352EA">
        <w:rPr>
          <w:rFonts w:hint="eastAsia"/>
          <w:lang w:eastAsia="zh-CN"/>
        </w:rPr>
        <w:t>（空对地）、</w:t>
      </w:r>
      <w:r w:rsidRPr="005352EA">
        <w:rPr>
          <w:rFonts w:hint="eastAsia"/>
          <w:lang w:eastAsia="zh-CN"/>
        </w:rPr>
        <w:t>47.2</w:t>
      </w:r>
      <w:r w:rsidR="003A5E68">
        <w:rPr>
          <w:lang w:eastAsia="zh-CN"/>
        </w:rPr>
        <w:noBreakHyphen/>
      </w:r>
      <w:r w:rsidRPr="005352EA">
        <w:rPr>
          <w:rFonts w:hint="eastAsia"/>
          <w:lang w:eastAsia="zh-CN"/>
        </w:rPr>
        <w:t>50.2</w:t>
      </w:r>
      <w:r>
        <w:rPr>
          <w:lang w:eastAsia="zh-CN"/>
        </w:rPr>
        <w:t> </w:t>
      </w:r>
      <w:r w:rsidRPr="005352EA">
        <w:rPr>
          <w:rFonts w:hint="eastAsia"/>
          <w:lang w:eastAsia="zh-CN"/>
        </w:rPr>
        <w:t>GHz</w:t>
      </w:r>
      <w:r w:rsidRPr="005352EA">
        <w:rPr>
          <w:rFonts w:hint="eastAsia"/>
          <w:lang w:eastAsia="zh-CN"/>
        </w:rPr>
        <w:t>（地对空）和</w:t>
      </w:r>
      <w:r w:rsidRPr="005352EA">
        <w:rPr>
          <w:rFonts w:hint="eastAsia"/>
          <w:lang w:eastAsia="zh-CN"/>
        </w:rPr>
        <w:t>50.4-51.4 GHz</w:t>
      </w:r>
      <w:r w:rsidRPr="005352EA">
        <w:rPr>
          <w:rFonts w:hint="eastAsia"/>
          <w:lang w:eastAsia="zh-CN"/>
        </w:rPr>
        <w:t>（地对空）频段，卫星固定业务的非对地静止卫星系统</w:t>
      </w:r>
      <w:r>
        <w:rPr>
          <w:rFonts w:hint="eastAsia"/>
          <w:lang w:eastAsia="zh-CN"/>
        </w:rPr>
        <w:t>不得</w:t>
      </w:r>
      <w:r w:rsidRPr="005352EA">
        <w:rPr>
          <w:rFonts w:hint="eastAsia"/>
          <w:lang w:eastAsia="zh-CN"/>
        </w:rPr>
        <w:t>超过：</w:t>
      </w:r>
    </w:p>
    <w:p w14:paraId="349A0FEC" w14:textId="77777777" w:rsidR="00115AF4" w:rsidRPr="005660E7" w:rsidRDefault="00115AF4" w:rsidP="00115AF4">
      <w:pPr>
        <w:pStyle w:val="enumlev1"/>
        <w:rPr>
          <w:sz w:val="16"/>
          <w:szCs w:val="16"/>
          <w:lang w:eastAsia="zh-CN"/>
        </w:rPr>
      </w:pPr>
      <w:r w:rsidRPr="005352EA">
        <w:rPr>
          <w:lang w:eastAsia="zh-CN"/>
        </w:rPr>
        <w:t>–</w:t>
      </w:r>
      <w:r w:rsidRPr="005352EA">
        <w:rPr>
          <w:lang w:eastAsia="zh-CN"/>
        </w:rPr>
        <w:tab/>
      </w:r>
      <w:r w:rsidRPr="005352EA">
        <w:rPr>
          <w:rFonts w:hint="eastAsia"/>
          <w:lang w:eastAsia="zh-CN"/>
        </w:rPr>
        <w:t>短期性能目标中规定的</w:t>
      </w:r>
      <w:r w:rsidRPr="005352EA">
        <w:rPr>
          <w:rFonts w:hint="eastAsia"/>
          <w:lang w:eastAsia="zh-CN"/>
        </w:rPr>
        <w:t>3%</w:t>
      </w:r>
      <w:r w:rsidRPr="005352EA">
        <w:rPr>
          <w:rFonts w:hint="eastAsia"/>
          <w:lang w:eastAsia="zh-CN"/>
        </w:rPr>
        <w:t>单入</w:t>
      </w:r>
      <w:r w:rsidRPr="005352EA">
        <w:rPr>
          <w:rFonts w:hint="eastAsia"/>
          <w:lang w:eastAsia="zh-CN"/>
        </w:rPr>
        <w:t>C/N</w:t>
      </w:r>
      <w:r w:rsidRPr="005352EA">
        <w:rPr>
          <w:rFonts w:hint="eastAsia"/>
          <w:lang w:eastAsia="zh-CN"/>
        </w:rPr>
        <w:t>值可允许退化时间，这些目标与各</w:t>
      </w:r>
      <w:r w:rsidRPr="005352EA">
        <w:rPr>
          <w:lang w:eastAsia="zh-CN"/>
        </w:rPr>
        <w:t>GSO</w:t>
      </w:r>
      <w:r w:rsidRPr="005352EA">
        <w:rPr>
          <w:rFonts w:hint="eastAsia"/>
          <w:lang w:eastAsia="zh-CN"/>
        </w:rPr>
        <w:t>参考链路最短的时间百分比（最低</w:t>
      </w:r>
      <w:r w:rsidRPr="005352EA">
        <w:rPr>
          <w:lang w:eastAsia="zh-CN"/>
        </w:rPr>
        <w:t>C/N</w:t>
      </w:r>
      <w:r w:rsidRPr="005352EA">
        <w:rPr>
          <w:rFonts w:hint="eastAsia"/>
          <w:lang w:eastAsia="zh-CN"/>
        </w:rPr>
        <w:t>）相关；且</w:t>
      </w:r>
    </w:p>
    <w:p w14:paraId="15619D77" w14:textId="2017A5A7" w:rsidR="00115AF4" w:rsidRPr="009F2C52" w:rsidRDefault="00115AF4" w:rsidP="00115AF4">
      <w:pPr>
        <w:pStyle w:val="enumlev1"/>
        <w:rPr>
          <w:lang w:eastAsia="zh-CN"/>
        </w:rPr>
      </w:pPr>
      <w:r w:rsidRPr="005352EA">
        <w:rPr>
          <w:lang w:eastAsia="zh-CN"/>
        </w:rPr>
        <w:t>–</w:t>
      </w:r>
      <w:r w:rsidRPr="005352EA">
        <w:rPr>
          <w:lang w:eastAsia="zh-CN"/>
        </w:rPr>
        <w:tab/>
      </w:r>
      <w:r w:rsidRPr="00F74D61">
        <w:rPr>
          <w:lang w:eastAsia="zh-CN"/>
        </w:rPr>
        <w:t>与采用自适应编码与调制</w:t>
      </w:r>
      <w:r w:rsidRPr="00F74D61">
        <w:rPr>
          <w:rFonts w:hint="eastAsia"/>
          <w:lang w:eastAsia="zh-CN"/>
        </w:rPr>
        <w:t>的各</w:t>
      </w:r>
      <w:r w:rsidRPr="00F74D61">
        <w:rPr>
          <w:lang w:eastAsia="zh-CN"/>
        </w:rPr>
        <w:t>GSO</w:t>
      </w:r>
      <w:r w:rsidRPr="00F74D61">
        <w:rPr>
          <w:rFonts w:hint="eastAsia"/>
          <w:lang w:eastAsia="zh-CN"/>
        </w:rPr>
        <w:t>参考链路</w:t>
      </w:r>
      <w:r w:rsidRPr="00F74D61">
        <w:rPr>
          <w:lang w:eastAsia="zh-CN"/>
        </w:rPr>
        <w:t>长期性能目标相关的时间</w:t>
      </w:r>
      <w:r w:rsidRPr="00F74D61">
        <w:rPr>
          <w:rFonts w:hint="eastAsia"/>
          <w:lang w:eastAsia="zh-CN"/>
        </w:rPr>
        <w:t>平均</w:t>
      </w:r>
      <w:r w:rsidR="003A5E68">
        <w:rPr>
          <w:rStyle w:val="FootnoteReference"/>
          <w:lang w:eastAsia="zh-CN"/>
        </w:rPr>
        <w:footnoteReference w:customMarkFollows="1" w:id="1"/>
        <w:t>27</w:t>
      </w:r>
      <w:r w:rsidRPr="00F74D61">
        <w:rPr>
          <w:rFonts w:hint="eastAsia"/>
          <w:lang w:eastAsia="zh-CN"/>
        </w:rPr>
        <w:t>频谱</w:t>
      </w:r>
      <w:r w:rsidRPr="00F74D61">
        <w:rPr>
          <w:lang w:eastAsia="zh-CN"/>
        </w:rPr>
        <w:t>效率下降</w:t>
      </w:r>
      <w:r w:rsidRPr="00F74D61">
        <w:rPr>
          <w:rFonts w:hint="eastAsia"/>
          <w:lang w:eastAsia="zh-CN"/>
        </w:rPr>
        <w:t>了</w:t>
      </w:r>
      <w:r w:rsidRPr="00F74D61">
        <w:rPr>
          <w:rFonts w:hint="eastAsia"/>
          <w:lang w:eastAsia="zh-CN"/>
        </w:rPr>
        <w:t>3</w:t>
      </w:r>
      <w:r w:rsidRPr="00F74D61">
        <w:rPr>
          <w:lang w:eastAsia="zh-CN"/>
        </w:rPr>
        <w:t>%</w:t>
      </w:r>
      <w:r w:rsidRPr="005352EA">
        <w:rPr>
          <w:lang w:eastAsia="zh-CN"/>
        </w:rPr>
        <w:t>。</w:t>
      </w:r>
      <w:r>
        <w:rPr>
          <w:rFonts w:hint="eastAsia"/>
          <w:lang w:eastAsia="zh-CN"/>
        </w:rPr>
        <w:t>第</w:t>
      </w:r>
      <w:r w:rsidRPr="00FE6E71">
        <w:rPr>
          <w:rFonts w:hint="eastAsia"/>
          <w:b/>
          <w:bCs/>
          <w:lang w:eastAsia="zh-CN"/>
        </w:rPr>
        <w:t>[</w:t>
      </w:r>
      <w:r w:rsidR="00FE6E71" w:rsidRPr="00FE6E71">
        <w:rPr>
          <w:b/>
          <w:bCs/>
          <w:lang w:eastAsia="zh-CN"/>
        </w:rPr>
        <w:t>CHN/</w:t>
      </w:r>
      <w:r w:rsidRPr="00FE6E71">
        <w:rPr>
          <w:rFonts w:hint="eastAsia"/>
          <w:b/>
          <w:bCs/>
          <w:lang w:eastAsia="zh-CN"/>
        </w:rPr>
        <w:t>A16]</w:t>
      </w:r>
      <w:r>
        <w:rPr>
          <w:rFonts w:hint="eastAsia"/>
          <w:lang w:eastAsia="zh-CN"/>
        </w:rPr>
        <w:t>号新决议</w:t>
      </w:r>
      <w:r w:rsidRPr="00FE6E71">
        <w:rPr>
          <w:rFonts w:hint="eastAsia"/>
          <w:b/>
          <w:bCs/>
          <w:lang w:eastAsia="zh-CN"/>
        </w:rPr>
        <w:t>（</w:t>
      </w:r>
      <w:r w:rsidRPr="00FE6E71">
        <w:rPr>
          <w:rFonts w:hint="eastAsia"/>
          <w:b/>
          <w:bCs/>
          <w:lang w:eastAsia="zh-CN"/>
        </w:rPr>
        <w:t>WRC-19</w:t>
      </w:r>
      <w:r w:rsidRPr="00FE6E71">
        <w:rPr>
          <w:rFonts w:hint="eastAsia"/>
          <w:b/>
          <w:bCs/>
          <w:lang w:eastAsia="zh-CN"/>
        </w:rPr>
        <w:t>）</w:t>
      </w:r>
      <w:r>
        <w:rPr>
          <w:rFonts w:hint="eastAsia"/>
          <w:lang w:eastAsia="zh-CN"/>
        </w:rPr>
        <w:t>中描述的程序和方法可用于疾患分析。</w:t>
      </w:r>
      <w:r>
        <w:rPr>
          <w:lang w:eastAsia="zh-CN"/>
        </w:rPr>
        <w:t>N</w:t>
      </w:r>
      <w:r>
        <w:rPr>
          <w:rFonts w:hint="eastAsia"/>
          <w:lang w:eastAsia="zh-CN"/>
        </w:rPr>
        <w:t>on-GSO FSS</w:t>
      </w:r>
      <w:r>
        <w:rPr>
          <w:rFonts w:hint="eastAsia"/>
          <w:lang w:eastAsia="zh-CN"/>
        </w:rPr>
        <w:t>系统的</w:t>
      </w:r>
      <w:r>
        <w:rPr>
          <w:rFonts w:hint="eastAsia"/>
          <w:lang w:eastAsia="zh-CN"/>
        </w:rPr>
        <w:t>epfd</w:t>
      </w:r>
      <w:r>
        <w:rPr>
          <w:rFonts w:hint="eastAsia"/>
          <w:lang w:eastAsia="zh-CN"/>
        </w:rPr>
        <w:t>值</w:t>
      </w:r>
      <w:r w:rsidRPr="005352EA">
        <w:rPr>
          <w:rFonts w:hint="eastAsia"/>
          <w:lang w:eastAsia="zh-CN"/>
        </w:rPr>
        <w:t>应使用最新版本的</w:t>
      </w:r>
      <w:r w:rsidRPr="005352EA">
        <w:rPr>
          <w:lang w:eastAsia="zh-CN"/>
        </w:rPr>
        <w:t>ITU</w:t>
      </w:r>
      <w:r w:rsidRPr="009F2C52">
        <w:rPr>
          <w:lang w:eastAsia="zh-CN"/>
        </w:rPr>
        <w:noBreakHyphen/>
      </w:r>
      <w:r w:rsidRPr="005352EA">
        <w:rPr>
          <w:lang w:eastAsia="zh-CN"/>
        </w:rPr>
        <w:t>R</w:t>
      </w:r>
      <w:r w:rsidRPr="009F2C52">
        <w:rPr>
          <w:lang w:eastAsia="zh-CN"/>
        </w:rPr>
        <w:t> </w:t>
      </w:r>
      <w:r w:rsidRPr="005352EA">
        <w:rPr>
          <w:lang w:eastAsia="zh-CN"/>
        </w:rPr>
        <w:t>S.1503</w:t>
      </w:r>
      <w:r w:rsidRPr="005352EA">
        <w:rPr>
          <w:rFonts w:hint="eastAsia"/>
          <w:lang w:eastAsia="zh-CN"/>
        </w:rPr>
        <w:t>建议书推导得出</w:t>
      </w:r>
      <w:r w:rsidRPr="005352EA">
        <w:rPr>
          <w:lang w:eastAsia="zh-CN"/>
        </w:rPr>
        <w:t>non-GSO FSS</w:t>
      </w:r>
      <w:r w:rsidRPr="005352EA">
        <w:rPr>
          <w:rFonts w:hint="eastAsia"/>
          <w:lang w:eastAsia="zh-CN"/>
        </w:rPr>
        <w:t>产生的</w:t>
      </w:r>
      <w:r w:rsidRPr="005352EA">
        <w:rPr>
          <w:lang w:eastAsia="zh-CN"/>
        </w:rPr>
        <w:t>epfd</w:t>
      </w:r>
      <w:r w:rsidRPr="005352EA">
        <w:rPr>
          <w:rFonts w:hint="eastAsia"/>
          <w:lang w:eastAsia="zh-CN"/>
        </w:rPr>
        <w:t>电平。</w:t>
      </w:r>
      <w:r w:rsidRPr="009F2C52">
        <w:rPr>
          <w:lang w:eastAsia="zh-CN"/>
        </w:rPr>
        <w:t> </w:t>
      </w:r>
      <w:r w:rsidR="00FE6E71" w:rsidRPr="00FE6E71">
        <w:rPr>
          <w:rFonts w:hint="eastAsia"/>
          <w:sz w:val="16"/>
          <w:szCs w:val="16"/>
          <w:lang w:eastAsia="zh-CN"/>
        </w:rPr>
        <w:t>（</w:t>
      </w:r>
      <w:r w:rsidRPr="00FE6E71">
        <w:rPr>
          <w:sz w:val="16"/>
          <w:szCs w:val="16"/>
          <w:lang w:eastAsia="zh-CN"/>
        </w:rPr>
        <w:t>WRC</w:t>
      </w:r>
      <w:r w:rsidRPr="00FE6E71">
        <w:rPr>
          <w:sz w:val="16"/>
          <w:szCs w:val="16"/>
          <w:lang w:eastAsia="zh-CN"/>
        </w:rPr>
        <w:noBreakHyphen/>
        <w:t>19</w:t>
      </w:r>
      <w:r w:rsidR="00FE6E71" w:rsidRPr="00FE6E71">
        <w:rPr>
          <w:rFonts w:hint="eastAsia"/>
          <w:sz w:val="16"/>
          <w:szCs w:val="16"/>
          <w:lang w:eastAsia="zh-CN"/>
        </w:rPr>
        <w:t>）</w:t>
      </w:r>
    </w:p>
    <w:p w14:paraId="5CE291B4" w14:textId="0B132881" w:rsidR="00115AF4" w:rsidRDefault="00115AF4" w:rsidP="00115AF4">
      <w:pPr>
        <w:pStyle w:val="Reasons"/>
        <w:rPr>
          <w:lang w:eastAsia="zh-CN"/>
        </w:rPr>
      </w:pPr>
      <w:r>
        <w:rPr>
          <w:b/>
          <w:lang w:eastAsia="zh-CN"/>
        </w:rPr>
        <w:t>理由：</w:t>
      </w:r>
      <w:r>
        <w:rPr>
          <w:rFonts w:hint="eastAsia"/>
          <w:lang w:eastAsia="zh-CN"/>
        </w:rPr>
        <w:t>根据</w:t>
      </w:r>
      <w:r>
        <w:rPr>
          <w:rFonts w:hint="eastAsia"/>
          <w:lang w:eastAsia="zh-CN"/>
        </w:rPr>
        <w:t>ITU-R</w:t>
      </w:r>
      <w:r>
        <w:rPr>
          <w:rFonts w:hint="eastAsia"/>
          <w:lang w:eastAsia="zh-CN"/>
        </w:rPr>
        <w:t>的研究，上述详细的技术规则条款将在《无线电规则》中引入能用与</w:t>
      </w:r>
      <w:r>
        <w:rPr>
          <w:rFonts w:hint="eastAsia"/>
          <w:lang w:eastAsia="zh-CN"/>
        </w:rPr>
        <w:t>non-GSO</w:t>
      </w:r>
      <w:r>
        <w:rPr>
          <w:rFonts w:hint="eastAsia"/>
          <w:lang w:eastAsia="zh-CN"/>
        </w:rPr>
        <w:t>卫星系统保护</w:t>
      </w:r>
      <w:r>
        <w:rPr>
          <w:rFonts w:hint="eastAsia"/>
          <w:lang w:eastAsia="zh-CN"/>
        </w:rPr>
        <w:t>GSO</w:t>
      </w:r>
      <w:r>
        <w:rPr>
          <w:rFonts w:hint="eastAsia"/>
          <w:lang w:eastAsia="zh-CN"/>
        </w:rPr>
        <w:t>网络的技术规则条款，并为在</w:t>
      </w:r>
      <w:r>
        <w:rPr>
          <w:rFonts w:hint="eastAsia"/>
          <w:lang w:eastAsia="zh-CN"/>
        </w:rPr>
        <w:t>50/40</w:t>
      </w:r>
      <w:r w:rsidR="0006575E" w:rsidRPr="0006575E">
        <w:t> </w:t>
      </w:r>
      <w:r>
        <w:rPr>
          <w:rFonts w:hint="eastAsia"/>
          <w:lang w:eastAsia="zh-CN"/>
        </w:rPr>
        <w:t>GHz</w:t>
      </w:r>
      <w:r>
        <w:rPr>
          <w:rFonts w:hint="eastAsia"/>
          <w:lang w:eastAsia="zh-CN"/>
        </w:rPr>
        <w:t>频段同时操作的</w:t>
      </w:r>
      <w:r>
        <w:rPr>
          <w:rFonts w:hint="eastAsia"/>
          <w:lang w:eastAsia="zh-CN"/>
        </w:rPr>
        <w:t>non-GSO</w:t>
      </w:r>
      <w:r>
        <w:rPr>
          <w:rFonts w:hint="eastAsia"/>
          <w:lang w:eastAsia="zh-CN"/>
        </w:rPr>
        <w:t>系统和</w:t>
      </w:r>
      <w:r>
        <w:rPr>
          <w:rFonts w:hint="eastAsia"/>
          <w:lang w:eastAsia="zh-CN"/>
        </w:rPr>
        <w:t>GSO</w:t>
      </w:r>
      <w:r>
        <w:rPr>
          <w:rFonts w:hint="eastAsia"/>
          <w:lang w:eastAsia="zh-CN"/>
        </w:rPr>
        <w:t>网络提供最大频谱效率。但“余量储备”概念并不明确，而采用“频谱效率”的概念更适当。</w:t>
      </w:r>
    </w:p>
    <w:p w14:paraId="36F84C5B" w14:textId="77777777" w:rsidR="005D6736" w:rsidRDefault="005D6736" w:rsidP="005D6736">
      <w:pPr>
        <w:pStyle w:val="Proposal"/>
        <w:rPr>
          <w:lang w:eastAsia="zh-CN"/>
        </w:rPr>
      </w:pPr>
      <w:r>
        <w:rPr>
          <w:lang w:eastAsia="zh-CN"/>
        </w:rPr>
        <w:t>ADD</w:t>
      </w:r>
      <w:r>
        <w:rPr>
          <w:lang w:eastAsia="zh-CN"/>
        </w:rPr>
        <w:tab/>
        <w:t>CHN/28A6/10</w:t>
      </w:r>
      <w:r>
        <w:rPr>
          <w:vanish/>
          <w:color w:val="7F7F7F" w:themeColor="text1" w:themeTint="80"/>
          <w:vertAlign w:val="superscript"/>
          <w:lang w:eastAsia="zh-CN"/>
        </w:rPr>
        <w:t>#50008</w:t>
      </w:r>
    </w:p>
    <w:p w14:paraId="485694FD" w14:textId="66AA1DD3" w:rsidR="00115AF4" w:rsidRDefault="00115AF4" w:rsidP="00115AF4">
      <w:pPr>
        <w:rPr>
          <w:sz w:val="16"/>
          <w:szCs w:val="16"/>
          <w:lang w:eastAsia="zh-CN"/>
        </w:rPr>
      </w:pPr>
      <w:r w:rsidRPr="005352EA">
        <w:rPr>
          <w:rStyle w:val="Artdef"/>
          <w:lang w:eastAsia="zh-CN"/>
        </w:rPr>
        <w:t>22.5M</w:t>
      </w:r>
      <w:r w:rsidRPr="005352EA">
        <w:rPr>
          <w:lang w:eastAsia="zh-CN"/>
        </w:rPr>
        <w:tab/>
      </w:r>
      <w:r w:rsidRPr="005352EA">
        <w:rPr>
          <w:lang w:eastAsia="zh-CN"/>
        </w:rPr>
        <w:tab/>
        <w:t>10)</w:t>
      </w:r>
      <w:r w:rsidRPr="005352EA">
        <w:rPr>
          <w:lang w:eastAsia="zh-CN"/>
        </w:rPr>
        <w:tab/>
      </w:r>
      <w:r w:rsidRPr="005352EA">
        <w:rPr>
          <w:rFonts w:hint="eastAsia"/>
          <w:lang w:eastAsia="zh-CN"/>
        </w:rPr>
        <w:t>正在或计划在</w:t>
      </w:r>
      <w:r w:rsidRPr="005352EA">
        <w:rPr>
          <w:rFonts w:hint="eastAsia"/>
          <w:lang w:eastAsia="zh-CN"/>
        </w:rPr>
        <w:t>37.5-39.5 GHz</w:t>
      </w:r>
      <w:r w:rsidRPr="005352EA">
        <w:rPr>
          <w:rFonts w:hint="eastAsia"/>
          <w:lang w:eastAsia="zh-CN"/>
        </w:rPr>
        <w:t>、</w:t>
      </w:r>
      <w:r w:rsidRPr="005352EA">
        <w:rPr>
          <w:rFonts w:hint="eastAsia"/>
          <w:lang w:eastAsia="zh-CN"/>
        </w:rPr>
        <w:t>39.5-42.5 GHz</w:t>
      </w:r>
      <w:r w:rsidRPr="005352EA">
        <w:rPr>
          <w:rFonts w:hint="eastAsia"/>
          <w:lang w:eastAsia="zh-CN"/>
        </w:rPr>
        <w:t>、</w:t>
      </w:r>
      <w:r w:rsidRPr="005352EA">
        <w:rPr>
          <w:rFonts w:hint="eastAsia"/>
          <w:lang w:eastAsia="zh-CN"/>
        </w:rPr>
        <w:t>47.2-50.2 GHz</w:t>
      </w:r>
      <w:r w:rsidRPr="005352EA">
        <w:rPr>
          <w:rFonts w:hint="eastAsia"/>
          <w:lang w:eastAsia="zh-CN"/>
        </w:rPr>
        <w:t>和</w:t>
      </w:r>
      <w:r w:rsidRPr="005352EA">
        <w:rPr>
          <w:rFonts w:hint="eastAsia"/>
          <w:lang w:eastAsia="zh-CN"/>
        </w:rPr>
        <w:t>50.4</w:t>
      </w:r>
      <w:r w:rsidR="0006575E">
        <w:rPr>
          <w:lang w:eastAsia="zh-CN"/>
        </w:rPr>
        <w:noBreakHyphen/>
      </w:r>
      <w:r w:rsidRPr="005352EA">
        <w:rPr>
          <w:rFonts w:hint="eastAsia"/>
          <w:lang w:eastAsia="zh-CN"/>
        </w:rPr>
        <w:t>51.4 GHz</w:t>
      </w:r>
      <w:r w:rsidRPr="005352EA">
        <w:rPr>
          <w:rFonts w:hint="eastAsia"/>
          <w:lang w:eastAsia="zh-CN"/>
        </w:rPr>
        <w:t>频段操作卫星固定业务非对地静止卫星系统的主管部门，须按照第</w:t>
      </w:r>
      <w:r w:rsidRPr="005352EA">
        <w:rPr>
          <w:rFonts w:hint="eastAsia"/>
          <w:b/>
          <w:bCs/>
          <w:lang w:eastAsia="zh-CN"/>
        </w:rPr>
        <w:t>[</w:t>
      </w:r>
      <w:r w:rsidR="005D6736" w:rsidRPr="005D6736">
        <w:rPr>
          <w:b/>
          <w:bCs/>
          <w:lang w:eastAsia="zh-CN"/>
        </w:rPr>
        <w:t>CHN/</w:t>
      </w:r>
      <w:r w:rsidRPr="005352EA">
        <w:rPr>
          <w:rFonts w:hint="eastAsia"/>
          <w:b/>
          <w:bCs/>
          <w:lang w:eastAsia="zh-CN"/>
        </w:rPr>
        <w:t>A16]</w:t>
      </w:r>
      <w:r w:rsidRPr="005352EA">
        <w:rPr>
          <w:rFonts w:hint="eastAsia"/>
          <w:lang w:eastAsia="zh-CN"/>
        </w:rPr>
        <w:t>号新决议</w:t>
      </w:r>
      <w:r w:rsidRPr="005352EA">
        <w:rPr>
          <w:rFonts w:hint="eastAsia"/>
          <w:b/>
          <w:bCs/>
          <w:lang w:eastAsia="zh-CN"/>
        </w:rPr>
        <w:t>（</w:t>
      </w:r>
      <w:r w:rsidRPr="005352EA">
        <w:rPr>
          <w:rFonts w:hint="eastAsia"/>
          <w:b/>
          <w:bCs/>
          <w:lang w:eastAsia="zh-CN"/>
        </w:rPr>
        <w:t>WRC-19</w:t>
      </w:r>
      <w:r w:rsidRPr="005352EA">
        <w:rPr>
          <w:rFonts w:hint="eastAsia"/>
          <w:b/>
          <w:bCs/>
          <w:lang w:eastAsia="zh-CN"/>
        </w:rPr>
        <w:t>）</w:t>
      </w:r>
      <w:r w:rsidRPr="005352EA">
        <w:rPr>
          <w:rFonts w:hint="eastAsia"/>
          <w:lang w:eastAsia="zh-CN"/>
        </w:rPr>
        <w:t>确保对</w:t>
      </w:r>
      <w:r w:rsidRPr="005352EA">
        <w:rPr>
          <w:lang w:eastAsia="zh-CN"/>
        </w:rPr>
        <w:t>GSO FSS</w:t>
      </w:r>
      <w:r w:rsidRPr="005352EA">
        <w:rPr>
          <w:rFonts w:hint="eastAsia"/>
          <w:lang w:eastAsia="zh-CN"/>
        </w:rPr>
        <w:t>、</w:t>
      </w:r>
      <w:r w:rsidRPr="005352EA">
        <w:rPr>
          <w:lang w:eastAsia="zh-CN"/>
        </w:rPr>
        <w:t>MSS</w:t>
      </w:r>
      <w:r w:rsidRPr="005352EA">
        <w:rPr>
          <w:rFonts w:hint="eastAsia"/>
          <w:lang w:eastAsia="zh-CN"/>
        </w:rPr>
        <w:t>和</w:t>
      </w:r>
      <w:r w:rsidRPr="005352EA">
        <w:rPr>
          <w:lang w:eastAsia="zh-CN"/>
        </w:rPr>
        <w:t>BSS</w:t>
      </w:r>
      <w:r w:rsidRPr="005352EA">
        <w:rPr>
          <w:rFonts w:hint="eastAsia"/>
          <w:lang w:eastAsia="zh-CN"/>
        </w:rPr>
        <w:t>网络所产生</w:t>
      </w:r>
      <w:r>
        <w:rPr>
          <w:rFonts w:hint="eastAsia"/>
          <w:lang w:eastAsia="zh-CN"/>
        </w:rPr>
        <w:t>的</w:t>
      </w:r>
      <w:r w:rsidRPr="005352EA">
        <w:rPr>
          <w:rFonts w:hint="eastAsia"/>
          <w:lang w:eastAsia="zh-CN"/>
        </w:rPr>
        <w:t>集总干扰</w:t>
      </w:r>
      <w:r>
        <w:rPr>
          <w:rFonts w:hint="eastAsia"/>
          <w:lang w:eastAsia="zh-CN"/>
        </w:rPr>
        <w:t>不得</w:t>
      </w:r>
      <w:r>
        <w:rPr>
          <w:lang w:eastAsia="zh-CN"/>
        </w:rPr>
        <w:t>超过</w:t>
      </w:r>
      <w:r w:rsidRPr="005352EA">
        <w:rPr>
          <w:rFonts w:hint="eastAsia"/>
          <w:lang w:eastAsia="zh-CN"/>
        </w:rPr>
        <w:t>短期和长期性能目标的</w:t>
      </w:r>
      <w:r w:rsidRPr="005352EA">
        <w:rPr>
          <w:lang w:eastAsia="zh-CN"/>
        </w:rPr>
        <w:t>10%</w:t>
      </w:r>
      <w:r w:rsidRPr="005352EA">
        <w:rPr>
          <w:rFonts w:hint="eastAsia"/>
          <w:lang w:eastAsia="zh-CN"/>
        </w:rPr>
        <w:t>。</w:t>
      </w:r>
      <w:r w:rsidRPr="005352EA">
        <w:rPr>
          <w:rFonts w:hint="eastAsia"/>
          <w:sz w:val="16"/>
          <w:szCs w:val="16"/>
          <w:lang w:eastAsia="zh-CN"/>
        </w:rPr>
        <w:t>（</w:t>
      </w:r>
      <w:r w:rsidRPr="005352EA">
        <w:rPr>
          <w:rFonts w:hint="eastAsia"/>
          <w:sz w:val="16"/>
          <w:szCs w:val="16"/>
          <w:lang w:eastAsia="zh-CN"/>
        </w:rPr>
        <w:t>WRC-19</w:t>
      </w:r>
      <w:r w:rsidRPr="005352EA">
        <w:rPr>
          <w:rFonts w:hint="eastAsia"/>
          <w:sz w:val="16"/>
          <w:szCs w:val="16"/>
          <w:lang w:eastAsia="zh-CN"/>
        </w:rPr>
        <w:t>）</w:t>
      </w:r>
    </w:p>
    <w:p w14:paraId="3C9E7C36" w14:textId="77777777" w:rsidR="00115AF4" w:rsidRPr="008830E2" w:rsidRDefault="00115AF4" w:rsidP="00115AF4">
      <w:pPr>
        <w:pStyle w:val="Reasons"/>
        <w:rPr>
          <w:lang w:eastAsia="zh-CN"/>
        </w:rPr>
      </w:pPr>
      <w:r>
        <w:rPr>
          <w:b/>
          <w:lang w:eastAsia="zh-CN"/>
        </w:rPr>
        <w:t>理由：</w:t>
      </w:r>
      <w:r>
        <w:rPr>
          <w:lang w:eastAsia="zh-CN"/>
        </w:rPr>
        <w:tab/>
      </w:r>
      <w:bookmarkStart w:id="96" w:name="OLE_LINK6"/>
      <w:bookmarkStart w:id="97" w:name="OLE_LINK7"/>
      <w:r>
        <w:rPr>
          <w:rFonts w:hint="eastAsia"/>
          <w:lang w:eastAsia="zh-CN"/>
        </w:rPr>
        <w:t>根据</w:t>
      </w:r>
      <w:r>
        <w:rPr>
          <w:rFonts w:hint="eastAsia"/>
          <w:lang w:eastAsia="zh-CN"/>
        </w:rPr>
        <w:t>ITU-R</w:t>
      </w:r>
      <w:r>
        <w:rPr>
          <w:rFonts w:hint="eastAsia"/>
          <w:lang w:eastAsia="zh-CN"/>
        </w:rPr>
        <w:t>的研究，上述详细的技术规则条款将在《无线电规则》中引入能用与</w:t>
      </w:r>
      <w:r>
        <w:rPr>
          <w:rFonts w:hint="eastAsia"/>
          <w:lang w:eastAsia="zh-CN"/>
        </w:rPr>
        <w:t>non-GSO</w:t>
      </w:r>
      <w:r>
        <w:rPr>
          <w:rFonts w:hint="eastAsia"/>
          <w:lang w:eastAsia="zh-CN"/>
        </w:rPr>
        <w:t>卫星系统保护</w:t>
      </w:r>
      <w:r>
        <w:rPr>
          <w:rFonts w:hint="eastAsia"/>
          <w:lang w:eastAsia="zh-CN"/>
        </w:rPr>
        <w:t>GSO</w:t>
      </w:r>
      <w:r>
        <w:rPr>
          <w:rFonts w:hint="eastAsia"/>
          <w:lang w:eastAsia="zh-CN"/>
        </w:rPr>
        <w:t>网络的技术规则条款，并为在</w:t>
      </w:r>
      <w:r>
        <w:rPr>
          <w:rFonts w:hint="eastAsia"/>
          <w:lang w:eastAsia="zh-CN"/>
        </w:rPr>
        <w:t>50/40GHz</w:t>
      </w:r>
      <w:r>
        <w:rPr>
          <w:rFonts w:hint="eastAsia"/>
          <w:lang w:eastAsia="zh-CN"/>
        </w:rPr>
        <w:t>频段同时操作的</w:t>
      </w:r>
      <w:r>
        <w:rPr>
          <w:rFonts w:hint="eastAsia"/>
          <w:lang w:eastAsia="zh-CN"/>
        </w:rPr>
        <w:t>non-GSO</w:t>
      </w:r>
      <w:r>
        <w:rPr>
          <w:rFonts w:hint="eastAsia"/>
          <w:lang w:eastAsia="zh-CN"/>
        </w:rPr>
        <w:t>系统和</w:t>
      </w:r>
      <w:r>
        <w:rPr>
          <w:rFonts w:hint="eastAsia"/>
          <w:lang w:eastAsia="zh-CN"/>
        </w:rPr>
        <w:t>GSO</w:t>
      </w:r>
      <w:r>
        <w:rPr>
          <w:rFonts w:hint="eastAsia"/>
          <w:lang w:eastAsia="zh-CN"/>
        </w:rPr>
        <w:t>网络提供最大频谱效率。</w:t>
      </w:r>
      <w:bookmarkEnd w:id="96"/>
      <w:bookmarkEnd w:id="97"/>
      <w:r w:rsidRPr="008830E2">
        <w:rPr>
          <w:lang w:eastAsia="zh-CN"/>
        </w:rPr>
        <w:t xml:space="preserve"> </w:t>
      </w:r>
    </w:p>
    <w:p w14:paraId="79B12E52" w14:textId="77777777" w:rsidR="005D6736" w:rsidRDefault="005D6736" w:rsidP="005D6736">
      <w:pPr>
        <w:pStyle w:val="Proposal"/>
        <w:rPr>
          <w:lang w:eastAsia="zh-CN"/>
        </w:rPr>
      </w:pPr>
      <w:bookmarkStart w:id="98" w:name="_Toc451159069"/>
      <w:r>
        <w:rPr>
          <w:lang w:eastAsia="zh-CN"/>
        </w:rPr>
        <w:t>SUP</w:t>
      </w:r>
      <w:r>
        <w:rPr>
          <w:lang w:eastAsia="zh-CN"/>
        </w:rPr>
        <w:tab/>
        <w:t>CHN/28A6/11</w:t>
      </w:r>
    </w:p>
    <w:p w14:paraId="2A6A2F77" w14:textId="77777777" w:rsidR="00115AF4" w:rsidRPr="00D73CEC" w:rsidRDefault="00115AF4" w:rsidP="00115AF4">
      <w:pPr>
        <w:pStyle w:val="ResNo"/>
        <w:rPr>
          <w:lang w:eastAsia="zh-CN"/>
        </w:rPr>
      </w:pPr>
      <w:r w:rsidRPr="006971A2">
        <w:rPr>
          <w:rFonts w:hint="eastAsia"/>
          <w:lang w:eastAsia="zh-CN"/>
        </w:rPr>
        <w:t>第</w:t>
      </w:r>
      <w:r w:rsidRPr="006971A2">
        <w:rPr>
          <w:rStyle w:val="href"/>
          <w:lang w:eastAsia="zh-CN"/>
        </w:rPr>
        <w:t>159</w:t>
      </w:r>
      <w:r w:rsidRPr="006971A2">
        <w:rPr>
          <w:rFonts w:hint="eastAsia"/>
          <w:lang w:eastAsia="zh-CN"/>
        </w:rPr>
        <w:t>号决议</w:t>
      </w:r>
      <w:r w:rsidRPr="00D73CEC">
        <w:rPr>
          <w:rFonts w:hint="eastAsia"/>
          <w:lang w:eastAsia="zh-CN"/>
        </w:rPr>
        <w:t>（</w:t>
      </w:r>
      <w:r w:rsidRPr="00315E12">
        <w:rPr>
          <w:rFonts w:hint="eastAsia"/>
          <w:lang w:eastAsia="zh-CN"/>
        </w:rPr>
        <w:t>WRC</w:t>
      </w:r>
      <w:r w:rsidRPr="00D73CEC">
        <w:rPr>
          <w:rFonts w:hint="eastAsia"/>
          <w:lang w:eastAsia="zh-CN"/>
        </w:rPr>
        <w:t>-15</w:t>
      </w:r>
      <w:r w:rsidRPr="00D73CEC">
        <w:rPr>
          <w:lang w:eastAsia="zh-CN"/>
        </w:rPr>
        <w:t>）</w:t>
      </w:r>
      <w:bookmarkEnd w:id="98"/>
    </w:p>
    <w:p w14:paraId="46ABA320" w14:textId="77777777" w:rsidR="00115AF4" w:rsidRPr="00D73CEC" w:rsidRDefault="00115AF4" w:rsidP="00115AF4">
      <w:pPr>
        <w:pStyle w:val="Restitle"/>
        <w:rPr>
          <w:lang w:eastAsia="zh-CN"/>
        </w:rPr>
      </w:pPr>
      <w:bookmarkStart w:id="99" w:name="_Toc451159070"/>
      <w:r w:rsidRPr="00D73CEC">
        <w:rPr>
          <w:rFonts w:hint="eastAsia"/>
          <w:szCs w:val="24"/>
          <w:lang w:eastAsia="zh-CN"/>
        </w:rPr>
        <w:t>为</w:t>
      </w:r>
      <w:r w:rsidRPr="00D73CEC">
        <w:rPr>
          <w:szCs w:val="24"/>
          <w:lang w:eastAsia="zh-CN"/>
        </w:rPr>
        <w:t>37.5-</w:t>
      </w:r>
      <w:r w:rsidRPr="00D73CEC">
        <w:rPr>
          <w:rFonts w:hint="eastAsia"/>
          <w:szCs w:val="24"/>
          <w:lang w:eastAsia="zh-CN"/>
        </w:rPr>
        <w:t>39</w:t>
      </w:r>
      <w:r w:rsidRPr="00D73CEC">
        <w:rPr>
          <w:szCs w:val="24"/>
          <w:lang w:eastAsia="zh-CN"/>
        </w:rPr>
        <w:t>.5 GHz</w:t>
      </w:r>
      <w:r w:rsidRPr="00D73CEC">
        <w:rPr>
          <w:rFonts w:hint="eastAsia"/>
          <w:szCs w:val="24"/>
          <w:lang w:eastAsia="zh-CN"/>
        </w:rPr>
        <w:t>（空对地）、</w:t>
      </w:r>
      <w:r w:rsidRPr="00D73CEC">
        <w:rPr>
          <w:lang w:eastAsia="zh-CN"/>
        </w:rPr>
        <w:t>39.5-42.5 GHz</w:t>
      </w:r>
      <w:r w:rsidRPr="00D73CEC">
        <w:rPr>
          <w:rFonts w:hint="eastAsia"/>
          <w:lang w:eastAsia="zh-CN"/>
        </w:rPr>
        <w:t>（空对地）</w:t>
      </w:r>
      <w:r>
        <w:rPr>
          <w:rFonts w:hint="eastAsia"/>
          <w:lang w:eastAsia="zh-CN"/>
        </w:rPr>
        <w:t>以及</w:t>
      </w:r>
      <w:r>
        <w:rPr>
          <w:lang w:eastAsia="zh-CN"/>
        </w:rPr>
        <w:br/>
      </w:r>
      <w:r w:rsidRPr="00D73CEC">
        <w:rPr>
          <w:lang w:eastAsia="zh-CN"/>
        </w:rPr>
        <w:t>47.2-50.2 GHz</w:t>
      </w:r>
      <w:r>
        <w:rPr>
          <w:rFonts w:hint="eastAsia"/>
          <w:lang w:eastAsia="zh-CN"/>
        </w:rPr>
        <w:t>（地</w:t>
      </w:r>
      <w:r>
        <w:rPr>
          <w:lang w:eastAsia="zh-CN"/>
        </w:rPr>
        <w:t>对空）</w:t>
      </w:r>
      <w:r>
        <w:rPr>
          <w:rFonts w:hint="eastAsia"/>
          <w:lang w:eastAsia="zh-CN"/>
        </w:rPr>
        <w:t>、</w:t>
      </w:r>
      <w:r w:rsidRPr="00D73CEC">
        <w:rPr>
          <w:lang w:eastAsia="zh-CN"/>
        </w:rPr>
        <w:t>50.4-51.4 GHz</w:t>
      </w:r>
      <w:r w:rsidRPr="00D73CEC">
        <w:rPr>
          <w:rFonts w:hint="eastAsia"/>
          <w:szCs w:val="24"/>
          <w:lang w:eastAsia="zh-CN"/>
        </w:rPr>
        <w:t>（地对空）频段的</w:t>
      </w:r>
      <w:r>
        <w:rPr>
          <w:szCs w:val="24"/>
          <w:lang w:eastAsia="zh-CN"/>
        </w:rPr>
        <w:br/>
      </w:r>
      <w:r>
        <w:rPr>
          <w:rFonts w:hint="eastAsia"/>
          <w:szCs w:val="24"/>
          <w:lang w:val="en-US" w:eastAsia="zh-CN"/>
        </w:rPr>
        <w:t>对地</w:t>
      </w:r>
      <w:r>
        <w:rPr>
          <w:szCs w:val="24"/>
          <w:lang w:val="en-US" w:eastAsia="zh-CN"/>
        </w:rPr>
        <w:t>非静止</w:t>
      </w:r>
      <w:r>
        <w:rPr>
          <w:rFonts w:hint="eastAsia"/>
          <w:szCs w:val="24"/>
          <w:lang w:val="en-US" w:eastAsia="zh-CN"/>
        </w:rPr>
        <w:t>卫星</w:t>
      </w:r>
      <w:r>
        <w:rPr>
          <w:szCs w:val="24"/>
          <w:lang w:val="en-US" w:eastAsia="zh-CN"/>
        </w:rPr>
        <w:t>固定业务</w:t>
      </w:r>
      <w:r w:rsidRPr="00D73CEC">
        <w:rPr>
          <w:rFonts w:hint="eastAsia"/>
          <w:bCs/>
          <w:lang w:eastAsia="zh-CN"/>
        </w:rPr>
        <w:t>卫星系统研究技术、</w:t>
      </w:r>
      <w:r>
        <w:rPr>
          <w:bCs/>
          <w:lang w:eastAsia="zh-CN"/>
        </w:rPr>
        <w:br/>
      </w:r>
      <w:r w:rsidRPr="00D73CEC">
        <w:rPr>
          <w:rFonts w:hint="eastAsia"/>
          <w:bCs/>
          <w:lang w:eastAsia="zh-CN"/>
        </w:rPr>
        <w:t>操作问题和规则条款</w:t>
      </w:r>
      <w:bookmarkEnd w:id="99"/>
    </w:p>
    <w:p w14:paraId="61DEB235" w14:textId="6EC85A20" w:rsidR="00115AF4" w:rsidRPr="0006575E" w:rsidRDefault="00115AF4" w:rsidP="00115AF4">
      <w:pPr>
        <w:pStyle w:val="Reasons"/>
        <w:rPr>
          <w:b/>
          <w:lang w:eastAsia="zh-CN"/>
        </w:rPr>
      </w:pPr>
      <w:r>
        <w:rPr>
          <w:b/>
          <w:lang w:eastAsia="zh-CN"/>
        </w:rPr>
        <w:t>理由：</w:t>
      </w:r>
      <w:r w:rsidRPr="009F2C52">
        <w:rPr>
          <w:rFonts w:hint="eastAsia"/>
          <w:lang w:eastAsia="zh-CN"/>
        </w:rPr>
        <w:t>不再需要，因为</w:t>
      </w:r>
      <w:r w:rsidRPr="009F2C52">
        <w:rPr>
          <w:rFonts w:hint="eastAsia"/>
          <w:lang w:eastAsia="zh-CN"/>
        </w:rPr>
        <w:t>WRC-19</w:t>
      </w:r>
      <w:r w:rsidRPr="009F2C52">
        <w:rPr>
          <w:rFonts w:hint="eastAsia"/>
          <w:lang w:eastAsia="zh-CN"/>
        </w:rPr>
        <w:t>新决议提供了解决方法。</w:t>
      </w:r>
    </w:p>
    <w:p w14:paraId="67F7BF84" w14:textId="77777777" w:rsidR="005D6736" w:rsidRDefault="005D6736" w:rsidP="005D6736">
      <w:pPr>
        <w:pStyle w:val="Proposal"/>
        <w:rPr>
          <w:lang w:eastAsia="zh-CN"/>
        </w:rPr>
      </w:pPr>
      <w:r>
        <w:rPr>
          <w:lang w:eastAsia="zh-CN"/>
        </w:rPr>
        <w:lastRenderedPageBreak/>
        <w:t>MOD</w:t>
      </w:r>
      <w:r>
        <w:rPr>
          <w:lang w:eastAsia="zh-CN"/>
        </w:rPr>
        <w:tab/>
        <w:t>CHN/28A6/12</w:t>
      </w:r>
      <w:r>
        <w:rPr>
          <w:vanish/>
          <w:color w:val="7F7F7F" w:themeColor="text1" w:themeTint="80"/>
          <w:vertAlign w:val="superscript"/>
          <w:lang w:eastAsia="zh-CN"/>
        </w:rPr>
        <w:t>#50013</w:t>
      </w:r>
    </w:p>
    <w:p w14:paraId="1A25E750" w14:textId="77777777" w:rsidR="00115AF4" w:rsidRPr="00704BB7" w:rsidRDefault="00115AF4" w:rsidP="00115AF4">
      <w:pPr>
        <w:pStyle w:val="ResNo"/>
        <w:rPr>
          <w:rFonts w:eastAsia="Times New Roman"/>
          <w:lang w:eastAsia="zh-CN"/>
        </w:rPr>
      </w:pPr>
      <w:r w:rsidRPr="006345E4">
        <w:rPr>
          <w:rFonts w:hint="eastAsia"/>
          <w:lang w:eastAsia="zh-CN"/>
        </w:rPr>
        <w:t>第</w:t>
      </w:r>
      <w:r w:rsidRPr="006345E4">
        <w:rPr>
          <w:rStyle w:val="href"/>
          <w:lang w:eastAsia="zh-CN"/>
        </w:rPr>
        <w:t>750</w:t>
      </w:r>
      <w:r w:rsidRPr="006345E4">
        <w:rPr>
          <w:rFonts w:hint="eastAsia"/>
          <w:lang w:eastAsia="zh-CN"/>
        </w:rPr>
        <w:t>号决议</w:t>
      </w:r>
      <w:r w:rsidRPr="00704BB7">
        <w:rPr>
          <w:rFonts w:ascii="SimSun" w:hAnsi="SimSun" w:cs="SimSun" w:hint="eastAsia"/>
          <w:lang w:eastAsia="zh-CN"/>
        </w:rPr>
        <w:t>（</w:t>
      </w:r>
      <w:r w:rsidRPr="00704BB7">
        <w:rPr>
          <w:rFonts w:eastAsia="Times New Roman"/>
          <w:lang w:eastAsia="zh-CN"/>
        </w:rPr>
        <w:t>WRC-1</w:t>
      </w:r>
      <w:del w:id="100" w:author="" w:date="2019-03-13T14:46:00Z">
        <w:r w:rsidRPr="00704BB7" w:rsidDel="00AD1F24">
          <w:rPr>
            <w:rFonts w:eastAsia="Times New Roman"/>
            <w:lang w:eastAsia="zh-CN"/>
          </w:rPr>
          <w:delText>5</w:delText>
        </w:r>
      </w:del>
      <w:ins w:id="101" w:author="" w:date="2019-03-13T14:46:00Z">
        <w:r>
          <w:rPr>
            <w:rFonts w:eastAsia="Times New Roman"/>
            <w:lang w:eastAsia="zh-CN"/>
          </w:rPr>
          <w:t>9</w:t>
        </w:r>
      </w:ins>
      <w:r w:rsidRPr="00704BB7">
        <w:rPr>
          <w:rFonts w:ascii="SimSun" w:hAnsi="SimSun" w:cs="SimSun" w:hint="eastAsia"/>
          <w:lang w:eastAsia="zh-CN"/>
        </w:rPr>
        <w:t>，修订版）</w:t>
      </w:r>
    </w:p>
    <w:p w14:paraId="3B279C37" w14:textId="77777777" w:rsidR="00115AF4" w:rsidRPr="00704BB7" w:rsidRDefault="00115AF4" w:rsidP="00115AF4">
      <w:pPr>
        <w:pStyle w:val="Restitle"/>
        <w:rPr>
          <w:lang w:eastAsia="zh-CN"/>
        </w:rPr>
      </w:pPr>
      <w:r w:rsidRPr="00704BB7">
        <w:rPr>
          <w:rFonts w:hint="eastAsia"/>
          <w:lang w:eastAsia="zh-CN"/>
        </w:rPr>
        <w:t>卫星地球探测业务（无源）和相关</w:t>
      </w:r>
      <w:r w:rsidRPr="00704BB7">
        <w:rPr>
          <w:lang w:eastAsia="zh-CN"/>
        </w:rPr>
        <w:br/>
      </w:r>
      <w:r w:rsidRPr="00704BB7">
        <w:rPr>
          <w:rFonts w:hint="eastAsia"/>
          <w:lang w:eastAsia="zh-CN"/>
        </w:rPr>
        <w:t>有源业务间的兼容性</w:t>
      </w:r>
    </w:p>
    <w:p w14:paraId="79A0ADA3" w14:textId="77777777" w:rsidR="00115AF4" w:rsidRPr="009F4CA1" w:rsidRDefault="00115AF4" w:rsidP="00115AF4">
      <w:pPr>
        <w:rPr>
          <w:lang w:eastAsia="zh-CN"/>
        </w:rPr>
      </w:pPr>
      <w:r>
        <w:rPr>
          <w:lang w:eastAsia="zh-CN"/>
        </w:rPr>
        <w:t>…</w:t>
      </w:r>
    </w:p>
    <w:p w14:paraId="2432473E" w14:textId="77777777" w:rsidR="00115AF4" w:rsidRPr="005660E7" w:rsidRDefault="00115AF4" w:rsidP="00115AF4">
      <w:pPr>
        <w:pStyle w:val="TableNo"/>
        <w:rPr>
          <w:lang w:eastAsia="zh-CN"/>
        </w:rPr>
      </w:pPr>
      <w:r w:rsidRPr="005660E7">
        <w:rPr>
          <w:rFonts w:ascii="SimSun" w:hAnsi="SimSun" w:hint="eastAsia"/>
          <w:lang w:eastAsia="zh-CN"/>
        </w:rPr>
        <w:t>表</w:t>
      </w:r>
      <w:r w:rsidRPr="005660E7">
        <w:rPr>
          <w:rFonts w:hint="eastAsia"/>
          <w:lang w:eastAsia="zh-CN"/>
        </w:rPr>
        <w:t>1-1</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701"/>
        <w:gridCol w:w="1418"/>
        <w:gridCol w:w="4673"/>
      </w:tblGrid>
      <w:tr w:rsidR="00115AF4" w:rsidRPr="00A84773" w14:paraId="7CFE48C5" w14:textId="77777777" w:rsidTr="00115AF4">
        <w:trPr>
          <w:cantSplit/>
          <w:tblHeader/>
          <w:jc w:val="center"/>
        </w:trPr>
        <w:tc>
          <w:tcPr>
            <w:tcW w:w="1417" w:type="dxa"/>
            <w:vAlign w:val="center"/>
          </w:tcPr>
          <w:p w14:paraId="37E3E745" w14:textId="77777777" w:rsidR="00115AF4" w:rsidRPr="005660E7" w:rsidRDefault="00115AF4" w:rsidP="00115AF4">
            <w:pPr>
              <w:pStyle w:val="Tablehead"/>
              <w:keepLines/>
              <w:rPr>
                <w:lang w:eastAsia="zh-CN"/>
              </w:rPr>
            </w:pPr>
            <w:r w:rsidRPr="005660E7">
              <w:rPr>
                <w:rFonts w:hint="eastAsia"/>
                <w:lang w:eastAsia="zh-CN"/>
              </w:rPr>
              <w:t>EESS</w:t>
            </w:r>
            <w:r w:rsidRPr="005660E7">
              <w:rPr>
                <w:rFonts w:hint="eastAsia"/>
                <w:lang w:eastAsia="zh-CN"/>
              </w:rPr>
              <w:t>（无源）频段</w:t>
            </w:r>
          </w:p>
        </w:tc>
        <w:tc>
          <w:tcPr>
            <w:tcW w:w="1701" w:type="dxa"/>
          </w:tcPr>
          <w:p w14:paraId="3D2C226D" w14:textId="77777777" w:rsidR="00115AF4" w:rsidRPr="005660E7" w:rsidRDefault="00115AF4" w:rsidP="00115AF4">
            <w:pPr>
              <w:pStyle w:val="Tablehead"/>
              <w:keepLines/>
              <w:rPr>
                <w:lang w:eastAsia="zh-CN"/>
              </w:rPr>
            </w:pPr>
            <w:r w:rsidRPr="005660E7">
              <w:rPr>
                <w:rFonts w:hint="eastAsia"/>
                <w:lang w:eastAsia="zh-CN"/>
              </w:rPr>
              <w:t>有源业务</w:t>
            </w:r>
            <w:r w:rsidRPr="005660E7">
              <w:rPr>
                <w:lang w:eastAsia="zh-CN"/>
              </w:rPr>
              <w:br/>
            </w:r>
            <w:r w:rsidRPr="005660E7">
              <w:rPr>
                <w:rFonts w:hint="eastAsia"/>
                <w:lang w:eastAsia="zh-CN"/>
              </w:rPr>
              <w:t>频段</w:t>
            </w:r>
          </w:p>
        </w:tc>
        <w:tc>
          <w:tcPr>
            <w:tcW w:w="1418" w:type="dxa"/>
            <w:vAlign w:val="center"/>
          </w:tcPr>
          <w:p w14:paraId="613179B3" w14:textId="77777777" w:rsidR="00115AF4" w:rsidRPr="005660E7" w:rsidRDefault="00115AF4" w:rsidP="00115AF4">
            <w:pPr>
              <w:pStyle w:val="Tablehead"/>
              <w:keepLines/>
              <w:rPr>
                <w:lang w:eastAsia="zh-CN"/>
              </w:rPr>
            </w:pPr>
            <w:r w:rsidRPr="005660E7">
              <w:rPr>
                <w:rFonts w:hint="eastAsia"/>
                <w:lang w:eastAsia="zh-CN"/>
              </w:rPr>
              <w:t>有源业务</w:t>
            </w:r>
          </w:p>
        </w:tc>
        <w:tc>
          <w:tcPr>
            <w:tcW w:w="4673" w:type="dxa"/>
          </w:tcPr>
          <w:p w14:paraId="4216BA85" w14:textId="77777777" w:rsidR="00115AF4" w:rsidRPr="005660E7" w:rsidRDefault="00115AF4" w:rsidP="00115AF4">
            <w:pPr>
              <w:pStyle w:val="Tablehead"/>
              <w:keepLines/>
              <w:rPr>
                <w:lang w:eastAsia="zh-CN"/>
              </w:rPr>
            </w:pPr>
            <w:r w:rsidRPr="005660E7">
              <w:rPr>
                <w:rFonts w:hint="eastAsia"/>
                <w:lang w:eastAsia="zh-CN"/>
              </w:rPr>
              <w:t>EESS</w:t>
            </w:r>
            <w:r w:rsidRPr="005660E7">
              <w:rPr>
                <w:rFonts w:hint="eastAsia"/>
                <w:lang w:eastAsia="zh-CN"/>
              </w:rPr>
              <w:t>（无源）频段内特定带宽中有源业务台站</w:t>
            </w:r>
            <w:r w:rsidRPr="005660E7">
              <w:rPr>
                <w:lang w:eastAsia="zh-CN"/>
              </w:rPr>
              <w:br/>
            </w:r>
            <w:r w:rsidRPr="005660E7">
              <w:rPr>
                <w:rFonts w:hint="eastAsia"/>
                <w:lang w:eastAsia="zh-CN"/>
              </w:rPr>
              <w:t>无用发射功率的限值</w:t>
            </w:r>
            <w:r w:rsidRPr="005660E7">
              <w:rPr>
                <w:vertAlign w:val="superscript"/>
                <w:lang w:eastAsia="zh-CN"/>
              </w:rPr>
              <w:t>1</w:t>
            </w:r>
          </w:p>
        </w:tc>
      </w:tr>
      <w:tr w:rsidR="00115AF4" w:rsidRPr="00A84773" w14:paraId="4325E10E" w14:textId="77777777" w:rsidTr="00115AF4">
        <w:trPr>
          <w:cantSplit/>
          <w:jc w:val="center"/>
        </w:trPr>
        <w:tc>
          <w:tcPr>
            <w:tcW w:w="1417" w:type="dxa"/>
            <w:vAlign w:val="center"/>
          </w:tcPr>
          <w:p w14:paraId="423AA035" w14:textId="77777777" w:rsidR="00115AF4" w:rsidRPr="005660E7" w:rsidRDefault="00115AF4" w:rsidP="00115AF4">
            <w:pPr>
              <w:pStyle w:val="Tabletext"/>
              <w:jc w:val="center"/>
            </w:pPr>
            <w:r w:rsidRPr="005660E7">
              <w:t>1 400-1 427 MHz</w:t>
            </w:r>
          </w:p>
        </w:tc>
        <w:tc>
          <w:tcPr>
            <w:tcW w:w="1701" w:type="dxa"/>
            <w:vAlign w:val="center"/>
          </w:tcPr>
          <w:p w14:paraId="5E20E7CB" w14:textId="77777777" w:rsidR="00115AF4" w:rsidRPr="005660E7" w:rsidRDefault="00115AF4" w:rsidP="00115AF4">
            <w:pPr>
              <w:pStyle w:val="Tabletext"/>
              <w:jc w:val="center"/>
            </w:pPr>
            <w:r w:rsidRPr="005660E7">
              <w:t>1 427-1 452 MHz</w:t>
            </w:r>
          </w:p>
        </w:tc>
        <w:tc>
          <w:tcPr>
            <w:tcW w:w="1418" w:type="dxa"/>
            <w:vAlign w:val="center"/>
          </w:tcPr>
          <w:p w14:paraId="2F694F15" w14:textId="77777777" w:rsidR="00115AF4" w:rsidRPr="005660E7" w:rsidRDefault="00115AF4" w:rsidP="00115AF4">
            <w:pPr>
              <w:pStyle w:val="Tabletext"/>
              <w:jc w:val="center"/>
            </w:pPr>
            <w:r w:rsidRPr="005660E7">
              <w:rPr>
                <w:rFonts w:hint="eastAsia"/>
                <w:lang w:eastAsia="zh-CN"/>
              </w:rPr>
              <w:t>移动</w:t>
            </w:r>
          </w:p>
        </w:tc>
        <w:tc>
          <w:tcPr>
            <w:tcW w:w="4673" w:type="dxa"/>
          </w:tcPr>
          <w:p w14:paraId="760BA787" w14:textId="77777777" w:rsidR="00115AF4" w:rsidRPr="005660E7" w:rsidRDefault="00115AF4" w:rsidP="00115AF4">
            <w:pPr>
              <w:pStyle w:val="Tabletext"/>
              <w:rPr>
                <w:lang w:eastAsia="zh-CN"/>
              </w:rPr>
            </w:pPr>
            <w:r w:rsidRPr="005660E7">
              <w:rPr>
                <w:rFonts w:hint="eastAsia"/>
                <w:lang w:eastAsia="zh-CN"/>
              </w:rPr>
              <w:t>对于</w:t>
            </w:r>
            <w:r w:rsidRPr="005660E7">
              <w:rPr>
                <w:lang w:eastAsia="zh-CN"/>
              </w:rPr>
              <w:t>IMT</w:t>
            </w:r>
            <w:r w:rsidRPr="005660E7">
              <w:rPr>
                <w:lang w:eastAsia="zh-CN"/>
              </w:rPr>
              <w:t>基站</w:t>
            </w:r>
            <w:r w:rsidRPr="005660E7">
              <w:rPr>
                <w:rFonts w:hint="eastAsia"/>
                <w:lang w:eastAsia="zh-CN"/>
              </w:rPr>
              <w:t>，在</w:t>
            </w:r>
            <w:r w:rsidRPr="005660E7">
              <w:rPr>
                <w:lang w:eastAsia="zh-CN"/>
              </w:rPr>
              <w:t>EESS</w:t>
            </w:r>
            <w:r w:rsidRPr="005660E7">
              <w:rPr>
                <w:lang w:eastAsia="zh-CN"/>
              </w:rPr>
              <w:t>（</w:t>
            </w:r>
            <w:r w:rsidRPr="005660E7">
              <w:rPr>
                <w:rFonts w:hint="eastAsia"/>
                <w:lang w:eastAsia="zh-CN"/>
              </w:rPr>
              <w:t>无源</w:t>
            </w:r>
            <w:r w:rsidRPr="005660E7">
              <w:rPr>
                <w:lang w:eastAsia="zh-CN"/>
              </w:rPr>
              <w:t>）</w:t>
            </w:r>
            <w:r w:rsidRPr="005660E7">
              <w:rPr>
                <w:rFonts w:hint="eastAsia"/>
                <w:lang w:eastAsia="zh-CN"/>
              </w:rPr>
              <w:t>频段</w:t>
            </w:r>
            <w:r w:rsidRPr="005660E7">
              <w:rPr>
                <w:lang w:eastAsia="zh-CN"/>
              </w:rPr>
              <w:t>的</w:t>
            </w:r>
            <w:r w:rsidRPr="005660E7">
              <w:rPr>
                <w:lang w:eastAsia="zh-CN"/>
              </w:rPr>
              <w:t>27 MHz</w:t>
            </w:r>
            <w:r w:rsidRPr="005660E7">
              <w:rPr>
                <w:rFonts w:hint="eastAsia"/>
                <w:lang w:eastAsia="zh-CN"/>
              </w:rPr>
              <w:t>内</w:t>
            </w:r>
            <w:r w:rsidRPr="005660E7">
              <w:rPr>
                <w:lang w:eastAsia="zh-CN"/>
              </w:rPr>
              <w:t>为</w:t>
            </w:r>
            <w:r w:rsidRPr="005660E7">
              <w:rPr>
                <w:lang w:eastAsia="zh-CN"/>
              </w:rPr>
              <w:t>−72 dBW</w:t>
            </w:r>
          </w:p>
          <w:p w14:paraId="3826CA26" w14:textId="77777777" w:rsidR="00115AF4" w:rsidRPr="005660E7" w:rsidRDefault="00115AF4" w:rsidP="00115AF4">
            <w:pPr>
              <w:pStyle w:val="Tabletext"/>
              <w:rPr>
                <w:lang w:eastAsia="ja-JP"/>
              </w:rPr>
            </w:pPr>
            <w:r w:rsidRPr="005660E7">
              <w:rPr>
                <w:rFonts w:hint="eastAsia"/>
                <w:lang w:eastAsia="zh-CN"/>
              </w:rPr>
              <w:t>对于</w:t>
            </w:r>
            <w:r w:rsidRPr="005660E7">
              <w:rPr>
                <w:lang w:eastAsia="zh-CN"/>
              </w:rPr>
              <w:t>IMT</w:t>
            </w:r>
            <w:r w:rsidRPr="005660E7">
              <w:rPr>
                <w:rFonts w:hint="eastAsia"/>
                <w:lang w:eastAsia="zh-CN"/>
              </w:rPr>
              <w:t>移动台站</w:t>
            </w:r>
            <w:r w:rsidRPr="005660E7">
              <w:rPr>
                <w:vertAlign w:val="superscript"/>
                <w:lang w:eastAsia="zh-CN"/>
              </w:rPr>
              <w:t>2,</w:t>
            </w:r>
            <w:r w:rsidRPr="005660E7">
              <w:rPr>
                <w:rFonts w:hint="eastAsia"/>
                <w:vertAlign w:val="superscript"/>
                <w:lang w:eastAsia="ja-JP"/>
              </w:rPr>
              <w:t xml:space="preserve"> </w:t>
            </w:r>
            <w:r w:rsidRPr="005660E7">
              <w:rPr>
                <w:vertAlign w:val="superscript"/>
                <w:lang w:eastAsia="zh-CN"/>
              </w:rPr>
              <w:t>3</w:t>
            </w:r>
            <w:r w:rsidRPr="005660E7">
              <w:rPr>
                <w:rFonts w:hint="eastAsia"/>
                <w:lang w:eastAsia="zh-CN"/>
              </w:rPr>
              <w:t>，在</w:t>
            </w:r>
            <w:r w:rsidRPr="005660E7">
              <w:rPr>
                <w:rFonts w:hint="eastAsia"/>
                <w:lang w:eastAsia="zh-CN"/>
              </w:rPr>
              <w:t>EESS</w:t>
            </w:r>
            <w:r w:rsidRPr="005660E7">
              <w:rPr>
                <w:rFonts w:hint="eastAsia"/>
                <w:lang w:eastAsia="zh-CN"/>
              </w:rPr>
              <w:t>（无源</w:t>
            </w:r>
            <w:r w:rsidRPr="005660E7">
              <w:rPr>
                <w:lang w:eastAsia="zh-CN"/>
              </w:rPr>
              <w:t>）</w:t>
            </w:r>
            <w:r w:rsidRPr="005660E7">
              <w:rPr>
                <w:rFonts w:hint="eastAsia"/>
                <w:lang w:eastAsia="zh-CN"/>
              </w:rPr>
              <w:t>频段</w:t>
            </w:r>
            <w:r w:rsidRPr="005660E7">
              <w:rPr>
                <w:lang w:eastAsia="zh-CN"/>
              </w:rPr>
              <w:t>的</w:t>
            </w:r>
            <w:r>
              <w:rPr>
                <w:lang w:eastAsia="zh-CN"/>
              </w:rPr>
              <w:t>27</w:t>
            </w:r>
            <w:r>
              <w:rPr>
                <w:lang w:val="en-US" w:eastAsia="zh-CN"/>
              </w:rPr>
              <w:t> </w:t>
            </w:r>
            <w:r w:rsidRPr="005660E7">
              <w:rPr>
                <w:lang w:eastAsia="zh-CN"/>
              </w:rPr>
              <w:t>MHz</w:t>
            </w:r>
            <w:r w:rsidRPr="005660E7">
              <w:rPr>
                <w:rFonts w:hint="eastAsia"/>
                <w:lang w:eastAsia="zh-CN"/>
              </w:rPr>
              <w:t>内</w:t>
            </w:r>
            <w:r w:rsidRPr="005660E7">
              <w:rPr>
                <w:lang w:eastAsia="zh-CN"/>
              </w:rPr>
              <w:t>为</w:t>
            </w:r>
            <w:r w:rsidRPr="005660E7">
              <w:rPr>
                <w:lang w:eastAsia="zh-CN"/>
              </w:rPr>
              <w:t xml:space="preserve">−62 dBW </w:t>
            </w:r>
          </w:p>
        </w:tc>
      </w:tr>
      <w:tr w:rsidR="00115AF4" w:rsidRPr="00A84773" w14:paraId="4A083A7A" w14:textId="77777777" w:rsidTr="00115AF4">
        <w:trPr>
          <w:jc w:val="center"/>
        </w:trPr>
        <w:tc>
          <w:tcPr>
            <w:tcW w:w="1417" w:type="dxa"/>
            <w:vAlign w:val="center"/>
          </w:tcPr>
          <w:p w14:paraId="1F37BA58" w14:textId="77777777" w:rsidR="00115AF4" w:rsidRPr="005660E7" w:rsidRDefault="00115AF4" w:rsidP="00115AF4">
            <w:pPr>
              <w:pStyle w:val="Tabletext"/>
              <w:jc w:val="center"/>
              <w:rPr>
                <w:lang w:eastAsia="zh-CN"/>
              </w:rPr>
            </w:pPr>
            <w:r w:rsidRPr="005660E7">
              <w:rPr>
                <w:lang w:eastAsia="zh-CN"/>
              </w:rPr>
              <w:t>23.6-24.0 GHz</w:t>
            </w:r>
          </w:p>
        </w:tc>
        <w:tc>
          <w:tcPr>
            <w:tcW w:w="1701" w:type="dxa"/>
            <w:vAlign w:val="center"/>
          </w:tcPr>
          <w:p w14:paraId="37F476CB" w14:textId="77777777" w:rsidR="00115AF4" w:rsidRPr="005660E7" w:rsidRDefault="00115AF4" w:rsidP="00115AF4">
            <w:pPr>
              <w:pStyle w:val="Tabletext"/>
              <w:jc w:val="center"/>
              <w:rPr>
                <w:lang w:eastAsia="zh-CN"/>
              </w:rPr>
            </w:pPr>
            <w:r w:rsidRPr="005660E7">
              <w:rPr>
                <w:lang w:eastAsia="zh-CN"/>
              </w:rPr>
              <w:t>22.55-23.55 GHz</w:t>
            </w:r>
          </w:p>
        </w:tc>
        <w:tc>
          <w:tcPr>
            <w:tcW w:w="1418" w:type="dxa"/>
            <w:vAlign w:val="center"/>
          </w:tcPr>
          <w:p w14:paraId="387E25C2" w14:textId="77777777" w:rsidR="00115AF4" w:rsidRPr="005660E7" w:rsidRDefault="00115AF4" w:rsidP="00115AF4">
            <w:pPr>
              <w:pStyle w:val="Tabletext"/>
              <w:jc w:val="center"/>
              <w:rPr>
                <w:lang w:eastAsia="zh-CN"/>
              </w:rPr>
            </w:pPr>
            <w:r w:rsidRPr="005660E7">
              <w:rPr>
                <w:rFonts w:ascii="SimSun" w:hAnsi="SimSun" w:cs="SimSun" w:hint="eastAsia"/>
                <w:lang w:eastAsia="zh-CN"/>
              </w:rPr>
              <w:t>卫星间</w:t>
            </w:r>
          </w:p>
        </w:tc>
        <w:tc>
          <w:tcPr>
            <w:tcW w:w="4673" w:type="dxa"/>
          </w:tcPr>
          <w:p w14:paraId="5A7B5F6A" w14:textId="77777777" w:rsidR="00115AF4" w:rsidRPr="005660E7" w:rsidRDefault="00115AF4" w:rsidP="00115AF4">
            <w:pPr>
              <w:pStyle w:val="Tabletext"/>
              <w:rPr>
                <w:rFonts w:ascii="SimSun" w:hAnsi="SimSun" w:cs="SimSun"/>
                <w:lang w:eastAsia="zh-CN"/>
              </w:rPr>
            </w:pPr>
            <w:r w:rsidRPr="005660E7">
              <w:rPr>
                <w:rFonts w:ascii="SimSun" w:hAnsi="SimSun" w:cs="SimSun" w:hint="eastAsia"/>
                <w:spacing w:val="-2"/>
                <w:lang w:eastAsia="zh-CN"/>
              </w:rPr>
              <w:t>对于无线电通信局在</w:t>
            </w:r>
            <w:r w:rsidRPr="005660E7">
              <w:rPr>
                <w:spacing w:val="-2"/>
                <w:lang w:eastAsia="zh-CN"/>
              </w:rPr>
              <w:t>2020</w:t>
            </w:r>
            <w:r w:rsidRPr="005660E7">
              <w:rPr>
                <w:rFonts w:hAnsi="SimSun"/>
                <w:spacing w:val="-2"/>
                <w:lang w:eastAsia="zh-CN"/>
              </w:rPr>
              <w:t>年</w:t>
            </w:r>
            <w:r w:rsidRPr="005660E7">
              <w:rPr>
                <w:spacing w:val="-2"/>
                <w:lang w:eastAsia="zh-CN"/>
              </w:rPr>
              <w:t>1</w:t>
            </w:r>
            <w:r w:rsidRPr="005660E7">
              <w:rPr>
                <w:rFonts w:hAnsi="SimSun"/>
                <w:spacing w:val="-2"/>
                <w:lang w:eastAsia="zh-CN"/>
              </w:rPr>
              <w:t>月</w:t>
            </w:r>
            <w:r w:rsidRPr="005660E7">
              <w:rPr>
                <w:spacing w:val="-2"/>
                <w:lang w:eastAsia="zh-CN"/>
              </w:rPr>
              <w:t>1</w:t>
            </w:r>
            <w:r w:rsidRPr="005660E7">
              <w:rPr>
                <w:rFonts w:hAnsi="SimSun"/>
                <w:spacing w:val="-2"/>
                <w:lang w:eastAsia="zh-CN"/>
              </w:rPr>
              <w:t>日前收到其完整提前公布资料的非对地静止</w:t>
            </w:r>
            <w:r w:rsidRPr="005660E7">
              <w:rPr>
                <w:rFonts w:hAnsi="SimSun" w:hint="eastAsia"/>
                <w:spacing w:val="-2"/>
                <w:lang w:eastAsia="zh-CN"/>
              </w:rPr>
              <w:t>（</w:t>
            </w:r>
            <w:r w:rsidRPr="005660E7">
              <w:rPr>
                <w:rFonts w:hAnsi="SimSun" w:hint="eastAsia"/>
                <w:spacing w:val="-2"/>
                <w:lang w:eastAsia="zh-CN"/>
              </w:rPr>
              <w:t>non-GSO</w:t>
            </w:r>
            <w:r w:rsidRPr="005660E7">
              <w:rPr>
                <w:rFonts w:hAnsi="SimSun" w:hint="eastAsia"/>
                <w:spacing w:val="-2"/>
                <w:lang w:eastAsia="zh-CN"/>
              </w:rPr>
              <w:t>）卫</w:t>
            </w:r>
            <w:r w:rsidRPr="005660E7">
              <w:rPr>
                <w:rFonts w:hAnsi="SimSun"/>
                <w:spacing w:val="-2"/>
                <w:lang w:eastAsia="zh-CN"/>
              </w:rPr>
              <w:t>星间业务（</w:t>
            </w:r>
            <w:r w:rsidRPr="005660E7">
              <w:rPr>
                <w:spacing w:val="-2"/>
                <w:lang w:eastAsia="zh-CN"/>
              </w:rPr>
              <w:t>ISS</w:t>
            </w:r>
            <w:r w:rsidRPr="005660E7">
              <w:rPr>
                <w:rFonts w:hAnsi="SimSun"/>
                <w:spacing w:val="-2"/>
                <w:lang w:eastAsia="zh-CN"/>
              </w:rPr>
              <w:t>）系统，</w:t>
            </w:r>
            <w:r w:rsidRPr="005660E7">
              <w:rPr>
                <w:rFonts w:hAnsi="SimSun"/>
                <w:lang w:eastAsia="zh-CN"/>
              </w:rPr>
              <w:t>在</w:t>
            </w:r>
            <w:r w:rsidRPr="005660E7">
              <w:rPr>
                <w:lang w:eastAsia="zh-CN"/>
              </w:rPr>
              <w:t>EESS</w:t>
            </w:r>
            <w:r w:rsidRPr="005660E7">
              <w:rPr>
                <w:rFonts w:hAnsi="SimSun"/>
                <w:lang w:eastAsia="zh-CN"/>
              </w:rPr>
              <w:t>（无源）频段任何</w:t>
            </w:r>
            <w:r w:rsidRPr="005660E7">
              <w:rPr>
                <w:lang w:eastAsia="zh-CN"/>
              </w:rPr>
              <w:t>200</w:t>
            </w:r>
            <w:r w:rsidRPr="005660E7">
              <w:rPr>
                <w:rFonts w:hint="eastAsia"/>
                <w:lang w:eastAsia="zh-CN"/>
              </w:rPr>
              <w:t xml:space="preserve"> </w:t>
            </w:r>
            <w:r w:rsidRPr="005660E7">
              <w:rPr>
                <w:lang w:eastAsia="zh-CN"/>
              </w:rPr>
              <w:t>MHz</w:t>
            </w:r>
            <w:r w:rsidRPr="005660E7">
              <w:rPr>
                <w:rFonts w:hAnsi="SimSun"/>
                <w:lang w:eastAsia="zh-CN"/>
              </w:rPr>
              <w:t>内为</w:t>
            </w:r>
            <w:r w:rsidRPr="005660E7">
              <w:rPr>
                <w:lang w:val="en-US" w:eastAsia="zh-CN"/>
              </w:rPr>
              <w:t>–</w:t>
            </w:r>
            <w:r w:rsidRPr="005660E7">
              <w:rPr>
                <w:rFonts w:hint="eastAsia"/>
                <w:lang w:val="en-US" w:eastAsia="zh-CN"/>
              </w:rPr>
              <w:t>3</w:t>
            </w:r>
            <w:r w:rsidRPr="005660E7">
              <w:rPr>
                <w:lang w:val="en-US" w:eastAsia="zh-CN"/>
              </w:rPr>
              <w:t>6 dBW</w:t>
            </w:r>
            <w:r w:rsidRPr="005660E7">
              <w:rPr>
                <w:rFonts w:hint="eastAsia"/>
                <w:lang w:val="en-US" w:eastAsia="zh-CN"/>
              </w:rPr>
              <w:t>；</w:t>
            </w:r>
            <w:r w:rsidRPr="005660E7">
              <w:rPr>
                <w:rFonts w:hint="eastAsia"/>
                <w:spacing w:val="12"/>
                <w:lang w:val="en-US" w:eastAsia="zh-CN"/>
              </w:rPr>
              <w:t>对于无线电通信局在</w:t>
            </w:r>
            <w:r w:rsidRPr="005660E7">
              <w:rPr>
                <w:rFonts w:hint="eastAsia"/>
                <w:spacing w:val="12"/>
                <w:lang w:val="en-US" w:eastAsia="zh-CN"/>
              </w:rPr>
              <w:t>2020</w:t>
            </w:r>
            <w:r w:rsidRPr="005660E7">
              <w:rPr>
                <w:rFonts w:hint="eastAsia"/>
                <w:spacing w:val="12"/>
                <w:lang w:val="en-US" w:eastAsia="zh-CN"/>
              </w:rPr>
              <w:t>年</w:t>
            </w:r>
            <w:r w:rsidRPr="005660E7">
              <w:rPr>
                <w:rFonts w:hint="eastAsia"/>
                <w:spacing w:val="12"/>
                <w:lang w:val="en-US" w:eastAsia="zh-CN"/>
              </w:rPr>
              <w:t>1</w:t>
            </w:r>
            <w:r w:rsidRPr="005660E7">
              <w:rPr>
                <w:rFonts w:hint="eastAsia"/>
                <w:spacing w:val="12"/>
                <w:lang w:val="en-US" w:eastAsia="zh-CN"/>
              </w:rPr>
              <w:t>月</w:t>
            </w:r>
            <w:r w:rsidRPr="005660E7">
              <w:rPr>
                <w:rFonts w:hint="eastAsia"/>
                <w:spacing w:val="12"/>
                <w:lang w:val="en-US" w:eastAsia="zh-CN"/>
              </w:rPr>
              <w:t>1</w:t>
            </w:r>
            <w:r w:rsidRPr="005660E7">
              <w:rPr>
                <w:rFonts w:hint="eastAsia"/>
                <w:spacing w:val="12"/>
                <w:lang w:val="en-US" w:eastAsia="zh-CN"/>
              </w:rPr>
              <w:t>日或其后收到其完整提前公布资料的非对地静止</w:t>
            </w:r>
            <w:r w:rsidRPr="005660E7">
              <w:rPr>
                <w:rFonts w:hint="eastAsia"/>
                <w:spacing w:val="12"/>
                <w:lang w:val="en-US" w:eastAsia="zh-CN"/>
              </w:rPr>
              <w:t>ISS</w:t>
            </w:r>
            <w:r w:rsidRPr="005660E7">
              <w:rPr>
                <w:rFonts w:hint="eastAsia"/>
                <w:spacing w:val="12"/>
                <w:lang w:val="en-US" w:eastAsia="zh-CN"/>
              </w:rPr>
              <w:t>系统，在</w:t>
            </w:r>
            <w:r w:rsidRPr="005660E7">
              <w:rPr>
                <w:rFonts w:hint="eastAsia"/>
                <w:spacing w:val="12"/>
                <w:lang w:val="en-US" w:eastAsia="zh-CN"/>
              </w:rPr>
              <w:t>EESS</w:t>
            </w:r>
            <w:r w:rsidRPr="005660E7">
              <w:rPr>
                <w:rFonts w:hint="eastAsia"/>
                <w:spacing w:val="12"/>
                <w:lang w:val="en-US" w:eastAsia="zh-CN"/>
              </w:rPr>
              <w:t>（无源）频段任何</w:t>
            </w:r>
            <w:r w:rsidRPr="005660E7">
              <w:rPr>
                <w:rFonts w:hint="eastAsia"/>
                <w:spacing w:val="12"/>
                <w:lang w:val="en-US" w:eastAsia="zh-CN"/>
              </w:rPr>
              <w:t>200</w:t>
            </w:r>
            <w:r w:rsidRPr="005660E7">
              <w:rPr>
                <w:rFonts w:hint="eastAsia"/>
                <w:spacing w:val="12"/>
                <w:lang w:eastAsia="zh-CN"/>
              </w:rPr>
              <w:t xml:space="preserve"> </w:t>
            </w:r>
            <w:r w:rsidRPr="005660E7">
              <w:rPr>
                <w:spacing w:val="12"/>
                <w:lang w:eastAsia="zh-CN"/>
              </w:rPr>
              <w:t>MHz</w:t>
            </w:r>
            <w:r w:rsidRPr="005660E7">
              <w:rPr>
                <w:rFonts w:hAnsi="SimSun"/>
                <w:spacing w:val="8"/>
                <w:lang w:eastAsia="zh-CN"/>
              </w:rPr>
              <w:t>内为</w:t>
            </w:r>
            <w:r w:rsidRPr="005660E7">
              <w:rPr>
                <w:lang w:val="en-US" w:eastAsia="zh-CN"/>
              </w:rPr>
              <w:t>–</w:t>
            </w:r>
            <w:r w:rsidRPr="005660E7">
              <w:rPr>
                <w:rFonts w:hint="eastAsia"/>
                <w:lang w:val="en-US" w:eastAsia="zh-CN"/>
              </w:rPr>
              <w:t>4</w:t>
            </w:r>
            <w:r w:rsidRPr="005660E7">
              <w:rPr>
                <w:lang w:val="en-US" w:eastAsia="zh-CN"/>
              </w:rPr>
              <w:t>6 dBW</w:t>
            </w:r>
            <w:r w:rsidRPr="005660E7">
              <w:rPr>
                <w:rFonts w:hint="eastAsia"/>
                <w:lang w:val="en-US" w:eastAsia="zh-CN"/>
              </w:rPr>
              <w:t>。</w:t>
            </w:r>
          </w:p>
        </w:tc>
      </w:tr>
      <w:tr w:rsidR="00115AF4" w:rsidRPr="00A84773" w14:paraId="3B0AF97B" w14:textId="77777777" w:rsidTr="00115AF4">
        <w:trPr>
          <w:cantSplit/>
          <w:jc w:val="center"/>
        </w:trPr>
        <w:tc>
          <w:tcPr>
            <w:tcW w:w="1417" w:type="dxa"/>
            <w:vAlign w:val="center"/>
          </w:tcPr>
          <w:p w14:paraId="38B83369" w14:textId="77777777" w:rsidR="00115AF4" w:rsidRPr="005660E7" w:rsidRDefault="00115AF4" w:rsidP="00115AF4">
            <w:pPr>
              <w:pStyle w:val="Tabletext"/>
              <w:jc w:val="center"/>
            </w:pPr>
            <w:r w:rsidRPr="005660E7">
              <w:t>31.3-31.5 GHz</w:t>
            </w:r>
          </w:p>
        </w:tc>
        <w:tc>
          <w:tcPr>
            <w:tcW w:w="1701" w:type="dxa"/>
            <w:vAlign w:val="center"/>
          </w:tcPr>
          <w:p w14:paraId="0D991BDD" w14:textId="77777777" w:rsidR="00115AF4" w:rsidRPr="005660E7" w:rsidRDefault="00115AF4" w:rsidP="00115AF4">
            <w:pPr>
              <w:pStyle w:val="Tabletext"/>
              <w:jc w:val="center"/>
            </w:pPr>
            <w:r w:rsidRPr="005660E7">
              <w:t>31-31.3 GHz</w:t>
            </w:r>
          </w:p>
        </w:tc>
        <w:tc>
          <w:tcPr>
            <w:tcW w:w="1418" w:type="dxa"/>
            <w:vAlign w:val="center"/>
          </w:tcPr>
          <w:p w14:paraId="45CEA329" w14:textId="77777777" w:rsidR="00115AF4" w:rsidRPr="005660E7" w:rsidRDefault="00115AF4" w:rsidP="00115AF4">
            <w:pPr>
              <w:pStyle w:val="Tabletext"/>
              <w:jc w:val="center"/>
              <w:rPr>
                <w:lang w:eastAsia="zh-CN"/>
              </w:rPr>
            </w:pPr>
            <w:r w:rsidRPr="005660E7">
              <w:rPr>
                <w:rFonts w:ascii="SimSun" w:hAnsi="SimSun" w:cs="SimSun" w:hint="eastAsia"/>
                <w:lang w:eastAsia="zh-CN"/>
              </w:rPr>
              <w:t>固定</w:t>
            </w:r>
            <w:r w:rsidRPr="005660E7">
              <w:rPr>
                <w:rFonts w:ascii="SimSun" w:hAnsi="SimSun" w:cs="SimSun"/>
                <w:lang w:eastAsia="zh-CN"/>
              </w:rPr>
              <w:br/>
            </w:r>
            <w:r w:rsidRPr="005660E7">
              <w:rPr>
                <w:rFonts w:ascii="SimSun" w:hAnsi="SimSun" w:cs="SimSun" w:hint="eastAsia"/>
                <w:lang w:eastAsia="zh-CN"/>
              </w:rPr>
              <w:t>（</w:t>
            </w:r>
            <w:r w:rsidRPr="005660E7">
              <w:rPr>
                <w:lang w:eastAsia="zh-CN"/>
              </w:rPr>
              <w:t>HAPS</w:t>
            </w:r>
            <w:r w:rsidRPr="005660E7">
              <w:rPr>
                <w:rFonts w:eastAsiaTheme="minorEastAsia" w:hint="eastAsia"/>
                <w:lang w:eastAsia="zh-CN"/>
              </w:rPr>
              <w:br/>
            </w:r>
            <w:r w:rsidRPr="005660E7">
              <w:rPr>
                <w:rFonts w:eastAsiaTheme="minorEastAsia" w:hint="eastAsia"/>
                <w:lang w:eastAsia="zh-CN"/>
              </w:rPr>
              <w:t>除外</w:t>
            </w:r>
            <w:r w:rsidRPr="005660E7">
              <w:rPr>
                <w:rFonts w:ascii="SimSun" w:hAnsi="SimSun" w:cs="SimSun" w:hint="eastAsia"/>
                <w:lang w:eastAsia="zh-CN"/>
              </w:rPr>
              <w:t>）</w:t>
            </w:r>
          </w:p>
        </w:tc>
        <w:tc>
          <w:tcPr>
            <w:tcW w:w="4673" w:type="dxa"/>
          </w:tcPr>
          <w:p w14:paraId="23562660" w14:textId="77777777" w:rsidR="00115AF4" w:rsidRPr="005660E7" w:rsidRDefault="00115AF4" w:rsidP="00115AF4">
            <w:pPr>
              <w:pStyle w:val="Tabletext"/>
              <w:rPr>
                <w:lang w:eastAsia="zh-CN"/>
              </w:rPr>
            </w:pPr>
            <w:r w:rsidRPr="005660E7">
              <w:rPr>
                <w:rFonts w:hint="eastAsia"/>
                <w:lang w:eastAsia="zh-CN"/>
              </w:rPr>
              <w:t>对于</w:t>
            </w:r>
            <w:r w:rsidRPr="005660E7">
              <w:rPr>
                <w:lang w:eastAsia="zh-CN"/>
              </w:rPr>
              <w:t>2012</w:t>
            </w:r>
            <w:r w:rsidRPr="005660E7">
              <w:rPr>
                <w:rFonts w:hAnsi="SimSun"/>
                <w:lang w:eastAsia="zh-CN"/>
              </w:rPr>
              <w:t>年</w:t>
            </w:r>
            <w:r w:rsidRPr="005660E7">
              <w:rPr>
                <w:lang w:eastAsia="zh-CN"/>
              </w:rPr>
              <w:t>1</w:t>
            </w:r>
            <w:r w:rsidRPr="005660E7">
              <w:rPr>
                <w:rFonts w:hAnsi="SimSun"/>
                <w:lang w:eastAsia="zh-CN"/>
              </w:rPr>
              <w:t>月</w:t>
            </w:r>
            <w:r w:rsidRPr="005660E7">
              <w:rPr>
                <w:lang w:eastAsia="zh-CN"/>
              </w:rPr>
              <w:t>1</w:t>
            </w:r>
            <w:r w:rsidRPr="005660E7">
              <w:rPr>
                <w:rFonts w:hAnsi="SimSun"/>
                <w:lang w:eastAsia="zh-CN"/>
              </w:rPr>
              <w:t>日之后启用的</w:t>
            </w:r>
            <w:r w:rsidRPr="005660E7">
              <w:rPr>
                <w:rFonts w:hAnsi="SimSun" w:hint="eastAsia"/>
                <w:lang w:eastAsia="zh-CN"/>
              </w:rPr>
              <w:t>台站</w:t>
            </w:r>
            <w:r w:rsidRPr="005660E7">
              <w:rPr>
                <w:rFonts w:hAnsi="SimSun"/>
                <w:lang w:eastAsia="zh-CN"/>
              </w:rPr>
              <w:t>：</w:t>
            </w:r>
            <w:r w:rsidRPr="005660E7">
              <w:rPr>
                <w:lang w:eastAsia="zh-CN"/>
              </w:rPr>
              <w:t>EESS</w:t>
            </w:r>
            <w:r w:rsidRPr="005660E7">
              <w:rPr>
                <w:rFonts w:hint="eastAsia"/>
                <w:lang w:eastAsia="zh-CN"/>
              </w:rPr>
              <w:t>（</w:t>
            </w:r>
            <w:r w:rsidRPr="005660E7">
              <w:rPr>
                <w:rFonts w:hAnsi="SimSun"/>
                <w:lang w:eastAsia="zh-CN"/>
              </w:rPr>
              <w:t>无源</w:t>
            </w:r>
            <w:r w:rsidRPr="005660E7">
              <w:rPr>
                <w:rFonts w:hint="eastAsia"/>
                <w:lang w:eastAsia="zh-CN"/>
              </w:rPr>
              <w:t>）</w:t>
            </w:r>
            <w:r w:rsidRPr="005660E7">
              <w:rPr>
                <w:rFonts w:hAnsi="SimSun"/>
                <w:lang w:eastAsia="zh-CN"/>
              </w:rPr>
              <w:t>频段的任何</w:t>
            </w:r>
            <w:r w:rsidRPr="005660E7">
              <w:rPr>
                <w:lang w:val="en-US" w:eastAsia="zh-CN"/>
              </w:rPr>
              <w:t>100 MHz</w:t>
            </w:r>
            <w:r w:rsidRPr="005660E7">
              <w:rPr>
                <w:lang w:val="en-US" w:eastAsia="zh-CN"/>
              </w:rPr>
              <w:t>内</w:t>
            </w:r>
            <w:r w:rsidRPr="005660E7">
              <w:rPr>
                <w:rFonts w:hAnsi="SimSun"/>
                <w:lang w:val="en-US" w:eastAsia="zh-CN"/>
              </w:rPr>
              <w:t>均为</w:t>
            </w:r>
            <w:r w:rsidRPr="005660E7">
              <w:rPr>
                <w:lang w:val="en-US" w:eastAsia="zh-CN"/>
              </w:rPr>
              <w:t>–38 dBW</w:t>
            </w:r>
            <w:r w:rsidRPr="005660E7">
              <w:rPr>
                <w:rFonts w:hAnsi="SimSun"/>
                <w:lang w:val="en-US" w:eastAsia="zh-CN"/>
              </w:rPr>
              <w:t>。该限值不适用于</w:t>
            </w:r>
            <w:r w:rsidRPr="005660E7">
              <w:rPr>
                <w:lang w:eastAsia="zh-CN"/>
              </w:rPr>
              <w:t>2012</w:t>
            </w:r>
            <w:r w:rsidRPr="005660E7">
              <w:rPr>
                <w:lang w:eastAsia="zh-CN"/>
              </w:rPr>
              <w:t>年</w:t>
            </w:r>
            <w:r w:rsidRPr="005660E7">
              <w:rPr>
                <w:lang w:eastAsia="zh-CN"/>
              </w:rPr>
              <w:t>1</w:t>
            </w:r>
            <w:r w:rsidRPr="005660E7">
              <w:rPr>
                <w:rFonts w:hAnsi="SimSun"/>
                <w:lang w:eastAsia="zh-CN"/>
              </w:rPr>
              <w:t>月</w:t>
            </w:r>
            <w:r w:rsidRPr="005660E7">
              <w:rPr>
                <w:lang w:eastAsia="zh-CN"/>
              </w:rPr>
              <w:t>1</w:t>
            </w:r>
            <w:r w:rsidRPr="005660E7">
              <w:rPr>
                <w:rFonts w:hAnsi="SimSun"/>
                <w:lang w:eastAsia="zh-CN"/>
              </w:rPr>
              <w:t>日之前得到授权的电台。</w:t>
            </w:r>
          </w:p>
        </w:tc>
      </w:tr>
      <w:tr w:rsidR="00115AF4" w:rsidRPr="00A84773" w14:paraId="691B5830" w14:textId="77777777" w:rsidTr="00115AF4">
        <w:trPr>
          <w:jc w:val="center"/>
        </w:trPr>
        <w:tc>
          <w:tcPr>
            <w:tcW w:w="1417" w:type="dxa"/>
            <w:vAlign w:val="center"/>
          </w:tcPr>
          <w:p w14:paraId="2F11BDE6" w14:textId="77777777" w:rsidR="00115AF4" w:rsidRPr="005660E7" w:rsidRDefault="00115AF4" w:rsidP="00115AF4">
            <w:pPr>
              <w:pStyle w:val="Tabletext"/>
              <w:jc w:val="center"/>
              <w:rPr>
                <w:lang w:eastAsia="zh-CN"/>
              </w:rPr>
            </w:pPr>
            <w:r w:rsidRPr="005660E7">
              <w:rPr>
                <w:lang w:eastAsia="zh-CN"/>
              </w:rPr>
              <w:t>50.2-50.4 GHz</w:t>
            </w:r>
          </w:p>
        </w:tc>
        <w:tc>
          <w:tcPr>
            <w:tcW w:w="1701" w:type="dxa"/>
            <w:vAlign w:val="center"/>
          </w:tcPr>
          <w:p w14:paraId="56AEEEB4" w14:textId="77777777" w:rsidR="00115AF4" w:rsidRPr="005660E7" w:rsidRDefault="00115AF4" w:rsidP="00115AF4">
            <w:pPr>
              <w:pStyle w:val="Tabletext"/>
              <w:jc w:val="center"/>
              <w:rPr>
                <w:lang w:eastAsia="zh-CN"/>
              </w:rPr>
            </w:pPr>
            <w:r w:rsidRPr="005660E7">
              <w:rPr>
                <w:lang w:eastAsia="zh-CN"/>
              </w:rPr>
              <w:t>49.7-50.2 GHz</w:t>
            </w:r>
          </w:p>
        </w:tc>
        <w:tc>
          <w:tcPr>
            <w:tcW w:w="1418" w:type="dxa"/>
            <w:vAlign w:val="center"/>
          </w:tcPr>
          <w:p w14:paraId="10085A8B" w14:textId="77777777" w:rsidR="00115AF4" w:rsidRPr="005660E7" w:rsidRDefault="00115AF4" w:rsidP="00115AF4">
            <w:pPr>
              <w:pStyle w:val="Tabletext"/>
              <w:jc w:val="center"/>
              <w:rPr>
                <w:lang w:eastAsia="zh-CN"/>
              </w:rPr>
            </w:pPr>
            <w:r w:rsidRPr="005660E7">
              <w:rPr>
                <w:rFonts w:ascii="SimSun" w:hAnsi="SimSun" w:cs="SimSun" w:hint="eastAsia"/>
                <w:lang w:eastAsia="zh-CN"/>
              </w:rPr>
              <w:t>卫星固定</w:t>
            </w:r>
            <w:r w:rsidRPr="005660E7">
              <w:rPr>
                <w:lang w:eastAsia="zh-CN"/>
              </w:rPr>
              <w:br/>
            </w:r>
            <w:r w:rsidRPr="005660E7">
              <w:rPr>
                <w:rFonts w:ascii="SimSun" w:hAnsi="SimSun" w:cs="SimSun" w:hint="eastAsia"/>
                <w:lang w:eastAsia="zh-CN"/>
              </w:rPr>
              <w:t>（地对空）</w:t>
            </w:r>
            <w:r w:rsidRPr="005660E7">
              <w:rPr>
                <w:vertAlign w:val="superscript"/>
              </w:rPr>
              <w:t>4</w:t>
            </w:r>
          </w:p>
        </w:tc>
        <w:tc>
          <w:tcPr>
            <w:tcW w:w="4673" w:type="dxa"/>
          </w:tcPr>
          <w:p w14:paraId="2B86303C" w14:textId="014A987C" w:rsidR="00115AF4" w:rsidRPr="00907799" w:rsidRDefault="00115AF4" w:rsidP="00115AF4">
            <w:pPr>
              <w:pStyle w:val="Tabletext"/>
              <w:rPr>
                <w:lang w:eastAsia="zh-CN"/>
              </w:rPr>
            </w:pPr>
            <w:bookmarkStart w:id="102" w:name="OLE_LINK12"/>
            <w:bookmarkStart w:id="103" w:name="OLE_LINK13"/>
            <w:r w:rsidRPr="00907799">
              <w:rPr>
                <w:lang w:eastAsia="zh-CN"/>
              </w:rPr>
              <w:t>对于</w:t>
            </w:r>
            <w:r w:rsidRPr="00907799">
              <w:rPr>
                <w:lang w:eastAsia="zh-CN"/>
              </w:rPr>
              <w:t>WRC-07</w:t>
            </w:r>
            <w:r w:rsidRPr="00907799">
              <w:rPr>
                <w:rFonts w:hint="eastAsia"/>
                <w:lang w:eastAsia="zh-CN"/>
              </w:rPr>
              <w:t>《最后文件》生效</w:t>
            </w:r>
            <w:del w:id="104" w:author="Tang, Ting" w:date="2019-10-20T15:53:00Z">
              <w:r w:rsidR="00494B5F" w:rsidRPr="00494B5F" w:rsidDel="00494B5F">
                <w:rPr>
                  <w:rFonts w:hint="eastAsia"/>
                  <w:lang w:eastAsia="zh-CN"/>
                </w:rPr>
                <w:delText>之</w:delText>
              </w:r>
            </w:del>
            <w:r w:rsidRPr="00907799">
              <w:rPr>
                <w:rFonts w:hint="eastAsia"/>
                <w:lang w:eastAsia="zh-CN"/>
              </w:rPr>
              <w:t>后启用的</w:t>
            </w:r>
            <w:ins w:id="105" w:author="zfs" w:date="2019-09-26T17:50:00Z">
              <w:r w:rsidRPr="00907799">
                <w:rPr>
                  <w:rFonts w:hint="eastAsia"/>
                  <w:lang w:eastAsia="zh-CN"/>
                </w:rPr>
                <w:t>且在</w:t>
              </w:r>
              <w:r>
                <w:rPr>
                  <w:rFonts w:hint="eastAsia"/>
                  <w:lang w:eastAsia="zh-CN"/>
                </w:rPr>
                <w:t>2020</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w:t>
              </w:r>
              <w:r w:rsidRPr="00907799">
                <w:rPr>
                  <w:rFonts w:hint="eastAsia"/>
                  <w:lang w:eastAsia="zh-CN"/>
                </w:rPr>
                <w:t>前已收到完整通知资料的</w:t>
              </w:r>
              <w:r w:rsidRPr="00907799">
                <w:rPr>
                  <w:rFonts w:hint="eastAsia"/>
                  <w:lang w:eastAsia="zh-CN"/>
                </w:rPr>
                <w:t>GSO</w:t>
              </w:r>
            </w:ins>
            <w:r w:rsidRPr="00907799">
              <w:rPr>
                <w:rFonts w:hint="eastAsia"/>
                <w:lang w:eastAsia="zh-CN"/>
              </w:rPr>
              <w:t>台站：</w:t>
            </w:r>
          </w:p>
          <w:p w14:paraId="55F527F1" w14:textId="77777777" w:rsidR="00115AF4" w:rsidRPr="00907799" w:rsidRDefault="00115AF4" w:rsidP="00115AF4">
            <w:pPr>
              <w:pStyle w:val="Tabletext"/>
              <w:rPr>
                <w:lang w:eastAsia="zh-CN"/>
              </w:rPr>
            </w:pPr>
            <w:r w:rsidRPr="00907799">
              <w:rPr>
                <w:rFonts w:hint="eastAsia"/>
                <w:lang w:eastAsia="zh-CN"/>
              </w:rPr>
              <w:t>天线增益大于或等于</w:t>
            </w:r>
            <w:r w:rsidRPr="00907799">
              <w:rPr>
                <w:lang w:eastAsia="zh-CN"/>
              </w:rPr>
              <w:t>57 dBi</w:t>
            </w:r>
            <w:r w:rsidRPr="00907799">
              <w:rPr>
                <w:rFonts w:hint="eastAsia"/>
                <w:lang w:eastAsia="zh-CN"/>
              </w:rPr>
              <w:t>的地球站，在</w:t>
            </w:r>
            <w:r w:rsidRPr="00907799">
              <w:rPr>
                <w:lang w:eastAsia="zh-CN"/>
              </w:rPr>
              <w:t>EESS</w:t>
            </w:r>
            <w:r w:rsidRPr="00907799">
              <w:rPr>
                <w:rFonts w:hint="eastAsia"/>
                <w:lang w:eastAsia="zh-CN"/>
              </w:rPr>
              <w:t>（无源）频段的</w:t>
            </w:r>
            <w:r w:rsidRPr="00907799">
              <w:rPr>
                <w:lang w:eastAsia="zh-CN"/>
              </w:rPr>
              <w:t>200 MHz</w:t>
            </w:r>
            <w:r w:rsidRPr="00907799">
              <w:rPr>
                <w:rFonts w:hint="eastAsia"/>
                <w:lang w:eastAsia="zh-CN"/>
              </w:rPr>
              <w:t>中为</w:t>
            </w:r>
            <w:r w:rsidRPr="00907799">
              <w:rPr>
                <w:lang w:eastAsia="zh-CN"/>
              </w:rPr>
              <w:t>–10 dBW</w:t>
            </w:r>
          </w:p>
          <w:p w14:paraId="390A2098" w14:textId="77777777" w:rsidR="00115AF4" w:rsidRPr="00907799" w:rsidRDefault="00115AF4" w:rsidP="00115AF4">
            <w:pPr>
              <w:pStyle w:val="Tabletext"/>
              <w:rPr>
                <w:lang w:eastAsia="zh-CN"/>
              </w:rPr>
            </w:pPr>
            <w:r w:rsidRPr="00907799">
              <w:rPr>
                <w:rFonts w:hint="eastAsia"/>
                <w:lang w:eastAsia="zh-CN"/>
              </w:rPr>
              <w:t>天线增益小于</w:t>
            </w:r>
            <w:r w:rsidRPr="00907799">
              <w:rPr>
                <w:lang w:eastAsia="zh-CN"/>
              </w:rPr>
              <w:t>57 dBi</w:t>
            </w:r>
            <w:r w:rsidRPr="00907799">
              <w:rPr>
                <w:rFonts w:hint="eastAsia"/>
                <w:lang w:eastAsia="zh-CN"/>
              </w:rPr>
              <w:t>的地球站，在</w:t>
            </w:r>
            <w:r w:rsidRPr="00907799">
              <w:rPr>
                <w:lang w:eastAsia="zh-CN"/>
              </w:rPr>
              <w:t>EESS</w:t>
            </w:r>
            <w:r w:rsidRPr="00907799">
              <w:rPr>
                <w:rFonts w:hint="eastAsia"/>
                <w:lang w:eastAsia="zh-CN"/>
              </w:rPr>
              <w:t>（无源）频段的</w:t>
            </w:r>
            <w:r w:rsidRPr="00907799">
              <w:rPr>
                <w:lang w:eastAsia="zh-CN"/>
              </w:rPr>
              <w:t>200 MHz</w:t>
            </w:r>
            <w:r w:rsidRPr="00907799">
              <w:rPr>
                <w:rFonts w:hint="eastAsia"/>
                <w:lang w:eastAsia="zh-CN"/>
              </w:rPr>
              <w:t>中为</w:t>
            </w:r>
            <w:r w:rsidRPr="00907799">
              <w:rPr>
                <w:lang w:eastAsia="zh-CN"/>
              </w:rPr>
              <w:t>–20</w:t>
            </w:r>
            <w:r w:rsidRPr="00907799">
              <w:rPr>
                <w:rFonts w:hint="eastAsia"/>
                <w:lang w:eastAsia="zh-CN"/>
              </w:rPr>
              <w:t xml:space="preserve"> </w:t>
            </w:r>
            <w:r w:rsidRPr="00907799">
              <w:rPr>
                <w:lang w:eastAsia="zh-CN"/>
              </w:rPr>
              <w:t>dBW</w:t>
            </w:r>
            <w:r w:rsidRPr="00907799">
              <w:rPr>
                <w:lang w:val="en-US" w:eastAsia="zh-CN"/>
              </w:rPr>
              <w:t xml:space="preserve"> </w:t>
            </w:r>
          </w:p>
          <w:bookmarkEnd w:id="102"/>
          <w:bookmarkEnd w:id="103"/>
          <w:p w14:paraId="54912B1A" w14:textId="77777777" w:rsidR="00115AF4" w:rsidRPr="00907799" w:rsidRDefault="00115AF4" w:rsidP="00115AF4">
            <w:pPr>
              <w:pStyle w:val="Tabletext"/>
              <w:rPr>
                <w:ins w:id="106" w:author="zfs" w:date="2019-09-26T17:51:00Z"/>
                <w:lang w:eastAsia="zh-CN"/>
              </w:rPr>
            </w:pPr>
            <w:ins w:id="107" w:author="zfs" w:date="2019-09-26T17:51:00Z">
              <w:r w:rsidRPr="00907799">
                <w:rPr>
                  <w:lang w:eastAsia="zh-CN"/>
                </w:rPr>
                <w:t>对于无线电通信局在</w:t>
              </w:r>
              <w:r>
                <w:rPr>
                  <w:rFonts w:hint="eastAsia"/>
                  <w:lang w:eastAsia="zh-CN"/>
                </w:rPr>
                <w:t>2020</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w:t>
              </w:r>
              <w:r w:rsidRPr="00907799">
                <w:rPr>
                  <w:rFonts w:hint="eastAsia"/>
                  <w:lang w:eastAsia="zh-CN"/>
                </w:rPr>
                <w:t>后收到完整通知资料的</w:t>
              </w:r>
              <w:r w:rsidRPr="00907799">
                <w:rPr>
                  <w:rFonts w:hint="eastAsia"/>
                  <w:lang w:eastAsia="zh-CN"/>
                </w:rPr>
                <w:t>GSO</w:t>
              </w:r>
              <w:r w:rsidRPr="00907799">
                <w:rPr>
                  <w:rFonts w:hint="eastAsia"/>
                  <w:lang w:eastAsia="zh-CN"/>
                </w:rPr>
                <w:t>台站：</w:t>
              </w:r>
            </w:ins>
          </w:p>
          <w:p w14:paraId="602F7403" w14:textId="79EEB7B5" w:rsidR="00115AF4" w:rsidRDefault="00115AF4" w:rsidP="00115AF4">
            <w:pPr>
              <w:pStyle w:val="Tabletext"/>
              <w:rPr>
                <w:ins w:id="108" w:author="zfs" w:date="2019-09-26T17:51:00Z"/>
                <w:rFonts w:ascii="SimSun" w:hAnsi="SimSun" w:cs="SimSun"/>
                <w:lang w:eastAsia="zh-CN"/>
              </w:rPr>
            </w:pPr>
            <w:ins w:id="109" w:author="zfs" w:date="2019-09-26T17:51:00Z">
              <w:r w:rsidRPr="005B03FA">
                <w:rPr>
                  <w:rFonts w:hint="eastAsia"/>
                </w:rPr>
                <w:t>天线增益大于或等于</w:t>
              </w:r>
              <w:r w:rsidRPr="005B03FA">
                <w:rPr>
                  <w:rFonts w:hint="eastAsia"/>
                  <w:lang w:eastAsia="zh-CN"/>
                </w:rPr>
                <w:t>57</w:t>
              </w:r>
            </w:ins>
            <w:ins w:id="110" w:author="Tang, Ting" w:date="2019-10-20T14:08:00Z">
              <w:r w:rsidR="0006575E" w:rsidRPr="005B03FA">
                <w:rPr>
                  <w:lang w:eastAsia="zh-CN"/>
                </w:rPr>
                <w:t> </w:t>
              </w:r>
            </w:ins>
            <w:ins w:id="111" w:author="zfs" w:date="2019-09-26T17:51:00Z">
              <w:r w:rsidRPr="005B03FA">
                <w:rPr>
                  <w:rFonts w:hint="eastAsia"/>
                  <w:lang w:eastAsia="zh-CN"/>
                </w:rPr>
                <w:t>dBi</w:t>
              </w:r>
              <w:r w:rsidRPr="0006575E">
                <w:rPr>
                  <w:rFonts w:hint="eastAsia"/>
                  <w:lang w:eastAsia="zh-CN"/>
                </w:rPr>
                <w:t>且</w:t>
              </w:r>
              <w:r>
                <w:rPr>
                  <w:rFonts w:ascii="SimSun" w:hAnsi="SimSun" w:cs="SimSun" w:hint="eastAsia"/>
                  <w:lang w:eastAsia="zh-CN"/>
                </w:rPr>
                <w:t>仰角小于</w:t>
              </w:r>
              <w:r w:rsidRPr="005B03FA">
                <w:rPr>
                  <w:rFonts w:hint="eastAsia"/>
                  <w:lang w:eastAsia="zh-CN"/>
                </w:rPr>
                <w:t>80</w:t>
              </w:r>
              <w:r w:rsidRPr="005B03FA">
                <w:rPr>
                  <w:rFonts w:hint="eastAsia"/>
                  <w:lang w:eastAsia="zh-CN"/>
                </w:rPr>
                <w:t>度</w:t>
              </w:r>
              <w:r>
                <w:rPr>
                  <w:rFonts w:ascii="SimSun" w:hAnsi="SimSun" w:cs="SimSun" w:hint="eastAsia"/>
                  <w:lang w:eastAsia="zh-CN"/>
                </w:rPr>
                <w:t>的地球站，</w:t>
              </w:r>
              <w:r w:rsidRPr="00907799">
                <w:rPr>
                  <w:rFonts w:ascii="SimSun" w:hAnsi="SimSun" w:cs="SimSun" w:hint="eastAsia"/>
                  <w:lang w:eastAsia="zh-CN"/>
                </w:rPr>
                <w:t>在</w:t>
              </w:r>
              <w:r w:rsidRPr="00907799">
                <w:rPr>
                  <w:lang w:eastAsia="zh-CN"/>
                </w:rPr>
                <w:t>EESS</w:t>
              </w:r>
              <w:r w:rsidRPr="00907799">
                <w:rPr>
                  <w:rFonts w:hint="eastAsia"/>
                  <w:lang w:eastAsia="zh-CN"/>
                </w:rPr>
                <w:t>（</w:t>
              </w:r>
              <w:r w:rsidRPr="00907799">
                <w:rPr>
                  <w:rFonts w:ascii="SimSun" w:hAnsi="SimSun" w:cs="SimSun" w:hint="eastAsia"/>
                  <w:lang w:eastAsia="zh-CN"/>
                </w:rPr>
                <w:t>无源）频段的任一</w:t>
              </w:r>
              <w:r w:rsidRPr="00907799">
                <w:rPr>
                  <w:lang w:eastAsia="zh-CN"/>
                </w:rPr>
                <w:t>200 MHz</w:t>
              </w:r>
              <w:r w:rsidRPr="00907799">
                <w:rPr>
                  <w:rFonts w:ascii="SimSun" w:hAnsi="SimSun" w:cs="SimSun" w:hint="eastAsia"/>
                  <w:lang w:eastAsia="zh-CN"/>
                </w:rPr>
                <w:t>中为</w:t>
              </w:r>
            </w:ins>
            <w:ins w:id="112" w:author="Tang, Ting" w:date="2019-10-20T14:10:00Z">
              <w:r w:rsidR="0006575E" w:rsidRPr="0049404D">
                <w:t>−</w:t>
              </w:r>
            </w:ins>
            <w:ins w:id="113" w:author="zfs" w:date="2019-09-26T17:51:00Z">
              <w:r w:rsidRPr="0049404D">
                <w:rPr>
                  <w:rFonts w:hint="eastAsia"/>
                  <w:lang w:eastAsia="zh-CN"/>
                </w:rPr>
                <w:t>35</w:t>
              </w:r>
            </w:ins>
            <w:ins w:id="114" w:author="Tang, Ting" w:date="2019-10-20T14:08:00Z">
              <w:r w:rsidR="0006575E" w:rsidRPr="0049404D">
                <w:rPr>
                  <w:lang w:eastAsia="zh-CN"/>
                </w:rPr>
                <w:t> </w:t>
              </w:r>
            </w:ins>
            <w:ins w:id="115" w:author="zfs" w:date="2019-09-26T17:51:00Z">
              <w:r w:rsidRPr="0049404D">
                <w:rPr>
                  <w:rFonts w:hint="eastAsia"/>
                  <w:lang w:eastAsia="zh-CN"/>
                </w:rPr>
                <w:t>dBW</w:t>
              </w:r>
            </w:ins>
          </w:p>
          <w:p w14:paraId="178282B1" w14:textId="2E5AE211" w:rsidR="00115AF4" w:rsidRDefault="00115AF4" w:rsidP="00115AF4">
            <w:pPr>
              <w:pStyle w:val="Tabletext"/>
              <w:rPr>
                <w:ins w:id="116" w:author="zfs" w:date="2019-09-26T17:51:00Z"/>
                <w:rFonts w:ascii="SimSun" w:hAnsi="SimSun" w:cs="SimSun"/>
                <w:lang w:eastAsia="zh-CN"/>
              </w:rPr>
            </w:pPr>
            <w:ins w:id="117" w:author="zfs" w:date="2019-09-26T17:51:00Z">
              <w:r>
                <w:rPr>
                  <w:rFonts w:ascii="SimSun" w:hAnsi="SimSun" w:cs="SimSun" w:hint="eastAsia"/>
                  <w:lang w:eastAsia="zh-CN"/>
                </w:rPr>
                <w:t>天线增益大于或等于</w:t>
              </w:r>
              <w:r w:rsidRPr="005B03FA">
                <w:rPr>
                  <w:rFonts w:hint="eastAsia"/>
                  <w:lang w:eastAsia="zh-CN"/>
                </w:rPr>
                <w:t>57</w:t>
              </w:r>
            </w:ins>
            <w:ins w:id="118" w:author="Tang, Ting" w:date="2019-10-20T14:09:00Z">
              <w:r w:rsidR="0006575E" w:rsidRPr="005B03FA">
                <w:rPr>
                  <w:lang w:eastAsia="zh-CN"/>
                </w:rPr>
                <w:t> </w:t>
              </w:r>
            </w:ins>
            <w:ins w:id="119" w:author="zfs" w:date="2019-09-26T17:51:00Z">
              <w:r w:rsidRPr="005B03FA">
                <w:rPr>
                  <w:rFonts w:hint="eastAsia"/>
                  <w:lang w:eastAsia="zh-CN"/>
                </w:rPr>
                <w:t>dBi</w:t>
              </w:r>
              <w:r w:rsidRPr="0006575E">
                <w:rPr>
                  <w:rFonts w:hint="eastAsia"/>
                  <w:lang w:eastAsia="zh-CN"/>
                </w:rPr>
                <w:t>且仰角大于</w:t>
              </w:r>
              <w:r w:rsidRPr="0006575E">
                <w:rPr>
                  <w:rFonts w:hint="eastAsia"/>
                  <w:lang w:eastAsia="zh-CN"/>
                </w:rPr>
                <w:t>80</w:t>
              </w:r>
              <w:r w:rsidRPr="0006575E">
                <w:rPr>
                  <w:rFonts w:hint="eastAsia"/>
                  <w:lang w:eastAsia="zh-CN"/>
                </w:rPr>
                <w:t>度的地球站，在</w:t>
              </w:r>
              <w:r w:rsidRPr="0006575E">
                <w:rPr>
                  <w:lang w:eastAsia="zh-CN"/>
                </w:rPr>
                <w:t>EESS</w:t>
              </w:r>
              <w:r w:rsidRPr="0006575E">
                <w:rPr>
                  <w:rFonts w:hint="eastAsia"/>
                  <w:lang w:eastAsia="zh-CN"/>
                </w:rPr>
                <w:t>（无源）频段的任一</w:t>
              </w:r>
              <w:r w:rsidRPr="0006575E">
                <w:rPr>
                  <w:lang w:eastAsia="zh-CN"/>
                </w:rPr>
                <w:t>200 MHz</w:t>
              </w:r>
              <w:r w:rsidRPr="0006575E">
                <w:rPr>
                  <w:rFonts w:hint="eastAsia"/>
                  <w:lang w:eastAsia="zh-CN"/>
                </w:rPr>
                <w:t>中为</w:t>
              </w:r>
            </w:ins>
            <w:ins w:id="120" w:author="Tang, Ting" w:date="2019-10-20T14:10:00Z">
              <w:r w:rsidR="0006575E" w:rsidRPr="0049404D">
                <w:t>−</w:t>
              </w:r>
            </w:ins>
            <w:ins w:id="121" w:author="zfs" w:date="2019-09-26T17:51:00Z">
              <w:r w:rsidRPr="0049404D">
                <w:rPr>
                  <w:rFonts w:hint="eastAsia"/>
                  <w:lang w:eastAsia="zh-CN"/>
                </w:rPr>
                <w:t>52</w:t>
              </w:r>
            </w:ins>
            <w:ins w:id="122" w:author="Tang, Ting" w:date="2019-10-20T14:10:00Z">
              <w:r w:rsidR="0006575E" w:rsidRPr="0049404D">
                <w:t> </w:t>
              </w:r>
            </w:ins>
            <w:ins w:id="123" w:author="zfs" w:date="2019-09-26T17:51:00Z">
              <w:r w:rsidRPr="0049404D">
                <w:rPr>
                  <w:rFonts w:hint="eastAsia"/>
                  <w:lang w:eastAsia="zh-CN"/>
                </w:rPr>
                <w:t>dBW</w:t>
              </w:r>
            </w:ins>
          </w:p>
          <w:p w14:paraId="04DC6D7D" w14:textId="52360B32" w:rsidR="00115AF4" w:rsidRPr="00CB67C7" w:rsidRDefault="00115AF4" w:rsidP="00115AF4">
            <w:pPr>
              <w:pStyle w:val="Tabletext"/>
              <w:rPr>
                <w:ins w:id="124" w:author="zfs" w:date="2019-09-26T17:51:00Z"/>
                <w:lang w:eastAsia="zh-CN"/>
              </w:rPr>
            </w:pPr>
            <w:ins w:id="125" w:author="zfs" w:date="2019-09-26T17:51:00Z">
              <w:r w:rsidRPr="005B03FA">
                <w:rPr>
                  <w:rFonts w:hint="eastAsia"/>
                </w:rPr>
                <w:t>天线增益小于</w:t>
              </w:r>
              <w:r w:rsidRPr="005B03FA">
                <w:rPr>
                  <w:rFonts w:hint="eastAsia"/>
                  <w:lang w:eastAsia="zh-CN"/>
                </w:rPr>
                <w:t>57</w:t>
              </w:r>
            </w:ins>
            <w:ins w:id="126" w:author="Tang, Ting" w:date="2019-10-20T14:10:00Z">
              <w:r w:rsidR="0006575E" w:rsidRPr="005B03FA">
                <w:rPr>
                  <w:lang w:eastAsia="zh-CN"/>
                </w:rPr>
                <w:t> </w:t>
              </w:r>
            </w:ins>
            <w:ins w:id="127" w:author="zfs" w:date="2019-09-26T17:51:00Z">
              <w:r w:rsidRPr="005B03FA">
                <w:rPr>
                  <w:rFonts w:hint="eastAsia"/>
                  <w:lang w:eastAsia="zh-CN"/>
                </w:rPr>
                <w:t>dBi</w:t>
              </w:r>
              <w:r w:rsidRPr="005B03FA">
                <w:rPr>
                  <w:rFonts w:hint="eastAsia"/>
                </w:rPr>
                <w:t>的</w:t>
              </w:r>
              <w:r>
                <w:rPr>
                  <w:rFonts w:ascii="SimSun" w:hAnsi="SimSun" w:cs="SimSun" w:hint="eastAsia"/>
                  <w:lang w:eastAsia="zh-CN"/>
                </w:rPr>
                <w:t>地球站，在</w:t>
              </w:r>
              <w:r>
                <w:rPr>
                  <w:lang w:eastAsia="zh-CN"/>
                </w:rPr>
                <w:t>EESS</w:t>
              </w:r>
              <w:r>
                <w:rPr>
                  <w:rFonts w:hint="eastAsia"/>
                  <w:lang w:eastAsia="zh-CN"/>
                </w:rPr>
                <w:t>（</w:t>
              </w:r>
              <w:r>
                <w:rPr>
                  <w:rFonts w:ascii="SimSun" w:hAnsi="SimSun" w:cs="SimSun" w:hint="eastAsia"/>
                  <w:lang w:eastAsia="zh-CN"/>
                </w:rPr>
                <w:t>无源）频段的任一</w:t>
              </w:r>
              <w:r w:rsidRPr="0006575E">
                <w:rPr>
                  <w:lang w:eastAsia="zh-CN"/>
                </w:rPr>
                <w:t>200 MHz</w:t>
              </w:r>
              <w:r w:rsidRPr="005B03FA">
                <w:rPr>
                  <w:rFonts w:hint="eastAsia"/>
                  <w:lang w:eastAsia="zh-CN"/>
                </w:rPr>
                <w:t>中为</w:t>
              </w:r>
              <w:r w:rsidRPr="005B03FA">
                <w:rPr>
                  <w:rFonts w:hint="eastAsia"/>
                  <w:lang w:eastAsia="zh-CN"/>
                </w:rPr>
                <w:t>-55</w:t>
              </w:r>
            </w:ins>
            <w:ins w:id="128" w:author="Tang, Ting" w:date="2019-10-20T14:10:00Z">
              <w:r w:rsidR="0006575E" w:rsidRPr="005B03FA">
                <w:t> </w:t>
              </w:r>
            </w:ins>
            <w:ins w:id="129" w:author="zfs" w:date="2019-09-26T17:51:00Z">
              <w:r w:rsidRPr="005B03FA">
                <w:rPr>
                  <w:rFonts w:hint="eastAsia"/>
                  <w:lang w:eastAsia="zh-CN"/>
                </w:rPr>
                <w:t>dBW</w:t>
              </w:r>
            </w:ins>
          </w:p>
          <w:p w14:paraId="1760F5D5" w14:textId="77777777" w:rsidR="00115AF4" w:rsidRPr="00907799" w:rsidRDefault="00115AF4" w:rsidP="00115AF4">
            <w:pPr>
              <w:pStyle w:val="Tabletext"/>
              <w:spacing w:line="252" w:lineRule="auto"/>
              <w:rPr>
                <w:ins w:id="130" w:author="zfs" w:date="2019-09-26T17:51:00Z"/>
              </w:rPr>
            </w:pPr>
            <w:ins w:id="131" w:author="zfs" w:date="2019-09-26T17:51:00Z">
              <w:r w:rsidRPr="00907799">
                <w:t>对于</w:t>
              </w:r>
              <w:r w:rsidRPr="00907799">
                <w:t>WRC-07</w:t>
              </w:r>
              <w:r w:rsidRPr="00907799">
                <w:rPr>
                  <w:rFonts w:hint="eastAsia"/>
                  <w:lang w:eastAsia="zh-CN"/>
                </w:rPr>
                <w:t>《最后文件》生效后和</w:t>
              </w:r>
              <w:r>
                <w:rPr>
                  <w:rFonts w:hint="eastAsia"/>
                  <w:lang w:eastAsia="zh-CN"/>
                </w:rPr>
                <w:t>2020</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w:t>
              </w:r>
              <w:r w:rsidRPr="00907799">
                <w:rPr>
                  <w:rFonts w:hint="eastAsia"/>
                  <w:lang w:eastAsia="zh-CN"/>
                </w:rPr>
                <w:t>前启用的</w:t>
              </w:r>
              <w:r w:rsidRPr="00907799">
                <w:t>non-GSO</w:t>
              </w:r>
              <w:r w:rsidRPr="00907799">
                <w:t>台站</w:t>
              </w:r>
            </w:ins>
          </w:p>
          <w:p w14:paraId="7DC3A04D" w14:textId="77777777" w:rsidR="00115AF4" w:rsidRPr="00907799" w:rsidRDefault="00115AF4" w:rsidP="00115AF4">
            <w:pPr>
              <w:pStyle w:val="Tabletext"/>
              <w:rPr>
                <w:ins w:id="132" w:author="zfs" w:date="2019-09-26T17:51:00Z"/>
                <w:lang w:eastAsia="zh-CN"/>
              </w:rPr>
            </w:pPr>
            <w:ins w:id="133" w:author="zfs" w:date="2019-09-26T17:51:00Z">
              <w:r w:rsidRPr="005B03FA">
                <w:rPr>
                  <w:rFonts w:hint="eastAsia"/>
                </w:rPr>
                <w:t>天线增益大于或等于</w:t>
              </w:r>
              <w:r w:rsidRPr="005B03FA">
                <w:t>57 dBi</w:t>
              </w:r>
              <w:r w:rsidRPr="005B03FA">
                <w:rPr>
                  <w:rFonts w:hint="eastAsia"/>
                </w:rPr>
                <w:t>的地</w:t>
              </w:r>
              <w:r w:rsidRPr="00907799">
                <w:rPr>
                  <w:rFonts w:ascii="SimSun" w:hAnsi="SimSun" w:cs="SimSun" w:hint="eastAsia"/>
                  <w:lang w:eastAsia="zh-CN"/>
                </w:rPr>
                <w:t>球站，在</w:t>
              </w:r>
              <w:r w:rsidRPr="00907799">
                <w:rPr>
                  <w:lang w:eastAsia="zh-CN"/>
                </w:rPr>
                <w:t>EESS</w:t>
              </w:r>
              <w:r w:rsidRPr="00907799">
                <w:rPr>
                  <w:rFonts w:hint="eastAsia"/>
                  <w:lang w:eastAsia="zh-CN"/>
                </w:rPr>
                <w:t>（</w:t>
              </w:r>
              <w:r w:rsidRPr="00907799">
                <w:rPr>
                  <w:rFonts w:ascii="SimSun" w:hAnsi="SimSun" w:cs="SimSun" w:hint="eastAsia"/>
                  <w:lang w:eastAsia="zh-CN"/>
                </w:rPr>
                <w:t>无源）频段的</w:t>
              </w:r>
              <w:r w:rsidRPr="00907799">
                <w:rPr>
                  <w:lang w:eastAsia="zh-CN"/>
                </w:rPr>
                <w:t>200 MHz</w:t>
              </w:r>
              <w:r w:rsidRPr="00907799">
                <w:rPr>
                  <w:rFonts w:ascii="SimSun" w:hAnsi="SimSun" w:cs="SimSun" w:hint="eastAsia"/>
                  <w:lang w:eastAsia="zh-CN"/>
                </w:rPr>
                <w:t>中为</w:t>
              </w:r>
              <w:r w:rsidRPr="00907799">
                <w:rPr>
                  <w:lang w:eastAsia="zh-CN"/>
                </w:rPr>
                <w:t>–10 dBW</w:t>
              </w:r>
            </w:ins>
          </w:p>
          <w:p w14:paraId="54E9A574" w14:textId="77777777" w:rsidR="00115AF4" w:rsidRPr="00907799" w:rsidRDefault="00115AF4" w:rsidP="00115AF4">
            <w:pPr>
              <w:pStyle w:val="Tabletext"/>
              <w:spacing w:line="252" w:lineRule="auto"/>
              <w:rPr>
                <w:ins w:id="134" w:author="zfs" w:date="2019-09-26T17:51:00Z"/>
                <w:lang w:eastAsia="zh-CN"/>
              </w:rPr>
            </w:pPr>
            <w:bookmarkStart w:id="135" w:name="OLE_LINK8"/>
            <w:bookmarkStart w:id="136" w:name="OLE_LINK9"/>
            <w:ins w:id="137" w:author="zfs" w:date="2019-09-26T17:51:00Z">
              <w:r w:rsidRPr="00907799">
                <w:rPr>
                  <w:rFonts w:ascii="SimSun" w:hAnsi="SimSun" w:cs="SimSun" w:hint="eastAsia"/>
                  <w:lang w:eastAsia="zh-CN"/>
                </w:rPr>
                <w:lastRenderedPageBreak/>
                <w:t>天线增益小于</w:t>
              </w:r>
              <w:r w:rsidRPr="00907799">
                <w:rPr>
                  <w:lang w:eastAsia="zh-CN"/>
                </w:rPr>
                <w:t>57 dBi</w:t>
              </w:r>
              <w:r w:rsidRPr="00907799">
                <w:rPr>
                  <w:rFonts w:ascii="SimSun" w:hAnsi="SimSun" w:cs="SimSun" w:hint="eastAsia"/>
                  <w:lang w:eastAsia="zh-CN"/>
                </w:rPr>
                <w:t>的地球站，在</w:t>
              </w:r>
              <w:r w:rsidRPr="00907799">
                <w:rPr>
                  <w:lang w:eastAsia="zh-CN"/>
                </w:rPr>
                <w:t>EESS</w:t>
              </w:r>
              <w:r w:rsidRPr="00907799">
                <w:rPr>
                  <w:rFonts w:hint="eastAsia"/>
                  <w:lang w:eastAsia="zh-CN"/>
                </w:rPr>
                <w:t>（</w:t>
              </w:r>
              <w:r w:rsidRPr="00907799">
                <w:rPr>
                  <w:rFonts w:ascii="SimSun" w:hAnsi="SimSun" w:cs="SimSun" w:hint="eastAsia"/>
                  <w:lang w:eastAsia="zh-CN"/>
                </w:rPr>
                <w:t>无源）频段的</w:t>
              </w:r>
              <w:r w:rsidRPr="00907799">
                <w:rPr>
                  <w:lang w:eastAsia="zh-CN"/>
                </w:rPr>
                <w:t>200 MHz</w:t>
              </w:r>
              <w:r w:rsidRPr="00907799">
                <w:rPr>
                  <w:rFonts w:ascii="SimSun" w:hAnsi="SimSun" w:cs="SimSun" w:hint="eastAsia"/>
                  <w:lang w:eastAsia="zh-CN"/>
                </w:rPr>
                <w:t>中为</w:t>
              </w:r>
              <w:r w:rsidRPr="00907799">
                <w:rPr>
                  <w:lang w:eastAsia="zh-CN"/>
                </w:rPr>
                <w:t>–20</w:t>
              </w:r>
              <w:r w:rsidRPr="00907799">
                <w:rPr>
                  <w:rFonts w:hint="eastAsia"/>
                  <w:lang w:eastAsia="zh-CN"/>
                </w:rPr>
                <w:t xml:space="preserve"> </w:t>
              </w:r>
              <w:r w:rsidRPr="00907799">
                <w:rPr>
                  <w:lang w:eastAsia="zh-CN"/>
                </w:rPr>
                <w:t>dBW</w:t>
              </w:r>
            </w:ins>
          </w:p>
          <w:bookmarkEnd w:id="135"/>
          <w:bookmarkEnd w:id="136"/>
          <w:p w14:paraId="227D3A2B" w14:textId="77777777" w:rsidR="00115AF4" w:rsidRPr="00907799" w:rsidRDefault="00115AF4" w:rsidP="00115AF4">
            <w:pPr>
              <w:pStyle w:val="Tabletext"/>
              <w:spacing w:line="252" w:lineRule="auto"/>
              <w:rPr>
                <w:ins w:id="138" w:author="zfs" w:date="2019-09-26T17:51:00Z"/>
                <w:lang w:eastAsia="zh-CN"/>
              </w:rPr>
            </w:pPr>
            <w:ins w:id="139" w:author="zfs" w:date="2019-09-26T17:51:00Z">
              <w:r w:rsidRPr="00907799">
                <w:rPr>
                  <w:lang w:eastAsia="zh-CN"/>
                </w:rPr>
                <w:t>对于</w:t>
              </w:r>
              <w:r>
                <w:rPr>
                  <w:rFonts w:hint="eastAsia"/>
                  <w:lang w:eastAsia="zh-CN"/>
                </w:rPr>
                <w:t>2020</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w:t>
              </w:r>
              <w:r w:rsidRPr="00907799">
                <w:rPr>
                  <w:rFonts w:hint="eastAsia"/>
                  <w:lang w:eastAsia="zh-CN"/>
                </w:rPr>
                <w:t>后启用的</w:t>
              </w:r>
              <w:r w:rsidRPr="00907799">
                <w:rPr>
                  <w:lang w:eastAsia="zh-CN"/>
                </w:rPr>
                <w:t>non-GSO</w:t>
              </w:r>
              <w:r w:rsidRPr="00907799">
                <w:rPr>
                  <w:lang w:eastAsia="zh-CN"/>
                </w:rPr>
                <w:t>台站</w:t>
              </w:r>
            </w:ins>
          </w:p>
          <w:p w14:paraId="392D5418" w14:textId="0A3224DB" w:rsidR="00115AF4" w:rsidRDefault="00115AF4" w:rsidP="00115AF4">
            <w:pPr>
              <w:pStyle w:val="Tabletext"/>
              <w:rPr>
                <w:ins w:id="140" w:author="zfs" w:date="2019-09-26T17:51:00Z"/>
                <w:lang w:eastAsia="zh-CN"/>
              </w:rPr>
            </w:pPr>
            <w:ins w:id="141" w:author="zfs" w:date="2019-09-26T17:51:00Z">
              <w:r w:rsidRPr="00907799">
                <w:rPr>
                  <w:rFonts w:ascii="SimSun" w:hAnsi="SimSun" w:cs="SimSun" w:hint="eastAsia"/>
                  <w:lang w:eastAsia="zh-CN"/>
                </w:rPr>
                <w:t>天线增益</w:t>
              </w:r>
              <w:r>
                <w:rPr>
                  <w:rFonts w:ascii="SimSun" w:hAnsi="SimSun" w:cs="SimSun" w:hint="eastAsia"/>
                  <w:lang w:eastAsia="zh-CN"/>
                </w:rPr>
                <w:t>大于或等于</w:t>
              </w:r>
              <w:r w:rsidRPr="00907799">
                <w:rPr>
                  <w:lang w:eastAsia="zh-CN"/>
                </w:rPr>
                <w:t>57 dBi</w:t>
              </w:r>
              <w:r w:rsidRPr="00907799">
                <w:rPr>
                  <w:rFonts w:ascii="SimSun" w:hAnsi="SimSun" w:cs="SimSun" w:hint="eastAsia"/>
                  <w:lang w:eastAsia="zh-CN"/>
                </w:rPr>
                <w:t>的地球站，在</w:t>
              </w:r>
              <w:r w:rsidRPr="00907799">
                <w:rPr>
                  <w:lang w:eastAsia="zh-CN"/>
                </w:rPr>
                <w:t>EESS</w:t>
              </w:r>
              <w:r w:rsidRPr="00907799">
                <w:rPr>
                  <w:rFonts w:hint="eastAsia"/>
                  <w:lang w:eastAsia="zh-CN"/>
                </w:rPr>
                <w:t>（</w:t>
              </w:r>
              <w:r w:rsidRPr="00907799">
                <w:rPr>
                  <w:rFonts w:ascii="SimSun" w:hAnsi="SimSun" w:cs="SimSun" w:hint="eastAsia"/>
                  <w:lang w:eastAsia="zh-CN"/>
                </w:rPr>
                <w:t>无源）频段的</w:t>
              </w:r>
              <w:r w:rsidRPr="00907799">
                <w:rPr>
                  <w:lang w:eastAsia="zh-CN"/>
                </w:rPr>
                <w:t>200 MHz</w:t>
              </w:r>
              <w:r w:rsidRPr="00907799">
                <w:rPr>
                  <w:rFonts w:ascii="SimSun" w:hAnsi="SimSun" w:cs="SimSun" w:hint="eastAsia"/>
                  <w:lang w:eastAsia="zh-CN"/>
                </w:rPr>
                <w:t>中为</w:t>
              </w:r>
              <w:r w:rsidRPr="0049404D">
                <w:rPr>
                  <w:rFonts w:hint="eastAsia"/>
                </w:rPr>
                <w:t>-45</w:t>
              </w:r>
            </w:ins>
            <w:ins w:id="142" w:author="Tang, Ting" w:date="2019-10-20T14:12:00Z">
              <w:r w:rsidR="0049404D" w:rsidRPr="0049404D">
                <w:rPr>
                  <w:rPrChange w:id="143" w:author="Tang, Ting" w:date="2019-10-20T14:12:00Z">
                    <w:rPr>
                      <w:rFonts w:ascii="Gadugi" w:hAnsi="Gadugi"/>
                    </w:rPr>
                  </w:rPrChange>
                </w:rPr>
                <w:t> </w:t>
              </w:r>
            </w:ins>
            <w:ins w:id="144" w:author="zfs" w:date="2019-09-26T17:51:00Z">
              <w:r w:rsidRPr="0049404D">
                <w:t>dBW</w:t>
              </w:r>
            </w:ins>
          </w:p>
          <w:p w14:paraId="1AFFF9B5" w14:textId="32CF8DDC" w:rsidR="00115AF4" w:rsidRPr="00F916F6" w:rsidRDefault="00115AF4" w:rsidP="00115AF4">
            <w:pPr>
              <w:pStyle w:val="Tabletext"/>
              <w:spacing w:line="252" w:lineRule="auto"/>
              <w:rPr>
                <w:lang w:eastAsia="zh-CN"/>
              </w:rPr>
            </w:pPr>
            <w:bookmarkStart w:id="145" w:name="OLE_LINK10"/>
            <w:bookmarkStart w:id="146" w:name="OLE_LINK11"/>
            <w:ins w:id="147" w:author="zfs" w:date="2019-09-26T17:51:00Z">
              <w:r w:rsidRPr="00907799">
                <w:rPr>
                  <w:rFonts w:ascii="SimSun" w:hAnsi="SimSun" w:cs="SimSun" w:hint="eastAsia"/>
                  <w:lang w:eastAsia="zh-CN"/>
                </w:rPr>
                <w:t>天线增益小于</w:t>
              </w:r>
              <w:r w:rsidRPr="00907799">
                <w:rPr>
                  <w:lang w:eastAsia="zh-CN"/>
                </w:rPr>
                <w:t>57 dBi</w:t>
              </w:r>
              <w:r w:rsidRPr="00907799">
                <w:rPr>
                  <w:rFonts w:ascii="SimSun" w:hAnsi="SimSun" w:cs="SimSun" w:hint="eastAsia"/>
                  <w:lang w:eastAsia="zh-CN"/>
                </w:rPr>
                <w:t>的地球站，</w:t>
              </w:r>
              <w:bookmarkEnd w:id="145"/>
              <w:bookmarkEnd w:id="146"/>
              <w:r w:rsidRPr="00907799">
                <w:rPr>
                  <w:rFonts w:ascii="SimSun" w:hAnsi="SimSun" w:cs="SimSun" w:hint="eastAsia"/>
                  <w:lang w:eastAsia="zh-CN"/>
                </w:rPr>
                <w:t>在</w:t>
              </w:r>
              <w:r w:rsidRPr="00907799">
                <w:rPr>
                  <w:lang w:eastAsia="zh-CN"/>
                </w:rPr>
                <w:t>EESS</w:t>
              </w:r>
              <w:r w:rsidRPr="00907799">
                <w:rPr>
                  <w:rFonts w:hint="eastAsia"/>
                  <w:lang w:eastAsia="zh-CN"/>
                </w:rPr>
                <w:t>（</w:t>
              </w:r>
              <w:r w:rsidRPr="00907799">
                <w:rPr>
                  <w:rFonts w:ascii="SimSun" w:hAnsi="SimSun" w:cs="SimSun" w:hint="eastAsia"/>
                  <w:lang w:eastAsia="zh-CN"/>
                </w:rPr>
                <w:t>无源）频段的</w:t>
              </w:r>
              <w:r w:rsidRPr="00907799">
                <w:rPr>
                  <w:lang w:eastAsia="zh-CN"/>
                </w:rPr>
                <w:t>200 MHz</w:t>
              </w:r>
              <w:r w:rsidRPr="00907799">
                <w:rPr>
                  <w:rFonts w:ascii="SimSun" w:hAnsi="SimSun" w:cs="SimSun" w:hint="eastAsia"/>
                  <w:lang w:eastAsia="zh-CN"/>
                </w:rPr>
                <w:t>中为</w:t>
              </w:r>
              <w:r w:rsidRPr="00907799">
                <w:rPr>
                  <w:lang w:eastAsia="zh-CN"/>
                </w:rPr>
                <w:t>–</w:t>
              </w:r>
              <w:r w:rsidRPr="0049404D">
                <w:rPr>
                  <w:rFonts w:hint="eastAsia"/>
                </w:rPr>
                <w:t>55</w:t>
              </w:r>
            </w:ins>
            <w:ins w:id="148" w:author="Tang, Ting" w:date="2019-10-20T14:15:00Z">
              <w:r w:rsidR="0049404D" w:rsidRPr="0049404D">
                <w:t> </w:t>
              </w:r>
            </w:ins>
            <w:ins w:id="149" w:author="zfs" w:date="2019-09-26T17:51:00Z">
              <w:r w:rsidRPr="0049404D">
                <w:t>dBW</w:t>
              </w:r>
            </w:ins>
          </w:p>
        </w:tc>
      </w:tr>
      <w:tr w:rsidR="00115AF4" w:rsidRPr="00A84773" w14:paraId="2C0E4795" w14:textId="77777777" w:rsidTr="00115AF4">
        <w:trPr>
          <w:jc w:val="center"/>
        </w:trPr>
        <w:tc>
          <w:tcPr>
            <w:tcW w:w="1417" w:type="dxa"/>
            <w:vAlign w:val="center"/>
          </w:tcPr>
          <w:p w14:paraId="5913158F" w14:textId="77777777" w:rsidR="00115AF4" w:rsidRPr="00A84773" w:rsidRDefault="00115AF4" w:rsidP="00115AF4">
            <w:pPr>
              <w:pStyle w:val="Tabletext"/>
              <w:jc w:val="center"/>
              <w:rPr>
                <w:lang w:val="en-US"/>
              </w:rPr>
            </w:pPr>
            <w:r w:rsidRPr="00A84773">
              <w:rPr>
                <w:lang w:val="en-US"/>
              </w:rPr>
              <w:lastRenderedPageBreak/>
              <w:t>50.2-50.4 GHz</w:t>
            </w:r>
          </w:p>
        </w:tc>
        <w:tc>
          <w:tcPr>
            <w:tcW w:w="1701" w:type="dxa"/>
            <w:vAlign w:val="center"/>
          </w:tcPr>
          <w:p w14:paraId="4C2EECE9" w14:textId="77777777" w:rsidR="00115AF4" w:rsidRPr="00A84773" w:rsidRDefault="00115AF4" w:rsidP="00115AF4">
            <w:pPr>
              <w:pStyle w:val="Tabletext"/>
              <w:jc w:val="center"/>
              <w:rPr>
                <w:lang w:val="en-US"/>
              </w:rPr>
            </w:pPr>
            <w:r w:rsidRPr="00A84773">
              <w:rPr>
                <w:lang w:val="en-US"/>
              </w:rPr>
              <w:t>50.4-50.9 GHz</w:t>
            </w:r>
          </w:p>
        </w:tc>
        <w:tc>
          <w:tcPr>
            <w:tcW w:w="1418" w:type="dxa"/>
            <w:vAlign w:val="center"/>
          </w:tcPr>
          <w:p w14:paraId="3F4377F1" w14:textId="76A79ED3" w:rsidR="00115AF4" w:rsidRPr="00A84773" w:rsidRDefault="00115AF4" w:rsidP="00115AF4">
            <w:pPr>
              <w:pStyle w:val="Tabletext"/>
              <w:jc w:val="center"/>
              <w:rPr>
                <w:lang w:val="en-US"/>
              </w:rPr>
            </w:pPr>
            <w:r>
              <w:rPr>
                <w:lang w:val="en-US"/>
              </w:rPr>
              <w:t>卫星固定</w:t>
            </w:r>
            <w:r w:rsidRPr="00A84773">
              <w:rPr>
                <w:lang w:val="en-US"/>
              </w:rPr>
              <w:br/>
            </w:r>
            <w:r w:rsidR="00107DFB">
              <w:rPr>
                <w:rFonts w:hint="eastAsia"/>
                <w:lang w:val="en-US" w:eastAsia="zh-CN"/>
              </w:rPr>
              <w:t>（</w:t>
            </w:r>
            <w:r>
              <w:rPr>
                <w:lang w:val="en-US"/>
              </w:rPr>
              <w:t>地对空</w:t>
            </w:r>
            <w:r w:rsidR="00107DFB">
              <w:rPr>
                <w:rFonts w:hint="eastAsia"/>
                <w:lang w:val="en-US" w:eastAsia="zh-CN"/>
              </w:rPr>
              <w:t>）</w:t>
            </w:r>
            <w:bookmarkStart w:id="150" w:name="_GoBack"/>
            <w:bookmarkEnd w:id="150"/>
            <w:r w:rsidRPr="00A84773">
              <w:rPr>
                <w:vertAlign w:val="superscript"/>
                <w:lang w:val="en-US"/>
              </w:rPr>
              <w:t>4</w:t>
            </w:r>
          </w:p>
        </w:tc>
        <w:tc>
          <w:tcPr>
            <w:tcW w:w="4673" w:type="dxa"/>
          </w:tcPr>
          <w:p w14:paraId="1A5D3577" w14:textId="77777777" w:rsidR="00115AF4" w:rsidRDefault="00115AF4" w:rsidP="00115AF4">
            <w:pPr>
              <w:pStyle w:val="Tabletext"/>
              <w:rPr>
                <w:lang w:eastAsia="zh-CN"/>
              </w:rPr>
            </w:pPr>
            <w:r>
              <w:rPr>
                <w:rFonts w:hint="eastAsia"/>
                <w:lang w:eastAsia="zh-CN"/>
              </w:rPr>
              <w:t>对于</w:t>
            </w:r>
            <w:r>
              <w:rPr>
                <w:lang w:eastAsia="zh-CN"/>
              </w:rPr>
              <w:t>WRC-07</w:t>
            </w:r>
            <w:r>
              <w:rPr>
                <w:rFonts w:hint="eastAsia"/>
                <w:lang w:eastAsia="zh-CN"/>
              </w:rPr>
              <w:t>《最后文件》生效后启用的</w:t>
            </w:r>
            <w:ins w:id="151" w:author="zfs" w:date="2019-09-26T17:52:00Z">
              <w:r>
                <w:rPr>
                  <w:rFonts w:hint="eastAsia"/>
                  <w:lang w:eastAsia="zh-CN"/>
                </w:rPr>
                <w:t>且在</w:t>
              </w:r>
              <w:r>
                <w:rPr>
                  <w:lang w:eastAsia="zh-CN"/>
                </w:rPr>
                <w:t>2020</w:t>
              </w:r>
              <w:r>
                <w:rPr>
                  <w:rFonts w:hint="eastAsia"/>
                  <w:lang w:eastAsia="zh-CN"/>
                </w:rPr>
                <w:t>年</w:t>
              </w:r>
              <w:r>
                <w:rPr>
                  <w:lang w:eastAsia="zh-CN"/>
                </w:rPr>
                <w:t>1</w:t>
              </w:r>
              <w:r>
                <w:rPr>
                  <w:rFonts w:hint="eastAsia"/>
                  <w:lang w:eastAsia="zh-CN"/>
                </w:rPr>
                <w:t>月</w:t>
              </w:r>
              <w:r>
                <w:rPr>
                  <w:lang w:eastAsia="zh-CN"/>
                </w:rPr>
                <w:t>1</w:t>
              </w:r>
              <w:r>
                <w:rPr>
                  <w:rFonts w:hint="eastAsia"/>
                  <w:lang w:eastAsia="zh-CN"/>
                </w:rPr>
                <w:t>日前已收到完整通知资料的</w:t>
              </w:r>
              <w:r>
                <w:rPr>
                  <w:lang w:eastAsia="zh-CN"/>
                </w:rPr>
                <w:t>GSO</w:t>
              </w:r>
            </w:ins>
            <w:r>
              <w:rPr>
                <w:rFonts w:hint="eastAsia"/>
                <w:lang w:eastAsia="zh-CN"/>
              </w:rPr>
              <w:t>台站：</w:t>
            </w:r>
          </w:p>
          <w:p w14:paraId="04D8D2B4" w14:textId="77777777" w:rsidR="00115AF4" w:rsidRDefault="00115AF4" w:rsidP="00115AF4">
            <w:pPr>
              <w:pStyle w:val="Tabletext"/>
              <w:rPr>
                <w:lang w:eastAsia="zh-CN"/>
              </w:rPr>
            </w:pPr>
            <w:r>
              <w:rPr>
                <w:rFonts w:hint="eastAsia"/>
                <w:lang w:eastAsia="zh-CN"/>
              </w:rPr>
              <w:t>天线增益大于或等于</w:t>
            </w:r>
            <w:r>
              <w:rPr>
                <w:lang w:eastAsia="zh-CN"/>
              </w:rPr>
              <w:t>57 dBi</w:t>
            </w:r>
            <w:r>
              <w:rPr>
                <w:rFonts w:hint="eastAsia"/>
                <w:lang w:eastAsia="zh-CN"/>
              </w:rPr>
              <w:t>的地球站，在</w:t>
            </w:r>
            <w:r>
              <w:rPr>
                <w:lang w:eastAsia="zh-CN"/>
              </w:rPr>
              <w:t>EESS</w:t>
            </w:r>
            <w:r>
              <w:rPr>
                <w:rFonts w:hint="eastAsia"/>
                <w:lang w:eastAsia="zh-CN"/>
              </w:rPr>
              <w:t>（无源）频段的</w:t>
            </w:r>
            <w:r>
              <w:rPr>
                <w:lang w:eastAsia="zh-CN"/>
              </w:rPr>
              <w:t>200 MHz</w:t>
            </w:r>
            <w:r>
              <w:rPr>
                <w:rFonts w:hint="eastAsia"/>
                <w:lang w:eastAsia="zh-CN"/>
              </w:rPr>
              <w:t>中为</w:t>
            </w:r>
            <w:r>
              <w:rPr>
                <w:lang w:eastAsia="zh-CN"/>
              </w:rPr>
              <w:t>–10 dBW</w:t>
            </w:r>
          </w:p>
          <w:p w14:paraId="0D17E6E9" w14:textId="77777777" w:rsidR="00115AF4" w:rsidRDefault="00115AF4" w:rsidP="00115AF4">
            <w:pPr>
              <w:pStyle w:val="Tabletext"/>
              <w:rPr>
                <w:lang w:eastAsia="zh-CN"/>
              </w:rPr>
            </w:pPr>
            <w:r>
              <w:rPr>
                <w:rFonts w:hint="eastAsia"/>
                <w:lang w:eastAsia="zh-CN"/>
              </w:rPr>
              <w:t>天线增益小于</w:t>
            </w:r>
            <w:r>
              <w:rPr>
                <w:lang w:eastAsia="zh-CN"/>
              </w:rPr>
              <w:t>57 dBi</w:t>
            </w:r>
            <w:r>
              <w:rPr>
                <w:rFonts w:hint="eastAsia"/>
                <w:lang w:eastAsia="zh-CN"/>
              </w:rPr>
              <w:t>的地球站，在</w:t>
            </w:r>
            <w:r>
              <w:rPr>
                <w:lang w:eastAsia="zh-CN"/>
              </w:rPr>
              <w:t>EESS</w:t>
            </w:r>
            <w:r>
              <w:rPr>
                <w:rFonts w:hint="eastAsia"/>
                <w:lang w:eastAsia="zh-CN"/>
              </w:rPr>
              <w:t>（无源）频段的</w:t>
            </w:r>
            <w:r>
              <w:rPr>
                <w:lang w:eastAsia="zh-CN"/>
              </w:rPr>
              <w:t>200 MHz</w:t>
            </w:r>
            <w:r>
              <w:rPr>
                <w:rFonts w:hint="eastAsia"/>
                <w:lang w:eastAsia="zh-CN"/>
              </w:rPr>
              <w:t>中为</w:t>
            </w:r>
            <w:r>
              <w:rPr>
                <w:lang w:eastAsia="zh-CN"/>
              </w:rPr>
              <w:t>–20 dBW</w:t>
            </w:r>
            <w:r>
              <w:rPr>
                <w:lang w:val="en-US" w:eastAsia="zh-CN"/>
              </w:rPr>
              <w:t xml:space="preserve"> </w:t>
            </w:r>
          </w:p>
          <w:p w14:paraId="69022FDD" w14:textId="77777777" w:rsidR="00115AF4" w:rsidRDefault="00115AF4" w:rsidP="00115AF4">
            <w:pPr>
              <w:pStyle w:val="Tabletext"/>
              <w:rPr>
                <w:ins w:id="152" w:author="zfs" w:date="2019-09-26T13:13:00Z"/>
                <w:lang w:eastAsia="zh-CN"/>
              </w:rPr>
            </w:pPr>
            <w:ins w:id="153" w:author="zfs" w:date="2019-09-26T13:13:00Z">
              <w:r>
                <w:rPr>
                  <w:rFonts w:hint="eastAsia"/>
                  <w:lang w:eastAsia="zh-CN"/>
                </w:rPr>
                <w:t>对于无线电通信局在</w:t>
              </w:r>
              <w:r>
                <w:rPr>
                  <w:lang w:eastAsia="zh-CN"/>
                </w:rPr>
                <w:t>2020</w:t>
              </w:r>
              <w:r>
                <w:rPr>
                  <w:rFonts w:hint="eastAsia"/>
                  <w:lang w:eastAsia="zh-CN"/>
                </w:rPr>
                <w:t>年</w:t>
              </w:r>
              <w:r>
                <w:rPr>
                  <w:lang w:eastAsia="zh-CN"/>
                </w:rPr>
                <w:t>1</w:t>
              </w:r>
              <w:r>
                <w:rPr>
                  <w:rFonts w:hint="eastAsia"/>
                  <w:lang w:eastAsia="zh-CN"/>
                </w:rPr>
                <w:t>月</w:t>
              </w:r>
              <w:r>
                <w:rPr>
                  <w:lang w:eastAsia="zh-CN"/>
                </w:rPr>
                <w:t>1</w:t>
              </w:r>
              <w:r>
                <w:rPr>
                  <w:rFonts w:hint="eastAsia"/>
                  <w:lang w:eastAsia="zh-CN"/>
                </w:rPr>
                <w:t>日后收到完整通知资料的</w:t>
              </w:r>
              <w:r>
                <w:rPr>
                  <w:lang w:eastAsia="zh-CN"/>
                </w:rPr>
                <w:t>GSO</w:t>
              </w:r>
              <w:r>
                <w:rPr>
                  <w:rFonts w:hint="eastAsia"/>
                  <w:lang w:eastAsia="zh-CN"/>
                </w:rPr>
                <w:t>台站：</w:t>
              </w:r>
            </w:ins>
          </w:p>
          <w:p w14:paraId="13F32C78" w14:textId="5F81F6D4" w:rsidR="00115AF4" w:rsidRDefault="00115AF4" w:rsidP="00115AF4">
            <w:pPr>
              <w:pStyle w:val="Tabletext"/>
              <w:rPr>
                <w:ins w:id="154" w:author="zfs" w:date="2019-09-26T13:13:00Z"/>
                <w:rFonts w:ascii="SimSun" w:hAnsi="SimSun" w:cs="SimSun"/>
                <w:lang w:eastAsia="zh-CN"/>
              </w:rPr>
            </w:pPr>
            <w:ins w:id="155" w:author="zfs" w:date="2019-09-26T13:13:00Z">
              <w:r>
                <w:rPr>
                  <w:rFonts w:ascii="SimSun" w:hAnsi="SimSun" w:cs="SimSun" w:hint="eastAsia"/>
                  <w:lang w:eastAsia="zh-CN"/>
                </w:rPr>
                <w:t>天线增益大于或等于</w:t>
              </w:r>
              <w:r w:rsidRPr="0049404D">
                <w:rPr>
                  <w:rFonts w:hint="eastAsia"/>
                  <w:lang w:eastAsia="zh-CN"/>
                </w:rPr>
                <w:t>57</w:t>
              </w:r>
            </w:ins>
            <w:ins w:id="156" w:author="Tang, Ting" w:date="2019-10-20T14:13:00Z">
              <w:r w:rsidR="0049404D" w:rsidRPr="0049404D">
                <w:rPr>
                  <w:lang w:eastAsia="zh-CN"/>
                </w:rPr>
                <w:t> </w:t>
              </w:r>
            </w:ins>
            <w:ins w:id="157" w:author="zfs" w:date="2019-09-26T13:13:00Z">
              <w:r w:rsidRPr="0049404D">
                <w:rPr>
                  <w:rFonts w:hint="eastAsia"/>
                  <w:lang w:eastAsia="zh-CN"/>
                </w:rPr>
                <w:t>dBi</w:t>
              </w:r>
              <w:r w:rsidRPr="0049404D">
                <w:rPr>
                  <w:rFonts w:hint="eastAsia"/>
                  <w:lang w:eastAsia="zh-CN"/>
                </w:rPr>
                <w:t>且仰</w:t>
              </w:r>
              <w:r>
                <w:rPr>
                  <w:rFonts w:ascii="SimSun" w:hAnsi="SimSun" w:cs="SimSun" w:hint="eastAsia"/>
                  <w:lang w:eastAsia="zh-CN"/>
                </w:rPr>
                <w:t>角小于</w:t>
              </w:r>
              <w:r w:rsidRPr="0049404D">
                <w:rPr>
                  <w:rFonts w:hint="eastAsia"/>
                  <w:lang w:eastAsia="zh-CN"/>
                </w:rPr>
                <w:t>80</w:t>
              </w:r>
              <w:r w:rsidRPr="0049404D">
                <w:rPr>
                  <w:rFonts w:hint="eastAsia"/>
                  <w:lang w:eastAsia="zh-CN"/>
                </w:rPr>
                <w:t>度</w:t>
              </w:r>
              <w:r>
                <w:rPr>
                  <w:rFonts w:ascii="SimSun" w:hAnsi="SimSun" w:cs="SimSun" w:hint="eastAsia"/>
                  <w:lang w:eastAsia="zh-CN"/>
                </w:rPr>
                <w:t>的地球站，在</w:t>
              </w:r>
              <w:r>
                <w:rPr>
                  <w:lang w:eastAsia="zh-CN"/>
                </w:rPr>
                <w:t>EESS</w:t>
              </w:r>
              <w:r>
                <w:rPr>
                  <w:rFonts w:hint="eastAsia"/>
                  <w:lang w:eastAsia="zh-CN"/>
                </w:rPr>
                <w:t>（</w:t>
              </w:r>
              <w:r>
                <w:rPr>
                  <w:rFonts w:ascii="SimSun" w:hAnsi="SimSun" w:cs="SimSun" w:hint="eastAsia"/>
                  <w:lang w:eastAsia="zh-CN"/>
                </w:rPr>
                <w:t>无源）频段的任一</w:t>
              </w:r>
              <w:r>
                <w:rPr>
                  <w:lang w:eastAsia="zh-CN"/>
                </w:rPr>
                <w:t>200 MHz</w:t>
              </w:r>
              <w:r>
                <w:rPr>
                  <w:rFonts w:ascii="SimSun" w:hAnsi="SimSun" w:cs="SimSun" w:hint="eastAsia"/>
                  <w:lang w:eastAsia="zh-CN"/>
                </w:rPr>
                <w:t>中为</w:t>
              </w:r>
            </w:ins>
            <w:ins w:id="158" w:author="Tang, Ting" w:date="2019-10-20T14:13:00Z">
              <w:r w:rsidR="0049404D" w:rsidRPr="0049404D">
                <w:rPr>
                  <w:lang w:eastAsia="zh-CN"/>
                </w:rPr>
                <w:t>−</w:t>
              </w:r>
            </w:ins>
            <w:ins w:id="159" w:author="zfs" w:date="2019-09-26T13:13:00Z">
              <w:r w:rsidRPr="0049404D">
                <w:rPr>
                  <w:rFonts w:hint="eastAsia"/>
                  <w:lang w:eastAsia="zh-CN"/>
                </w:rPr>
                <w:t>35</w:t>
              </w:r>
            </w:ins>
            <w:ins w:id="160" w:author="Tang, Ting" w:date="2019-10-20T14:15:00Z">
              <w:r w:rsidR="0049404D" w:rsidRPr="0049404D">
                <w:t> </w:t>
              </w:r>
            </w:ins>
            <w:ins w:id="161" w:author="zfs" w:date="2019-09-26T13:13:00Z">
              <w:r w:rsidRPr="0049404D">
                <w:rPr>
                  <w:rFonts w:hint="eastAsia"/>
                  <w:lang w:eastAsia="zh-CN"/>
                </w:rPr>
                <w:t>dBW</w:t>
              </w:r>
            </w:ins>
          </w:p>
          <w:p w14:paraId="72FDC2BE" w14:textId="17E70EEA" w:rsidR="00115AF4" w:rsidRDefault="00115AF4" w:rsidP="00115AF4">
            <w:pPr>
              <w:pStyle w:val="Tabletext"/>
              <w:rPr>
                <w:ins w:id="162" w:author="zfs" w:date="2019-09-26T13:13:00Z"/>
                <w:rFonts w:ascii="SimSun" w:hAnsi="SimSun" w:cs="SimSun"/>
                <w:lang w:eastAsia="zh-CN"/>
              </w:rPr>
            </w:pPr>
            <w:ins w:id="163" w:author="zfs" w:date="2019-09-26T13:13:00Z">
              <w:r w:rsidRPr="0049404D">
                <w:rPr>
                  <w:rFonts w:hint="eastAsia"/>
                  <w:lang w:eastAsia="zh-CN"/>
                </w:rPr>
                <w:t>天线增益大于或等于</w:t>
              </w:r>
              <w:r w:rsidRPr="0049404D">
                <w:rPr>
                  <w:rFonts w:hint="eastAsia"/>
                  <w:lang w:eastAsia="zh-CN"/>
                </w:rPr>
                <w:t>57</w:t>
              </w:r>
            </w:ins>
            <w:ins w:id="164" w:author="Tang, Ting" w:date="2019-10-20T14:14:00Z">
              <w:r w:rsidR="0049404D" w:rsidRPr="0049404D">
                <w:rPr>
                  <w:lang w:eastAsia="zh-CN"/>
                </w:rPr>
                <w:t> </w:t>
              </w:r>
            </w:ins>
            <w:ins w:id="165" w:author="zfs" w:date="2019-09-26T13:13:00Z">
              <w:r w:rsidRPr="0049404D">
                <w:rPr>
                  <w:rFonts w:hint="eastAsia"/>
                  <w:lang w:eastAsia="zh-CN"/>
                </w:rPr>
                <w:t>dBi</w:t>
              </w:r>
              <w:r w:rsidRPr="0049404D">
                <w:rPr>
                  <w:rFonts w:hint="eastAsia"/>
                  <w:lang w:eastAsia="zh-CN"/>
                </w:rPr>
                <w:t>且仰角大于</w:t>
              </w:r>
              <w:r w:rsidRPr="0049404D">
                <w:rPr>
                  <w:rFonts w:hint="eastAsia"/>
                  <w:lang w:eastAsia="zh-CN"/>
                </w:rPr>
                <w:t>80</w:t>
              </w:r>
              <w:r w:rsidRPr="0049404D">
                <w:rPr>
                  <w:rFonts w:hint="eastAsia"/>
                  <w:lang w:eastAsia="zh-CN"/>
                </w:rPr>
                <w:t>度的</w:t>
              </w:r>
              <w:r>
                <w:rPr>
                  <w:rFonts w:ascii="SimSun" w:hAnsi="SimSun" w:cs="SimSun" w:hint="eastAsia"/>
                  <w:lang w:eastAsia="zh-CN"/>
                </w:rPr>
                <w:t>地球站，在</w:t>
              </w:r>
              <w:r>
                <w:rPr>
                  <w:lang w:eastAsia="zh-CN"/>
                </w:rPr>
                <w:t>EESS</w:t>
              </w:r>
              <w:r>
                <w:rPr>
                  <w:rFonts w:hint="eastAsia"/>
                  <w:lang w:eastAsia="zh-CN"/>
                </w:rPr>
                <w:t>（</w:t>
              </w:r>
              <w:r>
                <w:rPr>
                  <w:rFonts w:ascii="SimSun" w:hAnsi="SimSun" w:cs="SimSun" w:hint="eastAsia"/>
                  <w:lang w:eastAsia="zh-CN"/>
                </w:rPr>
                <w:t>无源）频段的任一</w:t>
              </w:r>
              <w:r>
                <w:rPr>
                  <w:lang w:eastAsia="zh-CN"/>
                </w:rPr>
                <w:t>200 MHz</w:t>
              </w:r>
              <w:r>
                <w:rPr>
                  <w:rFonts w:ascii="SimSun" w:hAnsi="SimSun" w:cs="SimSun" w:hint="eastAsia"/>
                  <w:lang w:eastAsia="zh-CN"/>
                </w:rPr>
                <w:t>中为</w:t>
              </w:r>
            </w:ins>
            <w:ins w:id="166" w:author="Tang, Ting" w:date="2019-10-20T14:13:00Z">
              <w:r w:rsidR="0049404D" w:rsidRPr="0049404D">
                <w:rPr>
                  <w:lang w:eastAsia="zh-CN"/>
                </w:rPr>
                <w:t>−</w:t>
              </w:r>
            </w:ins>
            <w:ins w:id="167" w:author="zfs" w:date="2019-09-26T13:13:00Z">
              <w:r w:rsidRPr="0049404D">
                <w:rPr>
                  <w:rFonts w:hint="eastAsia"/>
                  <w:lang w:eastAsia="zh-CN"/>
                </w:rPr>
                <w:t>52</w:t>
              </w:r>
            </w:ins>
            <w:ins w:id="168" w:author="Tang, Ting" w:date="2019-10-20T14:15:00Z">
              <w:r w:rsidR="0049404D" w:rsidRPr="0049404D">
                <w:t> </w:t>
              </w:r>
            </w:ins>
            <w:ins w:id="169" w:author="zfs" w:date="2019-09-26T13:13:00Z">
              <w:r w:rsidRPr="0049404D">
                <w:rPr>
                  <w:rFonts w:hint="eastAsia"/>
                  <w:lang w:eastAsia="zh-CN"/>
                </w:rPr>
                <w:t>dBW</w:t>
              </w:r>
            </w:ins>
          </w:p>
          <w:p w14:paraId="0C24FA59" w14:textId="1633F011" w:rsidR="00115AF4" w:rsidRDefault="00115AF4" w:rsidP="00115AF4">
            <w:pPr>
              <w:pStyle w:val="Tabletext"/>
              <w:rPr>
                <w:ins w:id="170" w:author="zfs" w:date="2019-09-26T13:13:00Z"/>
                <w:lang w:eastAsia="zh-CN"/>
              </w:rPr>
            </w:pPr>
            <w:ins w:id="171" w:author="zfs" w:date="2019-09-26T13:13:00Z">
              <w:r>
                <w:rPr>
                  <w:rFonts w:ascii="SimSun" w:hAnsi="SimSun" w:cs="SimSun" w:hint="eastAsia"/>
                  <w:lang w:eastAsia="zh-CN"/>
                </w:rPr>
                <w:t>天线增益小于</w:t>
              </w:r>
              <w:r w:rsidRPr="0049404D">
                <w:rPr>
                  <w:rFonts w:hint="eastAsia"/>
                  <w:lang w:eastAsia="zh-CN"/>
                </w:rPr>
                <w:t>57</w:t>
              </w:r>
            </w:ins>
            <w:ins w:id="172" w:author="Tang, Ting" w:date="2019-10-20T14:14:00Z">
              <w:r w:rsidR="0049404D" w:rsidRPr="0049404D">
                <w:rPr>
                  <w:lang w:eastAsia="zh-CN"/>
                </w:rPr>
                <w:t> </w:t>
              </w:r>
            </w:ins>
            <w:ins w:id="173" w:author="zfs" w:date="2019-09-26T13:13:00Z">
              <w:r w:rsidRPr="0049404D">
                <w:rPr>
                  <w:rFonts w:hint="eastAsia"/>
                  <w:lang w:eastAsia="zh-CN"/>
                </w:rPr>
                <w:t>dBi</w:t>
              </w:r>
              <w:r w:rsidRPr="0049404D">
                <w:rPr>
                  <w:rFonts w:hint="eastAsia"/>
                  <w:lang w:eastAsia="zh-CN"/>
                </w:rPr>
                <w:t>的</w:t>
              </w:r>
              <w:r>
                <w:rPr>
                  <w:rFonts w:ascii="SimSun" w:hAnsi="SimSun" w:cs="SimSun" w:hint="eastAsia"/>
                  <w:lang w:eastAsia="zh-CN"/>
                </w:rPr>
                <w:t>地球站，在</w:t>
              </w:r>
              <w:r>
                <w:rPr>
                  <w:lang w:eastAsia="zh-CN"/>
                </w:rPr>
                <w:t>EESS</w:t>
              </w:r>
              <w:r>
                <w:rPr>
                  <w:rFonts w:hint="eastAsia"/>
                  <w:lang w:eastAsia="zh-CN"/>
                </w:rPr>
                <w:t>（</w:t>
              </w:r>
              <w:r>
                <w:rPr>
                  <w:rFonts w:ascii="SimSun" w:hAnsi="SimSun" w:cs="SimSun" w:hint="eastAsia"/>
                  <w:lang w:eastAsia="zh-CN"/>
                </w:rPr>
                <w:t>无源）频段的任一</w:t>
              </w:r>
              <w:r>
                <w:rPr>
                  <w:lang w:eastAsia="zh-CN"/>
                </w:rPr>
                <w:t>200 MHz</w:t>
              </w:r>
              <w:r w:rsidRPr="0049404D">
                <w:rPr>
                  <w:rFonts w:hint="eastAsia"/>
                  <w:lang w:eastAsia="zh-CN"/>
                </w:rPr>
                <w:t>中为</w:t>
              </w:r>
              <w:r w:rsidRPr="0049404D">
                <w:rPr>
                  <w:rFonts w:hint="eastAsia"/>
                  <w:lang w:eastAsia="zh-CN"/>
                </w:rPr>
                <w:t>-55</w:t>
              </w:r>
            </w:ins>
            <w:ins w:id="174" w:author="Tang, Ting" w:date="2019-10-20T14:15:00Z">
              <w:r w:rsidR="0049404D">
                <w:rPr>
                  <w:lang w:val="en-US" w:eastAsia="zh-CN"/>
                </w:rPr>
                <w:t> </w:t>
              </w:r>
            </w:ins>
            <w:ins w:id="175" w:author="zfs" w:date="2019-09-26T13:13:00Z">
              <w:r w:rsidRPr="0049404D">
                <w:rPr>
                  <w:rFonts w:hint="eastAsia"/>
                  <w:lang w:eastAsia="zh-CN"/>
                </w:rPr>
                <w:t>dBW</w:t>
              </w:r>
            </w:ins>
          </w:p>
          <w:p w14:paraId="2CD662C5" w14:textId="77777777" w:rsidR="00115AF4" w:rsidRDefault="00115AF4" w:rsidP="00115AF4">
            <w:pPr>
              <w:pStyle w:val="Tabletext"/>
              <w:spacing w:line="252" w:lineRule="auto"/>
              <w:rPr>
                <w:ins w:id="176" w:author="zfs" w:date="2019-09-26T13:13:00Z"/>
              </w:rPr>
            </w:pPr>
            <w:ins w:id="177" w:author="zfs" w:date="2019-09-26T13:13:00Z">
              <w:r>
                <w:rPr>
                  <w:rFonts w:hint="eastAsia"/>
                  <w:lang w:val="en-US"/>
                </w:rPr>
                <w:t>对于</w:t>
              </w:r>
              <w:r>
                <w:t>WRC-07</w:t>
              </w:r>
              <w:r>
                <w:rPr>
                  <w:rFonts w:hint="eastAsia"/>
                  <w:lang w:eastAsia="zh-CN"/>
                </w:rPr>
                <w:t>《最后文件》生效后和</w:t>
              </w:r>
              <w:r>
                <w:rPr>
                  <w:lang w:eastAsia="zh-CN"/>
                </w:rPr>
                <w:t>2020</w:t>
              </w:r>
              <w:r>
                <w:rPr>
                  <w:rFonts w:hint="eastAsia"/>
                  <w:lang w:eastAsia="zh-CN"/>
                </w:rPr>
                <w:t>年</w:t>
              </w:r>
              <w:r>
                <w:rPr>
                  <w:lang w:eastAsia="zh-CN"/>
                </w:rPr>
                <w:t>1</w:t>
              </w:r>
              <w:r>
                <w:rPr>
                  <w:rFonts w:hint="eastAsia"/>
                  <w:lang w:eastAsia="zh-CN"/>
                </w:rPr>
                <w:t>月</w:t>
              </w:r>
              <w:r>
                <w:rPr>
                  <w:lang w:eastAsia="zh-CN"/>
                </w:rPr>
                <w:t>1</w:t>
              </w:r>
              <w:r>
                <w:rPr>
                  <w:rFonts w:hint="eastAsia"/>
                  <w:lang w:eastAsia="zh-CN"/>
                </w:rPr>
                <w:t>日前启用的</w:t>
              </w:r>
              <w:r>
                <w:t>non-GSO</w:t>
              </w:r>
              <w:r>
                <w:rPr>
                  <w:rFonts w:hint="eastAsia"/>
                  <w:lang w:val="en-US"/>
                </w:rPr>
                <w:t>台站</w:t>
              </w:r>
            </w:ins>
          </w:p>
          <w:p w14:paraId="3797E2C7" w14:textId="77777777" w:rsidR="00115AF4" w:rsidRDefault="00115AF4" w:rsidP="00115AF4">
            <w:pPr>
              <w:pStyle w:val="Tabletext"/>
              <w:rPr>
                <w:ins w:id="178" w:author="zfs" w:date="2019-09-26T13:13:00Z"/>
                <w:lang w:eastAsia="zh-CN"/>
              </w:rPr>
            </w:pPr>
            <w:ins w:id="179" w:author="zfs" w:date="2019-09-26T13:13:00Z">
              <w:r>
                <w:rPr>
                  <w:rFonts w:ascii="SimSun" w:hAnsi="SimSun" w:cs="SimSun" w:hint="eastAsia"/>
                  <w:lang w:eastAsia="zh-CN"/>
                </w:rPr>
                <w:t>天线增益大于或等于</w:t>
              </w:r>
              <w:r>
                <w:rPr>
                  <w:lang w:eastAsia="zh-CN"/>
                </w:rPr>
                <w:t>57 dBi</w:t>
              </w:r>
              <w:r>
                <w:rPr>
                  <w:rFonts w:ascii="SimSun" w:hAnsi="SimSun" w:cs="SimSun" w:hint="eastAsia"/>
                  <w:lang w:eastAsia="zh-CN"/>
                </w:rPr>
                <w:t>的地球站，在</w:t>
              </w:r>
              <w:r>
                <w:rPr>
                  <w:lang w:eastAsia="zh-CN"/>
                </w:rPr>
                <w:t>EESS</w:t>
              </w:r>
              <w:r>
                <w:rPr>
                  <w:rFonts w:hint="eastAsia"/>
                  <w:lang w:eastAsia="zh-CN"/>
                </w:rPr>
                <w:t>（</w:t>
              </w:r>
              <w:r>
                <w:rPr>
                  <w:rFonts w:ascii="SimSun" w:hAnsi="SimSun" w:cs="SimSun" w:hint="eastAsia"/>
                  <w:lang w:eastAsia="zh-CN"/>
                </w:rPr>
                <w:t>无源）频段的</w:t>
              </w:r>
              <w:r>
                <w:rPr>
                  <w:lang w:eastAsia="zh-CN"/>
                </w:rPr>
                <w:t>200 MHz</w:t>
              </w:r>
              <w:r>
                <w:rPr>
                  <w:rFonts w:ascii="SimSun" w:hAnsi="SimSun" w:cs="SimSun" w:hint="eastAsia"/>
                  <w:lang w:eastAsia="zh-CN"/>
                </w:rPr>
                <w:t>中为</w:t>
              </w:r>
              <w:r>
                <w:rPr>
                  <w:lang w:eastAsia="zh-CN"/>
                </w:rPr>
                <w:t>–10 dBW</w:t>
              </w:r>
            </w:ins>
          </w:p>
          <w:p w14:paraId="58E3CF03" w14:textId="77777777" w:rsidR="00115AF4" w:rsidRDefault="00115AF4" w:rsidP="00115AF4">
            <w:pPr>
              <w:pStyle w:val="Tabletext"/>
              <w:spacing w:line="252" w:lineRule="auto"/>
              <w:rPr>
                <w:ins w:id="180" w:author="zfs" w:date="2019-09-26T13:13:00Z"/>
                <w:lang w:eastAsia="zh-CN"/>
              </w:rPr>
            </w:pPr>
            <w:ins w:id="181" w:author="zfs" w:date="2019-09-26T13:13:00Z">
              <w:r>
                <w:rPr>
                  <w:rFonts w:ascii="SimSun" w:hAnsi="SimSun" w:cs="SimSun" w:hint="eastAsia"/>
                  <w:lang w:eastAsia="zh-CN"/>
                </w:rPr>
                <w:t>天线增益小于</w:t>
              </w:r>
              <w:r>
                <w:rPr>
                  <w:lang w:eastAsia="zh-CN"/>
                </w:rPr>
                <w:t>57 dBi</w:t>
              </w:r>
              <w:r>
                <w:rPr>
                  <w:rFonts w:ascii="SimSun" w:hAnsi="SimSun" w:cs="SimSun" w:hint="eastAsia"/>
                  <w:lang w:eastAsia="zh-CN"/>
                </w:rPr>
                <w:t>的地球站，在</w:t>
              </w:r>
              <w:r>
                <w:rPr>
                  <w:lang w:eastAsia="zh-CN"/>
                </w:rPr>
                <w:t>EESS</w:t>
              </w:r>
              <w:r>
                <w:rPr>
                  <w:rFonts w:hint="eastAsia"/>
                  <w:lang w:eastAsia="zh-CN"/>
                </w:rPr>
                <w:t>（</w:t>
              </w:r>
              <w:r>
                <w:rPr>
                  <w:rFonts w:ascii="SimSun" w:hAnsi="SimSun" w:cs="SimSun" w:hint="eastAsia"/>
                  <w:lang w:eastAsia="zh-CN"/>
                </w:rPr>
                <w:t>无源）频段的</w:t>
              </w:r>
              <w:r>
                <w:rPr>
                  <w:lang w:eastAsia="zh-CN"/>
                </w:rPr>
                <w:t>200 MHz</w:t>
              </w:r>
              <w:r>
                <w:rPr>
                  <w:rFonts w:ascii="SimSun" w:hAnsi="SimSun" w:cs="SimSun" w:hint="eastAsia"/>
                  <w:lang w:eastAsia="zh-CN"/>
                </w:rPr>
                <w:t>中为</w:t>
              </w:r>
              <w:r>
                <w:rPr>
                  <w:lang w:eastAsia="zh-CN"/>
                </w:rPr>
                <w:t>–20 dBW</w:t>
              </w:r>
            </w:ins>
          </w:p>
          <w:p w14:paraId="368978A9" w14:textId="77777777" w:rsidR="00115AF4" w:rsidRDefault="00115AF4" w:rsidP="00115AF4">
            <w:pPr>
              <w:pStyle w:val="Tabletext"/>
              <w:spacing w:line="252" w:lineRule="auto"/>
              <w:rPr>
                <w:ins w:id="182" w:author="zfs" w:date="2019-09-26T13:13:00Z"/>
                <w:lang w:eastAsia="zh-CN"/>
              </w:rPr>
            </w:pPr>
            <w:ins w:id="183" w:author="zfs" w:date="2019-09-26T13:13:00Z">
              <w:r>
                <w:rPr>
                  <w:rFonts w:hint="eastAsia"/>
                  <w:lang w:eastAsia="zh-CN"/>
                </w:rPr>
                <w:t>对于</w:t>
              </w:r>
              <w:r>
                <w:rPr>
                  <w:lang w:eastAsia="zh-CN"/>
                </w:rPr>
                <w:t>2020</w:t>
              </w:r>
              <w:r>
                <w:rPr>
                  <w:rFonts w:hint="eastAsia"/>
                  <w:lang w:eastAsia="zh-CN"/>
                </w:rPr>
                <w:t>年</w:t>
              </w:r>
              <w:r>
                <w:rPr>
                  <w:lang w:eastAsia="zh-CN"/>
                </w:rPr>
                <w:t>1</w:t>
              </w:r>
              <w:r>
                <w:rPr>
                  <w:rFonts w:hint="eastAsia"/>
                  <w:lang w:eastAsia="zh-CN"/>
                </w:rPr>
                <w:t>月</w:t>
              </w:r>
              <w:r>
                <w:rPr>
                  <w:lang w:eastAsia="zh-CN"/>
                </w:rPr>
                <w:t>1</w:t>
              </w:r>
              <w:r>
                <w:rPr>
                  <w:rFonts w:hint="eastAsia"/>
                  <w:lang w:eastAsia="zh-CN"/>
                </w:rPr>
                <w:t>日后启用的</w:t>
              </w:r>
              <w:r>
                <w:rPr>
                  <w:lang w:eastAsia="zh-CN"/>
                </w:rPr>
                <w:t>non-GSO</w:t>
              </w:r>
              <w:r>
                <w:rPr>
                  <w:rFonts w:hint="eastAsia"/>
                  <w:lang w:eastAsia="zh-CN"/>
                </w:rPr>
                <w:t>台站</w:t>
              </w:r>
            </w:ins>
          </w:p>
          <w:p w14:paraId="52E6CBAD" w14:textId="494C0A82" w:rsidR="00115AF4" w:rsidRDefault="00115AF4" w:rsidP="00115AF4">
            <w:pPr>
              <w:pStyle w:val="Tabletext"/>
              <w:rPr>
                <w:ins w:id="184" w:author="zfs" w:date="2019-09-26T13:13:00Z"/>
                <w:lang w:eastAsia="zh-CN"/>
              </w:rPr>
            </w:pPr>
            <w:ins w:id="185" w:author="zfs" w:date="2019-09-26T13:13:00Z">
              <w:r w:rsidRPr="005B03FA">
                <w:rPr>
                  <w:rFonts w:hint="eastAsia"/>
                </w:rPr>
                <w:t>天线增益大于或等于</w:t>
              </w:r>
              <w:r w:rsidRPr="005B03FA">
                <w:t>57 d</w:t>
              </w:r>
              <w:r>
                <w:rPr>
                  <w:lang w:eastAsia="zh-CN"/>
                </w:rPr>
                <w:t>Bi</w:t>
              </w:r>
              <w:r>
                <w:rPr>
                  <w:rFonts w:ascii="SimSun" w:hAnsi="SimSun" w:cs="SimSun" w:hint="eastAsia"/>
                  <w:lang w:eastAsia="zh-CN"/>
                </w:rPr>
                <w:t>的地球站，在</w:t>
              </w:r>
              <w:r>
                <w:rPr>
                  <w:lang w:eastAsia="zh-CN"/>
                </w:rPr>
                <w:t>EESS</w:t>
              </w:r>
              <w:r>
                <w:rPr>
                  <w:rFonts w:hint="eastAsia"/>
                  <w:lang w:eastAsia="zh-CN"/>
                </w:rPr>
                <w:t>（</w:t>
              </w:r>
              <w:r>
                <w:rPr>
                  <w:rFonts w:ascii="SimSun" w:hAnsi="SimSun" w:cs="SimSun" w:hint="eastAsia"/>
                  <w:lang w:eastAsia="zh-CN"/>
                </w:rPr>
                <w:t>无源）频段的</w:t>
              </w:r>
              <w:r>
                <w:rPr>
                  <w:lang w:eastAsia="zh-CN"/>
                </w:rPr>
                <w:t>200 MHz</w:t>
              </w:r>
              <w:r>
                <w:rPr>
                  <w:rFonts w:ascii="SimSun" w:hAnsi="SimSun" w:cs="SimSun" w:hint="eastAsia"/>
                  <w:lang w:eastAsia="zh-CN"/>
                </w:rPr>
                <w:t>中为</w:t>
              </w:r>
              <w:r w:rsidRPr="005B03FA">
                <w:rPr>
                  <w:rFonts w:hint="eastAsia"/>
                </w:rPr>
                <w:t>-45</w:t>
              </w:r>
            </w:ins>
            <w:ins w:id="186" w:author="Tang, Ting" w:date="2019-10-20T14:16:00Z">
              <w:r w:rsidR="005B03FA" w:rsidRPr="005B03FA">
                <w:t> </w:t>
              </w:r>
            </w:ins>
            <w:ins w:id="187" w:author="zfs" w:date="2019-09-26T13:13:00Z">
              <w:r w:rsidRPr="005B03FA">
                <w:t>dBW</w:t>
              </w:r>
            </w:ins>
          </w:p>
          <w:p w14:paraId="7B209558" w14:textId="618D7379" w:rsidR="00115AF4" w:rsidRPr="00907799" w:rsidRDefault="00115AF4" w:rsidP="00115AF4">
            <w:pPr>
              <w:pStyle w:val="Tabletext"/>
              <w:rPr>
                <w:lang w:val="en-US" w:eastAsia="zh-CN"/>
              </w:rPr>
            </w:pPr>
            <w:ins w:id="188" w:author="zfs" w:date="2019-09-26T13:13:00Z">
              <w:r>
                <w:rPr>
                  <w:rFonts w:ascii="SimSun" w:hAnsi="SimSun" w:cs="SimSun" w:hint="eastAsia"/>
                  <w:lang w:eastAsia="zh-CN"/>
                </w:rPr>
                <w:t>天线增益小于</w:t>
              </w:r>
              <w:r>
                <w:rPr>
                  <w:lang w:eastAsia="zh-CN"/>
                </w:rPr>
                <w:t>57 dBi</w:t>
              </w:r>
              <w:r>
                <w:rPr>
                  <w:rFonts w:ascii="SimSun" w:hAnsi="SimSun" w:cs="SimSun" w:hint="eastAsia"/>
                  <w:lang w:eastAsia="zh-CN"/>
                </w:rPr>
                <w:t>的地球站，在</w:t>
              </w:r>
              <w:r>
                <w:rPr>
                  <w:lang w:eastAsia="zh-CN"/>
                </w:rPr>
                <w:t>EESS</w:t>
              </w:r>
              <w:r>
                <w:rPr>
                  <w:rFonts w:hint="eastAsia"/>
                  <w:lang w:eastAsia="zh-CN"/>
                </w:rPr>
                <w:t>（</w:t>
              </w:r>
              <w:r>
                <w:rPr>
                  <w:rFonts w:ascii="SimSun" w:hAnsi="SimSun" w:cs="SimSun" w:hint="eastAsia"/>
                  <w:lang w:eastAsia="zh-CN"/>
                </w:rPr>
                <w:t>无源）频段的</w:t>
              </w:r>
              <w:r>
                <w:rPr>
                  <w:lang w:eastAsia="zh-CN"/>
                </w:rPr>
                <w:t>200 MHz</w:t>
              </w:r>
              <w:r>
                <w:rPr>
                  <w:rFonts w:ascii="SimSun" w:hAnsi="SimSun" w:cs="SimSun" w:hint="eastAsia"/>
                  <w:lang w:eastAsia="zh-CN"/>
                </w:rPr>
                <w:t>中为</w:t>
              </w:r>
              <w:r>
                <w:rPr>
                  <w:lang w:eastAsia="zh-CN"/>
                </w:rPr>
                <w:t>–</w:t>
              </w:r>
              <w:r w:rsidRPr="0049404D">
                <w:t>55</w:t>
              </w:r>
            </w:ins>
            <w:ins w:id="189" w:author="Tang, Ting" w:date="2019-10-20T14:15:00Z">
              <w:r w:rsidR="0049404D" w:rsidRPr="0049404D">
                <w:t> </w:t>
              </w:r>
            </w:ins>
            <w:ins w:id="190" w:author="zfs" w:date="2019-09-26T13:13:00Z">
              <w:r w:rsidRPr="0049404D">
                <w:t>dBW</w:t>
              </w:r>
            </w:ins>
          </w:p>
        </w:tc>
      </w:tr>
      <w:tr w:rsidR="00115AF4" w:rsidRPr="00A84773" w14:paraId="150EE4AE" w14:textId="77777777" w:rsidTr="00115AF4">
        <w:trPr>
          <w:cantSplit/>
          <w:jc w:val="center"/>
        </w:trPr>
        <w:tc>
          <w:tcPr>
            <w:tcW w:w="1417" w:type="dxa"/>
            <w:tcBorders>
              <w:bottom w:val="single" w:sz="4" w:space="0" w:color="auto"/>
            </w:tcBorders>
            <w:vAlign w:val="center"/>
          </w:tcPr>
          <w:p w14:paraId="3ADCE749" w14:textId="77777777" w:rsidR="00115AF4" w:rsidRPr="005660E7" w:rsidRDefault="00115AF4" w:rsidP="00115AF4">
            <w:pPr>
              <w:pStyle w:val="Tabletext"/>
              <w:jc w:val="center"/>
              <w:rPr>
                <w:lang w:eastAsia="zh-CN"/>
              </w:rPr>
            </w:pPr>
            <w:r w:rsidRPr="005660E7">
              <w:rPr>
                <w:lang w:eastAsia="zh-CN"/>
              </w:rPr>
              <w:t>52.6-54.25 GHz</w:t>
            </w:r>
          </w:p>
        </w:tc>
        <w:tc>
          <w:tcPr>
            <w:tcW w:w="1701" w:type="dxa"/>
            <w:tcBorders>
              <w:bottom w:val="single" w:sz="4" w:space="0" w:color="auto"/>
            </w:tcBorders>
            <w:vAlign w:val="center"/>
          </w:tcPr>
          <w:p w14:paraId="47A1B249" w14:textId="77777777" w:rsidR="00115AF4" w:rsidRPr="005660E7" w:rsidRDefault="00115AF4" w:rsidP="00115AF4">
            <w:pPr>
              <w:pStyle w:val="Tabletext"/>
              <w:jc w:val="center"/>
              <w:rPr>
                <w:lang w:eastAsia="zh-CN"/>
              </w:rPr>
            </w:pPr>
            <w:r w:rsidRPr="005660E7">
              <w:rPr>
                <w:lang w:eastAsia="zh-CN"/>
              </w:rPr>
              <w:t>51.4-52.6 GHz</w:t>
            </w:r>
          </w:p>
        </w:tc>
        <w:tc>
          <w:tcPr>
            <w:tcW w:w="1418" w:type="dxa"/>
            <w:tcBorders>
              <w:bottom w:val="single" w:sz="4" w:space="0" w:color="auto"/>
            </w:tcBorders>
            <w:vAlign w:val="center"/>
          </w:tcPr>
          <w:p w14:paraId="21418166" w14:textId="77777777" w:rsidR="00115AF4" w:rsidRPr="005660E7" w:rsidRDefault="00115AF4" w:rsidP="00115AF4">
            <w:pPr>
              <w:pStyle w:val="Tabletext"/>
              <w:jc w:val="center"/>
              <w:rPr>
                <w:lang w:eastAsia="zh-CN"/>
              </w:rPr>
            </w:pPr>
            <w:r w:rsidRPr="005660E7">
              <w:rPr>
                <w:rFonts w:ascii="SimSun" w:hAnsi="SimSun" w:cs="SimSun" w:hint="eastAsia"/>
                <w:lang w:eastAsia="zh-CN"/>
              </w:rPr>
              <w:t>固定</w:t>
            </w:r>
          </w:p>
        </w:tc>
        <w:tc>
          <w:tcPr>
            <w:tcW w:w="4673" w:type="dxa"/>
            <w:tcBorders>
              <w:bottom w:val="single" w:sz="4" w:space="0" w:color="auto"/>
            </w:tcBorders>
          </w:tcPr>
          <w:p w14:paraId="690DE897" w14:textId="77777777" w:rsidR="00115AF4" w:rsidRPr="005660E7" w:rsidRDefault="00115AF4" w:rsidP="00115AF4">
            <w:pPr>
              <w:pStyle w:val="Tabletext"/>
              <w:rPr>
                <w:rFonts w:ascii="SimSun" w:hAnsi="SimSun" w:cs="SimSun"/>
                <w:lang w:eastAsia="zh-CN"/>
              </w:rPr>
            </w:pPr>
            <w:r w:rsidRPr="005660E7">
              <w:rPr>
                <w:rFonts w:hint="eastAsia"/>
                <w:lang w:eastAsia="zh-CN"/>
              </w:rPr>
              <w:t>对于</w:t>
            </w:r>
            <w:r w:rsidRPr="005660E7">
              <w:rPr>
                <w:lang w:eastAsia="zh-CN"/>
              </w:rPr>
              <w:t>WRC-07</w:t>
            </w:r>
            <w:r w:rsidRPr="005660E7">
              <w:rPr>
                <w:rFonts w:ascii="SimSun" w:hAnsi="SimSun" w:cs="SimSun" w:hint="eastAsia"/>
                <w:lang w:eastAsia="zh-CN"/>
              </w:rPr>
              <w:t>《最后文件》生效之后启用的台站：</w:t>
            </w:r>
          </w:p>
          <w:p w14:paraId="55A0CE15" w14:textId="77777777" w:rsidR="00115AF4" w:rsidRPr="005660E7" w:rsidRDefault="00115AF4" w:rsidP="00115AF4">
            <w:pPr>
              <w:pStyle w:val="Tabletext"/>
              <w:rPr>
                <w:lang w:eastAsia="zh-CN"/>
              </w:rPr>
            </w:pPr>
            <w:r w:rsidRPr="005660E7">
              <w:rPr>
                <w:rFonts w:ascii="SimSun" w:hAnsi="SimSun" w:cs="SimSun" w:hint="eastAsia"/>
                <w:lang w:eastAsia="zh-CN"/>
              </w:rPr>
              <w:t>在</w:t>
            </w:r>
            <w:r w:rsidRPr="005660E7">
              <w:rPr>
                <w:lang w:eastAsia="zh-CN"/>
              </w:rPr>
              <w:t>EESS</w:t>
            </w:r>
            <w:r w:rsidRPr="005660E7">
              <w:rPr>
                <w:rFonts w:hint="eastAsia"/>
                <w:lang w:eastAsia="zh-CN"/>
              </w:rPr>
              <w:t>（</w:t>
            </w:r>
            <w:r w:rsidRPr="005660E7">
              <w:rPr>
                <w:rFonts w:ascii="SimSun" w:hAnsi="SimSun" w:cs="SimSun" w:hint="eastAsia"/>
                <w:lang w:eastAsia="zh-CN"/>
              </w:rPr>
              <w:t>无源）频段的任何</w:t>
            </w:r>
            <w:r w:rsidRPr="005660E7">
              <w:rPr>
                <w:lang w:eastAsia="zh-CN"/>
              </w:rPr>
              <w:t>100 MHz</w:t>
            </w:r>
            <w:r w:rsidRPr="005660E7">
              <w:rPr>
                <w:rFonts w:ascii="SimSun" w:hAnsi="SimSun" w:cs="SimSun" w:hint="eastAsia"/>
                <w:lang w:eastAsia="zh-CN"/>
              </w:rPr>
              <w:t>中均为</w:t>
            </w:r>
            <w:r>
              <w:rPr>
                <w:lang w:eastAsia="zh-CN"/>
              </w:rPr>
              <w:t>−</w:t>
            </w:r>
            <w:r w:rsidRPr="005660E7">
              <w:rPr>
                <w:lang w:eastAsia="zh-CN"/>
              </w:rPr>
              <w:t>33 dBW</w:t>
            </w:r>
          </w:p>
        </w:tc>
      </w:tr>
    </w:tbl>
    <w:p w14:paraId="7767B402" w14:textId="0A39B5B8" w:rsidR="00115AF4" w:rsidRDefault="00115AF4" w:rsidP="00115AF4">
      <w:pPr>
        <w:pStyle w:val="Note"/>
        <w:rPr>
          <w:lang w:eastAsia="zh-CN"/>
        </w:rPr>
      </w:pPr>
      <w:r w:rsidRPr="00907799">
        <w:rPr>
          <w:lang w:val="en-US" w:eastAsia="zh-CN"/>
        </w:rPr>
        <w:t>注</w:t>
      </w:r>
      <w:r w:rsidRPr="00907799">
        <w:rPr>
          <w:rFonts w:hint="eastAsia"/>
          <w:lang w:val="en-US" w:eastAsia="zh-CN"/>
        </w:rPr>
        <w:t>：</w:t>
      </w:r>
      <w:r w:rsidRPr="00907799">
        <w:rPr>
          <w:lang w:val="en-US" w:eastAsia="zh-CN"/>
        </w:rPr>
        <w:t>见</w:t>
      </w:r>
      <w:r w:rsidR="00FE6E71">
        <w:rPr>
          <w:rFonts w:hint="eastAsia"/>
          <w:lang w:val="en-US" w:eastAsia="zh-CN"/>
        </w:rPr>
        <w:t>CPM</w:t>
      </w:r>
      <w:r w:rsidR="00FE6E71">
        <w:rPr>
          <w:rFonts w:hint="eastAsia"/>
          <w:lang w:val="en-US" w:eastAsia="zh-CN"/>
        </w:rPr>
        <w:t>报告</w:t>
      </w:r>
      <w:r w:rsidRPr="00907799">
        <w:rPr>
          <w:rFonts w:hint="eastAsia"/>
          <w:lang w:val="en-US" w:eastAsia="zh-CN"/>
        </w:rPr>
        <w:t>3/1</w:t>
      </w:r>
      <w:r w:rsidRPr="00907799">
        <w:rPr>
          <w:lang w:val="en-US" w:eastAsia="zh-CN"/>
        </w:rPr>
        <w:t>.6</w:t>
      </w:r>
      <w:r w:rsidRPr="00907799">
        <w:rPr>
          <w:rFonts w:hint="eastAsia"/>
          <w:lang w:val="en-US" w:eastAsia="zh-CN"/>
        </w:rPr>
        <w:t>/</w:t>
      </w:r>
      <w:r w:rsidRPr="00907799">
        <w:rPr>
          <w:lang w:val="en-US" w:eastAsia="zh-CN"/>
        </w:rPr>
        <w:t>3.3</w:t>
      </w:r>
      <w:r w:rsidRPr="00907799">
        <w:rPr>
          <w:lang w:val="en-US" w:eastAsia="zh-CN"/>
        </w:rPr>
        <w:t>小节</w:t>
      </w:r>
      <w:r>
        <w:rPr>
          <w:rFonts w:hint="eastAsia"/>
          <w:lang w:val="en-US" w:eastAsia="zh-CN"/>
        </w:rPr>
        <w:t>，</w:t>
      </w:r>
      <w:r w:rsidRPr="00907799">
        <w:rPr>
          <w:lang w:eastAsia="zh-CN"/>
        </w:rPr>
        <w:t>关于</w:t>
      </w:r>
      <w:r w:rsidRPr="00907799">
        <w:rPr>
          <w:lang w:eastAsia="zh-CN"/>
        </w:rPr>
        <w:t>non-GSO FSS</w:t>
      </w:r>
      <w:r w:rsidRPr="00907799">
        <w:rPr>
          <w:lang w:eastAsia="zh-CN"/>
        </w:rPr>
        <w:t>和</w:t>
      </w:r>
      <w:r w:rsidRPr="00907799">
        <w:rPr>
          <w:lang w:eastAsia="zh-CN"/>
        </w:rPr>
        <w:t>EESS</w:t>
      </w:r>
      <w:r w:rsidRPr="00907799">
        <w:rPr>
          <w:rFonts w:hint="eastAsia"/>
          <w:lang w:eastAsia="zh-CN"/>
        </w:rPr>
        <w:t>（无源）问题的研究</w:t>
      </w:r>
    </w:p>
    <w:p w14:paraId="6071B7E5" w14:textId="053BEE14" w:rsidR="00115AF4" w:rsidRDefault="00115AF4" w:rsidP="00115AF4">
      <w:pPr>
        <w:pStyle w:val="Reasons"/>
        <w:rPr>
          <w:lang w:eastAsia="zh-CN"/>
        </w:rPr>
      </w:pPr>
      <w:r>
        <w:rPr>
          <w:b/>
          <w:lang w:eastAsia="zh-CN"/>
        </w:rPr>
        <w:t>理由：</w:t>
      </w:r>
      <w:r w:rsidRPr="00CB67C7">
        <w:rPr>
          <w:rFonts w:hint="eastAsia"/>
          <w:lang w:eastAsia="zh-CN"/>
        </w:rPr>
        <w:t>研究表明</w:t>
      </w:r>
      <w:r>
        <w:rPr>
          <w:rFonts w:hint="eastAsia"/>
          <w:lang w:eastAsia="zh-CN"/>
        </w:rPr>
        <w:t>，为了让</w:t>
      </w:r>
      <w:r>
        <w:rPr>
          <w:rFonts w:hint="eastAsia"/>
          <w:lang w:eastAsia="zh-CN"/>
        </w:rPr>
        <w:t>GSO</w:t>
      </w:r>
      <w:r>
        <w:rPr>
          <w:rFonts w:hint="eastAsia"/>
          <w:lang w:eastAsia="zh-CN"/>
        </w:rPr>
        <w:t>和</w:t>
      </w:r>
      <w:r>
        <w:rPr>
          <w:rFonts w:hint="eastAsia"/>
          <w:lang w:eastAsia="zh-CN"/>
        </w:rPr>
        <w:t>NGSO FSS</w:t>
      </w:r>
      <w:r>
        <w:rPr>
          <w:rFonts w:hint="eastAsia"/>
          <w:lang w:eastAsia="zh-CN"/>
        </w:rPr>
        <w:t>地球站发射产生的集总干扰满足</w:t>
      </w:r>
      <w:r>
        <w:rPr>
          <w:rFonts w:hint="eastAsia"/>
          <w:lang w:eastAsia="zh-CN"/>
        </w:rPr>
        <w:t>EESS</w:t>
      </w:r>
      <w:r>
        <w:rPr>
          <w:rFonts w:hint="eastAsia"/>
          <w:lang w:eastAsia="zh-CN"/>
        </w:rPr>
        <w:t>系统的保护标准，需要对</w:t>
      </w:r>
      <w:r>
        <w:rPr>
          <w:rFonts w:hint="eastAsia"/>
          <w:lang w:eastAsia="zh-CN"/>
        </w:rPr>
        <w:t>GSO</w:t>
      </w:r>
      <w:r>
        <w:rPr>
          <w:rFonts w:hint="eastAsia"/>
          <w:lang w:eastAsia="zh-CN"/>
        </w:rPr>
        <w:t>和</w:t>
      </w:r>
      <w:r>
        <w:rPr>
          <w:rFonts w:hint="eastAsia"/>
          <w:lang w:eastAsia="zh-CN"/>
        </w:rPr>
        <w:t>NGSO FSS</w:t>
      </w:r>
      <w:r>
        <w:rPr>
          <w:rFonts w:hint="eastAsia"/>
          <w:lang w:eastAsia="zh-CN"/>
        </w:rPr>
        <w:t>系统的带外发射限值进行修订。</w:t>
      </w:r>
    </w:p>
    <w:p w14:paraId="0FE1A1DB" w14:textId="77777777" w:rsidR="005D6736" w:rsidRDefault="005D6736" w:rsidP="005D6736">
      <w:pPr>
        <w:pStyle w:val="Proposal"/>
      </w:pPr>
      <w:r>
        <w:lastRenderedPageBreak/>
        <w:t>ADD</w:t>
      </w:r>
      <w:r>
        <w:tab/>
        <w:t>CHN/28A6/13</w:t>
      </w:r>
      <w:r>
        <w:rPr>
          <w:vanish/>
          <w:color w:val="7F7F7F" w:themeColor="text1" w:themeTint="80"/>
          <w:vertAlign w:val="superscript"/>
        </w:rPr>
        <w:t>#50011</w:t>
      </w:r>
    </w:p>
    <w:p w14:paraId="35DEA593" w14:textId="6F5E9720" w:rsidR="00115AF4" w:rsidRPr="005660E7" w:rsidRDefault="00115AF4" w:rsidP="00115AF4">
      <w:pPr>
        <w:pStyle w:val="ResNo"/>
        <w:rPr>
          <w:lang w:eastAsia="zh-CN"/>
        </w:rPr>
      </w:pPr>
      <w:r>
        <w:rPr>
          <w:rStyle w:val="href"/>
          <w:rFonts w:hint="eastAsia"/>
          <w:lang w:eastAsia="zh-CN"/>
        </w:rPr>
        <w:t>第</w:t>
      </w:r>
      <w:r w:rsidRPr="005660E7">
        <w:rPr>
          <w:rStyle w:val="href"/>
          <w:lang w:eastAsia="zh-CN"/>
        </w:rPr>
        <w:t>[</w:t>
      </w:r>
      <w:r w:rsidR="005D6736" w:rsidRPr="005D6736">
        <w:rPr>
          <w:lang w:eastAsia="zh-CN"/>
        </w:rPr>
        <w:t>CHN/</w:t>
      </w:r>
      <w:r w:rsidRPr="005660E7">
        <w:rPr>
          <w:rStyle w:val="href"/>
          <w:lang w:eastAsia="zh-CN"/>
        </w:rPr>
        <w:t>A16]</w:t>
      </w:r>
      <w:r>
        <w:rPr>
          <w:rStyle w:val="href"/>
          <w:rFonts w:hint="eastAsia"/>
          <w:lang w:eastAsia="zh-CN"/>
        </w:rPr>
        <w:t>号</w:t>
      </w:r>
      <w:r w:rsidRPr="005660E7">
        <w:rPr>
          <w:rFonts w:hint="eastAsia"/>
          <w:lang w:eastAsia="zh-CN"/>
        </w:rPr>
        <w:t>新决议草案（</w:t>
      </w:r>
      <w:r w:rsidRPr="005660E7">
        <w:rPr>
          <w:lang w:eastAsia="zh-CN"/>
        </w:rPr>
        <w:t>WRC</w:t>
      </w:r>
      <w:r w:rsidRPr="005660E7">
        <w:rPr>
          <w:lang w:eastAsia="zh-CN"/>
        </w:rPr>
        <w:noBreakHyphen/>
        <w:t>19</w:t>
      </w:r>
      <w:r w:rsidRPr="005660E7">
        <w:rPr>
          <w:rFonts w:hint="eastAsia"/>
          <w:lang w:eastAsia="zh-CN"/>
        </w:rPr>
        <w:t>）</w:t>
      </w:r>
    </w:p>
    <w:p w14:paraId="3982C31B" w14:textId="77777777" w:rsidR="00115AF4" w:rsidRPr="005660E7" w:rsidRDefault="00115AF4" w:rsidP="00115AF4">
      <w:pPr>
        <w:pStyle w:val="Restitle"/>
        <w:rPr>
          <w:lang w:eastAsia="zh-CN"/>
        </w:rPr>
      </w:pPr>
      <w:r w:rsidRPr="005352EA">
        <w:rPr>
          <w:rFonts w:hint="eastAsia"/>
          <w:lang w:eastAsia="zh-CN"/>
        </w:rPr>
        <w:t>在</w:t>
      </w:r>
      <w:r w:rsidRPr="005352EA">
        <w:rPr>
          <w:lang w:eastAsia="zh-CN"/>
        </w:rPr>
        <w:t>37.5-39.5 GHz</w:t>
      </w:r>
      <w:r w:rsidRPr="005352EA">
        <w:rPr>
          <w:rFonts w:hint="eastAsia"/>
          <w:lang w:eastAsia="zh-CN"/>
        </w:rPr>
        <w:t>、</w:t>
      </w:r>
      <w:r w:rsidRPr="005352EA">
        <w:rPr>
          <w:lang w:eastAsia="zh-CN"/>
        </w:rPr>
        <w:t>39.5-42.5 GHz</w:t>
      </w:r>
      <w:r w:rsidRPr="005352EA">
        <w:rPr>
          <w:rFonts w:hint="eastAsia"/>
          <w:lang w:eastAsia="zh-CN"/>
        </w:rPr>
        <w:t>、</w:t>
      </w:r>
      <w:r w:rsidRPr="005352EA">
        <w:rPr>
          <w:lang w:eastAsia="zh-CN"/>
        </w:rPr>
        <w:t>47.2-50.2 GHz</w:t>
      </w:r>
      <w:r w:rsidRPr="005352EA">
        <w:rPr>
          <w:rFonts w:hint="eastAsia"/>
          <w:lang w:eastAsia="zh-CN"/>
        </w:rPr>
        <w:t>和</w:t>
      </w:r>
      <w:r w:rsidRPr="005352EA">
        <w:rPr>
          <w:lang w:eastAsia="zh-CN"/>
        </w:rPr>
        <w:t>50.4-51.4 GHz</w:t>
      </w:r>
      <w:r w:rsidRPr="005352EA">
        <w:rPr>
          <w:rFonts w:hint="eastAsia"/>
          <w:lang w:eastAsia="zh-CN"/>
        </w:rPr>
        <w:t>频段保护</w:t>
      </w:r>
      <w:r w:rsidRPr="005352EA">
        <w:rPr>
          <w:lang w:eastAsia="zh-CN"/>
        </w:rPr>
        <w:t>FSS</w:t>
      </w:r>
      <w:r w:rsidRPr="005352EA">
        <w:rPr>
          <w:rFonts w:hint="eastAsia"/>
          <w:lang w:eastAsia="zh-CN"/>
        </w:rPr>
        <w:t>、</w:t>
      </w:r>
      <w:r w:rsidRPr="005352EA">
        <w:rPr>
          <w:lang w:eastAsia="zh-CN"/>
        </w:rPr>
        <w:t>BSS</w:t>
      </w:r>
      <w:r w:rsidRPr="005352EA">
        <w:rPr>
          <w:rFonts w:hint="eastAsia"/>
          <w:lang w:eastAsia="zh-CN"/>
        </w:rPr>
        <w:t>和</w:t>
      </w:r>
      <w:r w:rsidRPr="005352EA">
        <w:rPr>
          <w:lang w:eastAsia="zh-CN"/>
        </w:rPr>
        <w:t>MSS</w:t>
      </w:r>
      <w:r w:rsidRPr="005352EA">
        <w:rPr>
          <w:rFonts w:hint="eastAsia"/>
          <w:lang w:eastAsia="zh-CN"/>
        </w:rPr>
        <w:t>网络免受</w:t>
      </w:r>
      <w:r w:rsidRPr="005352EA">
        <w:rPr>
          <w:rFonts w:hint="eastAsia"/>
          <w:lang w:eastAsia="zh-CN"/>
        </w:rPr>
        <w:t>non-</w:t>
      </w:r>
      <w:r w:rsidRPr="005352EA">
        <w:rPr>
          <w:lang w:eastAsia="zh-CN"/>
        </w:rPr>
        <w:t>GSO FSS</w:t>
      </w:r>
      <w:r w:rsidRPr="005352EA">
        <w:rPr>
          <w:rFonts w:hint="eastAsia"/>
          <w:lang w:eastAsia="zh-CN"/>
        </w:rPr>
        <w:t>系统不可接受的干扰</w:t>
      </w:r>
    </w:p>
    <w:p w14:paraId="6883C051" w14:textId="77777777" w:rsidR="00115AF4" w:rsidRPr="005660E7" w:rsidRDefault="00115AF4" w:rsidP="00115AF4">
      <w:pPr>
        <w:pStyle w:val="Normalaftertitle"/>
        <w:keepNext/>
        <w:rPr>
          <w:lang w:eastAsia="zh-CN"/>
        </w:rPr>
      </w:pPr>
      <w:r w:rsidRPr="005660E7">
        <w:rPr>
          <w:lang w:eastAsia="zh-CN"/>
        </w:rPr>
        <w:t>世界无线电通信大会</w:t>
      </w:r>
      <w:r w:rsidRPr="005660E7">
        <w:rPr>
          <w:rFonts w:hint="eastAsia"/>
          <w:lang w:eastAsia="zh-CN"/>
        </w:rPr>
        <w:t>（</w:t>
      </w:r>
      <w:r w:rsidRPr="005660E7">
        <w:rPr>
          <w:rStyle w:val="NormalaftertitleChar"/>
          <w:rFonts w:hint="eastAsia"/>
          <w:lang w:eastAsia="zh-CN"/>
        </w:rPr>
        <w:t>2019</w:t>
      </w:r>
      <w:r w:rsidRPr="005660E7">
        <w:rPr>
          <w:rStyle w:val="NormalaftertitleChar"/>
          <w:rFonts w:hint="eastAsia"/>
          <w:lang w:eastAsia="zh-CN"/>
        </w:rPr>
        <w:t>年，沙姆沙伊赫），</w:t>
      </w:r>
    </w:p>
    <w:p w14:paraId="2175D7A4" w14:textId="77777777" w:rsidR="00115AF4" w:rsidRPr="005660E7" w:rsidRDefault="00115AF4" w:rsidP="00115AF4">
      <w:pPr>
        <w:pStyle w:val="Call"/>
        <w:rPr>
          <w:lang w:eastAsia="zh-CN"/>
        </w:rPr>
      </w:pPr>
      <w:r w:rsidRPr="005660E7">
        <w:rPr>
          <w:rFonts w:hint="eastAsia"/>
          <w:lang w:eastAsia="zh-CN"/>
        </w:rPr>
        <w:t>考虑到</w:t>
      </w:r>
    </w:p>
    <w:p w14:paraId="40DE7DDA" w14:textId="77777777" w:rsidR="00115AF4" w:rsidRPr="005660E7" w:rsidRDefault="00115AF4" w:rsidP="00115AF4">
      <w:pPr>
        <w:rPr>
          <w:lang w:eastAsia="zh-CN"/>
        </w:rPr>
      </w:pPr>
      <w:r w:rsidRPr="005660E7">
        <w:rPr>
          <w:i/>
          <w:lang w:eastAsia="zh-CN"/>
        </w:rPr>
        <w:t>a)</w:t>
      </w:r>
      <w:r w:rsidRPr="005660E7">
        <w:rPr>
          <w:lang w:eastAsia="zh-CN"/>
        </w:rPr>
        <w:tab/>
        <w:t>37.5-39.5 GHz</w:t>
      </w:r>
      <w:r w:rsidRPr="005660E7">
        <w:rPr>
          <w:rFonts w:hint="eastAsia"/>
          <w:lang w:eastAsia="zh-CN"/>
        </w:rPr>
        <w:t>、</w:t>
      </w:r>
      <w:r w:rsidRPr="005660E7">
        <w:rPr>
          <w:lang w:eastAsia="zh-CN"/>
        </w:rPr>
        <w:t>39.5-42.5 GHz</w:t>
      </w:r>
      <w:r w:rsidRPr="005660E7">
        <w:rPr>
          <w:rFonts w:hint="eastAsia"/>
          <w:lang w:eastAsia="zh-CN"/>
        </w:rPr>
        <w:t>、</w:t>
      </w:r>
      <w:r w:rsidRPr="005660E7">
        <w:rPr>
          <w:lang w:eastAsia="zh-CN"/>
        </w:rPr>
        <w:t>47.2-50.2 GHz</w:t>
      </w:r>
      <w:r w:rsidRPr="005660E7">
        <w:rPr>
          <w:rFonts w:hint="eastAsia"/>
          <w:lang w:eastAsia="zh-CN"/>
        </w:rPr>
        <w:t>（地对空）和</w:t>
      </w:r>
      <w:r w:rsidRPr="005660E7">
        <w:rPr>
          <w:lang w:eastAsia="zh-CN"/>
        </w:rPr>
        <w:t>50.4-51.4</w:t>
      </w:r>
      <w:r>
        <w:rPr>
          <w:lang w:eastAsia="zh-CN"/>
        </w:rPr>
        <w:t> </w:t>
      </w:r>
      <w:r w:rsidRPr="005660E7">
        <w:rPr>
          <w:lang w:eastAsia="zh-CN"/>
        </w:rPr>
        <w:t>GHz</w:t>
      </w:r>
      <w:r w:rsidRPr="005660E7">
        <w:rPr>
          <w:rFonts w:hint="eastAsia"/>
          <w:lang w:eastAsia="zh-CN"/>
        </w:rPr>
        <w:t>频段在所有的区以主要业务划分给卫星固定业务（</w:t>
      </w:r>
      <w:r w:rsidRPr="005660E7">
        <w:rPr>
          <w:rFonts w:hint="eastAsia"/>
          <w:lang w:eastAsia="zh-CN"/>
        </w:rPr>
        <w:t>FSS</w:t>
      </w:r>
      <w:r w:rsidRPr="005660E7">
        <w:rPr>
          <w:rFonts w:hint="eastAsia"/>
          <w:lang w:eastAsia="zh-CN"/>
        </w:rPr>
        <w:t>）；</w:t>
      </w:r>
    </w:p>
    <w:p w14:paraId="328EF4C7" w14:textId="77777777" w:rsidR="00115AF4" w:rsidRPr="005352EA" w:rsidRDefault="00115AF4" w:rsidP="00115AF4">
      <w:pPr>
        <w:rPr>
          <w:lang w:eastAsia="zh-CN"/>
        </w:rPr>
      </w:pPr>
      <w:r w:rsidRPr="005352EA">
        <w:rPr>
          <w:i/>
          <w:iCs/>
          <w:lang w:eastAsia="zh-CN"/>
        </w:rPr>
        <w:t>b)</w:t>
      </w:r>
      <w:r w:rsidRPr="005352EA">
        <w:rPr>
          <w:lang w:eastAsia="zh-CN"/>
        </w:rPr>
        <w:tab/>
        <w:t>40.5-41 GHz</w:t>
      </w:r>
      <w:r w:rsidRPr="005352EA">
        <w:rPr>
          <w:rFonts w:hint="eastAsia"/>
          <w:lang w:eastAsia="zh-CN"/>
        </w:rPr>
        <w:t>和</w:t>
      </w:r>
      <w:r w:rsidRPr="005352EA">
        <w:rPr>
          <w:lang w:eastAsia="zh-CN"/>
        </w:rPr>
        <w:t>41-42.5 GHz</w:t>
      </w:r>
      <w:r w:rsidRPr="005352EA">
        <w:rPr>
          <w:rFonts w:hint="eastAsia"/>
          <w:lang w:eastAsia="zh-CN"/>
        </w:rPr>
        <w:t>频段以主要使用条件划分给所有地区的卫星广播业务（</w:t>
      </w:r>
      <w:r w:rsidRPr="005352EA">
        <w:rPr>
          <w:lang w:eastAsia="zh-CN"/>
        </w:rPr>
        <w:t>BSS</w:t>
      </w:r>
      <w:r w:rsidRPr="005352EA">
        <w:rPr>
          <w:rFonts w:hint="eastAsia"/>
          <w:lang w:eastAsia="zh-CN"/>
        </w:rPr>
        <w:t>）；</w:t>
      </w:r>
    </w:p>
    <w:p w14:paraId="3151554E" w14:textId="77777777" w:rsidR="00115AF4" w:rsidRPr="005352EA" w:rsidRDefault="00115AF4" w:rsidP="00115AF4">
      <w:pPr>
        <w:rPr>
          <w:lang w:eastAsia="zh-CN"/>
        </w:rPr>
      </w:pPr>
      <w:r w:rsidRPr="005352EA">
        <w:rPr>
          <w:i/>
          <w:iCs/>
          <w:lang w:eastAsia="zh-CN"/>
        </w:rPr>
        <w:t>c)</w:t>
      </w:r>
      <w:r w:rsidRPr="005352EA">
        <w:rPr>
          <w:lang w:eastAsia="zh-CN"/>
        </w:rPr>
        <w:tab/>
        <w:t>39.5-40 GHz</w:t>
      </w:r>
      <w:r w:rsidRPr="005352EA">
        <w:rPr>
          <w:rFonts w:hint="eastAsia"/>
          <w:lang w:eastAsia="zh-CN"/>
        </w:rPr>
        <w:t>和</w:t>
      </w:r>
      <w:r w:rsidRPr="005352EA">
        <w:rPr>
          <w:lang w:eastAsia="zh-CN"/>
        </w:rPr>
        <w:t>40-40.5 GHz</w:t>
      </w:r>
      <w:r w:rsidRPr="005352EA">
        <w:rPr>
          <w:rFonts w:hint="eastAsia"/>
          <w:lang w:eastAsia="zh-CN"/>
        </w:rPr>
        <w:t>频段以主要使用条件划分给所有地区的卫星移动业务（</w:t>
      </w:r>
      <w:r w:rsidRPr="005352EA">
        <w:rPr>
          <w:lang w:eastAsia="zh-CN"/>
        </w:rPr>
        <w:t>MSS</w:t>
      </w:r>
      <w:r w:rsidRPr="005352EA">
        <w:rPr>
          <w:rFonts w:hint="eastAsia"/>
          <w:lang w:eastAsia="zh-CN"/>
        </w:rPr>
        <w:t>）；</w:t>
      </w:r>
    </w:p>
    <w:p w14:paraId="1842511A" w14:textId="77777777" w:rsidR="00115AF4" w:rsidRPr="005660E7" w:rsidRDefault="00115AF4" w:rsidP="00115AF4">
      <w:pPr>
        <w:rPr>
          <w:lang w:eastAsia="zh-CN"/>
        </w:rPr>
      </w:pPr>
      <w:r w:rsidRPr="005352EA">
        <w:rPr>
          <w:i/>
          <w:iCs/>
          <w:lang w:eastAsia="zh-CN"/>
        </w:rPr>
        <w:t>d)</w:t>
      </w:r>
      <w:r w:rsidRPr="005352EA">
        <w:rPr>
          <w:lang w:eastAsia="zh-CN"/>
        </w:rPr>
        <w:tab/>
      </w:r>
      <w:r w:rsidRPr="005352EA">
        <w:rPr>
          <w:rFonts w:hint="eastAsia"/>
          <w:lang w:eastAsia="zh-CN"/>
        </w:rPr>
        <w:t>《无线电规则》第</w:t>
      </w:r>
      <w:r w:rsidRPr="005352EA">
        <w:rPr>
          <w:rFonts w:hint="eastAsia"/>
          <w:b/>
          <w:lang w:eastAsia="zh-CN"/>
        </w:rPr>
        <w:t>22</w:t>
      </w:r>
      <w:r w:rsidRPr="002B43FC">
        <w:rPr>
          <w:rFonts w:hint="eastAsia"/>
          <w:lang w:eastAsia="zh-CN"/>
        </w:rPr>
        <w:t>条包含了在</w:t>
      </w:r>
      <w:r w:rsidRPr="002B43FC">
        <w:rPr>
          <w:rFonts w:eastAsia="STKaiti" w:hint="eastAsia"/>
          <w:lang w:val="en-US" w:eastAsia="zh-CN"/>
        </w:rPr>
        <w:t>考虑到</w:t>
      </w:r>
      <w:r w:rsidRPr="002B43FC">
        <w:rPr>
          <w:i/>
          <w:lang w:eastAsia="zh-CN"/>
        </w:rPr>
        <w:t>a)</w:t>
      </w:r>
      <w:r w:rsidRPr="002B43FC">
        <w:rPr>
          <w:rFonts w:hint="eastAsia"/>
          <w:lang w:eastAsia="zh-CN"/>
        </w:rPr>
        <w:t>的频段中</w:t>
      </w:r>
      <w:r w:rsidRPr="005352EA">
        <w:rPr>
          <w:rFonts w:hint="eastAsia"/>
          <w:lang w:eastAsia="zh-CN"/>
        </w:rPr>
        <w:t>GSO</w:t>
      </w:r>
      <w:r w:rsidRPr="005352EA">
        <w:rPr>
          <w:lang w:eastAsia="zh-CN"/>
        </w:rPr>
        <w:t>与</w:t>
      </w:r>
      <w:r w:rsidRPr="005352EA">
        <w:rPr>
          <w:rFonts w:hint="eastAsia"/>
          <w:lang w:eastAsia="zh-CN"/>
        </w:rPr>
        <w:t>non-GSO FSS</w:t>
      </w:r>
      <w:r w:rsidRPr="005352EA">
        <w:rPr>
          <w:rFonts w:hint="eastAsia"/>
          <w:lang w:eastAsia="zh-CN"/>
        </w:rPr>
        <w:t>系统共用的规则和技术条款；</w:t>
      </w:r>
    </w:p>
    <w:p w14:paraId="432E1C06" w14:textId="77777777" w:rsidR="00115AF4" w:rsidRPr="005352EA" w:rsidRDefault="00115AF4" w:rsidP="00115AF4">
      <w:pPr>
        <w:rPr>
          <w:rFonts w:ascii="Calibri" w:hAnsi="Calibri"/>
          <w:b/>
          <w:color w:val="800000"/>
          <w:sz w:val="22"/>
          <w:szCs w:val="24"/>
          <w:lang w:eastAsia="zh-CN"/>
        </w:rPr>
      </w:pPr>
      <w:r w:rsidRPr="005352EA">
        <w:rPr>
          <w:i/>
          <w:lang w:eastAsia="zh-CN"/>
        </w:rPr>
        <w:t>e)</w:t>
      </w:r>
      <w:r w:rsidRPr="005352EA">
        <w:rPr>
          <w:lang w:eastAsia="zh-CN"/>
        </w:rPr>
        <w:tab/>
      </w:r>
      <w:r w:rsidRPr="005352EA">
        <w:rPr>
          <w:rFonts w:hint="eastAsia"/>
          <w:lang w:eastAsia="zh-CN"/>
        </w:rPr>
        <w:t>根据第</w:t>
      </w:r>
      <w:r w:rsidRPr="005352EA">
        <w:rPr>
          <w:b/>
          <w:lang w:eastAsia="zh-CN"/>
        </w:rPr>
        <w:t>22.2</w:t>
      </w:r>
      <w:r w:rsidRPr="005352EA">
        <w:rPr>
          <w:rFonts w:hint="eastAsia"/>
          <w:lang w:eastAsia="zh-CN"/>
        </w:rPr>
        <w:t>款，非对地静止（</w:t>
      </w:r>
      <w:r w:rsidRPr="005352EA">
        <w:rPr>
          <w:lang w:eastAsia="zh-CN"/>
        </w:rPr>
        <w:t>non-GSO</w:t>
      </w:r>
      <w:r w:rsidRPr="005352EA">
        <w:rPr>
          <w:rFonts w:hint="eastAsia"/>
          <w:lang w:eastAsia="zh-CN"/>
        </w:rPr>
        <w:t>）系统不得对对地静止（</w:t>
      </w:r>
      <w:r w:rsidRPr="005352EA">
        <w:rPr>
          <w:rFonts w:hint="eastAsia"/>
          <w:lang w:eastAsia="zh-CN"/>
        </w:rPr>
        <w:t>GSO</w:t>
      </w:r>
      <w:r w:rsidRPr="005352EA">
        <w:rPr>
          <w:rFonts w:hint="eastAsia"/>
          <w:lang w:eastAsia="zh-CN"/>
        </w:rPr>
        <w:t>）</w:t>
      </w:r>
      <w:r w:rsidRPr="005352EA">
        <w:rPr>
          <w:rFonts w:hint="eastAsia"/>
          <w:lang w:eastAsia="zh-CN"/>
        </w:rPr>
        <w:t>FSS</w:t>
      </w:r>
      <w:r w:rsidRPr="005352EA">
        <w:rPr>
          <w:rFonts w:hint="eastAsia"/>
          <w:lang w:eastAsia="zh-CN"/>
        </w:rPr>
        <w:t>和卫星</w:t>
      </w:r>
      <w:r w:rsidRPr="005352EA">
        <w:rPr>
          <w:lang w:eastAsia="zh-CN"/>
        </w:rPr>
        <w:t>广播业务（</w:t>
      </w:r>
      <w:r w:rsidRPr="005352EA">
        <w:rPr>
          <w:rFonts w:hint="eastAsia"/>
          <w:lang w:eastAsia="zh-CN"/>
        </w:rPr>
        <w:t>BSS</w:t>
      </w:r>
      <w:r w:rsidRPr="005352EA">
        <w:rPr>
          <w:rFonts w:hint="eastAsia"/>
          <w:lang w:eastAsia="zh-CN"/>
        </w:rPr>
        <w:t>）卫星网络产生不可接受的干扰，且除非《无线电规则》中另有规定，否则亦不得要求这些</w:t>
      </w:r>
      <w:r w:rsidRPr="005352EA">
        <w:rPr>
          <w:rFonts w:hint="eastAsia"/>
          <w:lang w:eastAsia="zh-CN"/>
        </w:rPr>
        <w:t>GSO FSS</w:t>
      </w:r>
      <w:r w:rsidRPr="005352EA">
        <w:rPr>
          <w:rFonts w:hint="eastAsia"/>
          <w:lang w:eastAsia="zh-CN"/>
        </w:rPr>
        <w:t>和</w:t>
      </w:r>
      <w:r w:rsidRPr="005352EA">
        <w:rPr>
          <w:rFonts w:hint="eastAsia"/>
          <w:lang w:eastAsia="zh-CN"/>
        </w:rPr>
        <w:t>BSS</w:t>
      </w:r>
      <w:r w:rsidRPr="005352EA">
        <w:rPr>
          <w:rFonts w:hint="eastAsia"/>
          <w:lang w:eastAsia="zh-CN"/>
        </w:rPr>
        <w:t>卫星网络给予保护；</w:t>
      </w:r>
    </w:p>
    <w:p w14:paraId="5AF5FA41" w14:textId="77777777" w:rsidR="00115AF4" w:rsidRPr="005352EA" w:rsidRDefault="00115AF4" w:rsidP="00115AF4">
      <w:pPr>
        <w:rPr>
          <w:lang w:eastAsia="zh-CN"/>
        </w:rPr>
      </w:pPr>
      <w:r w:rsidRPr="005352EA">
        <w:rPr>
          <w:i/>
          <w:lang w:eastAsia="zh-CN"/>
        </w:rPr>
        <w:t>f</w:t>
      </w:r>
      <w:r w:rsidRPr="005352EA">
        <w:rPr>
          <w:i/>
          <w:iCs/>
          <w:lang w:eastAsia="zh-CN"/>
        </w:rPr>
        <w:t>)</w:t>
      </w:r>
      <w:r w:rsidRPr="005352EA">
        <w:rPr>
          <w:lang w:eastAsia="zh-CN"/>
        </w:rPr>
        <w:tab/>
      </w:r>
      <w:r w:rsidRPr="002B43FC">
        <w:rPr>
          <w:rFonts w:hint="eastAsia"/>
          <w:iCs/>
          <w:lang w:eastAsia="zh-CN"/>
        </w:rPr>
        <w:t>保护上述</w:t>
      </w:r>
      <w:r w:rsidRPr="002B43FC">
        <w:rPr>
          <w:rFonts w:eastAsia="STKaiti" w:hint="eastAsia"/>
          <w:lang w:val="en-US" w:eastAsia="zh-CN"/>
        </w:rPr>
        <w:t>考虑到</w:t>
      </w:r>
      <w:r w:rsidRPr="002B43FC">
        <w:rPr>
          <w:i/>
          <w:lang w:eastAsia="zh-CN"/>
        </w:rPr>
        <w:t>a)</w:t>
      </w:r>
      <w:r w:rsidRPr="002B43FC">
        <w:rPr>
          <w:rFonts w:hint="eastAsia"/>
          <w:szCs w:val="24"/>
          <w:lang w:eastAsia="zh-CN"/>
        </w:rPr>
        <w:t>、</w:t>
      </w:r>
      <w:r w:rsidRPr="002B43FC">
        <w:rPr>
          <w:i/>
          <w:lang w:eastAsia="zh-CN"/>
        </w:rPr>
        <w:t>b)</w:t>
      </w:r>
      <w:r w:rsidRPr="002B43FC">
        <w:rPr>
          <w:rFonts w:hint="eastAsia"/>
          <w:szCs w:val="24"/>
          <w:lang w:eastAsia="zh-CN"/>
        </w:rPr>
        <w:t>和</w:t>
      </w:r>
      <w:r w:rsidRPr="002B43FC">
        <w:rPr>
          <w:i/>
          <w:lang w:eastAsia="zh-CN"/>
        </w:rPr>
        <w:t>c)</w:t>
      </w:r>
      <w:r w:rsidRPr="002B43FC">
        <w:rPr>
          <w:rFonts w:hint="eastAsia"/>
          <w:lang w:eastAsia="zh-CN"/>
        </w:rPr>
        <w:t>的</w:t>
      </w:r>
      <w:r w:rsidRPr="002B43FC">
        <w:rPr>
          <w:rFonts w:hint="eastAsia"/>
          <w:szCs w:val="24"/>
          <w:lang w:eastAsia="zh-CN"/>
        </w:rPr>
        <w:t>频段内操作的</w:t>
      </w:r>
      <w:r w:rsidRPr="002B43FC">
        <w:rPr>
          <w:iCs/>
          <w:lang w:eastAsia="zh-CN"/>
        </w:rPr>
        <w:t>GSO</w:t>
      </w:r>
      <w:r w:rsidRPr="002B43FC">
        <w:rPr>
          <w:rFonts w:hint="eastAsia"/>
          <w:iCs/>
          <w:lang w:eastAsia="zh-CN"/>
        </w:rPr>
        <w:t>卫星网络所需的技术规则措施的量化规定，可使</w:t>
      </w:r>
      <w:r w:rsidRPr="002B43FC">
        <w:rPr>
          <w:lang w:eastAsia="zh-CN"/>
        </w:rPr>
        <w:t>non-GSO</w:t>
      </w:r>
      <w:r w:rsidRPr="002B43FC">
        <w:rPr>
          <w:iCs/>
          <w:lang w:eastAsia="zh-CN"/>
        </w:rPr>
        <w:t xml:space="preserve"> FSS</w:t>
      </w:r>
      <w:r w:rsidRPr="002B43FC">
        <w:rPr>
          <w:rFonts w:hint="eastAsia"/>
          <w:iCs/>
          <w:lang w:eastAsia="zh-CN"/>
        </w:rPr>
        <w:t>系统从中获益</w:t>
      </w:r>
      <w:r w:rsidRPr="005352EA">
        <w:rPr>
          <w:rFonts w:hint="eastAsia"/>
          <w:iCs/>
          <w:lang w:eastAsia="zh-CN"/>
        </w:rPr>
        <w:t>；</w:t>
      </w:r>
    </w:p>
    <w:p w14:paraId="298E74EB" w14:textId="77777777" w:rsidR="00115AF4" w:rsidRPr="005352EA" w:rsidRDefault="00115AF4" w:rsidP="00115AF4">
      <w:pPr>
        <w:rPr>
          <w:lang w:eastAsia="zh-CN"/>
        </w:rPr>
      </w:pPr>
      <w:r w:rsidRPr="005352EA">
        <w:rPr>
          <w:i/>
          <w:iCs/>
          <w:lang w:eastAsia="zh-CN"/>
        </w:rPr>
        <w:t>g)</w:t>
      </w:r>
      <w:r w:rsidRPr="005352EA">
        <w:rPr>
          <w:lang w:eastAsia="zh-CN"/>
        </w:rPr>
        <w:tab/>
      </w:r>
      <w:r w:rsidRPr="005352EA">
        <w:rPr>
          <w:rFonts w:hint="eastAsia"/>
          <w:lang w:eastAsia="zh-CN"/>
        </w:rPr>
        <w:t>在</w:t>
      </w:r>
      <w:r>
        <w:rPr>
          <w:rFonts w:hint="eastAsia"/>
          <w:lang w:eastAsia="zh-CN"/>
        </w:rPr>
        <w:t>上述</w:t>
      </w:r>
      <w:r w:rsidRPr="005352EA">
        <w:rPr>
          <w:rFonts w:eastAsia="STKaiti" w:hint="eastAsia"/>
          <w:lang w:val="en-US" w:eastAsia="zh-CN"/>
        </w:rPr>
        <w:t>考虑到</w:t>
      </w:r>
      <w:r w:rsidRPr="005352EA">
        <w:rPr>
          <w:i/>
          <w:lang w:eastAsia="zh-CN"/>
        </w:rPr>
        <w:t>a)</w:t>
      </w:r>
      <w:r w:rsidRPr="005352EA">
        <w:rPr>
          <w:rFonts w:hint="eastAsia"/>
          <w:szCs w:val="24"/>
          <w:lang w:eastAsia="zh-CN"/>
        </w:rPr>
        <w:t>、</w:t>
      </w:r>
      <w:r w:rsidRPr="005352EA">
        <w:rPr>
          <w:rFonts w:hint="eastAsia"/>
          <w:i/>
          <w:lang w:eastAsia="zh-CN"/>
        </w:rPr>
        <w:t>b</w:t>
      </w:r>
      <w:r w:rsidRPr="005352EA">
        <w:rPr>
          <w:i/>
          <w:lang w:eastAsia="zh-CN"/>
        </w:rPr>
        <w:t>)</w:t>
      </w:r>
      <w:r w:rsidRPr="005352EA">
        <w:rPr>
          <w:rFonts w:hint="eastAsia"/>
          <w:szCs w:val="24"/>
          <w:lang w:eastAsia="zh-CN"/>
        </w:rPr>
        <w:t>和</w:t>
      </w:r>
      <w:r w:rsidRPr="005352EA">
        <w:rPr>
          <w:rFonts w:hint="eastAsia"/>
          <w:i/>
          <w:lang w:eastAsia="zh-CN"/>
        </w:rPr>
        <w:t>c</w:t>
      </w:r>
      <w:r w:rsidRPr="005352EA">
        <w:rPr>
          <w:i/>
          <w:lang w:eastAsia="zh-CN"/>
        </w:rPr>
        <w:t>)</w:t>
      </w:r>
      <w:r w:rsidRPr="005352EA">
        <w:rPr>
          <w:rFonts w:hint="eastAsia"/>
          <w:lang w:eastAsia="zh-CN"/>
        </w:rPr>
        <w:t>的频段，不对</w:t>
      </w:r>
      <w:r w:rsidRPr="005352EA">
        <w:rPr>
          <w:lang w:eastAsia="zh-CN"/>
        </w:rPr>
        <w:t>non-GSO FSS</w:t>
      </w:r>
      <w:r w:rsidRPr="005352EA">
        <w:rPr>
          <w:rFonts w:hint="eastAsia"/>
          <w:lang w:eastAsia="zh-CN"/>
        </w:rPr>
        <w:t>系统实施不当限制的条件下，可实现对</w:t>
      </w:r>
      <w:r w:rsidRPr="005352EA">
        <w:rPr>
          <w:lang w:eastAsia="zh-CN"/>
        </w:rPr>
        <w:t>GSO FSS</w:t>
      </w:r>
      <w:r w:rsidRPr="005352EA">
        <w:rPr>
          <w:rFonts w:hint="eastAsia"/>
          <w:lang w:eastAsia="zh-CN"/>
        </w:rPr>
        <w:t>、</w:t>
      </w:r>
      <w:r w:rsidRPr="005352EA">
        <w:rPr>
          <w:lang w:eastAsia="zh-CN"/>
        </w:rPr>
        <w:t>MSS</w:t>
      </w:r>
      <w:r w:rsidRPr="005352EA">
        <w:rPr>
          <w:rFonts w:hint="eastAsia"/>
          <w:lang w:eastAsia="zh-CN"/>
        </w:rPr>
        <w:t>和</w:t>
      </w:r>
      <w:r w:rsidRPr="005352EA">
        <w:rPr>
          <w:lang w:eastAsia="zh-CN"/>
        </w:rPr>
        <w:t>BSS</w:t>
      </w:r>
      <w:r w:rsidRPr="005352EA">
        <w:rPr>
          <w:rFonts w:hint="eastAsia"/>
          <w:lang w:eastAsia="zh-CN"/>
        </w:rPr>
        <w:t>网络的保护；</w:t>
      </w:r>
    </w:p>
    <w:p w14:paraId="59282506" w14:textId="2EA1D157" w:rsidR="00115AF4" w:rsidRPr="005352EA" w:rsidRDefault="00115AF4" w:rsidP="00115AF4">
      <w:pPr>
        <w:rPr>
          <w:lang w:eastAsia="zh-CN"/>
        </w:rPr>
      </w:pPr>
      <w:r w:rsidRPr="005352EA">
        <w:rPr>
          <w:i/>
          <w:iCs/>
          <w:lang w:eastAsia="zh-CN"/>
        </w:rPr>
        <w:t>h)</w:t>
      </w:r>
      <w:r w:rsidRPr="005352EA">
        <w:rPr>
          <w:lang w:eastAsia="zh-CN"/>
        </w:rPr>
        <w:tab/>
      </w:r>
      <w:r w:rsidRPr="005352EA">
        <w:rPr>
          <w:rFonts w:hint="eastAsia"/>
          <w:lang w:eastAsia="zh-CN"/>
        </w:rPr>
        <w:t>在</w:t>
      </w:r>
      <w:r w:rsidRPr="005352EA">
        <w:rPr>
          <w:rFonts w:eastAsia="STKaiti" w:hint="eastAsia"/>
          <w:lang w:val="en-US" w:eastAsia="zh-CN"/>
        </w:rPr>
        <w:t>考虑到</w:t>
      </w:r>
      <w:r w:rsidRPr="005352EA">
        <w:rPr>
          <w:i/>
          <w:lang w:eastAsia="zh-CN"/>
        </w:rPr>
        <w:t>a)</w:t>
      </w:r>
      <w:r w:rsidRPr="005352EA">
        <w:rPr>
          <w:rFonts w:hint="eastAsia"/>
          <w:lang w:eastAsia="zh-CN"/>
        </w:rPr>
        <w:t>的频段内，基于</w:t>
      </w:r>
      <w:r w:rsidR="00A46083">
        <w:rPr>
          <w:rFonts w:hint="eastAsia"/>
          <w:lang w:eastAsia="zh-CN"/>
        </w:rPr>
        <w:t>本</w:t>
      </w:r>
      <w:r>
        <w:rPr>
          <w:rFonts w:hint="eastAsia"/>
          <w:lang w:eastAsia="zh-CN"/>
        </w:rPr>
        <w:t>决议附录</w:t>
      </w:r>
      <w:r>
        <w:rPr>
          <w:rFonts w:hint="eastAsia"/>
          <w:lang w:eastAsia="zh-CN"/>
        </w:rPr>
        <w:t>2</w:t>
      </w:r>
      <w:r>
        <w:rPr>
          <w:rFonts w:hint="eastAsia"/>
          <w:lang w:eastAsia="zh-CN"/>
        </w:rPr>
        <w:t>中的共用方法</w:t>
      </w:r>
      <w:r w:rsidRPr="005352EA">
        <w:rPr>
          <w:rFonts w:hint="eastAsia"/>
          <w:lang w:eastAsia="zh-CN"/>
        </w:rPr>
        <w:t>和</w:t>
      </w:r>
      <w:bookmarkStart w:id="191" w:name="OLE_LINK16"/>
      <w:bookmarkStart w:id="192" w:name="OLE_LINK17"/>
      <w:bookmarkStart w:id="193" w:name="OLE_LINK20"/>
      <w:bookmarkStart w:id="194" w:name="OLE_LINK21"/>
      <w:r w:rsidR="00A46083">
        <w:rPr>
          <w:rFonts w:hint="eastAsia"/>
          <w:lang w:eastAsia="zh-CN"/>
        </w:rPr>
        <w:t>本</w:t>
      </w:r>
      <w:r>
        <w:rPr>
          <w:rFonts w:hint="eastAsia"/>
          <w:lang w:eastAsia="zh-CN"/>
        </w:rPr>
        <w:t>决议</w:t>
      </w:r>
      <w:bookmarkEnd w:id="191"/>
      <w:bookmarkEnd w:id="192"/>
      <w:r>
        <w:rPr>
          <w:rFonts w:hint="eastAsia"/>
          <w:lang w:eastAsia="zh-CN"/>
        </w:rPr>
        <w:t>附录</w:t>
      </w:r>
      <w:r>
        <w:rPr>
          <w:rFonts w:hint="eastAsia"/>
          <w:lang w:eastAsia="zh-CN"/>
        </w:rPr>
        <w:t>1</w:t>
      </w:r>
      <w:r>
        <w:rPr>
          <w:rFonts w:hint="eastAsia"/>
          <w:lang w:eastAsia="zh-CN"/>
        </w:rPr>
        <w:t>中</w:t>
      </w:r>
      <w:bookmarkEnd w:id="193"/>
      <w:bookmarkEnd w:id="194"/>
      <w:r>
        <w:rPr>
          <w:rFonts w:hint="eastAsia"/>
          <w:lang w:eastAsia="zh-CN"/>
        </w:rPr>
        <w:t>的参考链路</w:t>
      </w:r>
      <w:r w:rsidRPr="005352EA">
        <w:rPr>
          <w:rFonts w:hint="eastAsia"/>
          <w:lang w:eastAsia="zh-CN"/>
        </w:rPr>
        <w:t>，</w:t>
      </w:r>
      <w:r w:rsidRPr="005352EA">
        <w:rPr>
          <w:lang w:eastAsia="zh-CN"/>
        </w:rPr>
        <w:t>WRC-19</w:t>
      </w:r>
      <w:r w:rsidRPr="002B43FC">
        <w:rPr>
          <w:rFonts w:hint="eastAsia"/>
          <w:lang w:eastAsia="zh-CN"/>
        </w:rPr>
        <w:t>修改了第</w:t>
      </w:r>
      <w:r w:rsidRPr="00CB67C7">
        <w:rPr>
          <w:b/>
          <w:bCs/>
          <w:lang w:eastAsia="zh-CN"/>
        </w:rPr>
        <w:t>22</w:t>
      </w:r>
      <w:r w:rsidRPr="002B43FC">
        <w:rPr>
          <w:rFonts w:hint="eastAsia"/>
          <w:lang w:eastAsia="zh-CN"/>
        </w:rPr>
        <w:t>条来限制</w:t>
      </w:r>
      <w:r w:rsidRPr="002B43FC">
        <w:rPr>
          <w:lang w:eastAsia="zh-CN"/>
        </w:rPr>
        <w:t>non-GSO FSS</w:t>
      </w:r>
      <w:r w:rsidRPr="005352EA">
        <w:rPr>
          <w:rFonts w:hint="eastAsia"/>
          <w:lang w:eastAsia="zh-CN"/>
        </w:rPr>
        <w:t>系统对</w:t>
      </w:r>
      <w:r w:rsidRPr="005352EA">
        <w:rPr>
          <w:rFonts w:hint="eastAsia"/>
          <w:lang w:eastAsia="zh-CN"/>
        </w:rPr>
        <w:t>GSO</w:t>
      </w:r>
      <w:r w:rsidRPr="005352EA">
        <w:rPr>
          <w:rFonts w:hint="eastAsia"/>
          <w:lang w:eastAsia="zh-CN"/>
        </w:rPr>
        <w:t>卫星网络</w:t>
      </w:r>
      <w:r w:rsidRPr="005352EA">
        <w:rPr>
          <w:i/>
          <w:iCs/>
          <w:lang w:eastAsia="zh-CN"/>
        </w:rPr>
        <w:t>C/N</w:t>
      </w:r>
      <w:r w:rsidRPr="005352EA">
        <w:rPr>
          <w:rFonts w:hint="eastAsia"/>
          <w:iCs/>
          <w:lang w:eastAsia="zh-CN"/>
        </w:rPr>
        <w:t>退化可允许的时间限制的</w:t>
      </w:r>
      <w:r w:rsidRPr="005352EA">
        <w:rPr>
          <w:rFonts w:hint="eastAsia"/>
          <w:lang w:eastAsia="zh-CN"/>
        </w:rPr>
        <w:t>单入和集总干扰；</w:t>
      </w:r>
    </w:p>
    <w:p w14:paraId="74214638" w14:textId="77777777" w:rsidR="00115AF4" w:rsidRPr="005352EA" w:rsidRDefault="00115AF4" w:rsidP="00115AF4">
      <w:pPr>
        <w:rPr>
          <w:lang w:eastAsia="zh-CN"/>
        </w:rPr>
      </w:pPr>
      <w:r w:rsidRPr="005352EA">
        <w:rPr>
          <w:i/>
          <w:iCs/>
          <w:lang w:eastAsia="zh-CN"/>
        </w:rPr>
        <w:t>i)</w:t>
      </w:r>
      <w:r w:rsidRPr="005352EA">
        <w:rPr>
          <w:lang w:eastAsia="zh-CN"/>
        </w:rPr>
        <w:tab/>
        <w:t>non-GSO FSS</w:t>
      </w:r>
      <w:r w:rsidRPr="005352EA">
        <w:rPr>
          <w:rFonts w:hint="eastAsia"/>
          <w:lang w:eastAsia="zh-CN"/>
        </w:rPr>
        <w:t>系统的运行参数和轨道特性通常是不相同的；</w:t>
      </w:r>
    </w:p>
    <w:p w14:paraId="3B8FD9E4" w14:textId="77777777" w:rsidR="00115AF4" w:rsidRPr="005352EA" w:rsidRDefault="00115AF4" w:rsidP="00115AF4">
      <w:pPr>
        <w:rPr>
          <w:lang w:eastAsia="zh-CN"/>
        </w:rPr>
      </w:pPr>
      <w:r w:rsidRPr="005352EA">
        <w:rPr>
          <w:i/>
          <w:iCs/>
          <w:lang w:eastAsia="zh-CN"/>
        </w:rPr>
        <w:t>j)</w:t>
      </w:r>
      <w:r w:rsidRPr="005352EA">
        <w:rPr>
          <w:lang w:eastAsia="zh-CN"/>
        </w:rPr>
        <w:tab/>
      </w:r>
      <w:r w:rsidRPr="005352EA">
        <w:rPr>
          <w:rFonts w:hint="eastAsia"/>
          <w:lang w:eastAsia="zh-CN"/>
        </w:rPr>
        <w:t>由于</w:t>
      </w:r>
      <w:r w:rsidRPr="005352EA">
        <w:rPr>
          <w:lang w:eastAsia="zh-CN"/>
        </w:rPr>
        <w:t>特性不同，</w:t>
      </w:r>
      <w:r w:rsidRPr="005352EA">
        <w:rPr>
          <w:rFonts w:hint="eastAsia"/>
          <w:lang w:eastAsia="zh-CN"/>
        </w:rPr>
        <w:t>短期</w:t>
      </w:r>
      <w:r w:rsidRPr="005352EA">
        <w:rPr>
          <w:lang w:eastAsia="zh-CN"/>
        </w:rPr>
        <w:t>性能目标中规定的与最短时间比例</w:t>
      </w:r>
      <w:r w:rsidRPr="005352EA">
        <w:rPr>
          <w:rFonts w:hint="eastAsia"/>
          <w:lang w:eastAsia="zh-CN"/>
        </w:rPr>
        <w:t>（</w:t>
      </w:r>
      <w:r w:rsidRPr="005352EA">
        <w:rPr>
          <w:lang w:eastAsia="zh-CN"/>
        </w:rPr>
        <w:t>最低</w:t>
      </w:r>
      <w:r w:rsidRPr="005352EA">
        <w:rPr>
          <w:rFonts w:hint="eastAsia"/>
          <w:lang w:eastAsia="zh-CN"/>
        </w:rPr>
        <w:t>C/N</w:t>
      </w:r>
      <w:r w:rsidRPr="005352EA">
        <w:rPr>
          <w:rFonts w:hint="eastAsia"/>
          <w:lang w:eastAsia="zh-CN"/>
        </w:rPr>
        <w:t>）</w:t>
      </w:r>
      <w:r w:rsidRPr="005352EA">
        <w:rPr>
          <w:lang w:eastAsia="zh-CN"/>
        </w:rPr>
        <w:t>相关的</w:t>
      </w:r>
      <w:r w:rsidRPr="005352EA">
        <w:rPr>
          <w:rFonts w:hint="eastAsia"/>
          <w:lang w:eastAsia="zh-CN"/>
        </w:rPr>
        <w:t>C/N</w:t>
      </w:r>
      <w:r w:rsidRPr="005352EA">
        <w:rPr>
          <w:rFonts w:hint="eastAsia"/>
          <w:lang w:eastAsia="zh-CN"/>
        </w:rPr>
        <w:t>时间</w:t>
      </w:r>
      <w:r w:rsidRPr="005352EA">
        <w:rPr>
          <w:lang w:eastAsia="zh-CN"/>
        </w:rPr>
        <w:t>容差</w:t>
      </w:r>
      <w:r w:rsidRPr="005352EA">
        <w:rPr>
          <w:rFonts w:hint="eastAsia"/>
          <w:lang w:eastAsia="zh-CN"/>
        </w:rPr>
        <w:t>或</w:t>
      </w:r>
      <w:r w:rsidRPr="005352EA">
        <w:rPr>
          <w:lang w:eastAsia="zh-CN"/>
        </w:rPr>
        <w:t>因</w:t>
      </w:r>
      <w:r w:rsidRPr="005352EA">
        <w:rPr>
          <w:lang w:eastAsia="zh-CN"/>
        </w:rPr>
        <w:t>non-GSO FSS</w:t>
      </w:r>
      <w:r w:rsidRPr="005352EA">
        <w:rPr>
          <w:rFonts w:hint="eastAsia"/>
          <w:lang w:eastAsia="zh-CN"/>
        </w:rPr>
        <w:t>系统给</w:t>
      </w:r>
      <w:r w:rsidRPr="005352EA">
        <w:rPr>
          <w:lang w:eastAsia="zh-CN"/>
        </w:rPr>
        <w:t>参考</w:t>
      </w:r>
      <w:r w:rsidRPr="005352EA">
        <w:rPr>
          <w:lang w:eastAsia="zh-CN"/>
        </w:rPr>
        <w:t>GSO FSS</w:t>
      </w:r>
      <w:r w:rsidRPr="005352EA">
        <w:rPr>
          <w:rFonts w:hint="eastAsia"/>
          <w:lang w:eastAsia="zh-CN"/>
        </w:rPr>
        <w:t>链路</w:t>
      </w:r>
      <w:r w:rsidRPr="005352EA">
        <w:rPr>
          <w:lang w:eastAsia="zh-CN"/>
        </w:rPr>
        <w:t>造成的长期吞吐量（频谱效率</w:t>
      </w:r>
      <w:r w:rsidRPr="005352EA">
        <w:rPr>
          <w:rFonts w:hint="eastAsia"/>
          <w:lang w:eastAsia="zh-CN"/>
        </w:rPr>
        <w:t>）</w:t>
      </w:r>
      <w:r w:rsidRPr="005352EA">
        <w:rPr>
          <w:lang w:eastAsia="zh-CN"/>
        </w:rPr>
        <w:t>下降</w:t>
      </w:r>
      <w:r w:rsidRPr="005352EA">
        <w:rPr>
          <w:rFonts w:hint="eastAsia"/>
          <w:lang w:eastAsia="zh-CN"/>
        </w:rPr>
        <w:t>，</w:t>
      </w:r>
      <w:r w:rsidRPr="005352EA">
        <w:rPr>
          <w:lang w:eastAsia="zh-CN"/>
        </w:rPr>
        <w:t>在此类系统之间很可能存在差异；</w:t>
      </w:r>
    </w:p>
    <w:p w14:paraId="18A6C9EF" w14:textId="77777777" w:rsidR="00115AF4" w:rsidRPr="005352EA" w:rsidRDefault="00115AF4" w:rsidP="00115AF4">
      <w:pPr>
        <w:rPr>
          <w:lang w:eastAsia="zh-CN"/>
        </w:rPr>
      </w:pPr>
      <w:r w:rsidRPr="005352EA">
        <w:rPr>
          <w:i/>
          <w:iCs/>
          <w:lang w:eastAsia="zh-CN"/>
        </w:rPr>
        <w:t>k)</w:t>
      </w:r>
      <w:r w:rsidRPr="005352EA">
        <w:rPr>
          <w:lang w:eastAsia="zh-CN"/>
        </w:rPr>
        <w:tab/>
      </w:r>
      <w:r w:rsidRPr="005352EA">
        <w:rPr>
          <w:rFonts w:hint="eastAsia"/>
          <w:lang w:eastAsia="zh-CN"/>
        </w:rPr>
        <w:t>共用频段的单入操作的</w:t>
      </w:r>
      <w:r w:rsidRPr="005352EA">
        <w:rPr>
          <w:lang w:eastAsia="zh-CN"/>
        </w:rPr>
        <w:t>non-GSO</w:t>
      </w:r>
      <w:r w:rsidRPr="005352EA">
        <w:rPr>
          <w:rFonts w:hint="eastAsia"/>
          <w:lang w:eastAsia="zh-CN"/>
        </w:rPr>
        <w:t>系统数量，将直接关系到</w:t>
      </w:r>
      <w:r w:rsidRPr="002B43FC">
        <w:rPr>
          <w:lang w:eastAsia="zh-CN"/>
        </w:rPr>
        <w:t>non-GSO FSS</w:t>
      </w:r>
      <w:r w:rsidRPr="005352EA">
        <w:rPr>
          <w:rFonts w:hint="eastAsia"/>
          <w:lang w:eastAsia="zh-CN"/>
        </w:rPr>
        <w:t>的集总干扰限值水平；</w:t>
      </w:r>
    </w:p>
    <w:p w14:paraId="519DA1F3" w14:textId="77777777" w:rsidR="00115AF4" w:rsidRPr="005352EA" w:rsidRDefault="00115AF4" w:rsidP="00115AF4">
      <w:pPr>
        <w:rPr>
          <w:lang w:eastAsia="zh-CN"/>
        </w:rPr>
      </w:pPr>
      <w:r w:rsidRPr="005352EA">
        <w:rPr>
          <w:i/>
          <w:lang w:eastAsia="zh-CN"/>
        </w:rPr>
        <w:t>l)</w:t>
      </w:r>
      <w:r w:rsidRPr="005352EA">
        <w:rPr>
          <w:lang w:eastAsia="zh-CN"/>
        </w:rPr>
        <w:tab/>
      </w:r>
      <w:r w:rsidRPr="005352EA">
        <w:rPr>
          <w:rFonts w:hint="eastAsia"/>
          <w:lang w:eastAsia="zh-CN"/>
        </w:rPr>
        <w:t>为了保护</w:t>
      </w:r>
      <w:r w:rsidRPr="005352EA">
        <w:rPr>
          <w:rFonts w:eastAsia="STKaiti" w:hint="eastAsia"/>
          <w:lang w:val="en-US" w:eastAsia="zh-CN"/>
        </w:rPr>
        <w:t>考虑到</w:t>
      </w:r>
      <w:r w:rsidRPr="005352EA">
        <w:rPr>
          <w:i/>
          <w:lang w:eastAsia="zh-CN"/>
        </w:rPr>
        <w:t>a)</w:t>
      </w:r>
      <w:r w:rsidRPr="005352EA">
        <w:rPr>
          <w:rFonts w:hint="eastAsia"/>
          <w:lang w:eastAsia="zh-CN"/>
        </w:rPr>
        <w:t>的频段内</w:t>
      </w:r>
      <w:r w:rsidRPr="005352EA">
        <w:rPr>
          <w:lang w:eastAsia="zh-CN"/>
        </w:rPr>
        <w:t>GSO FSS</w:t>
      </w:r>
      <w:r w:rsidRPr="005352EA">
        <w:rPr>
          <w:rFonts w:hint="eastAsia"/>
          <w:lang w:eastAsia="zh-CN"/>
        </w:rPr>
        <w:t>、</w:t>
      </w:r>
      <w:r w:rsidRPr="005352EA">
        <w:rPr>
          <w:lang w:eastAsia="zh-CN"/>
        </w:rPr>
        <w:t>MSS</w:t>
      </w:r>
      <w:r w:rsidRPr="005352EA">
        <w:rPr>
          <w:rFonts w:hint="eastAsia"/>
          <w:lang w:eastAsia="zh-CN"/>
        </w:rPr>
        <w:t>和</w:t>
      </w:r>
      <w:r w:rsidRPr="005352EA">
        <w:rPr>
          <w:lang w:eastAsia="zh-CN"/>
        </w:rPr>
        <w:t>BSS</w:t>
      </w:r>
      <w:r w:rsidRPr="005352EA">
        <w:rPr>
          <w:rFonts w:hint="eastAsia"/>
          <w:lang w:eastAsia="zh-CN"/>
        </w:rPr>
        <w:t>网络免受不可接受的干扰，</w:t>
      </w:r>
      <w:r w:rsidRPr="005352EA">
        <w:rPr>
          <w:lang w:eastAsia="zh-CN"/>
        </w:rPr>
        <w:t>non-GSO FSS</w:t>
      </w:r>
      <w:r w:rsidRPr="005352EA">
        <w:rPr>
          <w:rFonts w:hint="eastAsia"/>
          <w:lang w:eastAsia="zh-CN"/>
        </w:rPr>
        <w:t>系统对同频</w:t>
      </w:r>
      <w:r w:rsidRPr="005352EA">
        <w:rPr>
          <w:lang w:eastAsia="zh-CN"/>
        </w:rPr>
        <w:t>GSO FSS</w:t>
      </w:r>
      <w:r w:rsidRPr="005352EA">
        <w:rPr>
          <w:rFonts w:hint="eastAsia"/>
          <w:lang w:eastAsia="zh-CN"/>
        </w:rPr>
        <w:t>网络的集总干扰影响不得超过《无线电规则》第</w:t>
      </w:r>
      <w:r w:rsidRPr="005352EA">
        <w:rPr>
          <w:b/>
          <w:lang w:eastAsia="zh-CN"/>
        </w:rPr>
        <w:t>22.5M</w:t>
      </w:r>
      <w:r w:rsidRPr="005352EA">
        <w:rPr>
          <w:rFonts w:hint="eastAsia"/>
          <w:lang w:eastAsia="zh-CN"/>
        </w:rPr>
        <w:t>款中所规定</w:t>
      </w:r>
      <w:r>
        <w:rPr>
          <w:rFonts w:hint="eastAsia"/>
          <w:lang w:eastAsia="zh-CN"/>
        </w:rPr>
        <w:t>的</w:t>
      </w:r>
      <w:r w:rsidRPr="005352EA">
        <w:rPr>
          <w:rFonts w:hint="eastAsia"/>
          <w:lang w:eastAsia="zh-CN"/>
        </w:rPr>
        <w:t>最大集总影响；</w:t>
      </w:r>
    </w:p>
    <w:p w14:paraId="275AD619" w14:textId="7A2A8D4F" w:rsidR="00115AF4" w:rsidRPr="005352EA" w:rsidRDefault="00115AF4" w:rsidP="00115AF4">
      <w:pPr>
        <w:rPr>
          <w:lang w:eastAsia="zh-CN"/>
        </w:rPr>
      </w:pPr>
      <w:r w:rsidRPr="005352EA">
        <w:rPr>
          <w:i/>
          <w:iCs/>
          <w:lang w:eastAsia="zh-CN"/>
        </w:rPr>
        <w:lastRenderedPageBreak/>
        <w:t>m)</w:t>
      </w:r>
      <w:r w:rsidRPr="005352EA">
        <w:rPr>
          <w:lang w:eastAsia="zh-CN"/>
        </w:rPr>
        <w:tab/>
      </w:r>
      <w:r w:rsidRPr="005352EA">
        <w:rPr>
          <w:rFonts w:hint="eastAsia"/>
          <w:lang w:eastAsia="zh-CN"/>
        </w:rPr>
        <w:t>为了满足</w:t>
      </w:r>
      <w:r w:rsidR="00A46083">
        <w:rPr>
          <w:rFonts w:hint="eastAsia"/>
          <w:lang w:eastAsia="zh-CN"/>
        </w:rPr>
        <w:t>本</w:t>
      </w:r>
      <w:r>
        <w:rPr>
          <w:rFonts w:hint="eastAsia"/>
          <w:lang w:eastAsia="zh-CN"/>
        </w:rPr>
        <w:t>决议附录</w:t>
      </w:r>
      <w:r>
        <w:rPr>
          <w:lang w:eastAsia="zh-CN"/>
        </w:rPr>
        <w:t>1</w:t>
      </w:r>
      <w:r w:rsidRPr="005352EA">
        <w:rPr>
          <w:rFonts w:hint="eastAsia"/>
          <w:lang w:eastAsia="zh-CN"/>
        </w:rPr>
        <w:t>中所规定的</w:t>
      </w:r>
      <w:r w:rsidRPr="005352EA">
        <w:rPr>
          <w:lang w:eastAsia="zh-CN"/>
        </w:rPr>
        <w:t>GSO</w:t>
      </w:r>
      <w:r w:rsidRPr="005352EA">
        <w:rPr>
          <w:rFonts w:hint="eastAsia"/>
          <w:lang w:eastAsia="zh-CN"/>
        </w:rPr>
        <w:t>链路保护标准，操作或计划操作</w:t>
      </w:r>
      <w:r w:rsidRPr="005352EA">
        <w:rPr>
          <w:lang w:eastAsia="zh-CN"/>
        </w:rPr>
        <w:t>non-GSO FSS</w:t>
      </w:r>
      <w:r w:rsidRPr="005352EA">
        <w:rPr>
          <w:rFonts w:hint="eastAsia"/>
          <w:lang w:eastAsia="zh-CN"/>
        </w:rPr>
        <w:t>系统的主管部门应通过</w:t>
      </w:r>
      <w:r w:rsidRPr="002B43FC">
        <w:rPr>
          <w:rFonts w:hint="eastAsia"/>
          <w:lang w:eastAsia="zh-CN"/>
        </w:rPr>
        <w:t>磋商会议的形式合作达成一致</w:t>
      </w:r>
      <w:r w:rsidRPr="005352EA">
        <w:rPr>
          <w:rFonts w:hint="eastAsia"/>
          <w:lang w:eastAsia="zh-CN"/>
        </w:rPr>
        <w:t>；</w:t>
      </w:r>
    </w:p>
    <w:p w14:paraId="62D4495B" w14:textId="77777777" w:rsidR="00115AF4" w:rsidRDefault="00115AF4" w:rsidP="00115AF4">
      <w:pPr>
        <w:rPr>
          <w:lang w:eastAsia="zh-CN"/>
        </w:rPr>
      </w:pPr>
      <w:r w:rsidRPr="005352EA">
        <w:rPr>
          <w:i/>
          <w:iCs/>
          <w:lang w:eastAsia="zh-CN"/>
        </w:rPr>
        <w:t>n)</w:t>
      </w:r>
      <w:r w:rsidRPr="005352EA">
        <w:rPr>
          <w:lang w:eastAsia="zh-CN"/>
        </w:rPr>
        <w:tab/>
      </w:r>
      <w:r w:rsidRPr="005352EA">
        <w:rPr>
          <w:rFonts w:ascii="SimSun" w:hAnsi="SimSun" w:hint="eastAsia"/>
          <w:lang w:val="en-US" w:eastAsia="zh-CN"/>
        </w:rPr>
        <w:t>与</w:t>
      </w:r>
      <w:r w:rsidRPr="005352EA">
        <w:rPr>
          <w:lang w:val="en-US" w:eastAsia="zh-CN"/>
        </w:rPr>
        <w:t>GSO</w:t>
      </w:r>
      <w:r w:rsidRPr="005352EA">
        <w:rPr>
          <w:rFonts w:hint="eastAsia"/>
          <w:lang w:val="en-US" w:eastAsia="zh-CN"/>
        </w:rPr>
        <w:t>参考</w:t>
      </w:r>
      <w:r w:rsidRPr="005352EA">
        <w:rPr>
          <w:rFonts w:ascii="SimSun" w:hAnsi="SimSun" w:hint="eastAsia"/>
          <w:lang w:val="en-US" w:eastAsia="zh-CN"/>
        </w:rPr>
        <w:t>链路</w:t>
      </w:r>
      <w:r w:rsidRPr="005352EA">
        <w:rPr>
          <w:rFonts w:ascii="SimSun" w:hAnsi="SimSun"/>
          <w:lang w:val="en-US" w:eastAsia="zh-CN"/>
        </w:rPr>
        <w:t>最短时间比例</w:t>
      </w:r>
      <w:r w:rsidRPr="005352EA">
        <w:rPr>
          <w:rFonts w:ascii="SimSun" w:hAnsi="SimSun" w:hint="eastAsia"/>
          <w:lang w:val="en-US" w:eastAsia="zh-CN"/>
        </w:rPr>
        <w:t>（</w:t>
      </w:r>
      <w:r w:rsidRPr="005352EA">
        <w:rPr>
          <w:rFonts w:ascii="SimSun" w:hAnsi="SimSun"/>
          <w:lang w:val="en-US" w:eastAsia="zh-CN"/>
        </w:rPr>
        <w:t>最低</w:t>
      </w:r>
      <w:r w:rsidRPr="005352EA">
        <w:rPr>
          <w:i/>
          <w:lang w:eastAsia="zh-CN"/>
        </w:rPr>
        <w:t>C</w:t>
      </w:r>
      <w:r w:rsidRPr="005352EA">
        <w:rPr>
          <w:iCs/>
          <w:lang w:eastAsia="zh-CN"/>
        </w:rPr>
        <w:t>/</w:t>
      </w:r>
      <w:r w:rsidRPr="005352EA">
        <w:rPr>
          <w:i/>
          <w:lang w:eastAsia="zh-CN"/>
        </w:rPr>
        <w:t>N</w:t>
      </w:r>
      <w:r w:rsidRPr="005352EA">
        <w:rPr>
          <w:rFonts w:hint="eastAsia"/>
          <w:iCs/>
          <w:lang w:eastAsia="zh-CN"/>
        </w:rPr>
        <w:t>）相关的</w:t>
      </w:r>
      <w:r w:rsidRPr="005352EA">
        <w:rPr>
          <w:rFonts w:hint="eastAsia"/>
          <w:lang w:val="en-US" w:eastAsia="zh-CN"/>
        </w:rPr>
        <w:t>短期性能目标规定</w:t>
      </w:r>
      <w:r w:rsidRPr="005352EA">
        <w:rPr>
          <w:lang w:val="en-US" w:eastAsia="zh-CN"/>
        </w:rPr>
        <w:t>的</w:t>
      </w:r>
      <w:r w:rsidRPr="005352EA">
        <w:rPr>
          <w:rFonts w:hint="eastAsia"/>
          <w:lang w:val="en-US" w:eastAsia="zh-CN"/>
        </w:rPr>
        <w:t>、允许</w:t>
      </w:r>
      <w:r w:rsidRPr="005352EA">
        <w:rPr>
          <w:lang w:val="en-US" w:eastAsia="zh-CN"/>
        </w:rPr>
        <w:t>C/N</w:t>
      </w:r>
      <w:r w:rsidRPr="005352EA">
        <w:rPr>
          <w:rFonts w:hint="eastAsia"/>
          <w:lang w:val="en-US" w:eastAsia="zh-CN"/>
        </w:rPr>
        <w:t>时间容差</w:t>
      </w:r>
      <w:r w:rsidRPr="005352EA">
        <w:rPr>
          <w:rFonts w:ascii="SimSun" w:hAnsi="SimSun" w:hint="eastAsia"/>
          <w:lang w:val="en-US" w:eastAsia="zh-CN"/>
        </w:rPr>
        <w:t>集总限值，可能是所有</w:t>
      </w:r>
      <w:r w:rsidRPr="005352EA">
        <w:rPr>
          <w:lang w:val="en-US" w:eastAsia="zh-CN"/>
        </w:rPr>
        <w:t>non-GSO FSS</w:t>
      </w:r>
      <w:r w:rsidRPr="005352EA">
        <w:rPr>
          <w:rFonts w:ascii="SimSun" w:hAnsi="SimSun" w:hint="eastAsia"/>
          <w:lang w:val="en-US" w:eastAsia="zh-CN"/>
        </w:rPr>
        <w:t>系统产生的单入电平</w:t>
      </w:r>
      <w:r>
        <w:rPr>
          <w:rFonts w:ascii="SimSun" w:hAnsi="SimSun" w:hint="eastAsia"/>
          <w:lang w:val="en-US" w:eastAsia="zh-CN"/>
        </w:rPr>
        <w:t>的</w:t>
      </w:r>
      <w:r w:rsidRPr="005352EA">
        <w:rPr>
          <w:rFonts w:ascii="SimSun" w:hAnsi="SimSun" w:hint="eastAsia"/>
          <w:lang w:val="en-US" w:eastAsia="zh-CN"/>
        </w:rPr>
        <w:t>总和</w:t>
      </w:r>
      <w:r w:rsidRPr="005352EA">
        <w:rPr>
          <w:rFonts w:hint="eastAsia"/>
          <w:lang w:eastAsia="zh-CN"/>
        </w:rPr>
        <w:t>，</w:t>
      </w:r>
    </w:p>
    <w:p w14:paraId="050F24D1" w14:textId="77777777" w:rsidR="00115AF4" w:rsidRDefault="00115AF4" w:rsidP="00115AF4">
      <w:pPr>
        <w:pStyle w:val="Call"/>
        <w:rPr>
          <w:lang w:eastAsia="zh-CN"/>
        </w:rPr>
      </w:pPr>
      <w:r w:rsidRPr="005660E7">
        <w:rPr>
          <w:rFonts w:hint="eastAsia"/>
          <w:lang w:eastAsia="zh-CN"/>
        </w:rPr>
        <w:t>认识到</w:t>
      </w:r>
    </w:p>
    <w:p w14:paraId="310429F6" w14:textId="77777777" w:rsidR="00115AF4" w:rsidRPr="005352EA" w:rsidRDefault="00115AF4" w:rsidP="00115AF4">
      <w:pPr>
        <w:rPr>
          <w:rFonts w:ascii="Calibri" w:hAnsi="Calibri"/>
          <w:b/>
          <w:color w:val="800000"/>
          <w:sz w:val="22"/>
          <w:szCs w:val="24"/>
          <w:lang w:eastAsia="zh-CN"/>
        </w:rPr>
      </w:pPr>
      <w:r w:rsidRPr="005352EA">
        <w:rPr>
          <w:i/>
          <w:iCs/>
          <w:szCs w:val="24"/>
          <w:lang w:eastAsia="zh-CN"/>
        </w:rPr>
        <w:t>a)</w:t>
      </w:r>
      <w:r w:rsidRPr="005352EA">
        <w:rPr>
          <w:szCs w:val="24"/>
          <w:lang w:eastAsia="zh-CN"/>
        </w:rPr>
        <w:tab/>
      </w:r>
      <w:r w:rsidRPr="005352EA">
        <w:rPr>
          <w:lang w:eastAsia="zh-CN"/>
        </w:rPr>
        <w:t>FSS</w:t>
      </w:r>
      <w:r w:rsidRPr="005352EA">
        <w:rPr>
          <w:rFonts w:hint="eastAsia"/>
          <w:lang w:eastAsia="zh-CN"/>
        </w:rPr>
        <w:t>非对地静止系统或许需要应用干扰减缓技术，包括轨道规避角、地球站站址差异和</w:t>
      </w:r>
      <w:r w:rsidRPr="005352EA">
        <w:rPr>
          <w:lang w:eastAsia="zh-CN"/>
        </w:rPr>
        <w:t>GSO</w:t>
      </w:r>
      <w:r w:rsidRPr="005352EA">
        <w:rPr>
          <w:rFonts w:hint="eastAsia"/>
          <w:lang w:eastAsia="zh-CN"/>
        </w:rPr>
        <w:t>弧段规避等，</w:t>
      </w:r>
      <w:r w:rsidRPr="000458EE">
        <w:rPr>
          <w:rFonts w:hint="eastAsia"/>
          <w:lang w:eastAsia="zh-CN"/>
        </w:rPr>
        <w:t>以促进</w:t>
      </w:r>
      <w:r w:rsidRPr="000458EE">
        <w:rPr>
          <w:lang w:val="en-US" w:eastAsia="zh-CN"/>
        </w:rPr>
        <w:t>non-GSO FSS</w:t>
      </w:r>
      <w:r w:rsidRPr="000458EE">
        <w:rPr>
          <w:rFonts w:ascii="SimSun" w:hAnsi="SimSun" w:hint="eastAsia"/>
          <w:lang w:val="en-US" w:eastAsia="zh-CN"/>
        </w:rPr>
        <w:t>系统之间的频率共用并保护</w:t>
      </w:r>
      <w:r w:rsidRPr="000458EE">
        <w:rPr>
          <w:lang w:eastAsia="zh-CN"/>
        </w:rPr>
        <w:t>GSO</w:t>
      </w:r>
      <w:r w:rsidRPr="000458EE">
        <w:rPr>
          <w:rFonts w:hint="eastAsia"/>
          <w:lang w:eastAsia="zh-CN"/>
        </w:rPr>
        <w:t>网络；</w:t>
      </w:r>
    </w:p>
    <w:p w14:paraId="07CA9983" w14:textId="77777777" w:rsidR="00115AF4" w:rsidRPr="005352EA" w:rsidRDefault="00115AF4" w:rsidP="00115AF4">
      <w:pPr>
        <w:rPr>
          <w:szCs w:val="24"/>
          <w:lang w:eastAsia="zh-CN"/>
        </w:rPr>
      </w:pPr>
      <w:r w:rsidRPr="005352EA">
        <w:rPr>
          <w:rFonts w:eastAsia="Calibri"/>
          <w:i/>
          <w:iCs/>
          <w:szCs w:val="24"/>
          <w:lang w:eastAsia="zh-CN"/>
        </w:rPr>
        <w:t>b)</w:t>
      </w:r>
      <w:r w:rsidRPr="005352EA">
        <w:rPr>
          <w:rFonts w:eastAsia="Calibri"/>
          <w:szCs w:val="24"/>
          <w:lang w:eastAsia="zh-CN"/>
        </w:rPr>
        <w:tab/>
      </w:r>
      <w:r w:rsidRPr="005352EA">
        <w:rPr>
          <w:rFonts w:hint="eastAsia"/>
          <w:lang w:eastAsia="zh-CN"/>
        </w:rPr>
        <w:t>运行或计划运行</w:t>
      </w:r>
      <w:r w:rsidRPr="005352EA">
        <w:rPr>
          <w:rFonts w:eastAsia="Calibri"/>
          <w:szCs w:val="24"/>
          <w:lang w:eastAsia="zh-CN"/>
        </w:rPr>
        <w:t>non-GSO</w:t>
      </w:r>
      <w:r w:rsidRPr="005352EA">
        <w:rPr>
          <w:lang w:eastAsia="zh-CN"/>
        </w:rPr>
        <w:t xml:space="preserve"> FSS</w:t>
      </w:r>
      <w:r w:rsidRPr="005352EA">
        <w:rPr>
          <w:rFonts w:hint="eastAsia"/>
          <w:lang w:eastAsia="zh-CN"/>
        </w:rPr>
        <w:t>系统的主管部门需要通过协商会议协同商定，以分担在</w:t>
      </w:r>
      <w:r w:rsidRPr="005352EA">
        <w:rPr>
          <w:rFonts w:eastAsia="STKaiti" w:hint="eastAsia"/>
          <w:lang w:val="en-US" w:eastAsia="zh-CN"/>
        </w:rPr>
        <w:t>考虑到</w:t>
      </w:r>
      <w:r w:rsidRPr="005352EA">
        <w:rPr>
          <w:i/>
          <w:lang w:eastAsia="zh-CN"/>
        </w:rPr>
        <w:t>a)</w:t>
      </w:r>
      <w:r w:rsidRPr="005352EA">
        <w:rPr>
          <w:rFonts w:hint="eastAsia"/>
          <w:lang w:eastAsia="zh-CN"/>
        </w:rPr>
        <w:t>频段内运行的所有</w:t>
      </w:r>
      <w:r w:rsidRPr="005352EA">
        <w:rPr>
          <w:rFonts w:eastAsia="Calibri"/>
          <w:szCs w:val="24"/>
          <w:lang w:eastAsia="zh-CN"/>
        </w:rPr>
        <w:t>non-GSO</w:t>
      </w:r>
      <w:r w:rsidRPr="005352EA">
        <w:rPr>
          <w:lang w:eastAsia="zh-CN"/>
        </w:rPr>
        <w:t xml:space="preserve"> FSS</w:t>
      </w:r>
      <w:r w:rsidRPr="005352EA">
        <w:rPr>
          <w:rFonts w:hint="eastAsia"/>
          <w:lang w:eastAsia="zh-CN"/>
        </w:rPr>
        <w:t>系统的集总干扰影响容限，以确保满足《无线电规则》第</w:t>
      </w:r>
      <w:r w:rsidRPr="005352EA">
        <w:rPr>
          <w:b/>
          <w:lang w:eastAsia="zh-CN"/>
        </w:rPr>
        <w:t>22.5M</w:t>
      </w:r>
      <w:r w:rsidRPr="005352EA">
        <w:rPr>
          <w:rFonts w:hint="eastAsia"/>
          <w:lang w:eastAsia="zh-CN"/>
        </w:rPr>
        <w:t>款规定的</w:t>
      </w:r>
      <w:r w:rsidRPr="005352EA">
        <w:rPr>
          <w:lang w:eastAsia="zh-CN"/>
        </w:rPr>
        <w:t>GSO FSS</w:t>
      </w:r>
      <w:r w:rsidRPr="005352EA">
        <w:rPr>
          <w:rFonts w:hint="eastAsia"/>
          <w:lang w:eastAsia="zh-CN"/>
        </w:rPr>
        <w:t>、</w:t>
      </w:r>
      <w:r w:rsidRPr="005352EA">
        <w:rPr>
          <w:lang w:eastAsia="zh-CN"/>
        </w:rPr>
        <w:t>MSS</w:t>
      </w:r>
      <w:r w:rsidRPr="005352EA">
        <w:rPr>
          <w:rFonts w:hint="eastAsia"/>
          <w:lang w:eastAsia="zh-CN"/>
        </w:rPr>
        <w:t>和</w:t>
      </w:r>
      <w:r w:rsidRPr="005352EA">
        <w:rPr>
          <w:lang w:eastAsia="zh-CN"/>
        </w:rPr>
        <w:t>BSS</w:t>
      </w:r>
      <w:r w:rsidRPr="005352EA">
        <w:rPr>
          <w:rFonts w:hint="eastAsia"/>
          <w:lang w:eastAsia="zh-CN"/>
        </w:rPr>
        <w:t>网络的保护</w:t>
      </w:r>
      <w:r>
        <w:rPr>
          <w:rFonts w:hint="eastAsia"/>
          <w:lang w:eastAsia="zh-CN"/>
        </w:rPr>
        <w:t>电平</w:t>
      </w:r>
      <w:r w:rsidRPr="005352EA">
        <w:rPr>
          <w:rFonts w:hint="eastAsia"/>
          <w:lang w:eastAsia="zh-CN"/>
        </w:rPr>
        <w:t>；</w:t>
      </w:r>
    </w:p>
    <w:p w14:paraId="026FF396" w14:textId="77777777" w:rsidR="00115AF4" w:rsidRPr="005352EA" w:rsidRDefault="00115AF4" w:rsidP="00115AF4">
      <w:pPr>
        <w:rPr>
          <w:szCs w:val="24"/>
          <w:lang w:eastAsia="zh-CN"/>
        </w:rPr>
      </w:pPr>
      <w:r w:rsidRPr="005352EA">
        <w:rPr>
          <w:i/>
          <w:iCs/>
          <w:szCs w:val="24"/>
          <w:lang w:eastAsia="zh-CN"/>
        </w:rPr>
        <w:t>c</w:t>
      </w:r>
      <w:r w:rsidRPr="005352EA">
        <w:rPr>
          <w:rFonts w:eastAsia="Calibri"/>
          <w:i/>
          <w:iCs/>
          <w:szCs w:val="24"/>
          <w:lang w:eastAsia="zh-CN"/>
        </w:rPr>
        <w:t>)</w:t>
      </w:r>
      <w:r w:rsidRPr="005352EA">
        <w:rPr>
          <w:rFonts w:eastAsia="Calibri"/>
          <w:szCs w:val="24"/>
          <w:lang w:eastAsia="zh-CN"/>
        </w:rPr>
        <w:tab/>
      </w:r>
      <w:r w:rsidRPr="005352EA">
        <w:rPr>
          <w:rFonts w:ascii="SimSun" w:hAnsi="SimSun" w:cs="SimSun" w:hint="eastAsia"/>
          <w:szCs w:val="24"/>
          <w:lang w:eastAsia="zh-CN"/>
        </w:rPr>
        <w:t>考虑到第</w:t>
      </w:r>
      <w:r w:rsidRPr="005352EA">
        <w:rPr>
          <w:rFonts w:eastAsia="Calibri"/>
          <w:b/>
          <w:szCs w:val="24"/>
          <w:lang w:eastAsia="zh-CN"/>
        </w:rPr>
        <w:t>22.5L</w:t>
      </w:r>
      <w:r w:rsidRPr="005352EA">
        <w:rPr>
          <w:rFonts w:ascii="SimSun" w:hAnsi="SimSun" w:cs="SimSun" w:hint="eastAsia"/>
          <w:szCs w:val="24"/>
          <w:lang w:eastAsia="zh-CN"/>
        </w:rPr>
        <w:t>款中的单入容限，所有</w:t>
      </w:r>
      <w:r w:rsidRPr="005352EA">
        <w:rPr>
          <w:rFonts w:eastAsia="Calibri"/>
          <w:szCs w:val="24"/>
          <w:lang w:eastAsia="zh-CN"/>
        </w:rPr>
        <w:t>non-GSO FSS</w:t>
      </w:r>
      <w:r w:rsidRPr="005352EA">
        <w:rPr>
          <w:rFonts w:asciiTheme="minorEastAsia" w:eastAsiaTheme="minorEastAsia" w:hAnsiTheme="minorEastAsia" w:hint="eastAsia"/>
          <w:szCs w:val="24"/>
          <w:lang w:eastAsia="zh-CN"/>
        </w:rPr>
        <w:t>系统的</w:t>
      </w:r>
      <w:r w:rsidRPr="005352EA">
        <w:rPr>
          <w:rFonts w:asciiTheme="minorEastAsia" w:eastAsiaTheme="minorEastAsia" w:hAnsiTheme="minorEastAsia"/>
          <w:szCs w:val="24"/>
          <w:lang w:eastAsia="zh-CN"/>
        </w:rPr>
        <w:t>集总影响可</w:t>
      </w:r>
      <w:r w:rsidRPr="005352EA">
        <w:rPr>
          <w:rFonts w:asciiTheme="minorEastAsia" w:eastAsiaTheme="minorEastAsia" w:hAnsiTheme="minorEastAsia" w:hint="eastAsia"/>
          <w:szCs w:val="24"/>
          <w:lang w:eastAsia="zh-CN"/>
        </w:rPr>
        <w:t>基于</w:t>
      </w:r>
      <w:r w:rsidRPr="005352EA">
        <w:rPr>
          <w:rFonts w:asciiTheme="minorEastAsia" w:eastAsiaTheme="minorEastAsia" w:hAnsiTheme="minorEastAsia"/>
          <w:szCs w:val="24"/>
          <w:lang w:eastAsia="zh-CN"/>
        </w:rPr>
        <w:t>每系统单入影响结果计算得出，</w:t>
      </w:r>
      <w:r w:rsidRPr="005352EA">
        <w:rPr>
          <w:rFonts w:asciiTheme="minorEastAsia" w:eastAsiaTheme="minorEastAsia" w:hAnsiTheme="minorEastAsia" w:hint="eastAsia"/>
          <w:szCs w:val="24"/>
          <w:lang w:eastAsia="zh-CN"/>
        </w:rPr>
        <w:t>无需</w:t>
      </w:r>
      <w:r w:rsidRPr="005352EA">
        <w:rPr>
          <w:rFonts w:asciiTheme="minorEastAsia" w:eastAsiaTheme="minorEastAsia" w:hAnsiTheme="minorEastAsia"/>
          <w:szCs w:val="24"/>
          <w:lang w:eastAsia="zh-CN"/>
        </w:rPr>
        <w:t>专门软件工具</w:t>
      </w:r>
      <w:r w:rsidRPr="005352EA">
        <w:rPr>
          <w:rFonts w:hint="eastAsia"/>
          <w:szCs w:val="24"/>
          <w:lang w:eastAsia="zh-CN"/>
        </w:rPr>
        <w:t>；</w:t>
      </w:r>
    </w:p>
    <w:p w14:paraId="1BE06F6D" w14:textId="6DEBE64B" w:rsidR="00115AF4" w:rsidRPr="005352EA" w:rsidRDefault="00115AF4" w:rsidP="00115AF4">
      <w:pPr>
        <w:rPr>
          <w:szCs w:val="24"/>
          <w:lang w:eastAsia="zh-CN"/>
        </w:rPr>
      </w:pPr>
      <w:r w:rsidRPr="005352EA">
        <w:rPr>
          <w:i/>
          <w:lang w:eastAsia="zh-CN"/>
        </w:rPr>
        <w:t>d)</w:t>
      </w:r>
      <w:r w:rsidRPr="005352EA">
        <w:rPr>
          <w:rFonts w:eastAsia="Calibri"/>
          <w:szCs w:val="24"/>
          <w:lang w:eastAsia="zh-CN"/>
        </w:rPr>
        <w:tab/>
      </w:r>
      <w:r w:rsidRPr="005352EA">
        <w:rPr>
          <w:color w:val="000000"/>
          <w:lang w:eastAsia="zh-CN"/>
        </w:rPr>
        <w:t>当集总干扰</w:t>
      </w:r>
      <w:r>
        <w:rPr>
          <w:rFonts w:hint="eastAsia"/>
          <w:color w:val="000000"/>
          <w:lang w:eastAsia="zh-CN"/>
        </w:rPr>
        <w:t>电平</w:t>
      </w:r>
      <w:r w:rsidRPr="005352EA">
        <w:rPr>
          <w:color w:val="000000"/>
          <w:lang w:eastAsia="zh-CN"/>
        </w:rPr>
        <w:t>大于运行</w:t>
      </w:r>
      <w:r w:rsidRPr="005352EA">
        <w:rPr>
          <w:rFonts w:hint="eastAsia"/>
          <w:color w:val="000000"/>
          <w:lang w:eastAsia="zh-CN"/>
        </w:rPr>
        <w:t>的</w:t>
      </w:r>
      <w:r>
        <w:rPr>
          <w:rFonts w:hint="eastAsia"/>
          <w:color w:val="000000"/>
          <w:lang w:eastAsia="zh-CN"/>
        </w:rPr>
        <w:t>non-</w:t>
      </w:r>
      <w:r w:rsidRPr="005352EA">
        <w:rPr>
          <w:color w:val="000000"/>
          <w:lang w:eastAsia="zh-CN"/>
        </w:rPr>
        <w:t>GSO FSS</w:t>
      </w:r>
      <w:r w:rsidRPr="005352EA">
        <w:rPr>
          <w:color w:val="000000"/>
          <w:lang w:eastAsia="zh-CN"/>
        </w:rPr>
        <w:t>系统的集总影响</w:t>
      </w:r>
      <w:r w:rsidRPr="005352EA">
        <w:rPr>
          <w:rFonts w:hint="eastAsia"/>
          <w:color w:val="000000"/>
          <w:lang w:eastAsia="zh-CN"/>
        </w:rPr>
        <w:t>容</w:t>
      </w:r>
      <w:r w:rsidRPr="005352EA">
        <w:rPr>
          <w:color w:val="000000"/>
          <w:lang w:eastAsia="zh-CN"/>
        </w:rPr>
        <w:t>限时，操作运行</w:t>
      </w:r>
      <w:r w:rsidRPr="005352EA">
        <w:rPr>
          <w:rFonts w:ascii="STKaiti" w:eastAsia="STKaiti" w:hAnsi="STKaiti"/>
          <w:color w:val="000000"/>
          <w:lang w:eastAsia="zh-CN"/>
        </w:rPr>
        <w:t>考虑到</w:t>
      </w:r>
      <w:r w:rsidRPr="005352EA">
        <w:rPr>
          <w:i/>
          <w:iCs/>
          <w:color w:val="000000"/>
          <w:lang w:eastAsia="zh-CN"/>
        </w:rPr>
        <w:t>a)</w:t>
      </w:r>
      <w:r w:rsidRPr="005352EA">
        <w:rPr>
          <w:color w:val="000000"/>
          <w:lang w:eastAsia="zh-CN"/>
        </w:rPr>
        <w:t>频段内</w:t>
      </w:r>
      <w:r>
        <w:rPr>
          <w:rFonts w:hint="eastAsia"/>
          <w:color w:val="000000"/>
          <w:lang w:eastAsia="zh-CN"/>
        </w:rPr>
        <w:t>的</w:t>
      </w:r>
      <w:r w:rsidRPr="005352EA">
        <w:rPr>
          <w:color w:val="000000"/>
          <w:lang w:eastAsia="zh-CN"/>
        </w:rPr>
        <w:t>non-GSO FSS</w:t>
      </w:r>
      <w:r w:rsidRPr="005352EA">
        <w:rPr>
          <w:color w:val="000000"/>
          <w:lang w:eastAsia="zh-CN"/>
        </w:rPr>
        <w:t>系统的主管部门需要设定</w:t>
      </w:r>
      <w:r w:rsidR="005B03FA">
        <w:rPr>
          <w:rFonts w:hint="eastAsia"/>
          <w:color w:val="000000"/>
          <w:lang w:eastAsia="zh-CN"/>
        </w:rPr>
        <w:t>“</w:t>
      </w:r>
      <w:r w:rsidRPr="005352EA">
        <w:rPr>
          <w:color w:val="000000"/>
          <w:lang w:eastAsia="zh-CN"/>
        </w:rPr>
        <w:t>紧急级别</w:t>
      </w:r>
      <w:r w:rsidR="005B03FA">
        <w:rPr>
          <w:rFonts w:hint="eastAsia"/>
          <w:color w:val="000000"/>
          <w:lang w:eastAsia="zh-CN"/>
        </w:rPr>
        <w:t>”</w:t>
      </w:r>
      <w:r w:rsidRPr="005352EA">
        <w:rPr>
          <w:color w:val="000000"/>
          <w:lang w:eastAsia="zh-CN"/>
        </w:rPr>
        <w:t>磋商会议</w:t>
      </w:r>
      <w:r w:rsidRPr="005352EA">
        <w:rPr>
          <w:rFonts w:hint="eastAsia"/>
          <w:color w:val="000000"/>
          <w:lang w:eastAsia="zh-CN"/>
        </w:rPr>
        <w:t>以</w:t>
      </w:r>
      <w:r w:rsidRPr="005352EA">
        <w:rPr>
          <w:color w:val="000000"/>
          <w:lang w:eastAsia="zh-CN"/>
        </w:rPr>
        <w:t>合作达成一致意见</w:t>
      </w:r>
      <w:r w:rsidRPr="005352EA">
        <w:rPr>
          <w:rFonts w:hint="eastAsia"/>
          <w:szCs w:val="24"/>
          <w:lang w:eastAsia="zh-CN"/>
        </w:rPr>
        <w:t>；</w:t>
      </w:r>
    </w:p>
    <w:p w14:paraId="0C1F6957" w14:textId="77777777" w:rsidR="00115AF4" w:rsidRPr="005352EA" w:rsidRDefault="00115AF4" w:rsidP="00115AF4">
      <w:pPr>
        <w:rPr>
          <w:rFonts w:ascii="Calibri" w:hAnsi="Calibri"/>
          <w:b/>
          <w:color w:val="800000"/>
          <w:sz w:val="22"/>
          <w:szCs w:val="24"/>
          <w:lang w:eastAsia="zh-CN"/>
        </w:rPr>
      </w:pPr>
      <w:r w:rsidRPr="005352EA">
        <w:rPr>
          <w:rFonts w:eastAsia="Calibri"/>
          <w:i/>
          <w:iCs/>
          <w:lang w:eastAsia="zh-CN"/>
        </w:rPr>
        <w:t>e</w:t>
      </w:r>
      <w:r w:rsidRPr="005352EA">
        <w:rPr>
          <w:rFonts w:eastAsiaTheme="minorEastAsia"/>
          <w:i/>
          <w:iCs/>
          <w:lang w:eastAsia="zh-CN"/>
        </w:rPr>
        <w:t>)</w:t>
      </w:r>
      <w:r w:rsidRPr="005352EA">
        <w:rPr>
          <w:rFonts w:eastAsia="Calibri"/>
          <w:i/>
          <w:szCs w:val="24"/>
          <w:lang w:eastAsia="zh-CN"/>
        </w:rPr>
        <w:tab/>
      </w:r>
      <w:r w:rsidRPr="005352EA">
        <w:rPr>
          <w:rFonts w:ascii="SimSun" w:hAnsi="SimSun" w:cs="SimSun" w:hint="eastAsia"/>
          <w:szCs w:val="24"/>
          <w:lang w:eastAsia="zh-CN"/>
        </w:rPr>
        <w:t>鼓励运行或计划运行</w:t>
      </w:r>
      <w:r w:rsidRPr="005352EA">
        <w:rPr>
          <w:rFonts w:eastAsia="Calibri" w:hint="eastAsia"/>
          <w:szCs w:val="24"/>
          <w:lang w:eastAsia="zh-CN"/>
        </w:rPr>
        <w:t>GSO FSS</w:t>
      </w:r>
      <w:r w:rsidRPr="005352EA">
        <w:rPr>
          <w:rFonts w:ascii="SimSun" w:hAnsi="SimSun" w:cs="SimSun" w:hint="eastAsia"/>
          <w:szCs w:val="24"/>
          <w:lang w:eastAsia="zh-CN"/>
        </w:rPr>
        <w:t>、</w:t>
      </w:r>
      <w:r w:rsidRPr="005352EA">
        <w:rPr>
          <w:rFonts w:eastAsia="Calibri" w:hint="eastAsia"/>
          <w:szCs w:val="24"/>
          <w:lang w:eastAsia="zh-CN"/>
        </w:rPr>
        <w:t>MSS</w:t>
      </w:r>
      <w:r w:rsidRPr="005352EA">
        <w:rPr>
          <w:rFonts w:ascii="SimSun" w:hAnsi="SimSun" w:cs="SimSun" w:hint="eastAsia"/>
          <w:szCs w:val="24"/>
          <w:lang w:eastAsia="zh-CN"/>
        </w:rPr>
        <w:t>和</w:t>
      </w:r>
      <w:r w:rsidRPr="005352EA">
        <w:rPr>
          <w:rFonts w:eastAsia="Calibri" w:hint="eastAsia"/>
          <w:szCs w:val="24"/>
          <w:lang w:eastAsia="zh-CN"/>
        </w:rPr>
        <w:t>BSS</w:t>
      </w:r>
      <w:r w:rsidRPr="005352EA">
        <w:rPr>
          <w:rFonts w:ascii="SimSun" w:hAnsi="SimSun" w:cs="SimSun" w:hint="eastAsia"/>
          <w:szCs w:val="24"/>
          <w:lang w:eastAsia="zh-CN"/>
        </w:rPr>
        <w:t>网络的主管部门的代表参与根据</w:t>
      </w:r>
      <w:r w:rsidRPr="005352EA">
        <w:rPr>
          <w:rFonts w:eastAsia="STKaiti" w:hint="eastAsia"/>
          <w:lang w:val="en-US" w:eastAsia="zh-CN"/>
        </w:rPr>
        <w:t>认识到</w:t>
      </w:r>
      <w:r w:rsidRPr="005352EA">
        <w:rPr>
          <w:rFonts w:hint="eastAsia"/>
          <w:i/>
          <w:iCs/>
          <w:lang w:val="en-US" w:eastAsia="zh-CN"/>
        </w:rPr>
        <w:t>b</w:t>
      </w:r>
      <w:r w:rsidRPr="005352EA">
        <w:rPr>
          <w:rFonts w:hint="eastAsia"/>
          <w:i/>
          <w:lang w:val="en-US" w:eastAsia="zh-CN"/>
        </w:rPr>
        <w:t>)</w:t>
      </w:r>
      <w:r w:rsidRPr="005352EA">
        <w:rPr>
          <w:rFonts w:ascii="SimSun" w:hAnsi="SimSun" w:cs="SimSun" w:hint="eastAsia"/>
          <w:szCs w:val="24"/>
          <w:lang w:eastAsia="zh-CN"/>
        </w:rPr>
        <w:t>做出的决定；</w:t>
      </w:r>
    </w:p>
    <w:p w14:paraId="2C18F6B0" w14:textId="77777777" w:rsidR="00115AF4" w:rsidRPr="005352EA" w:rsidRDefault="00115AF4" w:rsidP="00115AF4">
      <w:pPr>
        <w:rPr>
          <w:lang w:eastAsia="zh-CN"/>
        </w:rPr>
      </w:pPr>
      <w:r w:rsidRPr="005352EA">
        <w:rPr>
          <w:i/>
          <w:iCs/>
          <w:lang w:eastAsia="zh-CN"/>
        </w:rPr>
        <w:t>f)</w:t>
      </w:r>
      <w:r w:rsidRPr="005352EA">
        <w:rPr>
          <w:lang w:eastAsia="zh-CN"/>
        </w:rPr>
        <w:tab/>
      </w:r>
      <w:r w:rsidRPr="005352EA">
        <w:rPr>
          <w:rFonts w:hint="eastAsia"/>
          <w:lang w:eastAsia="zh-CN"/>
        </w:rPr>
        <w:t>在</w:t>
      </w:r>
      <w:r w:rsidRPr="005352EA">
        <w:rPr>
          <w:lang w:eastAsia="zh-CN"/>
        </w:rPr>
        <w:t>37.5-39.5 GHz</w:t>
      </w:r>
      <w:r w:rsidRPr="005352EA">
        <w:rPr>
          <w:rFonts w:hint="eastAsia"/>
          <w:lang w:eastAsia="zh-CN"/>
        </w:rPr>
        <w:t>（空对地）、</w:t>
      </w:r>
      <w:r w:rsidRPr="005352EA">
        <w:rPr>
          <w:lang w:eastAsia="zh-CN"/>
        </w:rPr>
        <w:t>39.5-42.5 GHz</w:t>
      </w:r>
      <w:r w:rsidRPr="005352EA">
        <w:rPr>
          <w:rFonts w:hint="eastAsia"/>
          <w:lang w:eastAsia="zh-CN"/>
        </w:rPr>
        <w:t>（空对地）、</w:t>
      </w:r>
      <w:r w:rsidRPr="005352EA">
        <w:rPr>
          <w:lang w:eastAsia="zh-CN"/>
        </w:rPr>
        <w:t>47.2-50.2</w:t>
      </w:r>
      <w:r>
        <w:rPr>
          <w:lang w:eastAsia="zh-CN"/>
        </w:rPr>
        <w:t> </w:t>
      </w:r>
      <w:r w:rsidRPr="005352EA">
        <w:rPr>
          <w:lang w:eastAsia="zh-CN"/>
        </w:rPr>
        <w:t>GHz</w:t>
      </w:r>
      <w:r w:rsidRPr="005352EA">
        <w:rPr>
          <w:rFonts w:hint="eastAsia"/>
          <w:lang w:eastAsia="zh-CN"/>
        </w:rPr>
        <w:t>（地对空）和</w:t>
      </w:r>
      <w:r w:rsidRPr="005352EA">
        <w:rPr>
          <w:lang w:eastAsia="zh-CN"/>
        </w:rPr>
        <w:t>50.4-51.4</w:t>
      </w:r>
      <w:r>
        <w:rPr>
          <w:lang w:eastAsia="zh-CN"/>
        </w:rPr>
        <w:t> </w:t>
      </w:r>
      <w:r w:rsidRPr="005352EA">
        <w:rPr>
          <w:lang w:eastAsia="zh-CN"/>
        </w:rPr>
        <w:t>GHz</w:t>
      </w:r>
      <w:r w:rsidRPr="005352EA">
        <w:rPr>
          <w:rFonts w:hint="eastAsia"/>
          <w:lang w:eastAsia="zh-CN"/>
        </w:rPr>
        <w:t>（地对空）频段，由于雨衰、云覆盖和大气吸收等大气效应信号会产生很强的衰减；</w:t>
      </w:r>
    </w:p>
    <w:p w14:paraId="54BC8DBC" w14:textId="77777777" w:rsidR="00115AF4" w:rsidRDefault="00115AF4" w:rsidP="00115AF4">
      <w:pPr>
        <w:rPr>
          <w:lang w:eastAsia="zh-CN"/>
        </w:rPr>
      </w:pPr>
      <w:r w:rsidRPr="005352EA">
        <w:rPr>
          <w:i/>
          <w:iCs/>
          <w:lang w:eastAsia="zh-CN"/>
        </w:rPr>
        <w:t>g)</w:t>
      </w:r>
      <w:r w:rsidRPr="005352EA">
        <w:rPr>
          <w:lang w:eastAsia="zh-CN"/>
        </w:rPr>
        <w:tab/>
      </w:r>
      <w:r w:rsidRPr="005352EA">
        <w:rPr>
          <w:rFonts w:hint="eastAsia"/>
          <w:lang w:eastAsia="zh-CN"/>
        </w:rPr>
        <w:t>鉴于这些高强度的衰减，</w:t>
      </w:r>
      <w:r w:rsidRPr="005352EA">
        <w:rPr>
          <w:lang w:eastAsia="zh-CN"/>
        </w:rPr>
        <w:t>GSO</w:t>
      </w:r>
      <w:r w:rsidRPr="005352EA">
        <w:rPr>
          <w:rFonts w:hint="eastAsia"/>
          <w:lang w:eastAsia="zh-CN"/>
        </w:rPr>
        <w:t>网络和</w:t>
      </w:r>
      <w:r w:rsidRPr="005352EA">
        <w:rPr>
          <w:lang w:eastAsia="zh-CN"/>
        </w:rPr>
        <w:t xml:space="preserve">non-GSO </w:t>
      </w:r>
      <w:r w:rsidRPr="005352EA">
        <w:rPr>
          <w:rFonts w:hint="eastAsia"/>
          <w:lang w:eastAsia="zh-CN"/>
        </w:rPr>
        <w:t>FSS</w:t>
      </w:r>
      <w:r w:rsidRPr="005352EA">
        <w:rPr>
          <w:rFonts w:hint="eastAsia"/>
          <w:lang w:eastAsia="zh-CN"/>
        </w:rPr>
        <w:t>系统需要应用自动电平控制、功率控制、自适应编码和调制等衰减</w:t>
      </w:r>
      <w:r>
        <w:rPr>
          <w:rFonts w:hint="eastAsia"/>
          <w:lang w:eastAsia="zh-CN"/>
        </w:rPr>
        <w:t>抑制</w:t>
      </w:r>
      <w:r w:rsidRPr="005352EA">
        <w:rPr>
          <w:rFonts w:hint="eastAsia"/>
          <w:lang w:eastAsia="zh-CN"/>
        </w:rPr>
        <w:t>措施，</w:t>
      </w:r>
    </w:p>
    <w:p w14:paraId="6096504B" w14:textId="77777777" w:rsidR="00115AF4" w:rsidRPr="005660E7" w:rsidRDefault="00115AF4" w:rsidP="00115AF4">
      <w:pPr>
        <w:pStyle w:val="Call"/>
        <w:rPr>
          <w:lang w:eastAsia="zh-CN"/>
        </w:rPr>
      </w:pPr>
      <w:r w:rsidRPr="005660E7">
        <w:rPr>
          <w:rFonts w:hint="eastAsia"/>
          <w:lang w:eastAsia="zh-CN"/>
        </w:rPr>
        <w:t>注意到</w:t>
      </w:r>
    </w:p>
    <w:p w14:paraId="019335C6" w14:textId="16038FC5" w:rsidR="00115AF4" w:rsidRPr="005352EA" w:rsidRDefault="00115AF4" w:rsidP="00115AF4">
      <w:pPr>
        <w:rPr>
          <w:lang w:eastAsia="zh-CN"/>
        </w:rPr>
      </w:pPr>
      <w:r w:rsidRPr="005352EA">
        <w:rPr>
          <w:i/>
          <w:iCs/>
          <w:lang w:eastAsia="zh-CN"/>
        </w:rPr>
        <w:t>a)</w:t>
      </w:r>
      <w:r w:rsidRPr="005352EA">
        <w:rPr>
          <w:lang w:eastAsia="zh-CN"/>
        </w:rPr>
        <w:tab/>
      </w:r>
      <w:bookmarkStart w:id="195" w:name="OLE_LINK24"/>
      <w:bookmarkStart w:id="196" w:name="OLE_LINK25"/>
      <w:r w:rsidR="005B1AC7">
        <w:rPr>
          <w:rFonts w:hint="eastAsia"/>
          <w:lang w:eastAsia="zh-CN"/>
        </w:rPr>
        <w:t>本</w:t>
      </w:r>
      <w:r>
        <w:rPr>
          <w:rFonts w:hint="eastAsia"/>
          <w:lang w:eastAsia="zh-CN"/>
        </w:rPr>
        <w:t>决议附录</w:t>
      </w:r>
      <w:r>
        <w:rPr>
          <w:rFonts w:hint="eastAsia"/>
          <w:lang w:eastAsia="zh-CN"/>
        </w:rPr>
        <w:t>2</w:t>
      </w:r>
      <w:bookmarkEnd w:id="195"/>
      <w:bookmarkEnd w:id="196"/>
      <w:r w:rsidRPr="005352EA">
        <w:rPr>
          <w:rFonts w:hint="eastAsia"/>
          <w:lang w:eastAsia="zh-CN"/>
        </w:rPr>
        <w:t>包含保护</w:t>
      </w:r>
      <w:r w:rsidRPr="005352EA">
        <w:rPr>
          <w:lang w:eastAsia="zh-CN"/>
        </w:rPr>
        <w:t>GSO</w:t>
      </w:r>
      <w:r w:rsidRPr="005352EA">
        <w:rPr>
          <w:rFonts w:hint="eastAsia"/>
          <w:lang w:eastAsia="zh-CN"/>
        </w:rPr>
        <w:t>网络的单入和集总限值计算方法；</w:t>
      </w:r>
    </w:p>
    <w:p w14:paraId="0782AF52" w14:textId="77777777" w:rsidR="00115AF4" w:rsidRPr="005352EA" w:rsidRDefault="00115AF4" w:rsidP="00115AF4">
      <w:pPr>
        <w:rPr>
          <w:lang w:eastAsia="zh-CN"/>
        </w:rPr>
      </w:pPr>
      <w:r w:rsidRPr="005352EA">
        <w:rPr>
          <w:i/>
          <w:iCs/>
          <w:lang w:eastAsia="zh-CN"/>
        </w:rPr>
        <w:t>b)</w:t>
      </w:r>
      <w:r w:rsidRPr="005352EA">
        <w:rPr>
          <w:lang w:eastAsia="zh-CN"/>
        </w:rPr>
        <w:tab/>
        <w:t>ITU-R S.1503</w:t>
      </w:r>
      <w:r w:rsidRPr="005352EA">
        <w:rPr>
          <w:rFonts w:hint="eastAsia"/>
          <w:lang w:eastAsia="zh-CN"/>
        </w:rPr>
        <w:t>建议书提供了计算</w:t>
      </w:r>
      <w:r w:rsidRPr="005352EA">
        <w:rPr>
          <w:lang w:eastAsia="zh-CN"/>
        </w:rPr>
        <w:t>non-GSO</w:t>
      </w:r>
      <w:r w:rsidRPr="005352EA">
        <w:rPr>
          <w:rFonts w:hint="eastAsia"/>
          <w:lang w:eastAsia="zh-CN"/>
        </w:rPr>
        <w:t>系统对</w:t>
      </w:r>
      <w:r w:rsidRPr="005352EA">
        <w:rPr>
          <w:lang w:eastAsia="zh-CN"/>
        </w:rPr>
        <w:t>GSO</w:t>
      </w:r>
      <w:r w:rsidRPr="005352EA">
        <w:rPr>
          <w:rFonts w:hint="eastAsia"/>
          <w:lang w:eastAsia="zh-CN"/>
        </w:rPr>
        <w:t>地球站及卫星的</w:t>
      </w:r>
      <w:r w:rsidRPr="005352EA">
        <w:rPr>
          <w:lang w:eastAsia="zh-CN"/>
        </w:rPr>
        <w:t>epfd</w:t>
      </w:r>
      <w:r w:rsidRPr="005352EA">
        <w:rPr>
          <w:rFonts w:hint="eastAsia"/>
          <w:lang w:eastAsia="zh-CN"/>
        </w:rPr>
        <w:t>电平的指导；</w:t>
      </w:r>
    </w:p>
    <w:p w14:paraId="3B8C8DB8" w14:textId="14F529F1" w:rsidR="00115AF4" w:rsidRDefault="00115AF4" w:rsidP="00115AF4">
      <w:pPr>
        <w:rPr>
          <w:lang w:eastAsia="zh-CN"/>
        </w:rPr>
      </w:pPr>
      <w:r w:rsidRPr="005352EA">
        <w:rPr>
          <w:i/>
          <w:iCs/>
          <w:lang w:eastAsia="zh-CN"/>
        </w:rPr>
        <w:t>c)</w:t>
      </w:r>
      <w:r w:rsidRPr="005352EA">
        <w:rPr>
          <w:lang w:eastAsia="zh-CN"/>
        </w:rPr>
        <w:tab/>
      </w:r>
      <w:r w:rsidR="004D5BFF">
        <w:rPr>
          <w:rFonts w:hint="eastAsia"/>
          <w:lang w:eastAsia="zh-CN"/>
        </w:rPr>
        <w:t>本</w:t>
      </w:r>
      <w:r>
        <w:rPr>
          <w:rFonts w:hint="eastAsia"/>
          <w:lang w:eastAsia="zh-CN"/>
        </w:rPr>
        <w:t>决议附录</w:t>
      </w:r>
      <w:r>
        <w:rPr>
          <w:rFonts w:hint="eastAsia"/>
          <w:lang w:eastAsia="zh-CN"/>
        </w:rPr>
        <w:t>1</w:t>
      </w:r>
      <w:r>
        <w:rPr>
          <w:rFonts w:hint="eastAsia"/>
          <w:lang w:eastAsia="zh-CN"/>
        </w:rPr>
        <w:t>的参考链路</w:t>
      </w:r>
      <w:r w:rsidRPr="005352EA">
        <w:rPr>
          <w:rFonts w:hint="eastAsia"/>
          <w:lang w:eastAsia="zh-CN"/>
        </w:rPr>
        <w:t>包含</w:t>
      </w:r>
      <w:r w:rsidRPr="005352EA">
        <w:rPr>
          <w:lang w:eastAsia="zh-CN"/>
        </w:rPr>
        <w:t>37.5-39.5</w:t>
      </w:r>
      <w:r>
        <w:rPr>
          <w:lang w:eastAsia="zh-CN"/>
        </w:rPr>
        <w:t> </w:t>
      </w:r>
      <w:r w:rsidRPr="005352EA">
        <w:rPr>
          <w:lang w:eastAsia="zh-CN"/>
        </w:rPr>
        <w:t>GHz</w:t>
      </w:r>
      <w:r w:rsidRPr="005352EA">
        <w:rPr>
          <w:rFonts w:hint="eastAsia"/>
          <w:lang w:eastAsia="zh-CN"/>
        </w:rPr>
        <w:t>、</w:t>
      </w:r>
      <w:r w:rsidRPr="005352EA">
        <w:rPr>
          <w:lang w:eastAsia="zh-CN"/>
        </w:rPr>
        <w:t>39.5-42.5 GHz</w:t>
      </w:r>
      <w:r w:rsidRPr="005352EA">
        <w:rPr>
          <w:rFonts w:hint="eastAsia"/>
          <w:lang w:eastAsia="zh-CN"/>
        </w:rPr>
        <w:t>、</w:t>
      </w:r>
      <w:r w:rsidRPr="005352EA">
        <w:rPr>
          <w:lang w:eastAsia="zh-CN"/>
        </w:rPr>
        <w:t>47.2-50.2 GHz</w:t>
      </w:r>
      <w:r w:rsidRPr="005352EA">
        <w:rPr>
          <w:rFonts w:hint="eastAsia"/>
          <w:lang w:eastAsia="zh-CN"/>
        </w:rPr>
        <w:t>和</w:t>
      </w:r>
      <w:r w:rsidRPr="005352EA">
        <w:rPr>
          <w:lang w:eastAsia="zh-CN"/>
        </w:rPr>
        <w:t>50.4</w:t>
      </w:r>
      <w:r w:rsidRPr="005352EA">
        <w:rPr>
          <w:lang w:eastAsia="zh-CN"/>
        </w:rPr>
        <w:noBreakHyphen/>
        <w:t>51.4 GHz</w:t>
      </w:r>
      <w:r w:rsidRPr="005352EA">
        <w:rPr>
          <w:rFonts w:hint="eastAsia"/>
          <w:lang w:eastAsia="zh-CN"/>
        </w:rPr>
        <w:t>频段</w:t>
      </w:r>
      <w:r w:rsidRPr="005352EA">
        <w:rPr>
          <w:lang w:eastAsia="zh-CN"/>
        </w:rPr>
        <w:t>non-GSO/GSO</w:t>
      </w:r>
      <w:r w:rsidRPr="005352EA">
        <w:rPr>
          <w:rFonts w:hint="eastAsia"/>
          <w:lang w:eastAsia="zh-CN"/>
        </w:rPr>
        <w:t>共用分析将考虑的</w:t>
      </w:r>
      <w:r w:rsidRPr="005352EA">
        <w:rPr>
          <w:lang w:eastAsia="zh-CN"/>
        </w:rPr>
        <w:t>GSO</w:t>
      </w:r>
      <w:r w:rsidRPr="005352EA">
        <w:rPr>
          <w:rFonts w:hint="eastAsia"/>
          <w:lang w:eastAsia="zh-CN"/>
        </w:rPr>
        <w:t>卫星系统特性，</w:t>
      </w:r>
    </w:p>
    <w:p w14:paraId="1A25A247" w14:textId="77777777" w:rsidR="00115AF4" w:rsidRPr="005660E7" w:rsidRDefault="00115AF4" w:rsidP="00115AF4">
      <w:pPr>
        <w:pStyle w:val="Call"/>
        <w:rPr>
          <w:lang w:eastAsia="zh-CN"/>
        </w:rPr>
      </w:pPr>
      <w:r w:rsidRPr="005660E7">
        <w:rPr>
          <w:rFonts w:asciiTheme="majorBidi" w:hAnsiTheme="majorBidi" w:cstheme="majorBidi"/>
          <w:lang w:eastAsia="zh-CN"/>
        </w:rPr>
        <w:t>做出决议</w:t>
      </w:r>
    </w:p>
    <w:p w14:paraId="30CF3218" w14:textId="77777777" w:rsidR="00115AF4" w:rsidRPr="005352EA" w:rsidRDefault="00115AF4" w:rsidP="00115AF4">
      <w:pPr>
        <w:rPr>
          <w:rFonts w:ascii="Calibri" w:hAnsi="Calibri"/>
          <w:b/>
          <w:color w:val="800000"/>
          <w:sz w:val="22"/>
          <w:szCs w:val="24"/>
          <w:lang w:val="en-CA" w:eastAsia="zh-CN"/>
        </w:rPr>
      </w:pPr>
      <w:r w:rsidRPr="005352EA">
        <w:rPr>
          <w:lang w:eastAsia="zh-CN"/>
        </w:rPr>
        <w:t>1</w:t>
      </w:r>
      <w:r w:rsidRPr="005352EA">
        <w:rPr>
          <w:lang w:eastAsia="zh-CN"/>
        </w:rPr>
        <w:tab/>
      </w:r>
      <w:r w:rsidRPr="005352EA">
        <w:rPr>
          <w:rFonts w:hint="eastAsia"/>
          <w:lang w:eastAsia="zh-CN"/>
        </w:rPr>
        <w:t>将在</w:t>
      </w:r>
      <w:r>
        <w:rPr>
          <w:rFonts w:hint="eastAsia"/>
          <w:lang w:eastAsia="zh-CN"/>
        </w:rPr>
        <w:t>上述</w:t>
      </w:r>
      <w:r w:rsidRPr="005352EA">
        <w:rPr>
          <w:rFonts w:eastAsia="STKaiti" w:hint="eastAsia"/>
          <w:lang w:val="en-US" w:eastAsia="zh-CN"/>
        </w:rPr>
        <w:t>考虑到</w:t>
      </w:r>
      <w:r w:rsidRPr="005352EA">
        <w:rPr>
          <w:i/>
          <w:lang w:eastAsia="zh-CN"/>
        </w:rPr>
        <w:t>a)</w:t>
      </w:r>
      <w:r w:rsidRPr="005352EA">
        <w:rPr>
          <w:rFonts w:hint="eastAsia"/>
          <w:lang w:eastAsia="zh-CN"/>
        </w:rPr>
        <w:t>频段内操作或计划操作</w:t>
      </w:r>
      <w:r w:rsidRPr="005352EA">
        <w:rPr>
          <w:lang w:eastAsia="zh-CN"/>
        </w:rPr>
        <w:t>non-GSO FSS</w:t>
      </w:r>
      <w:r w:rsidRPr="005352EA">
        <w:rPr>
          <w:rFonts w:hint="eastAsia"/>
          <w:lang w:eastAsia="zh-CN"/>
        </w:rPr>
        <w:t>系统的主管部门，应采取必要措施，包括必要情况下对其系统和网络进行适当修改，以确保上述系统对</w:t>
      </w:r>
      <w:r w:rsidRPr="005352EA">
        <w:rPr>
          <w:lang w:eastAsia="zh-CN"/>
        </w:rPr>
        <w:t>GSO FSS</w:t>
      </w:r>
      <w:r w:rsidRPr="005352EA">
        <w:rPr>
          <w:rFonts w:hint="eastAsia"/>
          <w:lang w:eastAsia="zh-CN"/>
        </w:rPr>
        <w:t>、</w:t>
      </w:r>
      <w:r w:rsidRPr="005352EA">
        <w:rPr>
          <w:lang w:eastAsia="zh-CN"/>
        </w:rPr>
        <w:t>MSS</w:t>
      </w:r>
      <w:r w:rsidRPr="005352EA">
        <w:rPr>
          <w:lang w:eastAsia="zh-CN"/>
        </w:rPr>
        <w:t>和</w:t>
      </w:r>
      <w:r w:rsidRPr="005352EA">
        <w:rPr>
          <w:lang w:eastAsia="zh-CN"/>
        </w:rPr>
        <w:t>BSS</w:t>
      </w:r>
      <w:r w:rsidRPr="005352EA">
        <w:rPr>
          <w:rFonts w:hint="eastAsia"/>
          <w:lang w:eastAsia="zh-CN"/>
        </w:rPr>
        <w:t>卫星网络的集总干扰影响不超过根据《无线电规则》第</w:t>
      </w:r>
      <w:r w:rsidRPr="005352EA">
        <w:rPr>
          <w:rStyle w:val="Artref"/>
          <w:b/>
          <w:bCs/>
          <w:lang w:eastAsia="zh-CN"/>
        </w:rPr>
        <w:t>22.5M</w:t>
      </w:r>
      <w:r w:rsidRPr="005352EA">
        <w:rPr>
          <w:rStyle w:val="Artref"/>
          <w:rFonts w:hint="eastAsia"/>
          <w:bCs/>
          <w:lang w:eastAsia="zh-CN"/>
        </w:rPr>
        <w:t>款</w:t>
      </w:r>
      <w:r>
        <w:rPr>
          <w:rStyle w:val="Artref"/>
          <w:rFonts w:hint="eastAsia"/>
          <w:bCs/>
          <w:lang w:eastAsia="zh-CN"/>
        </w:rPr>
        <w:t>明确的</w:t>
      </w:r>
      <w:r w:rsidRPr="005352EA">
        <w:rPr>
          <w:rStyle w:val="Artref"/>
          <w:rFonts w:hint="eastAsia"/>
          <w:bCs/>
          <w:lang w:eastAsia="zh-CN"/>
        </w:rPr>
        <w:t>集总保护限值</w:t>
      </w:r>
      <w:r>
        <w:rPr>
          <w:rStyle w:val="Artref"/>
          <w:rFonts w:hint="eastAsia"/>
          <w:bCs/>
          <w:lang w:eastAsia="zh-CN"/>
        </w:rPr>
        <w:t>；</w:t>
      </w:r>
      <w:r>
        <w:rPr>
          <w:rStyle w:val="Artref"/>
          <w:rFonts w:hint="eastAsia"/>
          <w:bCs/>
          <w:lang w:eastAsia="zh-CN"/>
        </w:rPr>
        <w:t xml:space="preserve"> </w:t>
      </w:r>
    </w:p>
    <w:p w14:paraId="17C19452" w14:textId="77777777" w:rsidR="00115AF4" w:rsidRPr="005660E7" w:rsidRDefault="00115AF4" w:rsidP="00115AF4">
      <w:pPr>
        <w:rPr>
          <w:lang w:eastAsia="zh-CN"/>
        </w:rPr>
      </w:pPr>
      <w:r w:rsidRPr="005660E7">
        <w:rPr>
          <w:lang w:eastAsia="zh-CN"/>
        </w:rPr>
        <w:t>2</w:t>
      </w:r>
      <w:r w:rsidRPr="005660E7">
        <w:rPr>
          <w:lang w:eastAsia="zh-CN"/>
        </w:rPr>
        <w:tab/>
      </w:r>
      <w:r w:rsidRPr="00BB5A52">
        <w:rPr>
          <w:rFonts w:hint="eastAsia"/>
          <w:lang w:eastAsia="zh-CN"/>
        </w:rPr>
        <w:t>在履行</w:t>
      </w:r>
      <w:r w:rsidRPr="00BB5A52">
        <w:rPr>
          <w:rFonts w:eastAsia="STKaiti" w:hint="eastAsia"/>
          <w:lang w:eastAsia="zh-CN"/>
        </w:rPr>
        <w:t>做出决议</w:t>
      </w:r>
      <w:r w:rsidRPr="00BB5A52">
        <w:rPr>
          <w:lang w:eastAsia="zh-CN"/>
        </w:rPr>
        <w:t>1</w:t>
      </w:r>
      <w:r w:rsidRPr="00BB5A52">
        <w:rPr>
          <w:rFonts w:hint="eastAsia"/>
          <w:lang w:eastAsia="zh-CN"/>
        </w:rPr>
        <w:t>所规定的义务时，</w:t>
      </w:r>
      <w:bookmarkStart w:id="197" w:name="OLE_LINK32"/>
      <w:bookmarkStart w:id="198" w:name="OLE_LINK33"/>
      <w:r w:rsidRPr="00BB5A52">
        <w:rPr>
          <w:rFonts w:hint="eastAsia"/>
          <w:lang w:eastAsia="zh-CN"/>
        </w:rPr>
        <w:t>操作或计划操作</w:t>
      </w:r>
      <w:bookmarkStart w:id="199" w:name="OLE_LINK34"/>
      <w:bookmarkStart w:id="200" w:name="OLE_LINK35"/>
      <w:bookmarkEnd w:id="197"/>
      <w:bookmarkEnd w:id="198"/>
      <w:r w:rsidRPr="00BB5A52">
        <w:rPr>
          <w:lang w:eastAsia="zh-CN"/>
        </w:rPr>
        <w:t>non-GSO FSS</w:t>
      </w:r>
      <w:r w:rsidRPr="00BB5A52">
        <w:rPr>
          <w:rFonts w:hint="eastAsia"/>
          <w:lang w:eastAsia="zh-CN"/>
        </w:rPr>
        <w:t>系统的</w:t>
      </w:r>
      <w:bookmarkEnd w:id="199"/>
      <w:bookmarkEnd w:id="200"/>
      <w:r w:rsidRPr="00BB5A52">
        <w:rPr>
          <w:rFonts w:hint="eastAsia"/>
          <w:lang w:eastAsia="zh-CN"/>
        </w:rPr>
        <w:t>主管部门应通过</w:t>
      </w:r>
      <w:r w:rsidRPr="00BB5A52">
        <w:rPr>
          <w:rFonts w:eastAsia="STKaiti" w:hint="eastAsia"/>
          <w:lang w:val="en-US" w:eastAsia="zh-CN"/>
        </w:rPr>
        <w:t>认识到</w:t>
      </w:r>
      <w:r w:rsidRPr="00BB5A52">
        <w:rPr>
          <w:rFonts w:hint="eastAsia"/>
          <w:i/>
          <w:iCs/>
          <w:lang w:val="en-US" w:eastAsia="zh-CN"/>
        </w:rPr>
        <w:t>b</w:t>
      </w:r>
      <w:r w:rsidRPr="00BB5A52">
        <w:rPr>
          <w:rFonts w:hint="eastAsia"/>
          <w:i/>
          <w:lang w:val="en-US" w:eastAsia="zh-CN"/>
        </w:rPr>
        <w:t>)</w:t>
      </w:r>
      <w:r w:rsidRPr="00BB5A52">
        <w:rPr>
          <w:rFonts w:hint="eastAsia"/>
          <w:lang w:val="en-US" w:eastAsia="zh-CN"/>
        </w:rPr>
        <w:t>中所述</w:t>
      </w:r>
      <w:r w:rsidRPr="00BB5A52">
        <w:rPr>
          <w:rFonts w:hint="eastAsia"/>
          <w:lang w:eastAsia="zh-CN"/>
        </w:rPr>
        <w:t>定期磋商会议进行合作，从而确保所有</w:t>
      </w:r>
      <w:r w:rsidRPr="00BB5A52">
        <w:rPr>
          <w:lang w:eastAsia="zh-CN"/>
        </w:rPr>
        <w:t>non-GSO</w:t>
      </w:r>
      <w:r w:rsidRPr="00BB5A52">
        <w:rPr>
          <w:rFonts w:hint="eastAsia"/>
          <w:lang w:eastAsia="zh-CN"/>
        </w:rPr>
        <w:t>网络的操作不会超过对地</w:t>
      </w:r>
      <w:r w:rsidRPr="00BB5A52">
        <w:rPr>
          <w:lang w:eastAsia="zh-CN"/>
        </w:rPr>
        <w:t>静止</w:t>
      </w:r>
      <w:r w:rsidRPr="00BB5A52">
        <w:rPr>
          <w:rFonts w:hint="eastAsia"/>
          <w:lang w:eastAsia="zh-CN"/>
        </w:rPr>
        <w:t>卫星网络的集总保护限值；</w:t>
      </w:r>
    </w:p>
    <w:p w14:paraId="7863B9D8" w14:textId="636CAD76" w:rsidR="00115AF4" w:rsidRPr="00241116" w:rsidRDefault="00115AF4" w:rsidP="00115AF4">
      <w:pPr>
        <w:rPr>
          <w:lang w:eastAsia="zh-CN"/>
        </w:rPr>
      </w:pPr>
      <w:r w:rsidRPr="00241116">
        <w:rPr>
          <w:lang w:eastAsia="zh-CN"/>
        </w:rPr>
        <w:lastRenderedPageBreak/>
        <w:t>3</w:t>
      </w:r>
      <w:r w:rsidRPr="00241116">
        <w:rPr>
          <w:lang w:eastAsia="zh-CN"/>
        </w:rPr>
        <w:tab/>
      </w:r>
      <w:r w:rsidRPr="00241116">
        <w:rPr>
          <w:rFonts w:hint="eastAsia"/>
          <w:lang w:eastAsia="zh-CN"/>
        </w:rPr>
        <w:t>在履行</w:t>
      </w:r>
      <w:r w:rsidRPr="00241116">
        <w:rPr>
          <w:rFonts w:eastAsia="STKaiti" w:hint="eastAsia"/>
          <w:lang w:eastAsia="zh-CN"/>
        </w:rPr>
        <w:t>做出决议</w:t>
      </w:r>
      <w:r w:rsidRPr="00241116">
        <w:rPr>
          <w:rFonts w:hint="eastAsia"/>
          <w:lang w:eastAsia="zh-CN"/>
        </w:rPr>
        <w:t>2</w:t>
      </w:r>
      <w:r w:rsidRPr="00241116">
        <w:rPr>
          <w:rFonts w:hint="eastAsia"/>
          <w:lang w:eastAsia="zh-CN"/>
        </w:rPr>
        <w:t>所规定的义务时，主管部门在应用</w:t>
      </w:r>
      <w:r w:rsidR="00547B00">
        <w:rPr>
          <w:rFonts w:hint="eastAsia"/>
          <w:lang w:eastAsia="zh-CN"/>
        </w:rPr>
        <w:t>本</w:t>
      </w:r>
      <w:r>
        <w:rPr>
          <w:rFonts w:hint="eastAsia"/>
          <w:lang w:eastAsia="zh-CN"/>
        </w:rPr>
        <w:t>决议附录</w:t>
      </w:r>
      <w:r>
        <w:rPr>
          <w:rFonts w:hint="eastAsia"/>
          <w:lang w:eastAsia="zh-CN"/>
        </w:rPr>
        <w:t>2</w:t>
      </w:r>
      <w:r w:rsidRPr="00241116">
        <w:rPr>
          <w:rFonts w:hint="eastAsia"/>
          <w:lang w:eastAsia="zh-CN"/>
        </w:rPr>
        <w:t>中的方法，以及计算软件计算对</w:t>
      </w:r>
      <w:r w:rsidRPr="00241116">
        <w:rPr>
          <w:lang w:eastAsia="zh-CN"/>
        </w:rPr>
        <w:t>GSO</w:t>
      </w:r>
      <w:r w:rsidRPr="00241116">
        <w:rPr>
          <w:rFonts w:hint="eastAsia"/>
          <w:lang w:eastAsia="zh-CN"/>
        </w:rPr>
        <w:t>网络集总影响时，须使用</w:t>
      </w:r>
      <w:bookmarkStart w:id="201" w:name="OLE_LINK26"/>
      <w:bookmarkStart w:id="202" w:name="OLE_LINK27"/>
      <w:r w:rsidR="00547B00">
        <w:rPr>
          <w:rFonts w:hint="eastAsia"/>
          <w:lang w:eastAsia="zh-CN"/>
        </w:rPr>
        <w:t>本</w:t>
      </w:r>
      <w:r>
        <w:rPr>
          <w:rFonts w:hint="eastAsia"/>
          <w:lang w:eastAsia="zh-CN"/>
        </w:rPr>
        <w:t>决议附录</w:t>
      </w:r>
      <w:r>
        <w:rPr>
          <w:rFonts w:hint="eastAsia"/>
          <w:lang w:eastAsia="zh-CN"/>
        </w:rPr>
        <w:t>1</w:t>
      </w:r>
      <w:bookmarkEnd w:id="201"/>
      <w:bookmarkEnd w:id="202"/>
      <w:r w:rsidRPr="00241116">
        <w:rPr>
          <w:rFonts w:hint="eastAsia"/>
          <w:lang w:eastAsia="zh-CN"/>
        </w:rPr>
        <w:t>中列出的</w:t>
      </w:r>
      <w:r w:rsidRPr="00241116">
        <w:rPr>
          <w:lang w:eastAsia="zh-CN"/>
        </w:rPr>
        <w:t>GSO FSS</w:t>
      </w:r>
      <w:r w:rsidRPr="00241116">
        <w:rPr>
          <w:rFonts w:hint="eastAsia"/>
          <w:lang w:eastAsia="zh-CN"/>
        </w:rPr>
        <w:t>卫星参数；</w:t>
      </w:r>
    </w:p>
    <w:p w14:paraId="24DD8C2E" w14:textId="2B5EF23B" w:rsidR="00115AF4" w:rsidRPr="00241116" w:rsidRDefault="00115AF4" w:rsidP="00115AF4">
      <w:pPr>
        <w:rPr>
          <w:szCs w:val="24"/>
          <w:lang w:eastAsia="zh-CN"/>
        </w:rPr>
      </w:pPr>
      <w:r>
        <w:rPr>
          <w:rFonts w:hint="eastAsia"/>
          <w:szCs w:val="24"/>
          <w:lang w:eastAsia="zh-CN"/>
        </w:rPr>
        <w:t>4</w:t>
      </w:r>
      <w:r w:rsidRPr="00241116">
        <w:rPr>
          <w:szCs w:val="24"/>
          <w:lang w:eastAsia="zh-CN"/>
        </w:rPr>
        <w:tab/>
      </w:r>
      <w:r w:rsidRPr="00241116">
        <w:rPr>
          <w:rFonts w:hint="eastAsia"/>
          <w:lang w:eastAsia="zh-CN"/>
        </w:rPr>
        <w:t>参加磋商会议的</w:t>
      </w:r>
      <w:r w:rsidRPr="00BB5A52">
        <w:rPr>
          <w:rFonts w:hint="eastAsia"/>
          <w:lang w:eastAsia="zh-CN"/>
        </w:rPr>
        <w:t>操作或计划操作</w:t>
      </w:r>
      <w:r w:rsidRPr="00BB5A52">
        <w:rPr>
          <w:lang w:eastAsia="zh-CN"/>
        </w:rPr>
        <w:t>non-GSO FSS</w:t>
      </w:r>
      <w:r w:rsidRPr="00BB5A52">
        <w:rPr>
          <w:rFonts w:hint="eastAsia"/>
          <w:lang w:eastAsia="zh-CN"/>
        </w:rPr>
        <w:t>系统的</w:t>
      </w:r>
      <w:r w:rsidRPr="00241116">
        <w:rPr>
          <w:rFonts w:hint="eastAsia"/>
          <w:lang w:eastAsia="zh-CN"/>
        </w:rPr>
        <w:t>主管部门（包括操作</w:t>
      </w:r>
      <w:r w:rsidRPr="00241116">
        <w:rPr>
          <w:szCs w:val="24"/>
          <w:lang w:eastAsia="zh-CN"/>
        </w:rPr>
        <w:t>GSO</w:t>
      </w:r>
      <w:r w:rsidR="00AF625D" w:rsidRPr="00AF625D">
        <w:rPr>
          <w:lang w:eastAsia="zh-CN"/>
        </w:rPr>
        <w:t> </w:t>
      </w:r>
      <w:r w:rsidRPr="00241116">
        <w:rPr>
          <w:szCs w:val="24"/>
          <w:lang w:eastAsia="zh-CN"/>
        </w:rPr>
        <w:t>FSS</w:t>
      </w:r>
      <w:r w:rsidRPr="00241116">
        <w:rPr>
          <w:rFonts w:hint="eastAsia"/>
          <w:szCs w:val="24"/>
          <w:lang w:eastAsia="zh-CN"/>
        </w:rPr>
        <w:t>、</w:t>
      </w:r>
      <w:r w:rsidRPr="00241116">
        <w:rPr>
          <w:szCs w:val="24"/>
          <w:lang w:eastAsia="zh-CN"/>
        </w:rPr>
        <w:t>MSS</w:t>
      </w:r>
      <w:r w:rsidRPr="00241116">
        <w:rPr>
          <w:rFonts w:hint="eastAsia"/>
          <w:szCs w:val="24"/>
          <w:lang w:eastAsia="zh-CN"/>
        </w:rPr>
        <w:t>和</w:t>
      </w:r>
      <w:r w:rsidRPr="00241116">
        <w:rPr>
          <w:szCs w:val="24"/>
          <w:lang w:eastAsia="zh-CN"/>
        </w:rPr>
        <w:t>BSS</w:t>
      </w:r>
      <w:r w:rsidRPr="00241116">
        <w:rPr>
          <w:rFonts w:hint="eastAsia"/>
          <w:szCs w:val="24"/>
          <w:lang w:eastAsia="zh-CN"/>
        </w:rPr>
        <w:t>网络主管部门的代表</w:t>
      </w:r>
      <w:r w:rsidRPr="00241116">
        <w:rPr>
          <w:rFonts w:hint="eastAsia"/>
          <w:lang w:eastAsia="zh-CN"/>
        </w:rPr>
        <w:t>），在经过磋商会议同意的情况下，可以将自己的软件与任何无线电</w:t>
      </w:r>
      <w:r w:rsidRPr="00241116">
        <w:rPr>
          <w:lang w:eastAsia="zh-CN"/>
        </w:rPr>
        <w:t>通信局</w:t>
      </w:r>
      <w:r w:rsidRPr="00241116">
        <w:rPr>
          <w:rFonts w:hint="eastAsia"/>
          <w:lang w:eastAsia="zh-CN"/>
        </w:rPr>
        <w:t>使用</w:t>
      </w:r>
      <w:r w:rsidRPr="00241116">
        <w:rPr>
          <w:lang w:eastAsia="zh-CN"/>
        </w:rPr>
        <w:t>的</w:t>
      </w:r>
      <w:r w:rsidRPr="00241116">
        <w:rPr>
          <w:rFonts w:hint="eastAsia"/>
          <w:lang w:eastAsia="zh-CN"/>
        </w:rPr>
        <w:t>软件工具结合使用来计算</w:t>
      </w:r>
      <w:r>
        <w:rPr>
          <w:rFonts w:hint="eastAsia"/>
          <w:lang w:eastAsia="zh-CN"/>
        </w:rPr>
        <w:t>，并与按照</w:t>
      </w:r>
      <w:r w:rsidR="00AF625D">
        <w:rPr>
          <w:rFonts w:hint="eastAsia"/>
          <w:lang w:eastAsia="zh-CN"/>
        </w:rPr>
        <w:t>本</w:t>
      </w:r>
      <w:r>
        <w:rPr>
          <w:rFonts w:hint="eastAsia"/>
          <w:lang w:eastAsia="zh-CN"/>
        </w:rPr>
        <w:t>决议附录</w:t>
      </w:r>
      <w:r>
        <w:rPr>
          <w:rFonts w:hint="eastAsia"/>
          <w:lang w:eastAsia="zh-CN"/>
        </w:rPr>
        <w:t>2</w:t>
      </w:r>
      <w:r w:rsidRPr="00241116">
        <w:rPr>
          <w:rFonts w:hint="eastAsia"/>
          <w:lang w:eastAsia="zh-CN"/>
        </w:rPr>
        <w:t>中</w:t>
      </w:r>
      <w:r>
        <w:rPr>
          <w:rFonts w:hint="eastAsia"/>
          <w:lang w:eastAsia="zh-CN"/>
        </w:rPr>
        <w:t>计算</w:t>
      </w:r>
      <w:r w:rsidRPr="00241116">
        <w:rPr>
          <w:rFonts w:hint="eastAsia"/>
          <w:lang w:val="en-US" w:eastAsia="zh-CN"/>
        </w:rPr>
        <w:t>出的</w:t>
      </w:r>
      <w:r w:rsidRPr="00241116">
        <w:rPr>
          <w:rFonts w:hint="eastAsia"/>
          <w:lang w:eastAsia="zh-CN"/>
        </w:rPr>
        <w:t>集总限值</w:t>
      </w:r>
      <w:r>
        <w:rPr>
          <w:rFonts w:hint="eastAsia"/>
          <w:lang w:eastAsia="zh-CN"/>
        </w:rPr>
        <w:t>进行验证</w:t>
      </w:r>
      <w:r w:rsidRPr="00241116">
        <w:rPr>
          <w:rFonts w:hint="eastAsia"/>
          <w:lang w:val="en-US" w:eastAsia="zh-CN"/>
        </w:rPr>
        <w:t>；</w:t>
      </w:r>
    </w:p>
    <w:p w14:paraId="62578C29" w14:textId="77777777" w:rsidR="00115AF4" w:rsidRPr="00241116" w:rsidRDefault="00115AF4" w:rsidP="00115AF4">
      <w:pPr>
        <w:rPr>
          <w:lang w:eastAsia="zh-CN"/>
        </w:rPr>
      </w:pPr>
      <w:r>
        <w:rPr>
          <w:rFonts w:hint="eastAsia"/>
          <w:lang w:eastAsia="zh-CN"/>
        </w:rPr>
        <w:t>5</w:t>
      </w:r>
      <w:r w:rsidRPr="00241116">
        <w:rPr>
          <w:lang w:eastAsia="zh-CN"/>
        </w:rPr>
        <w:tab/>
      </w:r>
      <w:r w:rsidRPr="00241116">
        <w:rPr>
          <w:rFonts w:hint="eastAsia"/>
          <w:lang w:eastAsia="zh-CN"/>
        </w:rPr>
        <w:t>主管部门，在履行其在上述</w:t>
      </w:r>
      <w:r w:rsidRPr="00241116">
        <w:rPr>
          <w:rFonts w:eastAsia="STKaiti" w:hint="eastAsia"/>
          <w:lang w:eastAsia="zh-CN"/>
        </w:rPr>
        <w:t>做出决议</w:t>
      </w:r>
      <w:r w:rsidRPr="00241116">
        <w:rPr>
          <w:lang w:eastAsia="zh-CN"/>
        </w:rPr>
        <w:t>1</w:t>
      </w:r>
      <w:r w:rsidRPr="00241116">
        <w:rPr>
          <w:rFonts w:hint="eastAsia"/>
          <w:lang w:eastAsia="zh-CN"/>
        </w:rPr>
        <w:t>所规定的义务时，所要考虑的只是在</w:t>
      </w:r>
      <w:r w:rsidRPr="00241116">
        <w:rPr>
          <w:rFonts w:eastAsia="STKaiti" w:hint="eastAsia"/>
          <w:lang w:val="en-US" w:eastAsia="zh-CN"/>
        </w:rPr>
        <w:t>考虑到</w:t>
      </w:r>
      <w:r w:rsidRPr="00241116">
        <w:rPr>
          <w:i/>
          <w:lang w:eastAsia="zh-CN"/>
        </w:rPr>
        <w:t>a)</w:t>
      </w:r>
      <w:r w:rsidRPr="00241116">
        <w:rPr>
          <w:rFonts w:hint="eastAsia"/>
          <w:lang w:eastAsia="zh-CN"/>
        </w:rPr>
        <w:t>频段内、满足本决议</w:t>
      </w:r>
      <w:r>
        <w:rPr>
          <w:rFonts w:hint="eastAsia"/>
          <w:lang w:eastAsia="zh-CN"/>
        </w:rPr>
        <w:t>附录</w:t>
      </w:r>
      <w:r w:rsidRPr="00241116">
        <w:rPr>
          <w:rFonts w:hint="eastAsia"/>
          <w:lang w:eastAsia="zh-CN"/>
        </w:rPr>
        <w:t>2</w:t>
      </w:r>
      <w:r w:rsidRPr="00241116">
        <w:rPr>
          <w:rFonts w:hint="eastAsia"/>
          <w:lang w:eastAsia="zh-CN"/>
        </w:rPr>
        <w:t>中所列</w:t>
      </w:r>
      <w:r>
        <w:rPr>
          <w:rFonts w:hint="eastAsia"/>
          <w:lang w:eastAsia="zh-CN"/>
        </w:rPr>
        <w:t>标准</w:t>
      </w:r>
      <w:r w:rsidRPr="00241116">
        <w:rPr>
          <w:rFonts w:hint="eastAsia"/>
          <w:lang w:eastAsia="zh-CN"/>
        </w:rPr>
        <w:t>，并且向</w:t>
      </w:r>
      <w:r w:rsidRPr="00241116">
        <w:rPr>
          <w:rFonts w:eastAsia="STKaiti" w:hint="eastAsia"/>
          <w:lang w:eastAsia="zh-CN"/>
        </w:rPr>
        <w:t>做出决议</w:t>
      </w:r>
      <w:r w:rsidRPr="00241116">
        <w:rPr>
          <w:rFonts w:hint="eastAsia"/>
          <w:lang w:eastAsia="zh-CN"/>
        </w:rPr>
        <w:t>2</w:t>
      </w:r>
      <w:r w:rsidRPr="00241116">
        <w:rPr>
          <w:rFonts w:hint="eastAsia"/>
          <w:lang w:eastAsia="zh-CN"/>
        </w:rPr>
        <w:t>中所指的磋商讨论过程中提供了适当资料的</w:t>
      </w:r>
      <w:r w:rsidRPr="00241116">
        <w:rPr>
          <w:lang w:eastAsia="zh-CN"/>
        </w:rPr>
        <w:t>non-GSO FSS</w:t>
      </w:r>
      <w:r w:rsidRPr="00241116">
        <w:rPr>
          <w:rFonts w:hint="eastAsia"/>
          <w:lang w:eastAsia="zh-CN"/>
        </w:rPr>
        <w:t>系统的频率指配；</w:t>
      </w:r>
    </w:p>
    <w:p w14:paraId="53A8FDB9" w14:textId="77777777" w:rsidR="00115AF4" w:rsidRDefault="00115AF4" w:rsidP="00115AF4">
      <w:pPr>
        <w:rPr>
          <w:lang w:eastAsia="zh-CN"/>
        </w:rPr>
      </w:pPr>
      <w:r>
        <w:rPr>
          <w:rFonts w:hint="eastAsia"/>
          <w:lang w:eastAsia="zh-CN"/>
        </w:rPr>
        <w:t>6</w:t>
      </w:r>
      <w:r w:rsidRPr="00241116">
        <w:rPr>
          <w:lang w:eastAsia="zh-CN"/>
        </w:rPr>
        <w:tab/>
      </w:r>
      <w:r w:rsidRPr="00241116">
        <w:rPr>
          <w:rFonts w:hint="eastAsia"/>
          <w:lang w:eastAsia="zh-CN"/>
        </w:rPr>
        <w:t>主管部门在制定协议以履行在上述</w:t>
      </w:r>
      <w:r w:rsidRPr="00241116">
        <w:rPr>
          <w:rFonts w:eastAsia="STKaiti" w:hint="eastAsia"/>
          <w:lang w:eastAsia="zh-CN"/>
        </w:rPr>
        <w:t>做出决议</w:t>
      </w:r>
      <w:r w:rsidRPr="00241116">
        <w:rPr>
          <w:lang w:eastAsia="zh-CN"/>
        </w:rPr>
        <w:t>1</w:t>
      </w:r>
      <w:r w:rsidRPr="00241116">
        <w:rPr>
          <w:rFonts w:hint="eastAsia"/>
          <w:lang w:eastAsia="zh-CN"/>
        </w:rPr>
        <w:t>中所规定的义务时，应当建立起一种机制，使得所有潜在的</w:t>
      </w:r>
      <w:r w:rsidRPr="00241116">
        <w:rPr>
          <w:lang w:eastAsia="zh-CN"/>
        </w:rPr>
        <w:t>FSS</w:t>
      </w:r>
      <w:r w:rsidRPr="00241116">
        <w:rPr>
          <w:rFonts w:hint="eastAsia"/>
          <w:lang w:eastAsia="zh-CN"/>
        </w:rPr>
        <w:t>系统和网络通知主管部门和</w:t>
      </w:r>
      <w:r>
        <w:rPr>
          <w:rFonts w:hint="eastAsia"/>
          <w:lang w:eastAsia="zh-CN"/>
        </w:rPr>
        <w:t>操作者</w:t>
      </w:r>
      <w:r w:rsidRPr="00241116">
        <w:rPr>
          <w:rFonts w:hint="eastAsia"/>
          <w:lang w:eastAsia="zh-CN"/>
        </w:rPr>
        <w:t>能够完整地了解并有机会参与到这一过程；</w:t>
      </w:r>
    </w:p>
    <w:p w14:paraId="151A9394" w14:textId="77777777" w:rsidR="00115AF4" w:rsidRPr="00453621" w:rsidRDefault="00115AF4" w:rsidP="00115AF4">
      <w:r>
        <w:rPr>
          <w:rFonts w:hint="eastAsia"/>
          <w:lang w:eastAsia="zh-CN"/>
        </w:rPr>
        <w:t>7</w:t>
      </w:r>
      <w:r w:rsidRPr="00241116">
        <w:rPr>
          <w:lang w:eastAsia="zh-CN"/>
        </w:rPr>
        <w:tab/>
      </w:r>
      <w:r w:rsidRPr="00241116">
        <w:rPr>
          <w:rFonts w:hint="eastAsia"/>
          <w:color w:val="000000" w:themeColor="text1"/>
          <w:lang w:eastAsia="zh-CN"/>
        </w:rPr>
        <w:t>运行或计划运行受本决议约束的</w:t>
      </w:r>
      <w:r w:rsidRPr="00241116">
        <w:rPr>
          <w:lang w:eastAsia="zh-CN"/>
        </w:rPr>
        <w:t>non-GSO</w:t>
      </w:r>
      <w:r w:rsidRPr="00241116">
        <w:rPr>
          <w:rFonts w:hint="eastAsia"/>
          <w:color w:val="000000" w:themeColor="text1"/>
          <w:lang w:eastAsia="zh-CN"/>
        </w:rPr>
        <w:t xml:space="preserve"> FSS</w:t>
      </w:r>
      <w:r w:rsidRPr="00241116">
        <w:rPr>
          <w:rFonts w:hint="eastAsia"/>
          <w:color w:val="000000" w:themeColor="text1"/>
          <w:lang w:eastAsia="zh-CN"/>
        </w:rPr>
        <w:t>系统的主管部门需要参与磋商过程，并且相关责任主管部门未能参与磋商，并不能减轻上述</w:t>
      </w:r>
      <w:r w:rsidRPr="00241116">
        <w:rPr>
          <w:rFonts w:eastAsia="STKaiti" w:hint="eastAsia"/>
          <w:lang w:eastAsia="zh-CN"/>
        </w:rPr>
        <w:t>做出决议</w:t>
      </w:r>
      <w:r w:rsidRPr="00DA2196">
        <w:rPr>
          <w:rFonts w:eastAsia="STKaiti"/>
          <w:iCs/>
          <w:lang w:val="en-US" w:eastAsia="zh-CN"/>
        </w:rPr>
        <w:t>1</w:t>
      </w:r>
      <w:r w:rsidRPr="00241116">
        <w:rPr>
          <w:rFonts w:hint="eastAsia"/>
          <w:color w:val="000000" w:themeColor="text1"/>
          <w:lang w:eastAsia="zh-CN"/>
        </w:rPr>
        <w:t>所规定的义务，也不能在磋商小组的任何汇总计算中删除他们的系统；</w:t>
      </w:r>
    </w:p>
    <w:p w14:paraId="379C416C" w14:textId="77777777" w:rsidR="00115AF4" w:rsidRPr="00241116" w:rsidRDefault="00115AF4" w:rsidP="00115AF4">
      <w:pPr>
        <w:rPr>
          <w:szCs w:val="24"/>
          <w:lang w:eastAsia="zh-CN"/>
        </w:rPr>
      </w:pPr>
      <w:r>
        <w:rPr>
          <w:rFonts w:hint="eastAsia"/>
          <w:lang w:eastAsia="zh-CN"/>
        </w:rPr>
        <w:t>8</w:t>
      </w:r>
      <w:r w:rsidRPr="00241116">
        <w:rPr>
          <w:lang w:eastAsia="zh-CN"/>
        </w:rPr>
        <w:tab/>
      </w:r>
      <w:r w:rsidRPr="00241116">
        <w:rPr>
          <w:rFonts w:hint="eastAsia"/>
          <w:lang w:eastAsia="zh-CN"/>
        </w:rPr>
        <w:t>在</w:t>
      </w:r>
      <w:r w:rsidRPr="00241116">
        <w:rPr>
          <w:rFonts w:ascii="STKaiti" w:eastAsia="STKaiti" w:hAnsi="STKaiti" w:hint="eastAsia"/>
          <w:lang w:eastAsia="zh-CN"/>
        </w:rPr>
        <w:t>做出决议</w:t>
      </w:r>
      <w:r w:rsidRPr="00241116">
        <w:rPr>
          <w:rFonts w:ascii="STKaiti" w:eastAsia="STKaiti" w:hAnsi="STKaiti"/>
          <w:lang w:eastAsia="zh-CN"/>
        </w:rPr>
        <w:t>2</w:t>
      </w:r>
      <w:r w:rsidRPr="00241116">
        <w:rPr>
          <w:rFonts w:hint="eastAsia"/>
          <w:lang w:eastAsia="zh-CN"/>
        </w:rPr>
        <w:t>中提到的磋商会议上未达成协议的情况下，每个主管部门都应确保其本决议所涉及的每个</w:t>
      </w:r>
      <w:r>
        <w:rPr>
          <w:rFonts w:hint="eastAsia"/>
          <w:lang w:eastAsia="zh-CN"/>
        </w:rPr>
        <w:t>non-GSO</w:t>
      </w:r>
      <w:r w:rsidRPr="00241116">
        <w:rPr>
          <w:rFonts w:hint="eastAsia"/>
          <w:lang w:eastAsia="zh-CN"/>
        </w:rPr>
        <w:t xml:space="preserve"> FSS</w:t>
      </w:r>
      <w:r w:rsidRPr="00241116">
        <w:rPr>
          <w:rFonts w:hint="eastAsia"/>
          <w:lang w:eastAsia="zh-CN"/>
        </w:rPr>
        <w:t>系统都按照减少的单入干扰影响限额进行运作</w:t>
      </w:r>
      <w:r w:rsidRPr="00241116">
        <w:rPr>
          <w:lang w:eastAsia="zh-CN"/>
        </w:rPr>
        <w:t>，</w:t>
      </w:r>
      <w:r w:rsidRPr="00241116">
        <w:rPr>
          <w:rFonts w:hint="eastAsia"/>
          <w:szCs w:val="24"/>
          <w:lang w:eastAsia="zh-CN"/>
        </w:rPr>
        <w:t>通过与同时运行的</w:t>
      </w:r>
      <w:r>
        <w:rPr>
          <w:rFonts w:hint="eastAsia"/>
          <w:szCs w:val="24"/>
          <w:lang w:eastAsia="zh-CN"/>
        </w:rPr>
        <w:t>non-GSO</w:t>
      </w:r>
      <w:r w:rsidRPr="00241116">
        <w:rPr>
          <w:rFonts w:hint="eastAsia"/>
          <w:szCs w:val="24"/>
          <w:lang w:eastAsia="zh-CN"/>
        </w:rPr>
        <w:t>系统数量相称的集总限值配额进行计算，以便确保在运行中不超过第</w:t>
      </w:r>
      <w:r w:rsidRPr="00241116">
        <w:rPr>
          <w:b/>
          <w:bCs/>
          <w:szCs w:val="24"/>
          <w:lang w:eastAsia="zh-CN"/>
        </w:rPr>
        <w:t>22.5M</w:t>
      </w:r>
      <w:r w:rsidRPr="00241116">
        <w:rPr>
          <w:rFonts w:hint="eastAsia"/>
          <w:szCs w:val="24"/>
          <w:lang w:eastAsia="zh-CN"/>
        </w:rPr>
        <w:t>款的集总限值；</w:t>
      </w:r>
    </w:p>
    <w:p w14:paraId="0086AFF8" w14:textId="77777777" w:rsidR="00115AF4" w:rsidRDefault="00115AF4" w:rsidP="00115AF4">
      <w:pPr>
        <w:jc w:val="both"/>
        <w:rPr>
          <w:bCs/>
          <w:lang w:eastAsia="zh-CN"/>
        </w:rPr>
      </w:pPr>
      <w:r>
        <w:rPr>
          <w:rFonts w:hint="eastAsia"/>
          <w:lang w:eastAsia="zh-CN"/>
        </w:rPr>
        <w:t>9</w:t>
      </w:r>
      <w:r w:rsidRPr="00241116">
        <w:rPr>
          <w:lang w:eastAsia="zh-CN"/>
        </w:rPr>
        <w:tab/>
      </w:r>
      <w:r w:rsidRPr="00241116">
        <w:rPr>
          <w:rFonts w:hint="eastAsia"/>
          <w:lang w:eastAsia="zh-CN"/>
        </w:rPr>
        <w:t>在上述</w:t>
      </w:r>
      <w:r w:rsidRPr="00241116">
        <w:rPr>
          <w:rFonts w:eastAsia="STKaiti" w:hint="eastAsia"/>
          <w:lang w:eastAsia="zh-CN"/>
        </w:rPr>
        <w:t>做出决议</w:t>
      </w:r>
      <w:r>
        <w:rPr>
          <w:rFonts w:eastAsia="STKaiti" w:hint="eastAsia"/>
          <w:lang w:eastAsia="zh-CN"/>
        </w:rPr>
        <w:t>7</w:t>
      </w:r>
      <w:r w:rsidRPr="00241116">
        <w:rPr>
          <w:rFonts w:hint="eastAsia"/>
          <w:lang w:eastAsia="zh-CN"/>
        </w:rPr>
        <w:t>的具体实施中，</w:t>
      </w:r>
      <w:r w:rsidRPr="00CF0588">
        <w:rPr>
          <w:rFonts w:hint="eastAsia"/>
          <w:lang w:eastAsia="zh-CN"/>
        </w:rPr>
        <w:t>如果磋商讨论表明运行中的</w:t>
      </w:r>
      <w:r w:rsidRPr="00CF0588">
        <w:rPr>
          <w:lang w:eastAsia="zh-CN"/>
        </w:rPr>
        <w:t>non-GSO FSS</w:t>
      </w:r>
      <w:r w:rsidRPr="00CF0588">
        <w:rPr>
          <w:rFonts w:hint="eastAsia"/>
          <w:lang w:eastAsia="zh-CN"/>
        </w:rPr>
        <w:t>系统的集总容量超标时，则每个运行的</w:t>
      </w:r>
      <w:r w:rsidRPr="00CF0588">
        <w:rPr>
          <w:lang w:eastAsia="zh-CN"/>
        </w:rPr>
        <w:t>non-GSO FSS</w:t>
      </w:r>
      <w:r w:rsidRPr="00CF0588">
        <w:rPr>
          <w:rFonts w:hint="eastAsia"/>
          <w:lang w:eastAsia="zh-CN"/>
        </w:rPr>
        <w:t>系统应</w:t>
      </w:r>
      <w:r>
        <w:rPr>
          <w:rFonts w:hint="eastAsia"/>
          <w:lang w:eastAsia="zh-CN"/>
        </w:rPr>
        <w:t>共同降低集总干扰，不限于</w:t>
      </w:r>
      <w:r w:rsidRPr="00CF0588">
        <w:rPr>
          <w:rFonts w:hint="eastAsia"/>
          <w:lang w:eastAsia="zh-CN"/>
        </w:rPr>
        <w:t>减少发射</w:t>
      </w:r>
      <w:r w:rsidRPr="004323C0">
        <w:rPr>
          <w:rFonts w:hint="eastAsia"/>
          <w:bCs/>
          <w:lang w:eastAsia="zh-CN"/>
        </w:rPr>
        <w:t>或</w:t>
      </w:r>
      <w:r w:rsidRPr="004323C0">
        <w:rPr>
          <w:bCs/>
          <w:lang w:eastAsia="zh-CN"/>
        </w:rPr>
        <w:t>采用对其系统</w:t>
      </w:r>
      <w:r>
        <w:rPr>
          <w:rFonts w:hint="eastAsia"/>
          <w:bCs/>
          <w:lang w:eastAsia="zh-CN"/>
        </w:rPr>
        <w:t>的操作</w:t>
      </w:r>
      <w:r w:rsidRPr="004323C0">
        <w:rPr>
          <w:bCs/>
          <w:lang w:eastAsia="zh-CN"/>
        </w:rPr>
        <w:t>进行适当修改的方法</w:t>
      </w:r>
      <w:r w:rsidRPr="004323C0">
        <w:rPr>
          <w:rFonts w:hint="eastAsia"/>
          <w:bCs/>
          <w:lang w:eastAsia="zh-CN"/>
        </w:rPr>
        <w:t>；</w:t>
      </w:r>
    </w:p>
    <w:p w14:paraId="4A196781" w14:textId="03558AFF" w:rsidR="00115AF4" w:rsidRPr="00107DFB" w:rsidRDefault="00115AF4" w:rsidP="00115AF4">
      <w:pPr>
        <w:rPr>
          <w:b/>
          <w:bCs/>
          <w:lang w:val="en-US" w:eastAsia="zh-CN"/>
        </w:rPr>
      </w:pPr>
      <w:r>
        <w:rPr>
          <w:rFonts w:hint="eastAsia"/>
          <w:b/>
          <w:lang w:eastAsia="zh-CN"/>
        </w:rPr>
        <w:t>理由：</w:t>
      </w:r>
      <w:r>
        <w:rPr>
          <w:rFonts w:hint="eastAsia"/>
          <w:lang w:eastAsia="zh-CN"/>
        </w:rPr>
        <w:t>存在多种降低集总干扰的方法，主管部门和</w:t>
      </w:r>
      <w:r>
        <w:rPr>
          <w:rFonts w:hint="eastAsia"/>
          <w:lang w:eastAsia="zh-CN"/>
        </w:rPr>
        <w:t>/</w:t>
      </w:r>
      <w:r>
        <w:rPr>
          <w:rFonts w:hint="eastAsia"/>
          <w:lang w:eastAsia="zh-CN"/>
        </w:rPr>
        <w:t>或操作者应备允许</w:t>
      </w:r>
      <w:r w:rsidR="009F576B">
        <w:rPr>
          <w:rFonts w:hint="eastAsia"/>
          <w:lang w:eastAsia="zh-CN"/>
        </w:rPr>
        <w:t>和</w:t>
      </w:r>
      <w:r>
        <w:rPr>
          <w:rFonts w:hint="eastAsia"/>
          <w:lang w:eastAsia="zh-CN"/>
        </w:rPr>
        <w:t>鼓励采取一切努力和方法缓解集总干扰</w:t>
      </w:r>
      <w:r>
        <w:rPr>
          <w:rFonts w:hint="eastAsia"/>
          <w:szCs w:val="24"/>
          <w:lang w:eastAsia="zh-CN"/>
        </w:rPr>
        <w:t>。</w:t>
      </w:r>
    </w:p>
    <w:p w14:paraId="4BA4925C" w14:textId="77777777" w:rsidR="00115AF4" w:rsidRPr="00FB08D8" w:rsidRDefault="00115AF4" w:rsidP="00115AF4">
      <w:pPr>
        <w:rPr>
          <w:lang w:eastAsia="zh-CN"/>
        </w:rPr>
      </w:pPr>
      <w:r w:rsidRPr="00FB08D8">
        <w:rPr>
          <w:szCs w:val="24"/>
          <w:lang w:eastAsia="zh-CN"/>
        </w:rPr>
        <w:t>1</w:t>
      </w:r>
      <w:r>
        <w:rPr>
          <w:rFonts w:hint="eastAsia"/>
          <w:szCs w:val="24"/>
          <w:lang w:eastAsia="zh-CN"/>
        </w:rPr>
        <w:t>0</w:t>
      </w:r>
      <w:r w:rsidRPr="00FB08D8">
        <w:rPr>
          <w:lang w:eastAsia="zh-CN"/>
        </w:rPr>
        <w:tab/>
      </w:r>
      <w:r w:rsidRPr="00FB08D8">
        <w:rPr>
          <w:rFonts w:hint="eastAsia"/>
          <w:lang w:eastAsia="zh-CN"/>
        </w:rPr>
        <w:t>在</w:t>
      </w:r>
      <w:r w:rsidRPr="00FB08D8">
        <w:rPr>
          <w:rFonts w:eastAsia="STKaiti" w:hint="eastAsia"/>
          <w:lang w:eastAsia="zh-CN"/>
        </w:rPr>
        <w:t>做出决议</w:t>
      </w:r>
      <w:r w:rsidRPr="00FB08D8">
        <w:rPr>
          <w:rFonts w:hint="eastAsia"/>
          <w:lang w:eastAsia="zh-CN"/>
        </w:rPr>
        <w:t>2</w:t>
      </w:r>
      <w:r w:rsidRPr="00FB08D8">
        <w:rPr>
          <w:rFonts w:hint="eastAsia"/>
          <w:lang w:eastAsia="zh-CN"/>
        </w:rPr>
        <w:t>中参与磋商会议的主管部门，须选定一个召集人负责与无线电通信局进行沟通，例如将实施上述</w:t>
      </w:r>
      <w:r w:rsidRPr="00FB08D8">
        <w:rPr>
          <w:rFonts w:eastAsia="STKaiti" w:hint="eastAsia"/>
          <w:lang w:eastAsia="zh-CN"/>
        </w:rPr>
        <w:t>做出决议</w:t>
      </w:r>
      <w:r w:rsidRPr="00FB08D8">
        <w:rPr>
          <w:rFonts w:eastAsia="STKaiti" w:hint="eastAsia"/>
          <w:lang w:eastAsia="zh-CN"/>
        </w:rPr>
        <w:t>1</w:t>
      </w:r>
      <w:r w:rsidRPr="00FB08D8">
        <w:rPr>
          <w:lang w:eastAsia="zh-CN"/>
        </w:rPr>
        <w:t>、</w:t>
      </w:r>
      <w:r>
        <w:rPr>
          <w:rFonts w:hint="eastAsia"/>
          <w:lang w:eastAsia="zh-CN"/>
        </w:rPr>
        <w:t>7</w:t>
      </w:r>
      <w:r w:rsidRPr="00FB08D8">
        <w:rPr>
          <w:rFonts w:hint="eastAsia"/>
          <w:lang w:eastAsia="zh-CN"/>
        </w:rPr>
        <w:t>和</w:t>
      </w:r>
      <w:r>
        <w:rPr>
          <w:rFonts w:hint="eastAsia"/>
          <w:lang w:eastAsia="zh-CN"/>
        </w:rPr>
        <w:t>8</w:t>
      </w:r>
      <w:r w:rsidRPr="00FB08D8">
        <w:rPr>
          <w:rFonts w:hint="eastAsia"/>
          <w:lang w:eastAsia="zh-CN"/>
        </w:rPr>
        <w:t>所做出的</w:t>
      </w:r>
      <w:r w:rsidRPr="00FB08D8">
        <w:rPr>
          <w:lang w:eastAsia="zh-CN"/>
        </w:rPr>
        <w:t>non-GSO</w:t>
      </w:r>
      <w:r w:rsidRPr="00FB08D8">
        <w:rPr>
          <w:rFonts w:hint="eastAsia"/>
          <w:lang w:eastAsia="zh-CN"/>
        </w:rPr>
        <w:t>系统操作的集总计算和共用判定的结论，如</w:t>
      </w:r>
      <w:r>
        <w:rPr>
          <w:rFonts w:hint="eastAsia"/>
          <w:lang w:eastAsia="zh-CN"/>
        </w:rPr>
        <w:t>附录</w:t>
      </w:r>
      <w:r w:rsidRPr="00FB08D8">
        <w:rPr>
          <w:rFonts w:hint="eastAsia"/>
          <w:lang w:eastAsia="zh-CN"/>
        </w:rPr>
        <w:t>1</w:t>
      </w:r>
      <w:r w:rsidRPr="00FB08D8">
        <w:rPr>
          <w:rFonts w:hint="eastAsia"/>
          <w:lang w:eastAsia="zh-CN"/>
        </w:rPr>
        <w:t>所列，通知无线电通信局，而不管此结论是否会导致需要对其各自系统的已公布特性进行修改，同时负责记录</w:t>
      </w:r>
      <w:r>
        <w:rPr>
          <w:rFonts w:hint="eastAsia"/>
          <w:lang w:val="en-US" w:eastAsia="zh-CN"/>
        </w:rPr>
        <w:t>每次</w:t>
      </w:r>
      <w:r w:rsidRPr="00FB08D8">
        <w:rPr>
          <w:rFonts w:hint="eastAsia"/>
          <w:lang w:eastAsia="zh-CN"/>
        </w:rPr>
        <w:t>磋商会议</w:t>
      </w:r>
      <w:r>
        <w:rPr>
          <w:rFonts w:hint="eastAsia"/>
          <w:lang w:eastAsia="zh-CN"/>
        </w:rPr>
        <w:t>的</w:t>
      </w:r>
      <w:r w:rsidRPr="00FB08D8">
        <w:rPr>
          <w:rFonts w:hint="eastAsia"/>
          <w:lang w:eastAsia="zh-CN"/>
        </w:rPr>
        <w:t>纪要并公布，</w:t>
      </w:r>
    </w:p>
    <w:p w14:paraId="038FB834" w14:textId="77777777" w:rsidR="00115AF4" w:rsidRPr="00FB08D8" w:rsidRDefault="00115AF4" w:rsidP="00115AF4">
      <w:pPr>
        <w:pStyle w:val="Call"/>
        <w:rPr>
          <w:lang w:eastAsia="zh-CN"/>
        </w:rPr>
      </w:pPr>
      <w:r w:rsidRPr="00FB08D8">
        <w:rPr>
          <w:lang w:eastAsia="zh-CN"/>
        </w:rPr>
        <w:t>请无线电通信局</w:t>
      </w:r>
    </w:p>
    <w:p w14:paraId="3B9A6221" w14:textId="77777777" w:rsidR="00115AF4" w:rsidRPr="005660E7" w:rsidRDefault="00115AF4" w:rsidP="00115AF4">
      <w:pPr>
        <w:ind w:firstLineChars="200" w:firstLine="480"/>
        <w:rPr>
          <w:lang w:eastAsia="zh-CN"/>
        </w:rPr>
      </w:pPr>
      <w:r w:rsidRPr="00FB08D8">
        <w:rPr>
          <w:rFonts w:hint="eastAsia"/>
          <w:lang w:eastAsia="zh-CN"/>
        </w:rPr>
        <w:t>作为观察员参加</w:t>
      </w:r>
      <w:r w:rsidRPr="00FB08D8">
        <w:rPr>
          <w:rFonts w:eastAsia="STKaiti" w:hint="eastAsia"/>
          <w:lang w:eastAsia="zh-CN"/>
        </w:rPr>
        <w:t>做出决议</w:t>
      </w:r>
      <w:r w:rsidRPr="00FB08D8">
        <w:rPr>
          <w:lang w:eastAsia="zh-CN"/>
        </w:rPr>
        <w:t>2</w:t>
      </w:r>
      <w:r w:rsidRPr="00FB08D8">
        <w:rPr>
          <w:rFonts w:hint="eastAsia"/>
          <w:lang w:eastAsia="zh-CN"/>
        </w:rPr>
        <w:t>中提及的磋商会议，并</w:t>
      </w:r>
      <w:r>
        <w:rPr>
          <w:rFonts w:hint="eastAsia"/>
          <w:lang w:eastAsia="zh-CN"/>
        </w:rPr>
        <w:t>针对</w:t>
      </w:r>
      <w:r w:rsidRPr="00FB08D8">
        <w:rPr>
          <w:rFonts w:eastAsia="STKaiti" w:hint="eastAsia"/>
          <w:lang w:eastAsia="zh-CN"/>
        </w:rPr>
        <w:t>做出决议</w:t>
      </w:r>
      <w:r w:rsidRPr="00FB08D8">
        <w:rPr>
          <w:lang w:eastAsia="zh-CN"/>
        </w:rPr>
        <w:t>1</w:t>
      </w:r>
      <w:r>
        <w:rPr>
          <w:rFonts w:hint="eastAsia"/>
          <w:lang w:eastAsia="zh-CN"/>
        </w:rPr>
        <w:t>所计算的集总干扰影响结果提供必要的建议，</w:t>
      </w:r>
    </w:p>
    <w:p w14:paraId="2CB37185" w14:textId="77777777" w:rsidR="00115AF4" w:rsidRPr="00FB08D8" w:rsidRDefault="00115AF4" w:rsidP="00115AF4">
      <w:pPr>
        <w:pStyle w:val="Call"/>
        <w:rPr>
          <w:lang w:eastAsia="zh-CN"/>
        </w:rPr>
      </w:pPr>
      <w:r w:rsidRPr="00FB08D8">
        <w:rPr>
          <w:rFonts w:hint="eastAsia"/>
          <w:lang w:eastAsia="zh-CN"/>
        </w:rPr>
        <w:t>责成无线电通信局</w:t>
      </w:r>
    </w:p>
    <w:p w14:paraId="7B16B382" w14:textId="77777777" w:rsidR="00115AF4" w:rsidRPr="00FB08D8" w:rsidRDefault="00115AF4" w:rsidP="00115AF4">
      <w:pPr>
        <w:rPr>
          <w:lang w:eastAsia="zh-CN"/>
        </w:rPr>
      </w:pPr>
      <w:r w:rsidRPr="00FB08D8">
        <w:rPr>
          <w:szCs w:val="24"/>
          <w:lang w:eastAsia="zh-CN"/>
        </w:rPr>
        <w:t>1</w:t>
      </w:r>
      <w:r w:rsidRPr="00FB08D8">
        <w:rPr>
          <w:lang w:eastAsia="zh-CN"/>
        </w:rPr>
        <w:tab/>
      </w:r>
      <w:r w:rsidRPr="00FB08D8">
        <w:rPr>
          <w:rFonts w:hint="eastAsia"/>
          <w:lang w:eastAsia="zh-CN"/>
        </w:rPr>
        <w:t>在无线电通信局《国际频率信息通报》（</w:t>
      </w:r>
      <w:r w:rsidRPr="00FB08D8">
        <w:rPr>
          <w:lang w:eastAsia="zh-CN"/>
        </w:rPr>
        <w:t>BR IFI</w:t>
      </w:r>
      <w:r w:rsidRPr="00FB08D8">
        <w:rPr>
          <w:rFonts w:hint="eastAsia"/>
          <w:lang w:eastAsia="zh-CN"/>
        </w:rPr>
        <w:t>C</w:t>
      </w:r>
      <w:r w:rsidRPr="00FB08D8">
        <w:rPr>
          <w:rFonts w:hint="eastAsia"/>
          <w:lang w:eastAsia="zh-CN"/>
        </w:rPr>
        <w:t>）中公布</w:t>
      </w:r>
      <w:r w:rsidRPr="00FB08D8">
        <w:rPr>
          <w:rFonts w:eastAsia="STKaiti" w:hint="eastAsia"/>
          <w:lang w:eastAsia="zh-CN"/>
        </w:rPr>
        <w:t>做出决议</w:t>
      </w:r>
      <w:r>
        <w:rPr>
          <w:rFonts w:hint="eastAsia"/>
          <w:lang w:eastAsia="zh-CN"/>
        </w:rPr>
        <w:t>6</w:t>
      </w:r>
      <w:r>
        <w:rPr>
          <w:rFonts w:hint="eastAsia"/>
          <w:lang w:eastAsia="zh-CN"/>
        </w:rPr>
        <w:t>所提到的资料；</w:t>
      </w:r>
    </w:p>
    <w:p w14:paraId="30F18B46" w14:textId="77777777" w:rsidR="00115AF4" w:rsidRPr="00FB08D8" w:rsidRDefault="00115AF4" w:rsidP="00115AF4">
      <w:pPr>
        <w:rPr>
          <w:szCs w:val="24"/>
          <w:lang w:eastAsia="zh-CN"/>
        </w:rPr>
      </w:pPr>
      <w:r w:rsidRPr="00FB08D8">
        <w:rPr>
          <w:szCs w:val="24"/>
          <w:lang w:eastAsia="zh-CN"/>
        </w:rPr>
        <w:t>2</w:t>
      </w:r>
      <w:r w:rsidRPr="00FB08D8">
        <w:rPr>
          <w:szCs w:val="24"/>
          <w:lang w:eastAsia="zh-CN"/>
        </w:rPr>
        <w:tab/>
      </w:r>
      <w:r w:rsidRPr="00FB08D8">
        <w:rPr>
          <w:rFonts w:hint="eastAsia"/>
          <w:szCs w:val="24"/>
          <w:lang w:eastAsia="zh-CN"/>
        </w:rPr>
        <w:t>不将第</w:t>
      </w:r>
      <w:r w:rsidRPr="00FB08D8">
        <w:rPr>
          <w:b/>
          <w:bCs/>
          <w:szCs w:val="24"/>
          <w:lang w:eastAsia="zh-CN"/>
        </w:rPr>
        <w:t>22.5M</w:t>
      </w:r>
      <w:r w:rsidRPr="00FB08D8">
        <w:rPr>
          <w:rFonts w:hint="eastAsia"/>
          <w:szCs w:val="24"/>
          <w:lang w:eastAsia="zh-CN"/>
        </w:rPr>
        <w:t>款给出</w:t>
      </w:r>
      <w:r w:rsidRPr="00FB08D8">
        <w:rPr>
          <w:szCs w:val="24"/>
          <w:lang w:eastAsia="zh-CN"/>
        </w:rPr>
        <w:t>的集总计算</w:t>
      </w:r>
      <w:r w:rsidRPr="00FB08D8">
        <w:rPr>
          <w:rFonts w:hint="eastAsia"/>
          <w:szCs w:val="24"/>
          <w:lang w:eastAsia="zh-CN"/>
        </w:rPr>
        <w:t>作为第</w:t>
      </w:r>
      <w:r w:rsidRPr="00FB08D8">
        <w:rPr>
          <w:b/>
          <w:szCs w:val="24"/>
          <w:lang w:eastAsia="zh-CN"/>
        </w:rPr>
        <w:t>11.31</w:t>
      </w:r>
      <w:r w:rsidRPr="00FB08D8">
        <w:rPr>
          <w:rFonts w:hint="eastAsia"/>
          <w:bCs/>
          <w:szCs w:val="24"/>
          <w:lang w:eastAsia="zh-CN"/>
        </w:rPr>
        <w:t>款</w:t>
      </w:r>
      <w:r w:rsidRPr="00FB08D8">
        <w:rPr>
          <w:rFonts w:hint="eastAsia"/>
          <w:szCs w:val="24"/>
          <w:lang w:eastAsia="zh-CN"/>
        </w:rPr>
        <w:t>规定的</w:t>
      </w:r>
      <w:r w:rsidRPr="00FB08D8">
        <w:rPr>
          <w:szCs w:val="24"/>
          <w:lang w:eastAsia="zh-CN"/>
        </w:rPr>
        <w:t>卫星网络审查的组成部分</w:t>
      </w:r>
      <w:r>
        <w:rPr>
          <w:rFonts w:hint="eastAsia"/>
          <w:szCs w:val="24"/>
          <w:lang w:eastAsia="zh-CN"/>
        </w:rPr>
        <w:t>，</w:t>
      </w:r>
    </w:p>
    <w:p w14:paraId="3D78B873" w14:textId="77777777" w:rsidR="00115AF4" w:rsidRPr="00FB08D8" w:rsidRDefault="00115AF4" w:rsidP="00115AF4">
      <w:pPr>
        <w:pStyle w:val="Call"/>
        <w:rPr>
          <w:lang w:eastAsia="zh-CN"/>
        </w:rPr>
      </w:pPr>
      <w:r w:rsidRPr="00FB08D8">
        <w:rPr>
          <w:rFonts w:hint="eastAsia"/>
          <w:lang w:eastAsia="zh-CN"/>
        </w:rPr>
        <w:lastRenderedPageBreak/>
        <w:t>敦促主管部门</w:t>
      </w:r>
    </w:p>
    <w:p w14:paraId="5B48DA35" w14:textId="77777777" w:rsidR="00115AF4" w:rsidRPr="00FB08D8" w:rsidRDefault="00115AF4" w:rsidP="00115AF4">
      <w:pPr>
        <w:ind w:firstLineChars="200" w:firstLine="480"/>
        <w:rPr>
          <w:lang w:eastAsia="zh-CN"/>
        </w:rPr>
      </w:pPr>
      <w:r w:rsidRPr="00FB08D8">
        <w:rPr>
          <w:rFonts w:hint="eastAsia"/>
          <w:iCs/>
          <w:lang w:eastAsia="zh-CN"/>
        </w:rPr>
        <w:t>向无线电通信局和协商会议的所有参与者提供与</w:t>
      </w:r>
      <w:r w:rsidRPr="00F8761C">
        <w:rPr>
          <w:rFonts w:ascii="STKaiti" w:eastAsia="STKaiti" w:hAnsi="STKaiti" w:hint="eastAsia"/>
          <w:iCs/>
          <w:lang w:eastAsia="zh-CN"/>
        </w:rPr>
        <w:t>做出决议</w:t>
      </w:r>
      <w:r>
        <w:rPr>
          <w:rFonts w:hint="eastAsia"/>
          <w:iCs/>
          <w:lang w:eastAsia="zh-CN"/>
        </w:rPr>
        <w:t>3</w:t>
      </w:r>
      <w:r w:rsidRPr="00FB08D8">
        <w:rPr>
          <w:rFonts w:hint="eastAsia"/>
          <w:iCs/>
          <w:lang w:eastAsia="zh-CN"/>
        </w:rPr>
        <w:t>一起使用的</w:t>
      </w:r>
      <w:r>
        <w:rPr>
          <w:rFonts w:hint="eastAsia"/>
          <w:iCs/>
          <w:lang w:eastAsia="zh-CN"/>
        </w:rPr>
        <w:t>相关</w:t>
      </w:r>
      <w:r>
        <w:rPr>
          <w:iCs/>
          <w:lang w:eastAsia="zh-CN"/>
        </w:rPr>
        <w:t>方法、假定和输入</w:t>
      </w:r>
      <w:r w:rsidRPr="00FB08D8">
        <w:rPr>
          <w:rFonts w:hint="eastAsia"/>
          <w:iCs/>
          <w:lang w:eastAsia="zh-CN"/>
        </w:rPr>
        <w:t>。</w:t>
      </w:r>
    </w:p>
    <w:p w14:paraId="14E81992" w14:textId="5E6B0711" w:rsidR="00115AF4" w:rsidRPr="00D42C5B" w:rsidRDefault="00115AF4" w:rsidP="00115AF4">
      <w:pPr>
        <w:pStyle w:val="AnnexNo"/>
        <w:rPr>
          <w:lang w:eastAsia="zh-CN"/>
        </w:rPr>
      </w:pPr>
      <w:r w:rsidRPr="00D42C5B">
        <w:rPr>
          <w:rStyle w:val="href"/>
          <w:rFonts w:hint="eastAsia"/>
          <w:lang w:eastAsia="zh-CN"/>
        </w:rPr>
        <w:t>第</w:t>
      </w:r>
      <w:r w:rsidRPr="00D42C5B">
        <w:rPr>
          <w:rStyle w:val="href"/>
          <w:lang w:eastAsia="zh-CN"/>
        </w:rPr>
        <w:t>[</w:t>
      </w:r>
      <w:r w:rsidR="00BA423C" w:rsidRPr="00BA423C">
        <w:rPr>
          <w:lang w:eastAsia="zh-CN"/>
        </w:rPr>
        <w:t>CHN/</w:t>
      </w:r>
      <w:r w:rsidRPr="00D42C5B">
        <w:rPr>
          <w:rStyle w:val="href"/>
          <w:lang w:eastAsia="zh-CN"/>
        </w:rPr>
        <w:t>A16]</w:t>
      </w:r>
      <w:r w:rsidRPr="00D42C5B">
        <w:rPr>
          <w:rFonts w:hint="eastAsia"/>
          <w:lang w:eastAsia="zh-CN"/>
        </w:rPr>
        <w:t>号新决议草案（</w:t>
      </w:r>
      <w:r w:rsidRPr="00D42C5B">
        <w:rPr>
          <w:lang w:eastAsia="zh-CN"/>
        </w:rPr>
        <w:t>WRC-19</w:t>
      </w:r>
      <w:r w:rsidRPr="00D42C5B">
        <w:rPr>
          <w:rFonts w:hint="eastAsia"/>
          <w:lang w:eastAsia="zh-CN"/>
        </w:rPr>
        <w:t>）</w:t>
      </w:r>
      <w:r>
        <w:rPr>
          <w:rFonts w:hint="eastAsia"/>
          <w:lang w:eastAsia="zh-CN"/>
        </w:rPr>
        <w:t>附录</w:t>
      </w:r>
      <w:r w:rsidRPr="00D42C5B">
        <w:rPr>
          <w:rFonts w:hint="eastAsia"/>
          <w:lang w:eastAsia="zh-CN"/>
        </w:rPr>
        <w:t>1</w:t>
      </w:r>
    </w:p>
    <w:p w14:paraId="2729A240" w14:textId="77777777" w:rsidR="00115AF4" w:rsidRPr="00D42C5B" w:rsidRDefault="00115AF4" w:rsidP="00115AF4">
      <w:pPr>
        <w:pStyle w:val="Annextitle"/>
        <w:rPr>
          <w:lang w:eastAsia="zh-CN"/>
        </w:rPr>
      </w:pPr>
      <w:bookmarkStart w:id="203" w:name="OLE_LINK138"/>
      <w:bookmarkStart w:id="204" w:name="OLE_LINK139"/>
      <w:r w:rsidRPr="00D42C5B">
        <w:rPr>
          <w:rFonts w:hint="eastAsia"/>
          <w:lang w:eastAsia="zh-CN"/>
        </w:rPr>
        <w:t>提供给无线电通信局作为信息公布的对地静止网络特性列表</w:t>
      </w:r>
      <w:r>
        <w:rPr>
          <w:lang w:eastAsia="zh-CN"/>
        </w:rPr>
        <w:br/>
      </w:r>
      <w:r w:rsidRPr="00D42C5B">
        <w:rPr>
          <w:rFonts w:hint="eastAsia"/>
          <w:lang w:eastAsia="zh-CN"/>
        </w:rPr>
        <w:t>以及集总计算结果格式</w:t>
      </w:r>
    </w:p>
    <w:p w14:paraId="03422B2C" w14:textId="77777777" w:rsidR="00115AF4" w:rsidRPr="00D42C5B" w:rsidRDefault="00115AF4" w:rsidP="00115AF4">
      <w:pPr>
        <w:pStyle w:val="Heading1"/>
        <w:rPr>
          <w:lang w:eastAsia="zh-CN"/>
        </w:rPr>
      </w:pPr>
      <w:bookmarkStart w:id="205" w:name="_Toc4160254"/>
      <w:bookmarkStart w:id="206" w:name="_Toc4163185"/>
      <w:bookmarkEnd w:id="203"/>
      <w:bookmarkEnd w:id="204"/>
      <w:r w:rsidRPr="00D42C5B">
        <w:rPr>
          <w:lang w:eastAsia="zh-CN"/>
        </w:rPr>
        <w:t>I</w:t>
      </w:r>
      <w:r w:rsidRPr="00D42C5B">
        <w:rPr>
          <w:lang w:eastAsia="zh-CN"/>
        </w:rPr>
        <w:tab/>
      </w:r>
      <w:r w:rsidRPr="00D42C5B">
        <w:rPr>
          <w:rFonts w:hint="eastAsia"/>
          <w:lang w:eastAsia="zh-CN"/>
        </w:rPr>
        <w:t>计算</w:t>
      </w:r>
      <w:r w:rsidRPr="00D42C5B">
        <w:rPr>
          <w:rFonts w:hint="eastAsia"/>
          <w:lang w:eastAsia="zh-CN"/>
        </w:rPr>
        <w:t>non-GSO</w:t>
      </w:r>
      <w:r w:rsidRPr="00D42C5B">
        <w:rPr>
          <w:lang w:eastAsia="zh-CN"/>
        </w:rPr>
        <w:t xml:space="preserve"> FSS</w:t>
      </w:r>
      <w:r w:rsidRPr="00D42C5B">
        <w:rPr>
          <w:rFonts w:hint="eastAsia"/>
          <w:lang w:eastAsia="zh-CN"/>
        </w:rPr>
        <w:t>系统集总发射所应用的</w:t>
      </w:r>
      <w:r w:rsidRPr="00D42C5B">
        <w:rPr>
          <w:rFonts w:hint="eastAsia"/>
          <w:lang w:eastAsia="zh-CN"/>
        </w:rPr>
        <w:t>GSO</w:t>
      </w:r>
      <w:r w:rsidRPr="00D42C5B">
        <w:rPr>
          <w:rFonts w:hint="eastAsia"/>
          <w:lang w:eastAsia="zh-CN"/>
        </w:rPr>
        <w:t>网络特性</w:t>
      </w:r>
      <w:bookmarkEnd w:id="205"/>
      <w:bookmarkEnd w:id="206"/>
    </w:p>
    <w:p w14:paraId="1C7EFA1F" w14:textId="77777777" w:rsidR="00115AF4" w:rsidRDefault="00115AF4" w:rsidP="00115AF4">
      <w:pPr>
        <w:pStyle w:val="Heading2"/>
        <w:rPr>
          <w:lang w:eastAsia="zh-CN"/>
        </w:rPr>
      </w:pPr>
      <w:bookmarkStart w:id="207" w:name="_Toc4163186"/>
      <w:r w:rsidRPr="00D42C5B">
        <w:rPr>
          <w:lang w:eastAsia="zh-CN"/>
        </w:rPr>
        <w:t>I-1</w:t>
      </w:r>
      <w:r w:rsidRPr="00D42C5B">
        <w:rPr>
          <w:lang w:eastAsia="zh-CN"/>
        </w:rPr>
        <w:tab/>
      </w:r>
      <w:r w:rsidRPr="00D42C5B">
        <w:rPr>
          <w:rFonts w:hint="eastAsia"/>
          <w:lang w:eastAsia="zh-CN"/>
        </w:rPr>
        <w:t>GSO</w:t>
      </w:r>
      <w:r w:rsidRPr="00D42C5B">
        <w:rPr>
          <w:rFonts w:hint="eastAsia"/>
          <w:lang w:eastAsia="zh-CN"/>
        </w:rPr>
        <w:t>网络特性</w:t>
      </w:r>
      <w:bookmarkEnd w:id="207"/>
      <w:r>
        <w:rPr>
          <w:rFonts w:hint="eastAsia"/>
          <w:lang w:eastAsia="zh-CN"/>
        </w:rPr>
        <w:t>和参考链路</w:t>
      </w:r>
    </w:p>
    <w:p w14:paraId="4E4E4783" w14:textId="77777777" w:rsidR="00115AF4" w:rsidRDefault="00115AF4" w:rsidP="00115AF4">
      <w:pPr>
        <w:ind w:firstLineChars="200" w:firstLine="480"/>
        <w:rPr>
          <w:lang w:eastAsia="zh-CN"/>
        </w:rPr>
        <w:sectPr w:rsidR="00115AF4">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pPr>
      <w:r>
        <w:rPr>
          <w:rFonts w:hint="eastAsia"/>
          <w:lang w:eastAsia="zh-CN"/>
        </w:rPr>
        <w:t>GSO</w:t>
      </w:r>
      <w:r>
        <w:rPr>
          <w:rFonts w:hint="eastAsia"/>
          <w:lang w:eastAsia="zh-CN"/>
        </w:rPr>
        <w:t>卫星系统的通用特性参数可用于评估</w:t>
      </w:r>
      <w:r>
        <w:rPr>
          <w:rFonts w:hint="eastAsia"/>
          <w:lang w:eastAsia="zh-CN"/>
        </w:rPr>
        <w:t>non-GSO</w:t>
      </w:r>
      <w:r>
        <w:rPr>
          <w:rFonts w:hint="eastAsia"/>
          <w:lang w:eastAsia="zh-CN"/>
        </w:rPr>
        <w:t>系统单入干扰是满足兼容，表</w:t>
      </w:r>
      <w:r>
        <w:rPr>
          <w:rFonts w:hint="eastAsia"/>
          <w:lang w:eastAsia="zh-CN"/>
        </w:rPr>
        <w:t>1</w:t>
      </w:r>
      <w:r>
        <w:rPr>
          <w:rFonts w:hint="eastAsia"/>
          <w:lang w:eastAsia="zh-CN"/>
        </w:rPr>
        <w:t>和表</w:t>
      </w:r>
      <w:r>
        <w:rPr>
          <w:rFonts w:hint="eastAsia"/>
          <w:lang w:eastAsia="zh-CN"/>
        </w:rPr>
        <w:t>2</w:t>
      </w:r>
      <w:r>
        <w:rPr>
          <w:rFonts w:hint="eastAsia"/>
          <w:lang w:eastAsia="zh-CN"/>
        </w:rPr>
        <w:t>中的数据可作为代表不受特殊地点限制的</w:t>
      </w:r>
      <w:r>
        <w:rPr>
          <w:rFonts w:hint="eastAsia"/>
          <w:lang w:eastAsia="zh-CN"/>
        </w:rPr>
        <w:t>GSO</w:t>
      </w:r>
      <w:r>
        <w:rPr>
          <w:rFonts w:hint="eastAsia"/>
          <w:lang w:eastAsia="zh-CN"/>
        </w:rPr>
        <w:t>网络部署的技术特性参数的通用范围，仅用于建立来自</w:t>
      </w:r>
      <w:r>
        <w:rPr>
          <w:rFonts w:hint="eastAsia"/>
          <w:lang w:eastAsia="zh-CN"/>
        </w:rPr>
        <w:t>non-GSO</w:t>
      </w:r>
      <w:r>
        <w:rPr>
          <w:rFonts w:hint="eastAsia"/>
          <w:lang w:eastAsia="zh-CN"/>
        </w:rPr>
        <w:t>系统对</w:t>
      </w:r>
      <w:r>
        <w:rPr>
          <w:rFonts w:hint="eastAsia"/>
          <w:lang w:eastAsia="zh-CN"/>
        </w:rPr>
        <w:t>GSO</w:t>
      </w:r>
      <w:r>
        <w:rPr>
          <w:rFonts w:hint="eastAsia"/>
          <w:lang w:eastAsia="zh-CN"/>
        </w:rPr>
        <w:t>卫星网络产生的干扰，不用于卫星网络的协调。</w:t>
      </w:r>
    </w:p>
    <w:p w14:paraId="11D99AB0" w14:textId="641009D5" w:rsidR="00453621" w:rsidRDefault="00115AF4" w:rsidP="00453621">
      <w:pPr>
        <w:pStyle w:val="TableNo"/>
        <w:rPr>
          <w:lang w:eastAsia="zh-CN"/>
        </w:rPr>
      </w:pPr>
      <w:r w:rsidRPr="008D0878">
        <w:rPr>
          <w:rFonts w:hint="eastAsia"/>
          <w:lang w:eastAsia="zh-CN"/>
        </w:rPr>
        <w:lastRenderedPageBreak/>
        <w:t>表</w:t>
      </w:r>
      <w:r w:rsidRPr="008D0878">
        <w:rPr>
          <w:lang w:eastAsia="zh-CN"/>
        </w:rPr>
        <w:t>1</w:t>
      </w:r>
      <w:bookmarkStart w:id="208" w:name="OLE_LINK94"/>
      <w:bookmarkStart w:id="209" w:name="OLE_LINK95"/>
    </w:p>
    <w:p w14:paraId="2C1A4BAD" w14:textId="0DCD238D" w:rsidR="00115AF4" w:rsidRPr="008D0878" w:rsidRDefault="00115AF4" w:rsidP="00453621">
      <w:pPr>
        <w:pStyle w:val="Tabletitle"/>
        <w:rPr>
          <w:lang w:eastAsia="zh-CN"/>
        </w:rPr>
      </w:pPr>
      <w:r w:rsidRPr="008D0878">
        <w:rPr>
          <w:rFonts w:hint="eastAsia"/>
          <w:lang w:eastAsia="zh-CN"/>
        </w:rPr>
        <w:t>用于检查来自</w:t>
      </w:r>
      <w:r w:rsidRPr="008D0878">
        <w:rPr>
          <w:rFonts w:hint="eastAsia"/>
          <w:lang w:eastAsia="zh-CN"/>
        </w:rPr>
        <w:t>non-GSO</w:t>
      </w:r>
      <w:r w:rsidRPr="008D0878">
        <w:rPr>
          <w:rFonts w:hint="eastAsia"/>
          <w:lang w:eastAsia="zh-CN"/>
        </w:rPr>
        <w:t>网络下行（空对地）影响的</w:t>
      </w:r>
      <w:r w:rsidRPr="008D0878">
        <w:rPr>
          <w:rFonts w:hint="eastAsia"/>
          <w:lang w:eastAsia="zh-CN"/>
        </w:rPr>
        <w:t>GSO</w:t>
      </w:r>
      <w:r w:rsidRPr="008D0878">
        <w:rPr>
          <w:rFonts w:hint="eastAsia"/>
          <w:lang w:eastAsia="zh-CN"/>
        </w:rPr>
        <w:t>链路的通用链路参数</w:t>
      </w:r>
      <w:bookmarkEnd w:id="208"/>
      <w:bookmarkEnd w:id="209"/>
    </w:p>
    <w:tbl>
      <w:tblPr>
        <w:tblW w:w="13603" w:type="dxa"/>
        <w:tblLayout w:type="fixed"/>
        <w:tblLook w:val="04A0" w:firstRow="1" w:lastRow="0" w:firstColumn="1" w:lastColumn="0" w:noHBand="0" w:noVBand="1"/>
      </w:tblPr>
      <w:tblGrid>
        <w:gridCol w:w="640"/>
        <w:gridCol w:w="4288"/>
        <w:gridCol w:w="850"/>
        <w:gridCol w:w="284"/>
        <w:gridCol w:w="288"/>
        <w:gridCol w:w="184"/>
        <w:gridCol w:w="52"/>
        <w:gridCol w:w="43"/>
        <w:gridCol w:w="850"/>
        <w:gridCol w:w="661"/>
        <w:gridCol w:w="370"/>
        <w:gridCol w:w="103"/>
        <w:gridCol w:w="1134"/>
        <w:gridCol w:w="3856"/>
      </w:tblGrid>
      <w:tr w:rsidR="00115AF4" w:rsidRPr="00E6612A" w14:paraId="7617F1BD" w14:textId="77777777" w:rsidTr="009A2BB5">
        <w:trPr>
          <w:cantSplit/>
          <w:trHeight w:val="2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5F295" w14:textId="77777777" w:rsidR="00115AF4" w:rsidRPr="00E6612A" w:rsidRDefault="00115AF4" w:rsidP="00115AF4">
            <w:pPr>
              <w:pStyle w:val="Tablehead"/>
              <w:jc w:val="left"/>
            </w:pPr>
            <w:r w:rsidRPr="00E6612A">
              <w:t>1</w:t>
            </w:r>
          </w:p>
        </w:tc>
        <w:tc>
          <w:tcPr>
            <w:tcW w:w="4288" w:type="dxa"/>
            <w:tcBorders>
              <w:top w:val="single" w:sz="4" w:space="0" w:color="auto"/>
              <w:left w:val="nil"/>
              <w:bottom w:val="single" w:sz="4" w:space="0" w:color="auto"/>
              <w:right w:val="single" w:sz="4" w:space="0" w:color="auto"/>
            </w:tcBorders>
            <w:shd w:val="clear" w:color="auto" w:fill="auto"/>
            <w:noWrap/>
            <w:vAlign w:val="center"/>
            <w:hideMark/>
          </w:tcPr>
          <w:p w14:paraId="35C80397" w14:textId="77777777" w:rsidR="00115AF4" w:rsidRPr="00E6612A" w:rsidRDefault="00115AF4" w:rsidP="00115AF4">
            <w:pPr>
              <w:pStyle w:val="Tablehead"/>
              <w:jc w:val="left"/>
            </w:pPr>
            <w:bookmarkStart w:id="210" w:name="OLE_LINK90"/>
            <w:bookmarkStart w:id="211" w:name="OLE_LINK91"/>
            <w:bookmarkStart w:id="212" w:name="OLE_LINK96"/>
            <w:bookmarkStart w:id="213" w:name="OLE_LINK97"/>
            <w:r>
              <w:rPr>
                <w:rFonts w:hint="eastAsia"/>
                <w:lang w:eastAsia="zh-CN"/>
              </w:rPr>
              <w:t>通用链路参数</w:t>
            </w:r>
            <w:bookmarkEnd w:id="210"/>
            <w:bookmarkEnd w:id="211"/>
            <w:r>
              <w:rPr>
                <w:rFonts w:hint="eastAsia"/>
                <w:lang w:eastAsia="zh-CN"/>
              </w:rPr>
              <w:t>=</w:t>
            </w:r>
            <w:r>
              <w:rPr>
                <w:rFonts w:hint="eastAsia"/>
                <w:lang w:eastAsia="zh-CN"/>
              </w:rPr>
              <w:t>服务</w:t>
            </w:r>
            <w:bookmarkEnd w:id="212"/>
            <w:bookmarkEnd w:id="213"/>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53E79F1" w14:textId="77777777" w:rsidR="00115AF4" w:rsidRPr="00E6612A" w:rsidRDefault="00115AF4" w:rsidP="00115AF4">
            <w:pPr>
              <w:pStyle w:val="Tablehead"/>
            </w:pPr>
          </w:p>
        </w:tc>
        <w:tc>
          <w:tcPr>
            <w:tcW w:w="851" w:type="dxa"/>
            <w:gridSpan w:val="5"/>
            <w:tcBorders>
              <w:top w:val="single" w:sz="4" w:space="0" w:color="auto"/>
              <w:left w:val="nil"/>
              <w:bottom w:val="single" w:sz="4" w:space="0" w:color="auto"/>
              <w:right w:val="single" w:sz="4" w:space="0" w:color="auto"/>
            </w:tcBorders>
            <w:shd w:val="clear" w:color="auto" w:fill="auto"/>
            <w:vAlign w:val="center"/>
          </w:tcPr>
          <w:p w14:paraId="58D8F455" w14:textId="77777777" w:rsidR="00115AF4" w:rsidRPr="00E6612A" w:rsidRDefault="00115AF4" w:rsidP="00115AF4">
            <w:pPr>
              <w:pStyle w:val="Tablehead"/>
            </w:pPr>
          </w:p>
        </w:tc>
        <w:tc>
          <w:tcPr>
            <w:tcW w:w="850" w:type="dxa"/>
            <w:tcBorders>
              <w:top w:val="single" w:sz="4" w:space="0" w:color="auto"/>
              <w:left w:val="nil"/>
              <w:bottom w:val="single" w:sz="4" w:space="0" w:color="auto"/>
              <w:right w:val="single" w:sz="4" w:space="0" w:color="auto"/>
            </w:tcBorders>
            <w:shd w:val="clear" w:color="auto" w:fill="auto"/>
            <w:vAlign w:val="center"/>
          </w:tcPr>
          <w:p w14:paraId="16223C4B" w14:textId="77777777" w:rsidR="00115AF4" w:rsidRPr="00E6612A" w:rsidRDefault="00115AF4" w:rsidP="00115AF4">
            <w:pPr>
              <w:pStyle w:val="Tablehead"/>
            </w:pP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14:paraId="3A6FD3CD" w14:textId="77777777" w:rsidR="00115AF4" w:rsidRPr="00E6612A" w:rsidRDefault="00115AF4" w:rsidP="00115AF4">
            <w:pPr>
              <w:pStyle w:val="Tablehead"/>
            </w:pPr>
          </w:p>
        </w:tc>
        <w:tc>
          <w:tcPr>
            <w:tcW w:w="1134" w:type="dxa"/>
            <w:tcBorders>
              <w:top w:val="single" w:sz="4" w:space="0" w:color="auto"/>
              <w:left w:val="nil"/>
              <w:bottom w:val="single" w:sz="4" w:space="0" w:color="auto"/>
              <w:right w:val="single" w:sz="4" w:space="0" w:color="auto"/>
            </w:tcBorders>
            <w:shd w:val="clear" w:color="auto" w:fill="auto"/>
            <w:vAlign w:val="center"/>
          </w:tcPr>
          <w:p w14:paraId="6F1D2F0B" w14:textId="77777777" w:rsidR="00115AF4" w:rsidRPr="00E6612A" w:rsidRDefault="00115AF4" w:rsidP="00115AF4">
            <w:pPr>
              <w:pStyle w:val="Tablehead"/>
            </w:pPr>
          </w:p>
        </w:tc>
        <w:tc>
          <w:tcPr>
            <w:tcW w:w="3856" w:type="dxa"/>
            <w:tcBorders>
              <w:left w:val="single" w:sz="4" w:space="0" w:color="auto"/>
            </w:tcBorders>
            <w:vAlign w:val="center"/>
          </w:tcPr>
          <w:p w14:paraId="4DA2B574" w14:textId="77777777" w:rsidR="00115AF4" w:rsidRPr="00E6612A" w:rsidRDefault="00115AF4" w:rsidP="00115AF4">
            <w:pPr>
              <w:pStyle w:val="Tablehead"/>
              <w:jc w:val="left"/>
            </w:pPr>
          </w:p>
        </w:tc>
      </w:tr>
      <w:tr w:rsidR="00115AF4" w:rsidRPr="00E6612A" w14:paraId="114913ED" w14:textId="77777777" w:rsidTr="009A2BB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A1CE42" w14:textId="77777777" w:rsidR="00115AF4" w:rsidRPr="00E6612A" w:rsidRDefault="00115AF4" w:rsidP="00115AF4">
            <w:pPr>
              <w:pStyle w:val="Tabletext"/>
            </w:pPr>
          </w:p>
        </w:tc>
        <w:tc>
          <w:tcPr>
            <w:tcW w:w="4288" w:type="dxa"/>
            <w:tcBorders>
              <w:top w:val="nil"/>
              <w:left w:val="nil"/>
              <w:bottom w:val="single" w:sz="4" w:space="0" w:color="auto"/>
              <w:right w:val="single" w:sz="4" w:space="0" w:color="auto"/>
            </w:tcBorders>
            <w:shd w:val="clear" w:color="auto" w:fill="auto"/>
            <w:noWrap/>
            <w:vAlign w:val="center"/>
            <w:hideMark/>
          </w:tcPr>
          <w:p w14:paraId="4D727159" w14:textId="77777777" w:rsidR="00115AF4" w:rsidRPr="00E6612A" w:rsidRDefault="00115AF4" w:rsidP="00115AF4">
            <w:pPr>
              <w:pStyle w:val="Tabletext"/>
            </w:pPr>
            <w:bookmarkStart w:id="214" w:name="OLE_LINK98"/>
            <w:bookmarkStart w:id="215" w:name="OLE_LINK99"/>
            <w:r>
              <w:rPr>
                <w:rFonts w:hint="eastAsia"/>
                <w:lang w:eastAsia="zh-CN"/>
              </w:rPr>
              <w:t>链路类型</w:t>
            </w:r>
            <w:bookmarkEnd w:id="214"/>
            <w:bookmarkEnd w:id="215"/>
          </w:p>
        </w:tc>
        <w:tc>
          <w:tcPr>
            <w:tcW w:w="850" w:type="dxa"/>
            <w:tcBorders>
              <w:top w:val="single" w:sz="4" w:space="0" w:color="auto"/>
              <w:left w:val="nil"/>
              <w:bottom w:val="single" w:sz="4" w:space="0" w:color="auto"/>
              <w:right w:val="single" w:sz="4" w:space="0" w:color="auto"/>
            </w:tcBorders>
            <w:shd w:val="clear" w:color="auto" w:fill="auto"/>
            <w:noWrap/>
          </w:tcPr>
          <w:p w14:paraId="3A734617" w14:textId="77777777" w:rsidR="00115AF4" w:rsidRDefault="00115AF4" w:rsidP="00115AF4">
            <w:pPr>
              <w:pStyle w:val="Tabletext"/>
            </w:pPr>
            <w:bookmarkStart w:id="216" w:name="OLE_LINK82"/>
            <w:bookmarkStart w:id="217" w:name="OLE_LINK83"/>
            <w:r>
              <w:rPr>
                <w:rFonts w:hint="eastAsia"/>
                <w:lang w:eastAsia="zh-CN"/>
              </w:rPr>
              <w:t>用户</w:t>
            </w:r>
            <w:bookmarkStart w:id="218" w:name="OLE_LINK66"/>
            <w:bookmarkStart w:id="219" w:name="OLE_LINK67"/>
            <w:bookmarkEnd w:id="216"/>
            <w:bookmarkEnd w:id="217"/>
            <w:r>
              <w:rPr>
                <w:rFonts w:hint="eastAsia"/>
                <w:lang w:eastAsia="zh-CN"/>
              </w:rPr>
              <w:t>#</w:t>
            </w:r>
            <w:bookmarkEnd w:id="218"/>
            <w:bookmarkEnd w:id="219"/>
            <w:r w:rsidRPr="00A176CB">
              <w:t>1</w:t>
            </w:r>
          </w:p>
        </w:tc>
        <w:tc>
          <w:tcPr>
            <w:tcW w:w="851" w:type="dxa"/>
            <w:gridSpan w:val="5"/>
            <w:tcBorders>
              <w:top w:val="single" w:sz="4" w:space="0" w:color="auto"/>
              <w:left w:val="nil"/>
              <w:bottom w:val="single" w:sz="4" w:space="0" w:color="auto"/>
              <w:right w:val="single" w:sz="4" w:space="0" w:color="auto"/>
            </w:tcBorders>
            <w:shd w:val="clear" w:color="auto" w:fill="auto"/>
          </w:tcPr>
          <w:p w14:paraId="7354A343" w14:textId="77777777" w:rsidR="00115AF4" w:rsidRDefault="00115AF4" w:rsidP="00115AF4">
            <w:pPr>
              <w:pStyle w:val="Tabletext"/>
              <w:rPr>
                <w:lang w:eastAsia="zh-CN"/>
              </w:rPr>
            </w:pPr>
            <w:r>
              <w:rPr>
                <w:rFonts w:hint="eastAsia"/>
                <w:lang w:eastAsia="zh-CN"/>
              </w:rPr>
              <w:t>用户</w:t>
            </w:r>
            <w:r>
              <w:rPr>
                <w:rFonts w:hint="eastAsia"/>
                <w:lang w:eastAsia="zh-CN"/>
              </w:rPr>
              <w:t>#2</w:t>
            </w:r>
          </w:p>
        </w:tc>
        <w:tc>
          <w:tcPr>
            <w:tcW w:w="850" w:type="dxa"/>
            <w:tcBorders>
              <w:top w:val="single" w:sz="4" w:space="0" w:color="auto"/>
              <w:left w:val="nil"/>
              <w:bottom w:val="single" w:sz="4" w:space="0" w:color="auto"/>
              <w:right w:val="single" w:sz="4" w:space="0" w:color="auto"/>
            </w:tcBorders>
            <w:shd w:val="clear" w:color="auto" w:fill="auto"/>
          </w:tcPr>
          <w:p w14:paraId="1108496A" w14:textId="77777777" w:rsidR="00115AF4" w:rsidRDefault="00115AF4" w:rsidP="00115AF4">
            <w:pPr>
              <w:pStyle w:val="Tabletext"/>
              <w:rPr>
                <w:lang w:eastAsia="zh-CN"/>
              </w:rPr>
            </w:pPr>
            <w:r>
              <w:rPr>
                <w:rFonts w:hint="eastAsia"/>
                <w:lang w:eastAsia="zh-CN"/>
              </w:rPr>
              <w:t>用户</w:t>
            </w:r>
            <w:r>
              <w:rPr>
                <w:rFonts w:hint="eastAsia"/>
                <w:lang w:eastAsia="zh-CN"/>
              </w:rPr>
              <w:t>#3</w:t>
            </w:r>
          </w:p>
        </w:tc>
        <w:tc>
          <w:tcPr>
            <w:tcW w:w="1134" w:type="dxa"/>
            <w:gridSpan w:val="3"/>
            <w:tcBorders>
              <w:top w:val="single" w:sz="4" w:space="0" w:color="auto"/>
              <w:left w:val="nil"/>
              <w:bottom w:val="single" w:sz="4" w:space="0" w:color="auto"/>
              <w:right w:val="single" w:sz="4" w:space="0" w:color="auto"/>
            </w:tcBorders>
            <w:shd w:val="clear" w:color="auto" w:fill="auto"/>
          </w:tcPr>
          <w:p w14:paraId="05F51598" w14:textId="77777777" w:rsidR="00115AF4" w:rsidRDefault="00115AF4" w:rsidP="00115AF4">
            <w:pPr>
              <w:pStyle w:val="Tabletext"/>
              <w:jc w:val="center"/>
            </w:pPr>
            <w:r>
              <w:rPr>
                <w:rFonts w:hint="eastAsia"/>
                <w:lang w:eastAsia="zh-CN"/>
              </w:rPr>
              <w:t>用户</w:t>
            </w:r>
            <w:r>
              <w:rPr>
                <w:rFonts w:hint="eastAsia"/>
                <w:lang w:eastAsia="zh-CN"/>
              </w:rPr>
              <w:t>#4</w:t>
            </w:r>
          </w:p>
        </w:tc>
        <w:tc>
          <w:tcPr>
            <w:tcW w:w="1134" w:type="dxa"/>
            <w:tcBorders>
              <w:top w:val="single" w:sz="4" w:space="0" w:color="auto"/>
              <w:left w:val="nil"/>
              <w:bottom w:val="single" w:sz="4" w:space="0" w:color="auto"/>
              <w:right w:val="single" w:sz="4" w:space="0" w:color="auto"/>
            </w:tcBorders>
            <w:shd w:val="clear" w:color="auto" w:fill="auto"/>
          </w:tcPr>
          <w:p w14:paraId="264A1088" w14:textId="0BC83BC5" w:rsidR="00115AF4" w:rsidRDefault="00115AF4" w:rsidP="00115AF4">
            <w:pPr>
              <w:pStyle w:val="Tabletext"/>
            </w:pPr>
            <w:r>
              <w:rPr>
                <w:rFonts w:hint="eastAsia"/>
                <w:lang w:eastAsia="zh-CN"/>
              </w:rPr>
              <w:t>关口站</w:t>
            </w:r>
            <w:r>
              <w:rPr>
                <w:rFonts w:hint="eastAsia"/>
                <w:lang w:eastAsia="zh-CN"/>
              </w:rPr>
              <w:t>#1</w:t>
            </w:r>
          </w:p>
        </w:tc>
        <w:tc>
          <w:tcPr>
            <w:tcW w:w="3856" w:type="dxa"/>
            <w:tcBorders>
              <w:top w:val="nil"/>
              <w:left w:val="single" w:sz="4" w:space="0" w:color="auto"/>
            </w:tcBorders>
            <w:vAlign w:val="center"/>
          </w:tcPr>
          <w:p w14:paraId="0269009C" w14:textId="77777777" w:rsidR="00115AF4" w:rsidRPr="00E6612A" w:rsidRDefault="00115AF4" w:rsidP="00115AF4">
            <w:pPr>
              <w:pStyle w:val="Tabletext"/>
            </w:pPr>
          </w:p>
        </w:tc>
      </w:tr>
      <w:tr w:rsidR="00115AF4" w:rsidRPr="00E6612A" w14:paraId="32F1720A" w14:textId="77777777" w:rsidTr="009A2BB5">
        <w:trPr>
          <w:cantSplit/>
          <w:trHeight w:val="35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8E27DE" w14:textId="77777777" w:rsidR="00115AF4" w:rsidRPr="00E6612A" w:rsidRDefault="00115AF4" w:rsidP="00115AF4">
            <w:pPr>
              <w:pStyle w:val="Tabletext"/>
            </w:pPr>
            <w:r w:rsidRPr="00E6612A">
              <w:t>1.1</w:t>
            </w:r>
          </w:p>
        </w:tc>
        <w:tc>
          <w:tcPr>
            <w:tcW w:w="4288" w:type="dxa"/>
            <w:tcBorders>
              <w:top w:val="nil"/>
              <w:left w:val="nil"/>
              <w:bottom w:val="single" w:sz="4" w:space="0" w:color="auto"/>
              <w:right w:val="single" w:sz="4" w:space="0" w:color="auto"/>
            </w:tcBorders>
            <w:shd w:val="clear" w:color="auto" w:fill="auto"/>
            <w:noWrap/>
            <w:vAlign w:val="center"/>
            <w:hideMark/>
          </w:tcPr>
          <w:p w14:paraId="579C460A" w14:textId="77777777" w:rsidR="00115AF4" w:rsidRPr="00E6612A" w:rsidRDefault="00115AF4" w:rsidP="00115AF4">
            <w:pPr>
              <w:pStyle w:val="Tabletext"/>
            </w:pPr>
            <w:r>
              <w:rPr>
                <w:rFonts w:hint="eastAsia"/>
              </w:rPr>
              <w:t>频段</w:t>
            </w:r>
            <w:r w:rsidRPr="00E6612A">
              <w:t xml:space="preserve"> (GHz)</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137D808" w14:textId="77777777" w:rsidR="00115AF4" w:rsidRPr="00925204" w:rsidRDefault="00115AF4" w:rsidP="00115AF4">
            <w:pPr>
              <w:pStyle w:val="Tabletext"/>
              <w:jc w:val="center"/>
            </w:pPr>
            <w:r>
              <w:t>40</w:t>
            </w:r>
          </w:p>
        </w:tc>
        <w:tc>
          <w:tcPr>
            <w:tcW w:w="851" w:type="dxa"/>
            <w:gridSpan w:val="5"/>
            <w:tcBorders>
              <w:top w:val="single" w:sz="4" w:space="0" w:color="auto"/>
              <w:left w:val="nil"/>
              <w:bottom w:val="single" w:sz="4" w:space="0" w:color="auto"/>
              <w:right w:val="single" w:sz="4" w:space="0" w:color="auto"/>
            </w:tcBorders>
            <w:shd w:val="clear" w:color="auto" w:fill="auto"/>
            <w:vAlign w:val="center"/>
          </w:tcPr>
          <w:p w14:paraId="7667820B" w14:textId="77777777" w:rsidR="00115AF4" w:rsidRPr="00925204" w:rsidRDefault="00115AF4" w:rsidP="00115AF4">
            <w:pPr>
              <w:pStyle w:val="Tabletext"/>
              <w:jc w:val="center"/>
            </w:pPr>
            <w:r>
              <w:t>40</w:t>
            </w:r>
          </w:p>
        </w:tc>
        <w:tc>
          <w:tcPr>
            <w:tcW w:w="850" w:type="dxa"/>
            <w:tcBorders>
              <w:top w:val="single" w:sz="4" w:space="0" w:color="auto"/>
              <w:left w:val="nil"/>
              <w:bottom w:val="single" w:sz="4" w:space="0" w:color="auto"/>
              <w:right w:val="single" w:sz="4" w:space="0" w:color="auto"/>
            </w:tcBorders>
            <w:shd w:val="clear" w:color="auto" w:fill="auto"/>
            <w:vAlign w:val="center"/>
          </w:tcPr>
          <w:p w14:paraId="7BF4E9B6" w14:textId="77777777" w:rsidR="00115AF4" w:rsidRPr="00925204" w:rsidRDefault="00115AF4" w:rsidP="00115AF4">
            <w:pPr>
              <w:pStyle w:val="Tabletext"/>
              <w:jc w:val="center"/>
            </w:pPr>
            <w:r>
              <w:t>40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14:paraId="7DB6E5EC" w14:textId="77777777" w:rsidR="00115AF4" w:rsidRPr="00925204" w:rsidRDefault="00115AF4" w:rsidP="00115AF4">
            <w:pPr>
              <w:pStyle w:val="Tabletext"/>
              <w:jc w:val="center"/>
            </w:pPr>
            <w:r>
              <w:t>40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9F83D8" w14:textId="77777777" w:rsidR="00115AF4" w:rsidRPr="00925204" w:rsidRDefault="00115AF4" w:rsidP="00115AF4">
            <w:pPr>
              <w:pStyle w:val="Tabletext"/>
              <w:jc w:val="center"/>
            </w:pPr>
            <w:r w:rsidRPr="00925204">
              <w:t>40</w:t>
            </w:r>
          </w:p>
        </w:tc>
        <w:tc>
          <w:tcPr>
            <w:tcW w:w="3856" w:type="dxa"/>
            <w:tcBorders>
              <w:top w:val="nil"/>
              <w:left w:val="single" w:sz="4" w:space="0" w:color="auto"/>
            </w:tcBorders>
            <w:vAlign w:val="center"/>
          </w:tcPr>
          <w:p w14:paraId="3E91F213" w14:textId="77777777" w:rsidR="00115AF4" w:rsidRDefault="00115AF4" w:rsidP="00115AF4">
            <w:pPr>
              <w:pStyle w:val="Tabletext"/>
              <w:rPr>
                <w:lang w:eastAsia="zh-CN"/>
              </w:rPr>
            </w:pPr>
          </w:p>
          <w:p w14:paraId="00009F71" w14:textId="77777777" w:rsidR="00115AF4" w:rsidRPr="00E6612A" w:rsidRDefault="00115AF4" w:rsidP="00115AF4">
            <w:pPr>
              <w:pStyle w:val="Tabletext"/>
              <w:rPr>
                <w:lang w:eastAsia="zh-CN"/>
              </w:rPr>
            </w:pPr>
          </w:p>
        </w:tc>
      </w:tr>
      <w:tr w:rsidR="00115AF4" w:rsidRPr="00E6612A" w14:paraId="4AF8BCD7" w14:textId="77777777" w:rsidTr="009A2BB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3B0C81E" w14:textId="77777777" w:rsidR="00115AF4" w:rsidRPr="00E6612A" w:rsidRDefault="00115AF4" w:rsidP="00115AF4">
            <w:pPr>
              <w:pStyle w:val="Tabletext"/>
            </w:pPr>
            <w:r w:rsidRPr="00E6612A">
              <w:t>1.2</w:t>
            </w:r>
          </w:p>
        </w:tc>
        <w:tc>
          <w:tcPr>
            <w:tcW w:w="4288" w:type="dxa"/>
            <w:tcBorders>
              <w:top w:val="nil"/>
              <w:left w:val="nil"/>
              <w:bottom w:val="single" w:sz="4" w:space="0" w:color="auto"/>
              <w:right w:val="single" w:sz="4" w:space="0" w:color="auto"/>
            </w:tcBorders>
            <w:shd w:val="clear" w:color="auto" w:fill="auto"/>
            <w:noWrap/>
            <w:vAlign w:val="center"/>
          </w:tcPr>
          <w:p w14:paraId="5FFA1065" w14:textId="77777777" w:rsidR="00115AF4" w:rsidRPr="00E6612A" w:rsidRDefault="00115AF4" w:rsidP="00115AF4">
            <w:pPr>
              <w:pStyle w:val="Tabletext"/>
              <w:rPr>
                <w:lang w:eastAsia="zh-CN"/>
              </w:rPr>
            </w:pPr>
            <w:bookmarkStart w:id="220" w:name="OLE_LINK86"/>
            <w:bookmarkStart w:id="221" w:name="OLE_LINK87"/>
            <w:r>
              <w:rPr>
                <w:rFonts w:hint="eastAsia"/>
                <w:lang w:eastAsia="zh-CN"/>
              </w:rPr>
              <w:t>等效全向辐射功率谱密度</w:t>
            </w:r>
            <w:bookmarkEnd w:id="220"/>
            <w:bookmarkEnd w:id="221"/>
            <w:r w:rsidRPr="00E6612A">
              <w:rPr>
                <w:lang w:eastAsia="zh-CN"/>
              </w:rPr>
              <w:t xml:space="preserve"> (dBW/MHz)</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753E94E" w14:textId="77777777" w:rsidR="00115AF4" w:rsidRDefault="00115AF4" w:rsidP="00115AF4">
            <w:pPr>
              <w:pStyle w:val="Tabletext"/>
              <w:jc w:val="center"/>
              <w:rPr>
                <w:rFonts w:eastAsiaTheme="minorEastAsia"/>
                <w:lang w:eastAsia="zh-CN"/>
              </w:rPr>
            </w:pPr>
            <w:r>
              <w:rPr>
                <w:rFonts w:eastAsiaTheme="minorEastAsia"/>
                <w:lang w:eastAsia="zh-CN"/>
              </w:rPr>
              <w:t>38</w:t>
            </w:r>
          </w:p>
        </w:tc>
        <w:tc>
          <w:tcPr>
            <w:tcW w:w="851" w:type="dxa"/>
            <w:gridSpan w:val="5"/>
            <w:tcBorders>
              <w:top w:val="single" w:sz="4" w:space="0" w:color="auto"/>
              <w:left w:val="nil"/>
              <w:bottom w:val="single" w:sz="4" w:space="0" w:color="auto"/>
              <w:right w:val="single" w:sz="4" w:space="0" w:color="auto"/>
            </w:tcBorders>
            <w:shd w:val="clear" w:color="auto" w:fill="auto"/>
            <w:vAlign w:val="bottom"/>
          </w:tcPr>
          <w:p w14:paraId="092A1D6C" w14:textId="77777777" w:rsidR="00115AF4" w:rsidRDefault="00115AF4" w:rsidP="00115AF4">
            <w:pPr>
              <w:pStyle w:val="Tabletext"/>
              <w:jc w:val="center"/>
              <w:rPr>
                <w:rFonts w:eastAsiaTheme="minorEastAsia"/>
                <w:lang w:eastAsia="zh-CN"/>
              </w:rPr>
            </w:pPr>
            <w:r>
              <w:rPr>
                <w:rFonts w:eastAsiaTheme="minorEastAsia"/>
                <w:lang w:eastAsia="zh-CN"/>
              </w:rPr>
              <w:t>38</w:t>
            </w:r>
          </w:p>
        </w:tc>
        <w:tc>
          <w:tcPr>
            <w:tcW w:w="850" w:type="dxa"/>
            <w:tcBorders>
              <w:top w:val="single" w:sz="4" w:space="0" w:color="auto"/>
              <w:left w:val="nil"/>
              <w:bottom w:val="single" w:sz="4" w:space="0" w:color="auto"/>
              <w:right w:val="single" w:sz="4" w:space="0" w:color="auto"/>
            </w:tcBorders>
            <w:shd w:val="clear" w:color="auto" w:fill="auto"/>
          </w:tcPr>
          <w:p w14:paraId="2FB761AC" w14:textId="77777777" w:rsidR="00115AF4" w:rsidRDefault="00115AF4" w:rsidP="00115AF4">
            <w:pPr>
              <w:pStyle w:val="Tabletext"/>
              <w:jc w:val="center"/>
              <w:rPr>
                <w:rFonts w:eastAsiaTheme="minorEastAsia"/>
                <w:lang w:eastAsia="zh-CN"/>
              </w:rPr>
            </w:pPr>
            <w:r>
              <w:rPr>
                <w:rFonts w:eastAsiaTheme="minorEastAsia"/>
                <w:lang w:eastAsia="zh-CN"/>
              </w:rPr>
              <w:t>38</w:t>
            </w:r>
          </w:p>
        </w:tc>
        <w:tc>
          <w:tcPr>
            <w:tcW w:w="1134" w:type="dxa"/>
            <w:gridSpan w:val="3"/>
            <w:tcBorders>
              <w:top w:val="single" w:sz="4" w:space="0" w:color="auto"/>
              <w:left w:val="nil"/>
              <w:bottom w:val="single" w:sz="4" w:space="0" w:color="auto"/>
              <w:right w:val="single" w:sz="4" w:space="0" w:color="auto"/>
            </w:tcBorders>
            <w:shd w:val="clear" w:color="auto" w:fill="auto"/>
            <w:vAlign w:val="bottom"/>
          </w:tcPr>
          <w:p w14:paraId="292AC81F" w14:textId="77777777" w:rsidR="00115AF4" w:rsidRDefault="00115AF4" w:rsidP="00115AF4">
            <w:pPr>
              <w:pStyle w:val="Tabletext"/>
              <w:jc w:val="center"/>
              <w:rPr>
                <w:rFonts w:eastAsiaTheme="minorEastAsia"/>
                <w:lang w:eastAsia="zh-CN"/>
              </w:rPr>
            </w:pPr>
            <w:r>
              <w:rPr>
                <w:rFonts w:eastAsiaTheme="minorEastAsia"/>
                <w:lang w:eastAsia="zh-CN"/>
              </w:rPr>
              <w:t>38</w:t>
            </w:r>
          </w:p>
        </w:tc>
        <w:tc>
          <w:tcPr>
            <w:tcW w:w="1134" w:type="dxa"/>
            <w:tcBorders>
              <w:top w:val="single" w:sz="4" w:space="0" w:color="auto"/>
              <w:left w:val="nil"/>
              <w:bottom w:val="single" w:sz="4" w:space="0" w:color="auto"/>
              <w:right w:val="single" w:sz="4" w:space="0" w:color="auto"/>
            </w:tcBorders>
            <w:shd w:val="clear" w:color="auto" w:fill="auto"/>
          </w:tcPr>
          <w:p w14:paraId="694C0F6C" w14:textId="77777777" w:rsidR="00115AF4" w:rsidRDefault="00115AF4" w:rsidP="00115AF4">
            <w:pPr>
              <w:pStyle w:val="Tabletext"/>
              <w:jc w:val="center"/>
              <w:rPr>
                <w:rFonts w:eastAsiaTheme="minorEastAsia"/>
                <w:lang w:eastAsia="zh-CN"/>
              </w:rPr>
            </w:pPr>
            <w:r>
              <w:rPr>
                <w:rFonts w:eastAsiaTheme="minorEastAsia"/>
                <w:lang w:eastAsia="zh-CN"/>
              </w:rPr>
              <w:t>38</w:t>
            </w:r>
          </w:p>
        </w:tc>
        <w:tc>
          <w:tcPr>
            <w:tcW w:w="3856" w:type="dxa"/>
            <w:tcBorders>
              <w:top w:val="nil"/>
              <w:left w:val="single" w:sz="4" w:space="0" w:color="auto"/>
            </w:tcBorders>
            <w:vAlign w:val="center"/>
          </w:tcPr>
          <w:p w14:paraId="25F88AFC" w14:textId="77777777" w:rsidR="00115AF4" w:rsidRPr="00E6612A" w:rsidRDefault="00115AF4" w:rsidP="00115AF4">
            <w:pPr>
              <w:pStyle w:val="Tabletext"/>
            </w:pPr>
          </w:p>
        </w:tc>
      </w:tr>
      <w:tr w:rsidR="00115AF4" w:rsidRPr="00E6612A" w14:paraId="1DF14DD0" w14:textId="77777777" w:rsidTr="009A2BB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3714F09" w14:textId="77777777" w:rsidR="00115AF4" w:rsidRPr="00E6612A" w:rsidRDefault="00115AF4" w:rsidP="00115AF4">
            <w:pPr>
              <w:pStyle w:val="Tabletext"/>
            </w:pPr>
            <w:r w:rsidRPr="00E6612A">
              <w:t>1.3</w:t>
            </w:r>
          </w:p>
        </w:tc>
        <w:tc>
          <w:tcPr>
            <w:tcW w:w="4288" w:type="dxa"/>
            <w:tcBorders>
              <w:top w:val="nil"/>
              <w:left w:val="nil"/>
              <w:bottom w:val="single" w:sz="4" w:space="0" w:color="auto"/>
              <w:right w:val="single" w:sz="4" w:space="0" w:color="auto"/>
            </w:tcBorders>
            <w:shd w:val="clear" w:color="auto" w:fill="auto"/>
            <w:noWrap/>
            <w:vAlign w:val="center"/>
          </w:tcPr>
          <w:p w14:paraId="6CF1D852" w14:textId="77777777" w:rsidR="00115AF4" w:rsidRPr="007F5830" w:rsidRDefault="00115AF4" w:rsidP="00115AF4">
            <w:pPr>
              <w:pStyle w:val="Tabletext"/>
              <w:rPr>
                <w:rFonts w:eastAsiaTheme="minorEastAsia"/>
                <w:caps/>
                <w:lang w:eastAsia="zh-CN"/>
              </w:rPr>
            </w:pPr>
            <w:r>
              <w:rPr>
                <w:rFonts w:eastAsiaTheme="minorEastAsia" w:hint="eastAsia"/>
                <w:lang w:eastAsia="zh-CN"/>
              </w:rPr>
              <w:t>等效天线口径</w:t>
            </w:r>
            <w:r>
              <w:rPr>
                <w:rFonts w:eastAsiaTheme="minorEastAsia"/>
                <w:lang w:eastAsia="zh-CN"/>
              </w:rPr>
              <w:t>(m)</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504A9A5" w14:textId="77777777" w:rsidR="00115AF4" w:rsidRDefault="00115AF4" w:rsidP="00115AF4">
            <w:pPr>
              <w:pStyle w:val="Tabletext"/>
              <w:jc w:val="center"/>
              <w:rPr>
                <w:rFonts w:eastAsia="Times New Roman"/>
              </w:rPr>
            </w:pPr>
            <w:r>
              <w:t>.45</w:t>
            </w:r>
          </w:p>
        </w:tc>
        <w:tc>
          <w:tcPr>
            <w:tcW w:w="851" w:type="dxa"/>
            <w:gridSpan w:val="5"/>
            <w:tcBorders>
              <w:top w:val="single" w:sz="4" w:space="0" w:color="auto"/>
              <w:left w:val="nil"/>
              <w:bottom w:val="single" w:sz="4" w:space="0" w:color="auto"/>
              <w:right w:val="single" w:sz="4" w:space="0" w:color="auto"/>
            </w:tcBorders>
            <w:shd w:val="clear" w:color="auto" w:fill="auto"/>
            <w:vAlign w:val="bottom"/>
          </w:tcPr>
          <w:p w14:paraId="6EECC920" w14:textId="77777777" w:rsidR="00115AF4" w:rsidRDefault="00115AF4" w:rsidP="00115AF4">
            <w:pPr>
              <w:pStyle w:val="Tabletext"/>
              <w:jc w:val="center"/>
              <w:rPr>
                <w:rFonts w:eastAsia="Times New Roman"/>
              </w:rPr>
            </w:pPr>
            <w:r>
              <w:t>0.78</w:t>
            </w:r>
          </w:p>
        </w:tc>
        <w:tc>
          <w:tcPr>
            <w:tcW w:w="850" w:type="dxa"/>
            <w:tcBorders>
              <w:top w:val="single" w:sz="4" w:space="0" w:color="auto"/>
              <w:left w:val="nil"/>
              <w:bottom w:val="single" w:sz="4" w:space="0" w:color="auto"/>
              <w:right w:val="single" w:sz="4" w:space="0" w:color="auto"/>
            </w:tcBorders>
            <w:shd w:val="clear" w:color="auto" w:fill="auto"/>
          </w:tcPr>
          <w:p w14:paraId="0CECB495" w14:textId="77777777" w:rsidR="00115AF4" w:rsidRDefault="00115AF4" w:rsidP="00115AF4">
            <w:pPr>
              <w:pStyle w:val="Tabletext"/>
              <w:jc w:val="center"/>
              <w:rPr>
                <w:rFonts w:eastAsia="Times New Roman"/>
              </w:rPr>
            </w:pPr>
            <w:r>
              <w:t>2.4</w:t>
            </w:r>
          </w:p>
        </w:tc>
        <w:tc>
          <w:tcPr>
            <w:tcW w:w="1134" w:type="dxa"/>
            <w:gridSpan w:val="3"/>
            <w:tcBorders>
              <w:top w:val="single" w:sz="4" w:space="0" w:color="auto"/>
              <w:left w:val="nil"/>
              <w:bottom w:val="single" w:sz="4" w:space="0" w:color="auto"/>
              <w:right w:val="single" w:sz="4" w:space="0" w:color="auto"/>
            </w:tcBorders>
            <w:shd w:val="clear" w:color="auto" w:fill="auto"/>
            <w:vAlign w:val="bottom"/>
          </w:tcPr>
          <w:p w14:paraId="6FD87797" w14:textId="77777777" w:rsidR="00115AF4" w:rsidRDefault="00115AF4" w:rsidP="00115AF4">
            <w:pPr>
              <w:pStyle w:val="Tabletext"/>
              <w:jc w:val="center"/>
              <w:rPr>
                <w:rFonts w:eastAsia="Times New Roman"/>
              </w:rPr>
            </w:pPr>
            <w:r>
              <w:rPr>
                <w:rFonts w:hint="eastAsia"/>
                <w:lang w:eastAsia="zh-CN"/>
              </w:rPr>
              <w:t>0.3</w:t>
            </w:r>
          </w:p>
        </w:tc>
        <w:tc>
          <w:tcPr>
            <w:tcW w:w="1134" w:type="dxa"/>
            <w:tcBorders>
              <w:top w:val="single" w:sz="4" w:space="0" w:color="auto"/>
              <w:left w:val="nil"/>
              <w:bottom w:val="single" w:sz="4" w:space="0" w:color="auto"/>
              <w:right w:val="single" w:sz="4" w:space="0" w:color="auto"/>
            </w:tcBorders>
            <w:shd w:val="clear" w:color="auto" w:fill="auto"/>
          </w:tcPr>
          <w:p w14:paraId="5E70D649" w14:textId="77777777" w:rsidR="00115AF4" w:rsidRDefault="00115AF4" w:rsidP="00115AF4">
            <w:pPr>
              <w:pStyle w:val="Tabletext"/>
              <w:jc w:val="center"/>
              <w:rPr>
                <w:rFonts w:eastAsiaTheme="minorEastAsia"/>
                <w:lang w:eastAsia="zh-CN"/>
              </w:rPr>
            </w:pPr>
            <w:r>
              <w:rPr>
                <w:rFonts w:eastAsiaTheme="minorEastAsia" w:hint="eastAsia"/>
                <w:lang w:eastAsia="zh-CN"/>
              </w:rPr>
              <w:t>7.</w:t>
            </w:r>
            <w:r>
              <w:rPr>
                <w:rFonts w:eastAsiaTheme="minorEastAsia"/>
                <w:lang w:eastAsia="zh-CN"/>
              </w:rPr>
              <w:t>5</w:t>
            </w:r>
            <w:r>
              <w:rPr>
                <w:rFonts w:eastAsiaTheme="minorEastAsia" w:hint="eastAsia"/>
                <w:lang w:eastAsia="zh-CN"/>
              </w:rPr>
              <w:t>/</w:t>
            </w:r>
            <w:r>
              <w:rPr>
                <w:rFonts w:eastAsiaTheme="minorEastAsia"/>
                <w:lang w:eastAsia="zh-CN"/>
              </w:rPr>
              <w:t>13</w:t>
            </w:r>
          </w:p>
        </w:tc>
        <w:tc>
          <w:tcPr>
            <w:tcW w:w="3856" w:type="dxa"/>
            <w:tcBorders>
              <w:top w:val="nil"/>
              <w:left w:val="single" w:sz="4" w:space="0" w:color="auto"/>
            </w:tcBorders>
            <w:vAlign w:val="center"/>
          </w:tcPr>
          <w:p w14:paraId="29D9A73B" w14:textId="77777777" w:rsidR="00115AF4" w:rsidRPr="00E6612A" w:rsidRDefault="00115AF4" w:rsidP="00115AF4">
            <w:pPr>
              <w:pStyle w:val="Tabletext"/>
            </w:pPr>
          </w:p>
        </w:tc>
      </w:tr>
      <w:tr w:rsidR="00115AF4" w:rsidRPr="00E6612A" w14:paraId="57DB1B4E" w14:textId="77777777" w:rsidTr="009A2BB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D42F410" w14:textId="77777777" w:rsidR="00115AF4" w:rsidRPr="00E6612A" w:rsidRDefault="00115AF4" w:rsidP="00115AF4">
            <w:pPr>
              <w:pStyle w:val="Tabletext"/>
            </w:pPr>
            <w:r w:rsidRPr="00E6612A">
              <w:t>1.3</w:t>
            </w:r>
          </w:p>
        </w:tc>
        <w:tc>
          <w:tcPr>
            <w:tcW w:w="4288" w:type="dxa"/>
            <w:tcBorders>
              <w:top w:val="nil"/>
              <w:left w:val="nil"/>
              <w:bottom w:val="single" w:sz="4" w:space="0" w:color="auto"/>
              <w:right w:val="single" w:sz="4" w:space="0" w:color="auto"/>
            </w:tcBorders>
            <w:shd w:val="clear" w:color="auto" w:fill="auto"/>
            <w:noWrap/>
            <w:vAlign w:val="center"/>
          </w:tcPr>
          <w:p w14:paraId="1C99D8F0" w14:textId="77777777" w:rsidR="00115AF4" w:rsidRPr="00E6612A" w:rsidRDefault="00115AF4" w:rsidP="00115AF4">
            <w:pPr>
              <w:pStyle w:val="Tabletext"/>
            </w:pPr>
            <w:r>
              <w:rPr>
                <w:rFonts w:hint="eastAsia"/>
                <w:lang w:eastAsia="zh-CN"/>
              </w:rPr>
              <w:t>带宽</w:t>
            </w:r>
            <w:r w:rsidRPr="00E6612A">
              <w:t xml:space="preserve"> (MHz)</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52441D5" w14:textId="77777777" w:rsidR="00115AF4" w:rsidRDefault="00115AF4" w:rsidP="00115AF4">
            <w:pPr>
              <w:pStyle w:val="Tabletext"/>
              <w:jc w:val="center"/>
              <w:rPr>
                <w:rFonts w:eastAsia="Times New Roman"/>
              </w:rPr>
            </w:pPr>
            <w:r>
              <w:t>1</w:t>
            </w:r>
          </w:p>
        </w:tc>
        <w:tc>
          <w:tcPr>
            <w:tcW w:w="851" w:type="dxa"/>
            <w:gridSpan w:val="5"/>
            <w:tcBorders>
              <w:top w:val="single" w:sz="4" w:space="0" w:color="auto"/>
              <w:left w:val="nil"/>
              <w:bottom w:val="single" w:sz="4" w:space="0" w:color="auto"/>
              <w:right w:val="single" w:sz="4" w:space="0" w:color="auto"/>
            </w:tcBorders>
            <w:shd w:val="clear" w:color="auto" w:fill="auto"/>
            <w:vAlign w:val="bottom"/>
          </w:tcPr>
          <w:p w14:paraId="6AFE6FA1" w14:textId="77777777" w:rsidR="00115AF4" w:rsidRDefault="00115AF4" w:rsidP="00115AF4">
            <w:pPr>
              <w:pStyle w:val="Tabletext"/>
              <w:jc w:val="center"/>
              <w:rPr>
                <w:rFonts w:eastAsia="Times New Roman"/>
              </w:rPr>
            </w:pPr>
            <w:r>
              <w:t>1</w:t>
            </w:r>
          </w:p>
        </w:tc>
        <w:tc>
          <w:tcPr>
            <w:tcW w:w="850" w:type="dxa"/>
            <w:tcBorders>
              <w:top w:val="single" w:sz="4" w:space="0" w:color="auto"/>
              <w:left w:val="nil"/>
              <w:bottom w:val="single" w:sz="4" w:space="0" w:color="auto"/>
              <w:right w:val="single" w:sz="4" w:space="0" w:color="auto"/>
            </w:tcBorders>
            <w:shd w:val="clear" w:color="auto" w:fill="auto"/>
          </w:tcPr>
          <w:p w14:paraId="3E0D58DE" w14:textId="77777777" w:rsidR="00115AF4" w:rsidRDefault="00115AF4" w:rsidP="00115AF4">
            <w:pPr>
              <w:pStyle w:val="Tabletext"/>
              <w:jc w:val="center"/>
              <w:rPr>
                <w:rFonts w:eastAsia="Times New Roman"/>
              </w:rPr>
            </w:pPr>
            <w:r>
              <w:t>1</w:t>
            </w:r>
          </w:p>
        </w:tc>
        <w:tc>
          <w:tcPr>
            <w:tcW w:w="1134" w:type="dxa"/>
            <w:gridSpan w:val="3"/>
            <w:tcBorders>
              <w:top w:val="single" w:sz="4" w:space="0" w:color="auto"/>
              <w:left w:val="nil"/>
              <w:bottom w:val="single" w:sz="4" w:space="0" w:color="auto"/>
              <w:right w:val="single" w:sz="4" w:space="0" w:color="auto"/>
            </w:tcBorders>
            <w:shd w:val="clear" w:color="auto" w:fill="auto"/>
            <w:vAlign w:val="bottom"/>
          </w:tcPr>
          <w:p w14:paraId="21170D59" w14:textId="77777777" w:rsidR="00115AF4" w:rsidRDefault="00115AF4" w:rsidP="00115AF4">
            <w:pPr>
              <w:pStyle w:val="Tabletext"/>
              <w:jc w:val="center"/>
              <w:rPr>
                <w:rFonts w:eastAsia="Times New Roman"/>
              </w:rPr>
            </w:pPr>
            <w:r>
              <w:t>1</w:t>
            </w:r>
          </w:p>
        </w:tc>
        <w:tc>
          <w:tcPr>
            <w:tcW w:w="1134" w:type="dxa"/>
            <w:tcBorders>
              <w:top w:val="single" w:sz="4" w:space="0" w:color="auto"/>
              <w:left w:val="nil"/>
              <w:bottom w:val="single" w:sz="4" w:space="0" w:color="auto"/>
              <w:right w:val="single" w:sz="4" w:space="0" w:color="auto"/>
            </w:tcBorders>
            <w:shd w:val="clear" w:color="auto" w:fill="auto"/>
          </w:tcPr>
          <w:p w14:paraId="0C67DADD" w14:textId="77777777" w:rsidR="00115AF4" w:rsidRDefault="00115AF4" w:rsidP="00115AF4">
            <w:pPr>
              <w:pStyle w:val="Tabletext"/>
              <w:jc w:val="center"/>
              <w:rPr>
                <w:rFonts w:eastAsiaTheme="minorEastAsia"/>
                <w:lang w:eastAsia="zh-CN"/>
              </w:rPr>
            </w:pPr>
            <w:r>
              <w:rPr>
                <w:rFonts w:eastAsiaTheme="minorEastAsia"/>
                <w:lang w:eastAsia="zh-CN"/>
              </w:rPr>
              <w:t>1</w:t>
            </w:r>
          </w:p>
        </w:tc>
        <w:tc>
          <w:tcPr>
            <w:tcW w:w="3856" w:type="dxa"/>
            <w:tcBorders>
              <w:top w:val="nil"/>
              <w:left w:val="single" w:sz="4" w:space="0" w:color="auto"/>
            </w:tcBorders>
            <w:vAlign w:val="center"/>
          </w:tcPr>
          <w:p w14:paraId="0744075C" w14:textId="77777777" w:rsidR="00115AF4" w:rsidRPr="00E6612A" w:rsidRDefault="00115AF4" w:rsidP="00115AF4">
            <w:pPr>
              <w:pStyle w:val="Tabletext"/>
            </w:pPr>
          </w:p>
        </w:tc>
      </w:tr>
      <w:tr w:rsidR="00115AF4" w:rsidRPr="00E6612A" w14:paraId="29E9E205" w14:textId="77777777" w:rsidTr="009A2BB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BB352BC" w14:textId="77777777" w:rsidR="00115AF4" w:rsidRPr="00E6612A" w:rsidRDefault="00115AF4" w:rsidP="00115AF4">
            <w:pPr>
              <w:pStyle w:val="Tabletext"/>
            </w:pPr>
            <w:r w:rsidRPr="00E6612A">
              <w:t>1.4</w:t>
            </w:r>
          </w:p>
        </w:tc>
        <w:tc>
          <w:tcPr>
            <w:tcW w:w="4288" w:type="dxa"/>
            <w:tcBorders>
              <w:top w:val="nil"/>
              <w:left w:val="nil"/>
              <w:bottom w:val="single" w:sz="4" w:space="0" w:color="auto"/>
              <w:right w:val="single" w:sz="4" w:space="0" w:color="auto"/>
            </w:tcBorders>
            <w:shd w:val="clear" w:color="auto" w:fill="auto"/>
            <w:noWrap/>
            <w:vAlign w:val="center"/>
          </w:tcPr>
          <w:p w14:paraId="7979B023" w14:textId="77777777" w:rsidR="00115AF4" w:rsidRPr="00E6612A" w:rsidRDefault="00115AF4" w:rsidP="00115AF4">
            <w:pPr>
              <w:pStyle w:val="Tabletext"/>
              <w:rPr>
                <w:lang w:eastAsia="zh-CN"/>
              </w:rPr>
            </w:pPr>
            <w:r>
              <w:rPr>
                <w:rFonts w:hint="eastAsia"/>
                <w:lang w:eastAsia="zh-CN"/>
              </w:rPr>
              <w:t>地球站天线增益的旁瓣特性</w:t>
            </w:r>
            <w:r w:rsidRPr="00E6612A">
              <w:rPr>
                <w:lang w:eastAsia="zh-CN"/>
              </w:rPr>
              <w:t>ES</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C67379C" w14:textId="77777777" w:rsidR="00115AF4" w:rsidRDefault="00115AF4" w:rsidP="00115AF4">
            <w:pPr>
              <w:pStyle w:val="Tabletext"/>
              <w:jc w:val="center"/>
              <w:rPr>
                <w:rFonts w:eastAsiaTheme="minorEastAsia"/>
                <w:lang w:eastAsia="zh-CN"/>
              </w:rPr>
            </w:pPr>
            <w:r>
              <w:rPr>
                <w:rFonts w:eastAsiaTheme="minorEastAsia"/>
                <w:lang w:eastAsia="zh-CN"/>
              </w:rPr>
              <w:t>S.580</w:t>
            </w:r>
          </w:p>
        </w:tc>
        <w:tc>
          <w:tcPr>
            <w:tcW w:w="851" w:type="dxa"/>
            <w:gridSpan w:val="5"/>
            <w:tcBorders>
              <w:top w:val="single" w:sz="4" w:space="0" w:color="auto"/>
              <w:left w:val="nil"/>
              <w:bottom w:val="single" w:sz="4" w:space="0" w:color="auto"/>
              <w:right w:val="single" w:sz="4" w:space="0" w:color="auto"/>
            </w:tcBorders>
            <w:shd w:val="clear" w:color="auto" w:fill="auto"/>
            <w:vAlign w:val="bottom"/>
          </w:tcPr>
          <w:p w14:paraId="2ECD301E" w14:textId="77777777" w:rsidR="00115AF4" w:rsidRDefault="00115AF4" w:rsidP="00115AF4">
            <w:pPr>
              <w:pStyle w:val="Tabletext"/>
              <w:jc w:val="center"/>
              <w:rPr>
                <w:rFonts w:eastAsiaTheme="minorEastAsia"/>
                <w:lang w:eastAsia="zh-CN"/>
              </w:rPr>
            </w:pPr>
            <w:r>
              <w:rPr>
                <w:rFonts w:eastAsiaTheme="minorEastAsia"/>
                <w:lang w:eastAsia="zh-CN"/>
              </w:rPr>
              <w:t>S.580</w:t>
            </w:r>
          </w:p>
        </w:tc>
        <w:tc>
          <w:tcPr>
            <w:tcW w:w="850" w:type="dxa"/>
            <w:tcBorders>
              <w:top w:val="single" w:sz="4" w:space="0" w:color="auto"/>
              <w:left w:val="nil"/>
              <w:bottom w:val="single" w:sz="4" w:space="0" w:color="auto"/>
              <w:right w:val="single" w:sz="4" w:space="0" w:color="auto"/>
            </w:tcBorders>
            <w:shd w:val="clear" w:color="auto" w:fill="auto"/>
          </w:tcPr>
          <w:p w14:paraId="10BBBD94" w14:textId="77777777" w:rsidR="00115AF4" w:rsidRDefault="00115AF4" w:rsidP="00115AF4">
            <w:pPr>
              <w:pStyle w:val="Tabletext"/>
              <w:jc w:val="center"/>
              <w:rPr>
                <w:rFonts w:eastAsiaTheme="minorEastAsia"/>
                <w:lang w:eastAsia="zh-CN"/>
              </w:rPr>
            </w:pPr>
            <w:r>
              <w:rPr>
                <w:rFonts w:eastAsiaTheme="minorEastAsia"/>
                <w:lang w:eastAsia="zh-CN"/>
              </w:rPr>
              <w:t>S.580</w:t>
            </w:r>
          </w:p>
        </w:tc>
        <w:tc>
          <w:tcPr>
            <w:tcW w:w="1134" w:type="dxa"/>
            <w:gridSpan w:val="3"/>
            <w:tcBorders>
              <w:top w:val="single" w:sz="4" w:space="0" w:color="auto"/>
              <w:left w:val="nil"/>
              <w:bottom w:val="single" w:sz="4" w:space="0" w:color="auto"/>
              <w:right w:val="single" w:sz="4" w:space="0" w:color="auto"/>
            </w:tcBorders>
            <w:shd w:val="clear" w:color="auto" w:fill="auto"/>
            <w:vAlign w:val="bottom"/>
          </w:tcPr>
          <w:p w14:paraId="0D647F9B" w14:textId="77777777" w:rsidR="00115AF4" w:rsidRDefault="00115AF4" w:rsidP="00115AF4">
            <w:pPr>
              <w:pStyle w:val="Tabletext"/>
              <w:jc w:val="center"/>
              <w:rPr>
                <w:rFonts w:eastAsiaTheme="minorEastAsia"/>
                <w:lang w:eastAsia="zh-CN"/>
              </w:rPr>
            </w:pPr>
            <w:r>
              <w:rPr>
                <w:rFonts w:eastAsiaTheme="minorEastAsia"/>
                <w:lang w:eastAsia="zh-CN"/>
              </w:rPr>
              <w:t>S.580</w:t>
            </w:r>
          </w:p>
        </w:tc>
        <w:tc>
          <w:tcPr>
            <w:tcW w:w="1134" w:type="dxa"/>
            <w:tcBorders>
              <w:top w:val="single" w:sz="4" w:space="0" w:color="auto"/>
              <w:left w:val="nil"/>
              <w:bottom w:val="single" w:sz="4" w:space="0" w:color="auto"/>
              <w:right w:val="single" w:sz="4" w:space="0" w:color="auto"/>
            </w:tcBorders>
            <w:shd w:val="clear" w:color="auto" w:fill="auto"/>
          </w:tcPr>
          <w:p w14:paraId="6380108F" w14:textId="77777777" w:rsidR="00115AF4" w:rsidRDefault="00115AF4" w:rsidP="00115AF4">
            <w:pPr>
              <w:pStyle w:val="Tabletext"/>
              <w:jc w:val="center"/>
              <w:rPr>
                <w:rFonts w:eastAsiaTheme="minorEastAsia"/>
                <w:lang w:eastAsia="zh-CN"/>
              </w:rPr>
            </w:pPr>
            <w:r>
              <w:rPr>
                <w:rFonts w:eastAsiaTheme="minorEastAsia"/>
                <w:lang w:eastAsia="zh-CN"/>
              </w:rPr>
              <w:t>S.580</w:t>
            </w:r>
          </w:p>
        </w:tc>
        <w:tc>
          <w:tcPr>
            <w:tcW w:w="3856" w:type="dxa"/>
            <w:tcBorders>
              <w:top w:val="nil"/>
              <w:left w:val="single" w:sz="4" w:space="0" w:color="auto"/>
            </w:tcBorders>
            <w:vAlign w:val="center"/>
          </w:tcPr>
          <w:p w14:paraId="43082114" w14:textId="77777777" w:rsidR="00115AF4" w:rsidRPr="00E6612A" w:rsidRDefault="00115AF4" w:rsidP="00115AF4">
            <w:pPr>
              <w:pStyle w:val="Tabletext"/>
            </w:pPr>
          </w:p>
        </w:tc>
      </w:tr>
      <w:tr w:rsidR="00115AF4" w:rsidRPr="00E6612A" w14:paraId="0C5BC766" w14:textId="77777777" w:rsidTr="009A2BB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C90A6EC" w14:textId="77777777" w:rsidR="00115AF4" w:rsidRPr="00E6612A" w:rsidRDefault="00115AF4" w:rsidP="00115AF4">
            <w:pPr>
              <w:pStyle w:val="Tabletext"/>
            </w:pPr>
            <w:r w:rsidRPr="00E6612A">
              <w:t>1.5</w:t>
            </w:r>
          </w:p>
        </w:tc>
        <w:tc>
          <w:tcPr>
            <w:tcW w:w="4288" w:type="dxa"/>
            <w:tcBorders>
              <w:top w:val="nil"/>
              <w:left w:val="nil"/>
              <w:bottom w:val="single" w:sz="4" w:space="0" w:color="auto"/>
              <w:right w:val="single" w:sz="4" w:space="0" w:color="auto"/>
            </w:tcBorders>
            <w:shd w:val="clear" w:color="auto" w:fill="auto"/>
            <w:noWrap/>
            <w:vAlign w:val="center"/>
          </w:tcPr>
          <w:p w14:paraId="24605BB1" w14:textId="77777777" w:rsidR="00115AF4" w:rsidRPr="00E6612A" w:rsidRDefault="00115AF4" w:rsidP="00115AF4">
            <w:pPr>
              <w:pStyle w:val="Tabletext"/>
            </w:pPr>
            <w:bookmarkStart w:id="222" w:name="OLE_LINK102"/>
            <w:bookmarkStart w:id="223" w:name="OLE_LINK103"/>
            <w:r>
              <w:rPr>
                <w:rFonts w:hint="eastAsia"/>
                <w:lang w:eastAsia="zh-CN"/>
              </w:rPr>
              <w:t>地球站天线效率</w:t>
            </w:r>
            <w:bookmarkEnd w:id="222"/>
            <w:bookmarkEnd w:id="223"/>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FAA525F" w14:textId="77777777" w:rsidR="00115AF4" w:rsidRPr="00E6612A" w:rsidRDefault="00115AF4" w:rsidP="00115AF4">
            <w:pPr>
              <w:pStyle w:val="Tabletext"/>
              <w:jc w:val="center"/>
            </w:pPr>
            <w:r>
              <w:rPr>
                <w:rFonts w:hint="eastAsia"/>
                <w:lang w:eastAsia="zh-CN"/>
              </w:rPr>
              <w:t>0.4</w:t>
            </w:r>
            <w:r>
              <w:rPr>
                <w:lang w:eastAsia="zh-CN"/>
              </w:rPr>
              <w:t>8</w:t>
            </w:r>
          </w:p>
        </w:tc>
        <w:tc>
          <w:tcPr>
            <w:tcW w:w="851" w:type="dxa"/>
            <w:gridSpan w:val="5"/>
            <w:tcBorders>
              <w:top w:val="single" w:sz="4" w:space="0" w:color="auto"/>
              <w:left w:val="nil"/>
              <w:bottom w:val="single" w:sz="4" w:space="0" w:color="auto"/>
              <w:right w:val="single" w:sz="4" w:space="0" w:color="auto"/>
            </w:tcBorders>
            <w:shd w:val="clear" w:color="auto" w:fill="auto"/>
            <w:vAlign w:val="center"/>
          </w:tcPr>
          <w:p w14:paraId="6426BB69" w14:textId="77777777" w:rsidR="00115AF4" w:rsidRPr="00E6612A" w:rsidRDefault="00115AF4" w:rsidP="00115AF4">
            <w:pPr>
              <w:pStyle w:val="Tabletext"/>
              <w:jc w:val="center"/>
              <w:rPr>
                <w:lang w:eastAsia="zh-CN"/>
              </w:rPr>
            </w:pPr>
            <w:r>
              <w:rPr>
                <w:rFonts w:hint="eastAsia"/>
                <w:lang w:eastAsia="zh-CN"/>
              </w:rPr>
              <w:t>0.4</w:t>
            </w:r>
            <w:r>
              <w:rPr>
                <w:lang w:eastAsia="zh-CN"/>
              </w:rPr>
              <w:t>8</w:t>
            </w:r>
          </w:p>
        </w:tc>
        <w:tc>
          <w:tcPr>
            <w:tcW w:w="850" w:type="dxa"/>
            <w:tcBorders>
              <w:top w:val="single" w:sz="4" w:space="0" w:color="auto"/>
              <w:left w:val="nil"/>
              <w:bottom w:val="single" w:sz="4" w:space="0" w:color="auto"/>
              <w:right w:val="single" w:sz="4" w:space="0" w:color="auto"/>
            </w:tcBorders>
            <w:shd w:val="clear" w:color="auto" w:fill="auto"/>
            <w:vAlign w:val="center"/>
          </w:tcPr>
          <w:p w14:paraId="3CF08E20" w14:textId="77777777" w:rsidR="00115AF4" w:rsidRPr="00E6612A" w:rsidRDefault="00115AF4" w:rsidP="00115AF4">
            <w:pPr>
              <w:pStyle w:val="Tabletext"/>
              <w:jc w:val="center"/>
            </w:pPr>
            <w:r>
              <w:rPr>
                <w:rFonts w:hint="eastAsia"/>
                <w:lang w:eastAsia="zh-CN"/>
              </w:rPr>
              <w:t>0.5</w:t>
            </w:r>
            <w:r>
              <w:rPr>
                <w:lang w:eastAsia="zh-CN"/>
              </w:rPr>
              <w:t>3</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14:paraId="73893970" w14:textId="3497B713" w:rsidR="00115AF4" w:rsidRPr="00E6612A" w:rsidRDefault="00115AF4" w:rsidP="00115AF4">
            <w:pPr>
              <w:pStyle w:val="Tabletext"/>
              <w:jc w:val="center"/>
            </w:pPr>
            <w:r>
              <w:rPr>
                <w:rFonts w:hint="eastAsia"/>
                <w:lang w:eastAsia="zh-CN"/>
              </w:rPr>
              <w:t>0</w:t>
            </w:r>
            <w:r>
              <w:rPr>
                <w:lang w:eastAsia="zh-CN"/>
              </w:rPr>
              <w:t>.49</w:t>
            </w:r>
            <w:r w:rsidR="00EF199C">
              <w:rPr>
                <w:lang w:eastAsia="zh-CN"/>
              </w:rPr>
              <w:t xml:space="preserve"> </w:t>
            </w:r>
            <w:r>
              <w:rPr>
                <w:lang w:eastAsia="zh-CN"/>
              </w:rPr>
              <w:t>(</w:t>
            </w:r>
            <w:r>
              <w:rPr>
                <w:rFonts w:hint="eastAsia"/>
                <w:lang w:eastAsia="zh-CN"/>
              </w:rPr>
              <w:t>仅用于接收时</w:t>
            </w:r>
            <w:r>
              <w:rPr>
                <w:lang w:eastAsia="zh-CN"/>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6D7964" w14:textId="77777777" w:rsidR="00115AF4" w:rsidRPr="00E6612A" w:rsidRDefault="00115AF4" w:rsidP="00115AF4">
            <w:pPr>
              <w:pStyle w:val="Tabletext"/>
              <w:jc w:val="center"/>
            </w:pPr>
            <w:r>
              <w:rPr>
                <w:rFonts w:hint="eastAsia"/>
                <w:lang w:eastAsia="zh-CN"/>
              </w:rPr>
              <w:t>0.5</w:t>
            </w:r>
            <w:r>
              <w:rPr>
                <w:lang w:eastAsia="zh-CN"/>
              </w:rPr>
              <w:t>5</w:t>
            </w:r>
          </w:p>
        </w:tc>
        <w:tc>
          <w:tcPr>
            <w:tcW w:w="3856" w:type="dxa"/>
            <w:tcBorders>
              <w:top w:val="nil"/>
              <w:left w:val="single" w:sz="4" w:space="0" w:color="auto"/>
            </w:tcBorders>
            <w:vAlign w:val="center"/>
          </w:tcPr>
          <w:p w14:paraId="6CD6ED55" w14:textId="77777777" w:rsidR="00115AF4" w:rsidRPr="00E6612A" w:rsidRDefault="00115AF4" w:rsidP="00115AF4">
            <w:pPr>
              <w:pStyle w:val="Tabletext"/>
            </w:pPr>
          </w:p>
        </w:tc>
      </w:tr>
      <w:tr w:rsidR="00115AF4" w:rsidRPr="00E6612A" w14:paraId="51CDBBEF" w14:textId="77777777" w:rsidTr="009A2BB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7FD4EB9" w14:textId="77777777" w:rsidR="00115AF4" w:rsidRPr="00E6612A" w:rsidRDefault="00115AF4" w:rsidP="00115AF4">
            <w:pPr>
              <w:pStyle w:val="Tabletext"/>
            </w:pPr>
            <w:bookmarkStart w:id="224" w:name="_Hlk20411948"/>
            <w:r w:rsidRPr="00E6612A">
              <w:t>1.6</w:t>
            </w:r>
          </w:p>
        </w:tc>
        <w:tc>
          <w:tcPr>
            <w:tcW w:w="4288" w:type="dxa"/>
            <w:tcBorders>
              <w:top w:val="nil"/>
              <w:left w:val="nil"/>
              <w:bottom w:val="single" w:sz="4" w:space="0" w:color="auto"/>
              <w:right w:val="single" w:sz="4" w:space="0" w:color="auto"/>
            </w:tcBorders>
            <w:shd w:val="clear" w:color="auto" w:fill="auto"/>
            <w:noWrap/>
            <w:vAlign w:val="center"/>
          </w:tcPr>
          <w:p w14:paraId="0BC1F1AB" w14:textId="77777777" w:rsidR="00115AF4" w:rsidRPr="00E6612A" w:rsidRDefault="00115AF4" w:rsidP="00115AF4">
            <w:pPr>
              <w:pStyle w:val="Tabletext"/>
            </w:pPr>
            <w:bookmarkStart w:id="225" w:name="OLE_LINK84"/>
            <w:bookmarkStart w:id="226" w:name="OLE_LINK85"/>
            <w:r>
              <w:rPr>
                <w:rFonts w:hint="eastAsia"/>
                <w:lang w:eastAsia="zh-CN"/>
              </w:rPr>
              <w:t>附加链路</w:t>
            </w:r>
            <w:bookmarkEnd w:id="225"/>
            <w:bookmarkEnd w:id="226"/>
            <w:r>
              <w:rPr>
                <w:rFonts w:hint="eastAsia"/>
                <w:lang w:eastAsia="zh-CN"/>
              </w:rPr>
              <w:t>损耗</w:t>
            </w:r>
            <w:r w:rsidRPr="00E6612A">
              <w:t xml:space="preserve"> (dB)</w:t>
            </w:r>
          </w:p>
        </w:tc>
        <w:tc>
          <w:tcPr>
            <w:tcW w:w="850" w:type="dxa"/>
            <w:tcBorders>
              <w:top w:val="single" w:sz="4" w:space="0" w:color="auto"/>
              <w:left w:val="nil"/>
              <w:bottom w:val="single" w:sz="4" w:space="0" w:color="auto"/>
              <w:right w:val="single" w:sz="4" w:space="0" w:color="auto"/>
            </w:tcBorders>
            <w:shd w:val="clear" w:color="auto" w:fill="auto"/>
            <w:noWrap/>
          </w:tcPr>
          <w:p w14:paraId="2A60D429" w14:textId="77777777" w:rsidR="00115AF4" w:rsidRPr="00E6612A" w:rsidRDefault="00115AF4" w:rsidP="00115AF4">
            <w:pPr>
              <w:pStyle w:val="Tabletext"/>
              <w:jc w:val="center"/>
            </w:pPr>
            <w:r>
              <w:rPr>
                <w:rFonts w:hint="eastAsia"/>
                <w:lang w:eastAsia="zh-CN"/>
              </w:rPr>
              <w:t>1</w:t>
            </w:r>
          </w:p>
        </w:tc>
        <w:tc>
          <w:tcPr>
            <w:tcW w:w="851" w:type="dxa"/>
            <w:gridSpan w:val="5"/>
            <w:tcBorders>
              <w:top w:val="single" w:sz="4" w:space="0" w:color="auto"/>
              <w:left w:val="nil"/>
              <w:bottom w:val="single" w:sz="4" w:space="0" w:color="auto"/>
              <w:right w:val="single" w:sz="4" w:space="0" w:color="auto"/>
            </w:tcBorders>
            <w:shd w:val="clear" w:color="auto" w:fill="auto"/>
          </w:tcPr>
          <w:p w14:paraId="5FB7F4B8" w14:textId="77777777" w:rsidR="00115AF4" w:rsidRPr="00E6612A" w:rsidRDefault="00115AF4" w:rsidP="00115AF4">
            <w:pPr>
              <w:pStyle w:val="Tabletext"/>
              <w:jc w:val="center"/>
            </w:pPr>
            <w:r>
              <w:rPr>
                <w:rFonts w:hint="eastAsia"/>
                <w:lang w:eastAsia="zh-CN"/>
              </w:rPr>
              <w:t>1</w:t>
            </w:r>
          </w:p>
        </w:tc>
        <w:tc>
          <w:tcPr>
            <w:tcW w:w="850" w:type="dxa"/>
            <w:tcBorders>
              <w:top w:val="single" w:sz="4" w:space="0" w:color="auto"/>
              <w:left w:val="nil"/>
              <w:bottom w:val="single" w:sz="4" w:space="0" w:color="auto"/>
              <w:right w:val="single" w:sz="4" w:space="0" w:color="auto"/>
            </w:tcBorders>
            <w:shd w:val="clear" w:color="auto" w:fill="auto"/>
          </w:tcPr>
          <w:p w14:paraId="2F343027" w14:textId="77777777" w:rsidR="00115AF4" w:rsidRPr="00E6612A" w:rsidRDefault="00115AF4" w:rsidP="00115AF4">
            <w:pPr>
              <w:pStyle w:val="Tabletext"/>
              <w:jc w:val="center"/>
            </w:pPr>
            <w:r>
              <w:rPr>
                <w:rFonts w:hint="eastAsia"/>
                <w:lang w:eastAsia="zh-CN"/>
              </w:rPr>
              <w:t>1</w:t>
            </w:r>
          </w:p>
        </w:tc>
        <w:tc>
          <w:tcPr>
            <w:tcW w:w="1134" w:type="dxa"/>
            <w:gridSpan w:val="3"/>
            <w:tcBorders>
              <w:top w:val="single" w:sz="4" w:space="0" w:color="auto"/>
              <w:left w:val="nil"/>
              <w:bottom w:val="single" w:sz="4" w:space="0" w:color="auto"/>
              <w:right w:val="single" w:sz="4" w:space="0" w:color="auto"/>
            </w:tcBorders>
            <w:shd w:val="clear" w:color="auto" w:fill="auto"/>
          </w:tcPr>
          <w:p w14:paraId="002824EF" w14:textId="77777777" w:rsidR="00115AF4" w:rsidRPr="00E6612A" w:rsidRDefault="00115AF4" w:rsidP="00115AF4">
            <w:pPr>
              <w:pStyle w:val="Tabletext"/>
              <w:jc w:val="center"/>
            </w:pPr>
            <w:r>
              <w:rPr>
                <w:rFonts w:hint="eastAsia"/>
                <w:lang w:eastAsia="zh-CN"/>
              </w:rPr>
              <w:t>1</w:t>
            </w:r>
          </w:p>
        </w:tc>
        <w:tc>
          <w:tcPr>
            <w:tcW w:w="1134" w:type="dxa"/>
            <w:tcBorders>
              <w:top w:val="single" w:sz="4" w:space="0" w:color="auto"/>
              <w:left w:val="nil"/>
              <w:bottom w:val="single" w:sz="4" w:space="0" w:color="auto"/>
              <w:right w:val="single" w:sz="4" w:space="0" w:color="auto"/>
            </w:tcBorders>
            <w:shd w:val="clear" w:color="auto" w:fill="auto"/>
          </w:tcPr>
          <w:p w14:paraId="1F1D935B" w14:textId="77777777" w:rsidR="00115AF4" w:rsidRPr="00E6612A" w:rsidRDefault="00115AF4" w:rsidP="00115AF4">
            <w:pPr>
              <w:pStyle w:val="Tabletext"/>
              <w:jc w:val="center"/>
            </w:pPr>
            <w:r>
              <w:rPr>
                <w:rFonts w:hint="eastAsia"/>
                <w:lang w:eastAsia="zh-CN"/>
              </w:rPr>
              <w:t>1</w:t>
            </w:r>
          </w:p>
        </w:tc>
        <w:tc>
          <w:tcPr>
            <w:tcW w:w="3856" w:type="dxa"/>
            <w:tcBorders>
              <w:top w:val="nil"/>
              <w:left w:val="single" w:sz="4" w:space="0" w:color="auto"/>
            </w:tcBorders>
            <w:vAlign w:val="center"/>
          </w:tcPr>
          <w:p w14:paraId="4CAADC2E" w14:textId="77777777" w:rsidR="00115AF4" w:rsidRPr="00E6612A" w:rsidRDefault="00115AF4" w:rsidP="00115AF4">
            <w:pPr>
              <w:pStyle w:val="Tabletext"/>
            </w:pPr>
          </w:p>
        </w:tc>
      </w:tr>
      <w:tr w:rsidR="00115AF4" w:rsidRPr="00E6612A" w14:paraId="53ADAC1D" w14:textId="77777777" w:rsidTr="009A2BB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CAF96E4" w14:textId="77777777" w:rsidR="00115AF4" w:rsidRPr="00E6612A" w:rsidRDefault="00115AF4" w:rsidP="00115AF4">
            <w:pPr>
              <w:pStyle w:val="Tabletext"/>
            </w:pPr>
            <w:r w:rsidRPr="00E6612A">
              <w:t>1.7</w:t>
            </w:r>
          </w:p>
        </w:tc>
        <w:tc>
          <w:tcPr>
            <w:tcW w:w="4288" w:type="dxa"/>
            <w:tcBorders>
              <w:top w:val="nil"/>
              <w:left w:val="nil"/>
              <w:bottom w:val="single" w:sz="4" w:space="0" w:color="auto"/>
              <w:right w:val="single" w:sz="4" w:space="0" w:color="auto"/>
            </w:tcBorders>
            <w:shd w:val="clear" w:color="auto" w:fill="auto"/>
            <w:noWrap/>
            <w:vAlign w:val="center"/>
          </w:tcPr>
          <w:p w14:paraId="573C8537" w14:textId="77777777" w:rsidR="00115AF4" w:rsidRPr="00E6612A" w:rsidRDefault="00115AF4" w:rsidP="00115AF4">
            <w:pPr>
              <w:pStyle w:val="Tabletext"/>
            </w:pPr>
            <w:bookmarkStart w:id="227" w:name="OLE_LINK88"/>
            <w:bookmarkStart w:id="228" w:name="OLE_LINK89"/>
            <w:r>
              <w:rPr>
                <w:rFonts w:hint="eastAsia"/>
                <w:lang w:eastAsia="zh-CN"/>
              </w:rPr>
              <w:t>附加链路余量</w:t>
            </w:r>
            <w:bookmarkEnd w:id="227"/>
            <w:bookmarkEnd w:id="228"/>
            <w:r w:rsidRPr="00E6612A">
              <w:t xml:space="preserve"> (dB)</w:t>
            </w:r>
          </w:p>
        </w:tc>
        <w:tc>
          <w:tcPr>
            <w:tcW w:w="850" w:type="dxa"/>
            <w:tcBorders>
              <w:top w:val="single" w:sz="4" w:space="0" w:color="auto"/>
              <w:left w:val="nil"/>
              <w:bottom w:val="single" w:sz="4" w:space="0" w:color="auto"/>
              <w:right w:val="single" w:sz="4" w:space="0" w:color="auto"/>
            </w:tcBorders>
            <w:shd w:val="clear" w:color="auto" w:fill="auto"/>
            <w:noWrap/>
          </w:tcPr>
          <w:p w14:paraId="47CF6765" w14:textId="77777777" w:rsidR="00115AF4" w:rsidRPr="00E6612A" w:rsidRDefault="00115AF4" w:rsidP="00115AF4">
            <w:pPr>
              <w:pStyle w:val="Tabletext"/>
              <w:jc w:val="center"/>
            </w:pPr>
            <w:r>
              <w:rPr>
                <w:rFonts w:hint="eastAsia"/>
                <w:lang w:eastAsia="zh-CN"/>
              </w:rPr>
              <w:t>3</w:t>
            </w:r>
          </w:p>
        </w:tc>
        <w:tc>
          <w:tcPr>
            <w:tcW w:w="851" w:type="dxa"/>
            <w:gridSpan w:val="5"/>
            <w:tcBorders>
              <w:top w:val="single" w:sz="4" w:space="0" w:color="auto"/>
              <w:left w:val="nil"/>
              <w:bottom w:val="single" w:sz="4" w:space="0" w:color="auto"/>
              <w:right w:val="single" w:sz="4" w:space="0" w:color="auto"/>
            </w:tcBorders>
            <w:shd w:val="clear" w:color="auto" w:fill="auto"/>
          </w:tcPr>
          <w:p w14:paraId="7ABE746A" w14:textId="77777777" w:rsidR="00115AF4" w:rsidRPr="00E6612A" w:rsidRDefault="00115AF4" w:rsidP="00115AF4">
            <w:pPr>
              <w:pStyle w:val="Tabletext"/>
              <w:jc w:val="center"/>
            </w:pPr>
            <w:r>
              <w:rPr>
                <w:rFonts w:hint="eastAsia"/>
                <w:lang w:eastAsia="zh-CN"/>
              </w:rPr>
              <w:t>3</w:t>
            </w:r>
          </w:p>
        </w:tc>
        <w:tc>
          <w:tcPr>
            <w:tcW w:w="850" w:type="dxa"/>
            <w:tcBorders>
              <w:top w:val="single" w:sz="4" w:space="0" w:color="auto"/>
              <w:left w:val="nil"/>
              <w:bottom w:val="single" w:sz="4" w:space="0" w:color="auto"/>
              <w:right w:val="single" w:sz="4" w:space="0" w:color="auto"/>
            </w:tcBorders>
            <w:shd w:val="clear" w:color="auto" w:fill="auto"/>
          </w:tcPr>
          <w:p w14:paraId="778507D5" w14:textId="77777777" w:rsidR="00115AF4" w:rsidRPr="00E6612A" w:rsidRDefault="00115AF4" w:rsidP="00115AF4">
            <w:pPr>
              <w:pStyle w:val="Tabletext"/>
              <w:jc w:val="center"/>
            </w:pPr>
            <w:r>
              <w:rPr>
                <w:rFonts w:hint="eastAsia"/>
                <w:lang w:eastAsia="zh-CN"/>
              </w:rPr>
              <w:t>3</w:t>
            </w:r>
          </w:p>
        </w:tc>
        <w:tc>
          <w:tcPr>
            <w:tcW w:w="1134" w:type="dxa"/>
            <w:gridSpan w:val="3"/>
            <w:tcBorders>
              <w:top w:val="single" w:sz="4" w:space="0" w:color="auto"/>
              <w:left w:val="nil"/>
              <w:bottom w:val="single" w:sz="4" w:space="0" w:color="auto"/>
              <w:right w:val="single" w:sz="4" w:space="0" w:color="auto"/>
            </w:tcBorders>
            <w:shd w:val="clear" w:color="auto" w:fill="auto"/>
          </w:tcPr>
          <w:p w14:paraId="458A6400" w14:textId="77777777" w:rsidR="00115AF4" w:rsidRPr="00E6612A" w:rsidRDefault="00115AF4" w:rsidP="00115AF4">
            <w:pPr>
              <w:pStyle w:val="Tabletext"/>
              <w:jc w:val="center"/>
            </w:pPr>
            <w:r>
              <w:rPr>
                <w:rFonts w:hint="eastAsia"/>
                <w:lang w:eastAsia="zh-CN"/>
              </w:rPr>
              <w:t>3</w:t>
            </w:r>
          </w:p>
        </w:tc>
        <w:tc>
          <w:tcPr>
            <w:tcW w:w="1134" w:type="dxa"/>
            <w:tcBorders>
              <w:top w:val="single" w:sz="4" w:space="0" w:color="auto"/>
              <w:left w:val="nil"/>
              <w:bottom w:val="single" w:sz="4" w:space="0" w:color="auto"/>
              <w:right w:val="single" w:sz="4" w:space="0" w:color="auto"/>
            </w:tcBorders>
            <w:shd w:val="clear" w:color="auto" w:fill="auto"/>
          </w:tcPr>
          <w:p w14:paraId="692B23F2" w14:textId="77777777" w:rsidR="00115AF4" w:rsidRPr="00E6612A" w:rsidRDefault="00115AF4" w:rsidP="00115AF4">
            <w:pPr>
              <w:pStyle w:val="Tabletext"/>
              <w:jc w:val="center"/>
            </w:pPr>
            <w:r>
              <w:rPr>
                <w:rFonts w:hint="eastAsia"/>
                <w:lang w:eastAsia="zh-CN"/>
              </w:rPr>
              <w:t>3</w:t>
            </w:r>
          </w:p>
        </w:tc>
        <w:tc>
          <w:tcPr>
            <w:tcW w:w="3856" w:type="dxa"/>
            <w:tcBorders>
              <w:top w:val="nil"/>
              <w:left w:val="single" w:sz="4" w:space="0" w:color="auto"/>
            </w:tcBorders>
            <w:vAlign w:val="center"/>
          </w:tcPr>
          <w:p w14:paraId="370EF3D9" w14:textId="77777777" w:rsidR="00115AF4" w:rsidRPr="00E6612A" w:rsidRDefault="00115AF4" w:rsidP="00115AF4">
            <w:pPr>
              <w:pStyle w:val="Tabletext"/>
            </w:pPr>
          </w:p>
        </w:tc>
      </w:tr>
      <w:bookmarkEnd w:id="224"/>
      <w:tr w:rsidR="00115AF4" w:rsidRPr="00E6612A" w14:paraId="5A66C965" w14:textId="77777777" w:rsidTr="009A2BB5">
        <w:trPr>
          <w:cantSplit/>
          <w:trHeight w:val="20"/>
        </w:trPr>
        <w:tc>
          <w:tcPr>
            <w:tcW w:w="9747" w:type="dxa"/>
            <w:gridSpan w:val="13"/>
            <w:tcBorders>
              <w:top w:val="nil"/>
              <w:left w:val="single" w:sz="4" w:space="0" w:color="auto"/>
              <w:bottom w:val="single" w:sz="4" w:space="0" w:color="auto"/>
              <w:right w:val="single" w:sz="4" w:space="0" w:color="auto"/>
            </w:tcBorders>
            <w:shd w:val="clear" w:color="auto" w:fill="auto"/>
            <w:noWrap/>
            <w:vAlign w:val="center"/>
          </w:tcPr>
          <w:p w14:paraId="48B0BE09" w14:textId="77777777" w:rsidR="00115AF4" w:rsidRPr="00E6612A" w:rsidRDefault="00115AF4" w:rsidP="00115AF4">
            <w:pPr>
              <w:pStyle w:val="Tabletext"/>
            </w:pPr>
          </w:p>
        </w:tc>
        <w:tc>
          <w:tcPr>
            <w:tcW w:w="3856" w:type="dxa"/>
            <w:tcBorders>
              <w:top w:val="nil"/>
              <w:left w:val="single" w:sz="4" w:space="0" w:color="auto"/>
            </w:tcBorders>
            <w:vAlign w:val="center"/>
          </w:tcPr>
          <w:p w14:paraId="3F772F85" w14:textId="77777777" w:rsidR="00115AF4" w:rsidRPr="00E6612A" w:rsidRDefault="00115AF4" w:rsidP="00115AF4">
            <w:pPr>
              <w:pStyle w:val="Tabletext"/>
            </w:pPr>
          </w:p>
        </w:tc>
      </w:tr>
      <w:tr w:rsidR="00115AF4" w:rsidRPr="00E6612A" w14:paraId="2E0D2815" w14:textId="77777777" w:rsidTr="009A2BB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4491DDB" w14:textId="77777777" w:rsidR="00115AF4" w:rsidRPr="00E6612A" w:rsidRDefault="00115AF4" w:rsidP="00115AF4">
            <w:pPr>
              <w:pStyle w:val="Tabletext"/>
              <w:rPr>
                <w:b/>
              </w:rPr>
            </w:pPr>
            <w:bookmarkStart w:id="229" w:name="_Hlk20411974"/>
            <w:r w:rsidRPr="00E6612A">
              <w:rPr>
                <w:b/>
              </w:rPr>
              <w:t>2</w:t>
            </w:r>
          </w:p>
        </w:tc>
        <w:tc>
          <w:tcPr>
            <w:tcW w:w="4288" w:type="dxa"/>
            <w:tcBorders>
              <w:top w:val="nil"/>
              <w:left w:val="nil"/>
              <w:bottom w:val="single" w:sz="4" w:space="0" w:color="auto"/>
              <w:right w:val="single" w:sz="4" w:space="0" w:color="auto"/>
            </w:tcBorders>
            <w:shd w:val="clear" w:color="auto" w:fill="auto"/>
            <w:noWrap/>
            <w:vAlign w:val="center"/>
          </w:tcPr>
          <w:p w14:paraId="740B1F31" w14:textId="77777777" w:rsidR="00115AF4" w:rsidRPr="00E6612A" w:rsidRDefault="00115AF4" w:rsidP="00115AF4">
            <w:pPr>
              <w:pStyle w:val="Tabletext"/>
              <w:rPr>
                <w:b/>
                <w:lang w:eastAsia="zh-CN"/>
              </w:rPr>
            </w:pPr>
            <w:r w:rsidRPr="007B6A99">
              <w:rPr>
                <w:rFonts w:hint="eastAsia"/>
                <w:b/>
                <w:lang w:eastAsia="zh-CN"/>
              </w:rPr>
              <w:t>通用链路参数</w:t>
            </w:r>
            <w:r w:rsidRPr="007B6A99">
              <w:rPr>
                <w:b/>
                <w:lang w:eastAsia="zh-CN"/>
              </w:rPr>
              <w:t>–</w:t>
            </w:r>
            <w:r>
              <w:rPr>
                <w:rFonts w:hint="eastAsia"/>
                <w:b/>
                <w:lang w:eastAsia="zh-CN"/>
              </w:rPr>
              <w:t>参数分析</w:t>
            </w:r>
          </w:p>
        </w:tc>
        <w:tc>
          <w:tcPr>
            <w:tcW w:w="4819" w:type="dxa"/>
            <w:gridSpan w:val="11"/>
            <w:tcBorders>
              <w:top w:val="nil"/>
              <w:left w:val="nil"/>
              <w:bottom w:val="single" w:sz="4" w:space="0" w:color="auto"/>
              <w:right w:val="single" w:sz="4" w:space="0" w:color="auto"/>
            </w:tcBorders>
            <w:shd w:val="clear" w:color="auto" w:fill="auto"/>
            <w:noWrap/>
            <w:vAlign w:val="center"/>
          </w:tcPr>
          <w:p w14:paraId="69B88353" w14:textId="77777777" w:rsidR="00115AF4" w:rsidRPr="00E6612A" w:rsidRDefault="00115AF4" w:rsidP="00115AF4">
            <w:pPr>
              <w:pStyle w:val="Tabletext"/>
              <w:jc w:val="center"/>
              <w:rPr>
                <w:b/>
              </w:rPr>
            </w:pPr>
            <w:r>
              <w:rPr>
                <w:rFonts w:hint="eastAsia"/>
                <w:b/>
                <w:lang w:eastAsia="zh-CN"/>
              </w:rPr>
              <w:t>用于评估的参数例子</w:t>
            </w:r>
          </w:p>
        </w:tc>
        <w:tc>
          <w:tcPr>
            <w:tcW w:w="3856" w:type="dxa"/>
            <w:tcBorders>
              <w:top w:val="nil"/>
              <w:left w:val="nil"/>
            </w:tcBorders>
            <w:vAlign w:val="center"/>
          </w:tcPr>
          <w:p w14:paraId="6692EFFA" w14:textId="77777777" w:rsidR="00115AF4" w:rsidRPr="00E6612A" w:rsidRDefault="00115AF4" w:rsidP="00115AF4">
            <w:pPr>
              <w:pStyle w:val="Tabletext"/>
              <w:rPr>
                <w:b/>
              </w:rPr>
            </w:pPr>
          </w:p>
        </w:tc>
      </w:tr>
      <w:tr w:rsidR="00115AF4" w:rsidRPr="00E6612A" w14:paraId="7B257FF0" w14:textId="77777777" w:rsidTr="009A2BB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9C77470" w14:textId="77777777" w:rsidR="00115AF4" w:rsidRPr="00E6612A" w:rsidRDefault="00115AF4" w:rsidP="00115AF4">
            <w:pPr>
              <w:pStyle w:val="Tabletext"/>
            </w:pPr>
            <w:bookmarkStart w:id="230" w:name="_Hlk20411967"/>
            <w:bookmarkEnd w:id="229"/>
            <w:r w:rsidRPr="00E6612A">
              <w:t>2.1</w:t>
            </w:r>
          </w:p>
        </w:tc>
        <w:tc>
          <w:tcPr>
            <w:tcW w:w="4288" w:type="dxa"/>
            <w:tcBorders>
              <w:top w:val="nil"/>
              <w:left w:val="nil"/>
              <w:bottom w:val="single" w:sz="4" w:space="0" w:color="auto"/>
              <w:right w:val="single" w:sz="4" w:space="0" w:color="auto"/>
            </w:tcBorders>
            <w:shd w:val="clear" w:color="auto" w:fill="auto"/>
            <w:noWrap/>
            <w:vAlign w:val="center"/>
          </w:tcPr>
          <w:p w14:paraId="03CAB91E" w14:textId="77777777" w:rsidR="00115AF4" w:rsidRPr="00E6612A" w:rsidRDefault="00115AF4" w:rsidP="00115AF4">
            <w:pPr>
              <w:pStyle w:val="Tabletext"/>
              <w:rPr>
                <w:lang w:eastAsia="zh-CN"/>
              </w:rPr>
            </w:pPr>
            <w:r>
              <w:rPr>
                <w:rFonts w:hint="eastAsia"/>
                <w:lang w:eastAsia="zh-CN"/>
              </w:rPr>
              <w:t>等效全向辐射功率谱密度变化量</w:t>
            </w:r>
          </w:p>
        </w:tc>
        <w:tc>
          <w:tcPr>
            <w:tcW w:w="4819" w:type="dxa"/>
            <w:gridSpan w:val="11"/>
            <w:tcBorders>
              <w:top w:val="nil"/>
              <w:left w:val="nil"/>
              <w:bottom w:val="single" w:sz="4" w:space="0" w:color="auto"/>
              <w:right w:val="single" w:sz="4" w:space="0" w:color="auto"/>
            </w:tcBorders>
            <w:shd w:val="clear" w:color="auto" w:fill="auto"/>
            <w:noWrap/>
          </w:tcPr>
          <w:p w14:paraId="132C71DE" w14:textId="77777777" w:rsidR="00115AF4" w:rsidRPr="00E6612A" w:rsidRDefault="00115AF4" w:rsidP="00115AF4">
            <w:pPr>
              <w:pStyle w:val="Tabletext"/>
              <w:jc w:val="center"/>
            </w:pPr>
            <w:r w:rsidRPr="00AF06EC">
              <w:t>1.2</w:t>
            </w:r>
            <w:r>
              <w:rPr>
                <w:rFonts w:hint="eastAsia"/>
                <w:lang w:eastAsia="zh-CN"/>
              </w:rPr>
              <w:t>的</w:t>
            </w:r>
            <w:r w:rsidRPr="00AF06EC">
              <w:t xml:space="preserve">±3dB </w:t>
            </w:r>
          </w:p>
        </w:tc>
        <w:tc>
          <w:tcPr>
            <w:tcW w:w="3856" w:type="dxa"/>
            <w:tcBorders>
              <w:top w:val="nil"/>
              <w:left w:val="nil"/>
            </w:tcBorders>
            <w:vAlign w:val="center"/>
          </w:tcPr>
          <w:p w14:paraId="2B190D71" w14:textId="77777777" w:rsidR="00115AF4" w:rsidRPr="00E6612A" w:rsidRDefault="00115AF4" w:rsidP="00115AF4">
            <w:pPr>
              <w:pStyle w:val="Tabletext"/>
            </w:pPr>
          </w:p>
        </w:tc>
      </w:tr>
      <w:tr w:rsidR="00115AF4" w:rsidRPr="00E6612A" w14:paraId="4BC80B00" w14:textId="77777777" w:rsidTr="009A2BB5">
        <w:trPr>
          <w:cantSplit/>
          <w:trHeight w:val="20"/>
        </w:trPr>
        <w:tc>
          <w:tcPr>
            <w:tcW w:w="640" w:type="dxa"/>
            <w:vMerge w:val="restart"/>
            <w:tcBorders>
              <w:top w:val="nil"/>
              <w:left w:val="single" w:sz="4" w:space="0" w:color="auto"/>
              <w:right w:val="single" w:sz="4" w:space="0" w:color="auto"/>
            </w:tcBorders>
            <w:shd w:val="clear" w:color="auto" w:fill="auto"/>
            <w:noWrap/>
            <w:vAlign w:val="center"/>
          </w:tcPr>
          <w:p w14:paraId="68AA1CDC" w14:textId="77777777" w:rsidR="00115AF4" w:rsidRPr="00E6612A" w:rsidRDefault="00115AF4" w:rsidP="00115AF4">
            <w:pPr>
              <w:pStyle w:val="Tabletext"/>
            </w:pPr>
            <w:r w:rsidRPr="00E6612A">
              <w:t>2.2</w:t>
            </w:r>
          </w:p>
        </w:tc>
        <w:tc>
          <w:tcPr>
            <w:tcW w:w="4288" w:type="dxa"/>
            <w:tcBorders>
              <w:top w:val="nil"/>
              <w:left w:val="nil"/>
              <w:bottom w:val="single" w:sz="4" w:space="0" w:color="auto"/>
              <w:right w:val="single" w:sz="4" w:space="0" w:color="auto"/>
            </w:tcBorders>
            <w:shd w:val="clear" w:color="auto" w:fill="auto"/>
            <w:noWrap/>
            <w:vAlign w:val="center"/>
            <w:hideMark/>
          </w:tcPr>
          <w:p w14:paraId="61221BBB" w14:textId="77777777" w:rsidR="00115AF4" w:rsidRPr="00E6612A" w:rsidRDefault="00115AF4" w:rsidP="00115AF4">
            <w:pPr>
              <w:pStyle w:val="Tabletext"/>
            </w:pPr>
            <w:r>
              <w:rPr>
                <w:rFonts w:hint="eastAsia"/>
                <w:lang w:eastAsia="zh-CN"/>
              </w:rPr>
              <w:t>仰角</w:t>
            </w:r>
            <w:r w:rsidRPr="00E6612A">
              <w:t xml:space="preserve"> (deg)</w:t>
            </w:r>
          </w:p>
        </w:tc>
        <w:tc>
          <w:tcPr>
            <w:tcW w:w="1606" w:type="dxa"/>
            <w:gridSpan w:val="4"/>
            <w:tcBorders>
              <w:top w:val="single" w:sz="4" w:space="0" w:color="auto"/>
              <w:left w:val="nil"/>
              <w:bottom w:val="single" w:sz="4" w:space="0" w:color="auto"/>
              <w:right w:val="single" w:sz="4" w:space="0" w:color="auto"/>
            </w:tcBorders>
            <w:shd w:val="clear" w:color="auto" w:fill="auto"/>
            <w:noWrap/>
            <w:vAlign w:val="center"/>
          </w:tcPr>
          <w:p w14:paraId="748EBFC7" w14:textId="77777777" w:rsidR="00115AF4" w:rsidRDefault="00115AF4" w:rsidP="00115AF4">
            <w:pPr>
              <w:pStyle w:val="Tabletext"/>
              <w:jc w:val="center"/>
              <w:rPr>
                <w:lang w:eastAsia="zh-CN"/>
              </w:rPr>
            </w:pPr>
            <w:bookmarkStart w:id="231" w:name="OLE_LINK92"/>
            <w:bookmarkStart w:id="232" w:name="OLE_LINK93"/>
            <w:r>
              <w:rPr>
                <w:rFonts w:hint="eastAsia"/>
                <w:lang w:eastAsia="zh-CN"/>
              </w:rPr>
              <w:t>待定</w:t>
            </w:r>
            <w:bookmarkEnd w:id="231"/>
            <w:bookmarkEnd w:id="232"/>
          </w:p>
        </w:tc>
        <w:tc>
          <w:tcPr>
            <w:tcW w:w="1606" w:type="dxa"/>
            <w:gridSpan w:val="4"/>
            <w:tcBorders>
              <w:top w:val="single" w:sz="4" w:space="0" w:color="auto"/>
              <w:left w:val="nil"/>
              <w:bottom w:val="single" w:sz="4" w:space="0" w:color="auto"/>
              <w:right w:val="single" w:sz="4" w:space="0" w:color="auto"/>
            </w:tcBorders>
            <w:shd w:val="clear" w:color="auto" w:fill="auto"/>
            <w:vAlign w:val="center"/>
          </w:tcPr>
          <w:p w14:paraId="2360363F" w14:textId="77777777" w:rsidR="00115AF4" w:rsidRPr="007B6A99" w:rsidRDefault="00115AF4" w:rsidP="00115AF4">
            <w:pPr>
              <w:jc w:val="center"/>
              <w:rPr>
                <w:sz w:val="20"/>
                <w:lang w:eastAsia="zh-CN"/>
              </w:rPr>
            </w:pPr>
            <w:r w:rsidRPr="007B6A99">
              <w:rPr>
                <w:rFonts w:hint="eastAsia"/>
                <w:sz w:val="20"/>
                <w:lang w:eastAsia="zh-CN"/>
              </w:rPr>
              <w:t>待定</w:t>
            </w:r>
          </w:p>
        </w:tc>
        <w:tc>
          <w:tcPr>
            <w:tcW w:w="1607" w:type="dxa"/>
            <w:gridSpan w:val="3"/>
            <w:tcBorders>
              <w:top w:val="single" w:sz="4" w:space="0" w:color="auto"/>
              <w:left w:val="nil"/>
              <w:bottom w:val="single" w:sz="4" w:space="0" w:color="auto"/>
              <w:right w:val="single" w:sz="4" w:space="0" w:color="auto"/>
            </w:tcBorders>
            <w:shd w:val="clear" w:color="auto" w:fill="auto"/>
            <w:vAlign w:val="center"/>
          </w:tcPr>
          <w:p w14:paraId="3D0DD997" w14:textId="77777777" w:rsidR="00115AF4" w:rsidRPr="007B6A99" w:rsidRDefault="00115AF4" w:rsidP="00115AF4">
            <w:pPr>
              <w:jc w:val="center"/>
              <w:rPr>
                <w:sz w:val="20"/>
                <w:lang w:eastAsia="zh-CN"/>
              </w:rPr>
            </w:pPr>
            <w:bookmarkStart w:id="233" w:name="OLE_LINK110"/>
            <w:bookmarkStart w:id="234" w:name="OLE_LINK111"/>
            <w:bookmarkStart w:id="235" w:name="OLE_LINK112"/>
            <w:bookmarkStart w:id="236" w:name="OLE_LINK113"/>
            <w:r w:rsidRPr="007B6A99">
              <w:rPr>
                <w:rFonts w:hint="eastAsia"/>
                <w:sz w:val="20"/>
                <w:lang w:eastAsia="zh-CN"/>
              </w:rPr>
              <w:t>待</w:t>
            </w:r>
            <w:bookmarkEnd w:id="233"/>
            <w:bookmarkEnd w:id="234"/>
            <w:r w:rsidRPr="007B6A99">
              <w:rPr>
                <w:rFonts w:hint="eastAsia"/>
                <w:sz w:val="20"/>
                <w:lang w:eastAsia="zh-CN"/>
              </w:rPr>
              <w:t>定</w:t>
            </w:r>
            <w:bookmarkEnd w:id="235"/>
            <w:bookmarkEnd w:id="236"/>
          </w:p>
        </w:tc>
        <w:tc>
          <w:tcPr>
            <w:tcW w:w="3856" w:type="dxa"/>
            <w:tcBorders>
              <w:top w:val="nil"/>
              <w:left w:val="nil"/>
            </w:tcBorders>
            <w:vAlign w:val="center"/>
          </w:tcPr>
          <w:p w14:paraId="5761535D" w14:textId="77777777" w:rsidR="00115AF4" w:rsidRPr="00E6612A" w:rsidRDefault="00115AF4" w:rsidP="00115AF4">
            <w:pPr>
              <w:pStyle w:val="Tabletext"/>
            </w:pPr>
          </w:p>
        </w:tc>
      </w:tr>
      <w:tr w:rsidR="00115AF4" w:rsidRPr="00E6612A" w14:paraId="6A2BCF34" w14:textId="77777777" w:rsidTr="009A2BB5">
        <w:trPr>
          <w:cantSplit/>
          <w:trHeight w:val="20"/>
        </w:trPr>
        <w:tc>
          <w:tcPr>
            <w:tcW w:w="640" w:type="dxa"/>
            <w:vMerge/>
            <w:tcBorders>
              <w:left w:val="single" w:sz="4" w:space="0" w:color="auto"/>
              <w:right w:val="single" w:sz="4" w:space="0" w:color="auto"/>
            </w:tcBorders>
            <w:shd w:val="clear" w:color="auto" w:fill="auto"/>
            <w:noWrap/>
            <w:vAlign w:val="center"/>
          </w:tcPr>
          <w:p w14:paraId="545ACE46" w14:textId="77777777" w:rsidR="00115AF4" w:rsidRPr="00E6612A" w:rsidRDefault="00115AF4" w:rsidP="00115AF4">
            <w:pPr>
              <w:pStyle w:val="Tabletext"/>
            </w:pPr>
          </w:p>
        </w:tc>
        <w:tc>
          <w:tcPr>
            <w:tcW w:w="4288" w:type="dxa"/>
            <w:tcBorders>
              <w:top w:val="nil"/>
              <w:left w:val="nil"/>
              <w:bottom w:val="single" w:sz="4" w:space="0" w:color="auto"/>
              <w:right w:val="single" w:sz="4" w:space="0" w:color="auto"/>
            </w:tcBorders>
            <w:shd w:val="clear" w:color="auto" w:fill="auto"/>
            <w:noWrap/>
            <w:vAlign w:val="bottom"/>
          </w:tcPr>
          <w:p w14:paraId="3AA83403" w14:textId="0AF0EA48" w:rsidR="00115AF4" w:rsidRDefault="00115AF4" w:rsidP="00115AF4">
            <w:pPr>
              <w:pStyle w:val="Tabletext"/>
              <w:rPr>
                <w:rFonts w:eastAsia="Times New Roman"/>
                <w:kern w:val="2"/>
              </w:rPr>
            </w:pPr>
            <w:r>
              <w:rPr>
                <w:rFonts w:hint="eastAsia"/>
                <w:lang w:eastAsia="zh-CN"/>
              </w:rPr>
              <w:t>附加链路余量</w:t>
            </w:r>
            <w:r w:rsidR="00F05AFF">
              <w:rPr>
                <w:rFonts w:hint="eastAsia"/>
                <w:lang w:eastAsia="zh-CN"/>
              </w:rPr>
              <w:t xml:space="preserve"> </w:t>
            </w:r>
            <w:r>
              <w:rPr>
                <w:kern w:val="2"/>
              </w:rPr>
              <w:t>(dB)</w:t>
            </w:r>
          </w:p>
        </w:tc>
        <w:tc>
          <w:tcPr>
            <w:tcW w:w="1606" w:type="dxa"/>
            <w:gridSpan w:val="4"/>
            <w:tcBorders>
              <w:top w:val="single" w:sz="4" w:space="0" w:color="auto"/>
              <w:left w:val="nil"/>
              <w:bottom w:val="single" w:sz="4" w:space="0" w:color="auto"/>
              <w:right w:val="single" w:sz="4" w:space="0" w:color="auto"/>
            </w:tcBorders>
            <w:shd w:val="clear" w:color="auto" w:fill="auto"/>
            <w:noWrap/>
            <w:vAlign w:val="center"/>
          </w:tcPr>
          <w:p w14:paraId="61E03619" w14:textId="77777777" w:rsidR="00115AF4" w:rsidRDefault="00115AF4" w:rsidP="00115AF4">
            <w:pPr>
              <w:pStyle w:val="Tabletext"/>
              <w:jc w:val="center"/>
              <w:rPr>
                <w:lang w:eastAsia="zh-CN"/>
              </w:rPr>
            </w:pPr>
            <w:r w:rsidRPr="00820A95">
              <w:rPr>
                <w:rFonts w:hint="eastAsia"/>
                <w:lang w:eastAsia="zh-CN"/>
              </w:rPr>
              <w:t>待定</w:t>
            </w:r>
          </w:p>
        </w:tc>
        <w:tc>
          <w:tcPr>
            <w:tcW w:w="1606" w:type="dxa"/>
            <w:gridSpan w:val="4"/>
            <w:tcBorders>
              <w:top w:val="single" w:sz="4" w:space="0" w:color="auto"/>
              <w:left w:val="nil"/>
              <w:bottom w:val="single" w:sz="4" w:space="0" w:color="auto"/>
              <w:right w:val="single" w:sz="4" w:space="0" w:color="auto"/>
            </w:tcBorders>
            <w:shd w:val="clear" w:color="auto" w:fill="auto"/>
            <w:vAlign w:val="center"/>
          </w:tcPr>
          <w:p w14:paraId="71884335" w14:textId="77777777" w:rsidR="00115AF4" w:rsidRDefault="00115AF4" w:rsidP="00115AF4">
            <w:pPr>
              <w:pStyle w:val="Tabletext"/>
              <w:jc w:val="center"/>
              <w:rPr>
                <w:lang w:eastAsia="zh-CN"/>
              </w:rPr>
            </w:pPr>
            <w:r w:rsidRPr="00F737F3">
              <w:rPr>
                <w:rFonts w:hint="eastAsia"/>
                <w:lang w:eastAsia="zh-CN"/>
              </w:rPr>
              <w:t>待定</w:t>
            </w:r>
          </w:p>
        </w:tc>
        <w:tc>
          <w:tcPr>
            <w:tcW w:w="1607" w:type="dxa"/>
            <w:gridSpan w:val="3"/>
            <w:tcBorders>
              <w:top w:val="single" w:sz="4" w:space="0" w:color="auto"/>
              <w:left w:val="nil"/>
              <w:bottom w:val="single" w:sz="4" w:space="0" w:color="auto"/>
              <w:right w:val="single" w:sz="4" w:space="0" w:color="auto"/>
            </w:tcBorders>
            <w:shd w:val="clear" w:color="auto" w:fill="auto"/>
            <w:vAlign w:val="center"/>
          </w:tcPr>
          <w:p w14:paraId="13873833" w14:textId="77777777" w:rsidR="00115AF4" w:rsidRDefault="00115AF4" w:rsidP="00115AF4">
            <w:pPr>
              <w:pStyle w:val="Tabletext"/>
              <w:jc w:val="center"/>
              <w:rPr>
                <w:lang w:eastAsia="zh-CN"/>
              </w:rPr>
            </w:pPr>
            <w:r w:rsidRPr="00F737F3">
              <w:rPr>
                <w:rFonts w:hint="eastAsia"/>
                <w:lang w:eastAsia="zh-CN"/>
              </w:rPr>
              <w:t>待定</w:t>
            </w:r>
          </w:p>
        </w:tc>
        <w:tc>
          <w:tcPr>
            <w:tcW w:w="3856" w:type="dxa"/>
            <w:tcBorders>
              <w:top w:val="nil"/>
              <w:left w:val="nil"/>
            </w:tcBorders>
            <w:vAlign w:val="center"/>
          </w:tcPr>
          <w:p w14:paraId="4583BE64" w14:textId="77777777" w:rsidR="00115AF4" w:rsidRPr="00E6612A" w:rsidRDefault="00115AF4" w:rsidP="00115AF4">
            <w:pPr>
              <w:pStyle w:val="Tabletext"/>
            </w:pPr>
          </w:p>
        </w:tc>
      </w:tr>
      <w:tr w:rsidR="00115AF4" w:rsidRPr="00E6612A" w14:paraId="33EF7A05" w14:textId="77777777" w:rsidTr="009A2BB5">
        <w:trPr>
          <w:cantSplit/>
          <w:trHeight w:val="20"/>
        </w:trPr>
        <w:tc>
          <w:tcPr>
            <w:tcW w:w="640" w:type="dxa"/>
            <w:vMerge/>
            <w:tcBorders>
              <w:left w:val="single" w:sz="4" w:space="0" w:color="auto"/>
              <w:bottom w:val="single" w:sz="4" w:space="0" w:color="auto"/>
              <w:right w:val="single" w:sz="4" w:space="0" w:color="auto"/>
            </w:tcBorders>
            <w:shd w:val="clear" w:color="auto" w:fill="auto"/>
            <w:noWrap/>
            <w:vAlign w:val="center"/>
          </w:tcPr>
          <w:p w14:paraId="2DB8E5AB" w14:textId="77777777" w:rsidR="00115AF4" w:rsidRPr="00E6612A" w:rsidRDefault="00115AF4" w:rsidP="00115AF4">
            <w:pPr>
              <w:pStyle w:val="Tabletext"/>
            </w:pPr>
          </w:p>
        </w:tc>
        <w:tc>
          <w:tcPr>
            <w:tcW w:w="4288" w:type="dxa"/>
            <w:tcBorders>
              <w:top w:val="nil"/>
              <w:left w:val="nil"/>
              <w:bottom w:val="single" w:sz="4" w:space="0" w:color="auto"/>
              <w:right w:val="single" w:sz="4" w:space="0" w:color="auto"/>
            </w:tcBorders>
            <w:shd w:val="clear" w:color="auto" w:fill="auto"/>
            <w:noWrap/>
            <w:vAlign w:val="bottom"/>
          </w:tcPr>
          <w:p w14:paraId="294F9A8D" w14:textId="77777777" w:rsidR="00115AF4" w:rsidRDefault="00115AF4" w:rsidP="00115AF4">
            <w:pPr>
              <w:pStyle w:val="Tabletext"/>
              <w:rPr>
                <w:rFonts w:eastAsia="Times New Roman"/>
                <w:kern w:val="2"/>
              </w:rPr>
            </w:pPr>
            <w:r>
              <w:rPr>
                <w:rFonts w:hint="eastAsia"/>
                <w:kern w:val="2"/>
                <w:lang w:eastAsia="zh-CN"/>
              </w:rPr>
              <w:t>纬度</w:t>
            </w:r>
            <w:r>
              <w:rPr>
                <w:kern w:val="2"/>
              </w:rPr>
              <w:t xml:space="preserve"> (deg)</w:t>
            </w:r>
          </w:p>
        </w:tc>
        <w:tc>
          <w:tcPr>
            <w:tcW w:w="1606" w:type="dxa"/>
            <w:gridSpan w:val="4"/>
            <w:tcBorders>
              <w:top w:val="single" w:sz="4" w:space="0" w:color="auto"/>
              <w:left w:val="nil"/>
              <w:bottom w:val="single" w:sz="4" w:space="0" w:color="auto"/>
              <w:right w:val="single" w:sz="4" w:space="0" w:color="auto"/>
            </w:tcBorders>
            <w:shd w:val="clear" w:color="auto" w:fill="auto"/>
            <w:noWrap/>
            <w:vAlign w:val="center"/>
          </w:tcPr>
          <w:p w14:paraId="6DE8ED5C" w14:textId="77777777" w:rsidR="00115AF4" w:rsidRDefault="00115AF4" w:rsidP="00115AF4">
            <w:pPr>
              <w:pStyle w:val="Tabletext"/>
              <w:jc w:val="center"/>
              <w:rPr>
                <w:lang w:eastAsia="zh-CN"/>
              </w:rPr>
            </w:pPr>
            <w:r w:rsidRPr="00820A95">
              <w:rPr>
                <w:rFonts w:hint="eastAsia"/>
                <w:lang w:eastAsia="zh-CN"/>
              </w:rPr>
              <w:t>待定</w:t>
            </w:r>
          </w:p>
        </w:tc>
        <w:tc>
          <w:tcPr>
            <w:tcW w:w="1606" w:type="dxa"/>
            <w:gridSpan w:val="4"/>
            <w:tcBorders>
              <w:top w:val="single" w:sz="4" w:space="0" w:color="auto"/>
              <w:left w:val="nil"/>
              <w:bottom w:val="single" w:sz="4" w:space="0" w:color="auto"/>
              <w:right w:val="single" w:sz="4" w:space="0" w:color="auto"/>
            </w:tcBorders>
            <w:shd w:val="clear" w:color="auto" w:fill="auto"/>
            <w:vAlign w:val="center"/>
          </w:tcPr>
          <w:p w14:paraId="1BE6CFF8" w14:textId="77777777" w:rsidR="00115AF4" w:rsidRDefault="00115AF4" w:rsidP="00115AF4">
            <w:pPr>
              <w:pStyle w:val="Tabletext"/>
              <w:jc w:val="center"/>
              <w:rPr>
                <w:lang w:eastAsia="zh-CN"/>
              </w:rPr>
            </w:pPr>
            <w:r w:rsidRPr="00F737F3">
              <w:rPr>
                <w:rFonts w:hint="eastAsia"/>
                <w:lang w:eastAsia="zh-CN"/>
              </w:rPr>
              <w:t>待定</w:t>
            </w:r>
          </w:p>
        </w:tc>
        <w:tc>
          <w:tcPr>
            <w:tcW w:w="1607" w:type="dxa"/>
            <w:gridSpan w:val="3"/>
            <w:tcBorders>
              <w:top w:val="single" w:sz="4" w:space="0" w:color="auto"/>
              <w:left w:val="nil"/>
              <w:bottom w:val="single" w:sz="4" w:space="0" w:color="auto"/>
              <w:right w:val="single" w:sz="4" w:space="0" w:color="auto"/>
            </w:tcBorders>
            <w:shd w:val="clear" w:color="auto" w:fill="auto"/>
            <w:vAlign w:val="center"/>
          </w:tcPr>
          <w:p w14:paraId="00C52627" w14:textId="77777777" w:rsidR="00115AF4" w:rsidRDefault="00115AF4" w:rsidP="00115AF4">
            <w:pPr>
              <w:pStyle w:val="Tabletext"/>
              <w:jc w:val="center"/>
              <w:rPr>
                <w:lang w:eastAsia="zh-CN"/>
              </w:rPr>
            </w:pPr>
            <w:r w:rsidRPr="00F737F3">
              <w:rPr>
                <w:rFonts w:hint="eastAsia"/>
                <w:lang w:eastAsia="zh-CN"/>
              </w:rPr>
              <w:t>待定</w:t>
            </w:r>
          </w:p>
        </w:tc>
        <w:tc>
          <w:tcPr>
            <w:tcW w:w="3856" w:type="dxa"/>
            <w:tcBorders>
              <w:top w:val="nil"/>
              <w:left w:val="nil"/>
            </w:tcBorders>
            <w:vAlign w:val="center"/>
          </w:tcPr>
          <w:p w14:paraId="26555D78" w14:textId="77777777" w:rsidR="00115AF4" w:rsidRPr="00E6612A" w:rsidRDefault="00115AF4" w:rsidP="00115AF4">
            <w:pPr>
              <w:pStyle w:val="Tabletext"/>
            </w:pPr>
          </w:p>
        </w:tc>
      </w:tr>
      <w:tr w:rsidR="00115AF4" w:rsidRPr="00E6612A" w14:paraId="504B4460" w14:textId="77777777" w:rsidTr="009A2BB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528E45B" w14:textId="77777777" w:rsidR="00115AF4" w:rsidRPr="00E6612A" w:rsidRDefault="00115AF4" w:rsidP="00115AF4">
            <w:pPr>
              <w:pStyle w:val="Tabletext"/>
            </w:pPr>
            <w:r w:rsidRPr="00E6612A">
              <w:t>2.3</w:t>
            </w:r>
          </w:p>
        </w:tc>
        <w:tc>
          <w:tcPr>
            <w:tcW w:w="4288" w:type="dxa"/>
            <w:tcBorders>
              <w:top w:val="nil"/>
              <w:left w:val="nil"/>
              <w:bottom w:val="single" w:sz="4" w:space="0" w:color="auto"/>
              <w:right w:val="single" w:sz="4" w:space="0" w:color="auto"/>
            </w:tcBorders>
            <w:shd w:val="clear" w:color="auto" w:fill="auto"/>
            <w:noWrap/>
            <w:vAlign w:val="center"/>
            <w:hideMark/>
          </w:tcPr>
          <w:p w14:paraId="0CCD1A51" w14:textId="77777777" w:rsidR="00115AF4" w:rsidRPr="00E6612A" w:rsidRDefault="00115AF4" w:rsidP="00115AF4">
            <w:pPr>
              <w:pStyle w:val="Tabletext"/>
            </w:pPr>
            <w:r w:rsidRPr="00E6612A">
              <w:t xml:space="preserve">0.01% </w:t>
            </w:r>
            <w:r>
              <w:rPr>
                <w:rFonts w:hint="eastAsia"/>
                <w:lang w:eastAsia="zh-CN"/>
              </w:rPr>
              <w:t>降雨率</w:t>
            </w:r>
            <w:r w:rsidRPr="00E6612A">
              <w:t xml:space="preserve"> (mm/hr)</w:t>
            </w:r>
          </w:p>
        </w:tc>
        <w:tc>
          <w:tcPr>
            <w:tcW w:w="4819" w:type="dxa"/>
            <w:gridSpan w:val="11"/>
            <w:tcBorders>
              <w:top w:val="nil"/>
              <w:left w:val="nil"/>
              <w:bottom w:val="single" w:sz="4" w:space="0" w:color="auto"/>
              <w:right w:val="single" w:sz="4" w:space="0" w:color="auto"/>
            </w:tcBorders>
            <w:shd w:val="clear" w:color="auto" w:fill="auto"/>
            <w:noWrap/>
          </w:tcPr>
          <w:p w14:paraId="33774771" w14:textId="77777777" w:rsidR="00115AF4" w:rsidRPr="00E6612A" w:rsidRDefault="00115AF4" w:rsidP="00115AF4">
            <w:pPr>
              <w:pStyle w:val="Tabletext"/>
              <w:jc w:val="center"/>
            </w:pPr>
            <w:r>
              <w:rPr>
                <w:rFonts w:hint="eastAsia"/>
                <w:lang w:eastAsia="zh-CN"/>
              </w:rPr>
              <w:t>待定</w:t>
            </w:r>
          </w:p>
        </w:tc>
        <w:tc>
          <w:tcPr>
            <w:tcW w:w="3856" w:type="dxa"/>
            <w:tcBorders>
              <w:top w:val="nil"/>
              <w:left w:val="nil"/>
            </w:tcBorders>
            <w:vAlign w:val="center"/>
          </w:tcPr>
          <w:p w14:paraId="01FC8A1E" w14:textId="77777777" w:rsidR="00115AF4" w:rsidRPr="00E6612A" w:rsidRDefault="00115AF4" w:rsidP="00115AF4">
            <w:pPr>
              <w:pStyle w:val="Tabletext"/>
            </w:pPr>
          </w:p>
        </w:tc>
      </w:tr>
      <w:tr w:rsidR="00115AF4" w:rsidRPr="00E6612A" w14:paraId="6C719F48" w14:textId="77777777" w:rsidTr="009A2BB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28B0428" w14:textId="77777777" w:rsidR="00115AF4" w:rsidRPr="00E6612A" w:rsidRDefault="00115AF4" w:rsidP="00115AF4">
            <w:pPr>
              <w:pStyle w:val="Tabletext"/>
            </w:pPr>
            <w:r w:rsidRPr="00E6612A">
              <w:t>2.4</w:t>
            </w:r>
          </w:p>
        </w:tc>
        <w:tc>
          <w:tcPr>
            <w:tcW w:w="4288" w:type="dxa"/>
            <w:tcBorders>
              <w:top w:val="nil"/>
              <w:left w:val="nil"/>
              <w:bottom w:val="single" w:sz="4" w:space="0" w:color="auto"/>
              <w:right w:val="single" w:sz="4" w:space="0" w:color="auto"/>
            </w:tcBorders>
            <w:shd w:val="clear" w:color="auto" w:fill="auto"/>
            <w:noWrap/>
            <w:vAlign w:val="center"/>
            <w:hideMark/>
          </w:tcPr>
          <w:p w14:paraId="5A2B738E" w14:textId="77777777" w:rsidR="00115AF4" w:rsidRPr="00E6612A" w:rsidRDefault="00115AF4" w:rsidP="00115AF4">
            <w:pPr>
              <w:pStyle w:val="Tabletext"/>
            </w:pPr>
            <w:r>
              <w:rPr>
                <w:rFonts w:hint="eastAsia"/>
                <w:lang w:eastAsia="zh-CN"/>
              </w:rPr>
              <w:t>地球站高度</w:t>
            </w:r>
            <w:r w:rsidRPr="00E6612A">
              <w:t xml:space="preserve"> (m)</w:t>
            </w:r>
          </w:p>
        </w:tc>
        <w:tc>
          <w:tcPr>
            <w:tcW w:w="4819" w:type="dxa"/>
            <w:gridSpan w:val="11"/>
            <w:tcBorders>
              <w:top w:val="nil"/>
              <w:left w:val="nil"/>
              <w:bottom w:val="single" w:sz="4" w:space="0" w:color="auto"/>
              <w:right w:val="single" w:sz="4" w:space="0" w:color="auto"/>
            </w:tcBorders>
            <w:shd w:val="clear" w:color="auto" w:fill="auto"/>
            <w:noWrap/>
            <w:hideMark/>
          </w:tcPr>
          <w:p w14:paraId="4FFD06B2" w14:textId="77777777" w:rsidR="00115AF4" w:rsidRPr="00E6612A" w:rsidRDefault="00115AF4" w:rsidP="00115AF4">
            <w:pPr>
              <w:pStyle w:val="Tabletext"/>
              <w:jc w:val="center"/>
            </w:pPr>
            <w:r>
              <w:t>0, 500, 1000</w:t>
            </w:r>
          </w:p>
        </w:tc>
        <w:tc>
          <w:tcPr>
            <w:tcW w:w="3856" w:type="dxa"/>
            <w:tcBorders>
              <w:top w:val="nil"/>
              <w:left w:val="nil"/>
            </w:tcBorders>
            <w:vAlign w:val="center"/>
          </w:tcPr>
          <w:p w14:paraId="38F6BB06" w14:textId="77777777" w:rsidR="00115AF4" w:rsidRPr="00E6612A" w:rsidRDefault="00115AF4" w:rsidP="00115AF4">
            <w:pPr>
              <w:pStyle w:val="Tabletext"/>
            </w:pPr>
          </w:p>
        </w:tc>
      </w:tr>
      <w:bookmarkEnd w:id="230"/>
      <w:tr w:rsidR="00115AF4" w:rsidRPr="00E6612A" w14:paraId="10EA39F8" w14:textId="77777777" w:rsidTr="009A2BB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DF87FA5" w14:textId="77777777" w:rsidR="00115AF4" w:rsidRPr="00E6612A" w:rsidRDefault="00115AF4" w:rsidP="00115AF4">
            <w:pPr>
              <w:pStyle w:val="Tabletext"/>
            </w:pPr>
            <w:r w:rsidRPr="00E6612A">
              <w:t>2.5</w:t>
            </w:r>
          </w:p>
        </w:tc>
        <w:tc>
          <w:tcPr>
            <w:tcW w:w="4288" w:type="dxa"/>
            <w:tcBorders>
              <w:top w:val="nil"/>
              <w:left w:val="nil"/>
              <w:bottom w:val="single" w:sz="4" w:space="0" w:color="auto"/>
              <w:right w:val="single" w:sz="4" w:space="0" w:color="auto"/>
            </w:tcBorders>
            <w:shd w:val="clear" w:color="auto" w:fill="auto"/>
            <w:noWrap/>
            <w:vAlign w:val="center"/>
            <w:hideMark/>
          </w:tcPr>
          <w:p w14:paraId="2145CBC3" w14:textId="77777777" w:rsidR="00115AF4" w:rsidRPr="00E6612A" w:rsidRDefault="00115AF4" w:rsidP="00115AF4">
            <w:pPr>
              <w:pStyle w:val="Tabletext"/>
            </w:pPr>
            <w:r>
              <w:rPr>
                <w:rFonts w:hint="eastAsia"/>
                <w:lang w:eastAsia="zh-CN"/>
              </w:rPr>
              <w:t>地球站噪声温度</w:t>
            </w:r>
            <w:r w:rsidRPr="00E6612A">
              <w:t>(K)</w:t>
            </w:r>
          </w:p>
        </w:tc>
        <w:tc>
          <w:tcPr>
            <w:tcW w:w="4819" w:type="dxa"/>
            <w:gridSpan w:val="11"/>
            <w:tcBorders>
              <w:top w:val="nil"/>
              <w:left w:val="nil"/>
              <w:bottom w:val="single" w:sz="4" w:space="0" w:color="auto"/>
              <w:right w:val="single" w:sz="4" w:space="0" w:color="auto"/>
            </w:tcBorders>
            <w:shd w:val="clear" w:color="auto" w:fill="auto"/>
            <w:noWrap/>
          </w:tcPr>
          <w:p w14:paraId="0DA6C41F" w14:textId="77777777" w:rsidR="00115AF4" w:rsidRDefault="00115AF4" w:rsidP="00115AF4">
            <w:pPr>
              <w:pStyle w:val="Tabletext"/>
              <w:jc w:val="center"/>
              <w:rPr>
                <w:lang w:eastAsia="zh-CN"/>
              </w:rPr>
            </w:pPr>
            <w:r>
              <w:rPr>
                <w:lang w:eastAsia="zh-CN"/>
              </w:rPr>
              <w:t>392</w:t>
            </w:r>
            <w:r>
              <w:rPr>
                <w:rFonts w:hint="eastAsia"/>
                <w:lang w:eastAsia="zh-CN"/>
              </w:rPr>
              <w:t>K</w:t>
            </w:r>
            <w:r>
              <w:rPr>
                <w:lang w:eastAsia="zh-CN"/>
              </w:rPr>
              <w:t xml:space="preserve"> </w:t>
            </w:r>
            <w:r>
              <w:rPr>
                <w:rFonts w:hint="eastAsia"/>
                <w:lang w:eastAsia="zh-CN"/>
              </w:rPr>
              <w:t>当天线仰角为</w:t>
            </w:r>
            <w:r>
              <w:rPr>
                <w:lang w:eastAsia="zh-CN"/>
              </w:rPr>
              <w:t>20</w:t>
            </w:r>
            <w:r>
              <w:rPr>
                <w:rFonts w:hint="eastAsia"/>
                <w:lang w:eastAsia="zh-CN"/>
              </w:rPr>
              <w:t>度时</w:t>
            </w:r>
          </w:p>
          <w:p w14:paraId="51BE894A" w14:textId="77777777" w:rsidR="00115AF4" w:rsidRDefault="00115AF4" w:rsidP="00115AF4">
            <w:pPr>
              <w:pStyle w:val="Tabletext"/>
              <w:jc w:val="center"/>
              <w:rPr>
                <w:lang w:eastAsia="zh-CN"/>
              </w:rPr>
            </w:pPr>
            <w:r>
              <w:rPr>
                <w:rFonts w:hint="eastAsia"/>
                <w:lang w:eastAsia="zh-CN"/>
              </w:rPr>
              <w:t>2</w:t>
            </w:r>
            <w:r>
              <w:rPr>
                <w:lang w:eastAsia="zh-CN"/>
              </w:rPr>
              <w:t xml:space="preserve">31K </w:t>
            </w:r>
            <w:r>
              <w:rPr>
                <w:rFonts w:hint="eastAsia"/>
                <w:lang w:eastAsia="zh-CN"/>
              </w:rPr>
              <w:t>当天线仰角为</w:t>
            </w:r>
            <w:r>
              <w:rPr>
                <w:lang w:eastAsia="zh-CN"/>
              </w:rPr>
              <w:t>40</w:t>
            </w:r>
            <w:r>
              <w:rPr>
                <w:rFonts w:hint="eastAsia"/>
                <w:lang w:eastAsia="zh-CN"/>
              </w:rPr>
              <w:t>度时</w:t>
            </w:r>
          </w:p>
          <w:p w14:paraId="15A5C649" w14:textId="77777777" w:rsidR="00115AF4" w:rsidRPr="00E6612A" w:rsidRDefault="00115AF4" w:rsidP="00115AF4">
            <w:pPr>
              <w:pStyle w:val="Tabletext"/>
              <w:jc w:val="center"/>
            </w:pPr>
            <w:r>
              <w:rPr>
                <w:rFonts w:hint="eastAsia"/>
                <w:lang w:eastAsia="zh-CN"/>
              </w:rPr>
              <w:t>110K</w:t>
            </w:r>
            <w:r>
              <w:rPr>
                <w:lang w:eastAsia="zh-CN"/>
              </w:rPr>
              <w:t xml:space="preserve"> </w:t>
            </w:r>
            <w:r>
              <w:rPr>
                <w:rFonts w:hint="eastAsia"/>
                <w:lang w:eastAsia="zh-CN"/>
              </w:rPr>
              <w:t>当天线仰角为</w:t>
            </w:r>
            <w:r>
              <w:rPr>
                <w:rFonts w:hint="eastAsia"/>
                <w:lang w:eastAsia="zh-CN"/>
              </w:rPr>
              <w:t>60</w:t>
            </w:r>
            <w:r>
              <w:rPr>
                <w:rFonts w:hint="eastAsia"/>
                <w:lang w:eastAsia="zh-CN"/>
              </w:rPr>
              <w:t>度时</w:t>
            </w:r>
          </w:p>
        </w:tc>
        <w:tc>
          <w:tcPr>
            <w:tcW w:w="3856" w:type="dxa"/>
            <w:tcBorders>
              <w:top w:val="nil"/>
              <w:left w:val="nil"/>
            </w:tcBorders>
            <w:vAlign w:val="center"/>
          </w:tcPr>
          <w:p w14:paraId="13B48F4D" w14:textId="77777777" w:rsidR="00115AF4" w:rsidRPr="00E6612A" w:rsidRDefault="00115AF4" w:rsidP="00115AF4">
            <w:pPr>
              <w:pStyle w:val="Tabletext"/>
            </w:pPr>
          </w:p>
        </w:tc>
      </w:tr>
      <w:tr w:rsidR="00115AF4" w:rsidRPr="00E6612A" w14:paraId="0DA47497" w14:textId="77777777" w:rsidTr="009A2BB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4BE8D07" w14:textId="77777777" w:rsidR="00115AF4" w:rsidRPr="00E6612A" w:rsidRDefault="00115AF4" w:rsidP="00115AF4">
            <w:pPr>
              <w:pStyle w:val="Tabletext"/>
            </w:pPr>
            <w:r w:rsidRPr="00E6612A">
              <w:t>2.6</w:t>
            </w:r>
          </w:p>
        </w:tc>
        <w:tc>
          <w:tcPr>
            <w:tcW w:w="4288" w:type="dxa"/>
            <w:tcBorders>
              <w:top w:val="nil"/>
              <w:left w:val="nil"/>
              <w:bottom w:val="single" w:sz="4" w:space="0" w:color="auto"/>
              <w:right w:val="single" w:sz="4" w:space="0" w:color="auto"/>
            </w:tcBorders>
            <w:shd w:val="clear" w:color="auto" w:fill="auto"/>
            <w:noWrap/>
            <w:vAlign w:val="center"/>
            <w:hideMark/>
          </w:tcPr>
          <w:p w14:paraId="1D350649" w14:textId="77777777" w:rsidR="00115AF4" w:rsidRPr="00E6612A" w:rsidRDefault="00115AF4" w:rsidP="00115AF4">
            <w:pPr>
              <w:pStyle w:val="Tabletext"/>
            </w:pPr>
            <w:r>
              <w:rPr>
                <w:rFonts w:hint="eastAsia"/>
                <w:lang w:eastAsia="zh-CN"/>
              </w:rPr>
              <w:t>门限</w:t>
            </w:r>
            <w:r w:rsidRPr="00E6612A">
              <w:t>C/N (dB)</w:t>
            </w:r>
          </w:p>
        </w:tc>
        <w:tc>
          <w:tcPr>
            <w:tcW w:w="4819" w:type="dxa"/>
            <w:gridSpan w:val="11"/>
            <w:tcBorders>
              <w:top w:val="nil"/>
              <w:left w:val="nil"/>
              <w:bottom w:val="single" w:sz="4" w:space="0" w:color="auto"/>
              <w:right w:val="single" w:sz="4" w:space="0" w:color="auto"/>
            </w:tcBorders>
            <w:shd w:val="clear" w:color="auto" w:fill="auto"/>
            <w:noWrap/>
          </w:tcPr>
          <w:p w14:paraId="163ECF9A" w14:textId="77777777" w:rsidR="00115AF4" w:rsidRPr="00E6612A" w:rsidRDefault="00115AF4" w:rsidP="00115AF4">
            <w:pPr>
              <w:pStyle w:val="Tabletext"/>
              <w:jc w:val="center"/>
            </w:pPr>
            <w:r>
              <w:t>3</w:t>
            </w:r>
            <w:r w:rsidRPr="00AF06EC">
              <w:t xml:space="preserve">.5, 5, </w:t>
            </w:r>
            <w:r>
              <w:t>7.5,9,</w:t>
            </w:r>
            <w:r w:rsidRPr="00AF06EC">
              <w:t>10</w:t>
            </w:r>
          </w:p>
        </w:tc>
        <w:tc>
          <w:tcPr>
            <w:tcW w:w="3856" w:type="dxa"/>
            <w:tcBorders>
              <w:top w:val="nil"/>
              <w:left w:val="nil"/>
            </w:tcBorders>
            <w:vAlign w:val="center"/>
          </w:tcPr>
          <w:p w14:paraId="02AEF973" w14:textId="77777777" w:rsidR="00115AF4" w:rsidRPr="00E6612A" w:rsidRDefault="00115AF4" w:rsidP="00115AF4">
            <w:pPr>
              <w:pStyle w:val="Tabletext"/>
            </w:pPr>
          </w:p>
        </w:tc>
      </w:tr>
      <w:tr w:rsidR="00115AF4" w:rsidRPr="00E6612A" w14:paraId="08B7BD86" w14:textId="77777777" w:rsidTr="009A2BB5">
        <w:trPr>
          <w:cantSplit/>
          <w:trHeight w:val="20"/>
        </w:trPr>
        <w:tc>
          <w:tcPr>
            <w:tcW w:w="9747" w:type="dxa"/>
            <w:gridSpan w:val="13"/>
            <w:tcBorders>
              <w:top w:val="nil"/>
              <w:left w:val="single" w:sz="4" w:space="0" w:color="auto"/>
              <w:bottom w:val="single" w:sz="4" w:space="0" w:color="auto"/>
              <w:right w:val="single" w:sz="4" w:space="0" w:color="auto"/>
            </w:tcBorders>
            <w:shd w:val="clear" w:color="auto" w:fill="auto"/>
            <w:noWrap/>
            <w:vAlign w:val="center"/>
          </w:tcPr>
          <w:p w14:paraId="79198717" w14:textId="77777777" w:rsidR="00115AF4" w:rsidRPr="00E6612A" w:rsidRDefault="00115AF4" w:rsidP="00115AF4">
            <w:pPr>
              <w:pStyle w:val="Tabletext"/>
            </w:pPr>
          </w:p>
        </w:tc>
        <w:tc>
          <w:tcPr>
            <w:tcW w:w="3856" w:type="dxa"/>
            <w:tcBorders>
              <w:top w:val="nil"/>
              <w:left w:val="single" w:sz="4" w:space="0" w:color="auto"/>
              <w:bottom w:val="single" w:sz="4" w:space="0" w:color="auto"/>
            </w:tcBorders>
            <w:vAlign w:val="center"/>
          </w:tcPr>
          <w:p w14:paraId="63608413" w14:textId="77777777" w:rsidR="00115AF4" w:rsidRPr="00E6612A" w:rsidRDefault="00115AF4" w:rsidP="00115AF4">
            <w:pPr>
              <w:pStyle w:val="Tabletext"/>
            </w:pPr>
          </w:p>
        </w:tc>
      </w:tr>
      <w:tr w:rsidR="00115AF4" w:rsidRPr="00E6612A" w14:paraId="5A684E76" w14:textId="77777777" w:rsidTr="009A2BB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BEE7162" w14:textId="77777777" w:rsidR="00115AF4" w:rsidRPr="00E6612A" w:rsidDel="007528C0" w:rsidRDefault="00115AF4" w:rsidP="00115AF4">
            <w:pPr>
              <w:pStyle w:val="Tabletext"/>
              <w:rPr>
                <w:b/>
              </w:rPr>
            </w:pPr>
            <w:bookmarkStart w:id="237" w:name="_Hlk20412035"/>
            <w:r w:rsidRPr="00E6612A">
              <w:rPr>
                <w:b/>
              </w:rPr>
              <w:t>3</w:t>
            </w:r>
          </w:p>
        </w:tc>
        <w:tc>
          <w:tcPr>
            <w:tcW w:w="4288" w:type="dxa"/>
            <w:tcBorders>
              <w:top w:val="nil"/>
              <w:left w:val="nil"/>
              <w:bottom w:val="single" w:sz="4" w:space="0" w:color="auto"/>
              <w:right w:val="single" w:sz="4" w:space="0" w:color="auto"/>
            </w:tcBorders>
            <w:shd w:val="clear" w:color="auto" w:fill="auto"/>
            <w:noWrap/>
            <w:vAlign w:val="center"/>
          </w:tcPr>
          <w:p w14:paraId="55807CD0" w14:textId="77777777" w:rsidR="00115AF4" w:rsidRPr="00E6612A" w:rsidRDefault="00115AF4" w:rsidP="00115AF4">
            <w:pPr>
              <w:pStyle w:val="Tabletext"/>
              <w:rPr>
                <w:b/>
                <w:lang w:eastAsia="zh-CN"/>
              </w:rPr>
            </w:pPr>
            <w:r>
              <w:rPr>
                <w:rFonts w:hint="eastAsia"/>
                <w:b/>
                <w:lang w:eastAsia="zh-CN"/>
              </w:rPr>
              <w:t>完成的例子</w:t>
            </w:r>
            <w:r w:rsidRPr="00E6612A">
              <w:rPr>
                <w:b/>
                <w:lang w:eastAsia="zh-CN"/>
              </w:rPr>
              <w:t xml:space="preserve"> – </w:t>
            </w:r>
            <w:r>
              <w:rPr>
                <w:rFonts w:hint="eastAsia"/>
                <w:b/>
                <w:lang w:eastAsia="zh-CN"/>
              </w:rPr>
              <w:t>链路计算</w:t>
            </w:r>
          </w:p>
        </w:tc>
        <w:tc>
          <w:tcPr>
            <w:tcW w:w="4819" w:type="dxa"/>
            <w:gridSpan w:val="11"/>
            <w:tcBorders>
              <w:top w:val="nil"/>
              <w:left w:val="nil"/>
              <w:bottom w:val="single" w:sz="4" w:space="0" w:color="auto"/>
              <w:right w:val="single" w:sz="4" w:space="0" w:color="auto"/>
            </w:tcBorders>
            <w:shd w:val="clear" w:color="auto" w:fill="auto"/>
            <w:noWrap/>
            <w:vAlign w:val="center"/>
          </w:tcPr>
          <w:p w14:paraId="3D412AF4" w14:textId="77777777" w:rsidR="00115AF4" w:rsidRPr="00E6612A" w:rsidRDefault="00115AF4" w:rsidP="00115AF4">
            <w:pPr>
              <w:pStyle w:val="Tabletext"/>
              <w:jc w:val="center"/>
              <w:rPr>
                <w:b/>
              </w:rPr>
            </w:pPr>
            <w:r>
              <w:rPr>
                <w:rFonts w:hint="eastAsia"/>
                <w:b/>
                <w:lang w:eastAsia="zh-CN"/>
              </w:rPr>
              <w:t>首例参数的例子</w:t>
            </w:r>
          </w:p>
        </w:tc>
        <w:tc>
          <w:tcPr>
            <w:tcW w:w="3856" w:type="dxa"/>
            <w:tcBorders>
              <w:top w:val="nil"/>
              <w:left w:val="nil"/>
              <w:bottom w:val="single" w:sz="4" w:space="0" w:color="auto"/>
              <w:right w:val="single" w:sz="4" w:space="0" w:color="auto"/>
            </w:tcBorders>
            <w:vAlign w:val="center"/>
          </w:tcPr>
          <w:p w14:paraId="0819A1FE" w14:textId="77777777" w:rsidR="00115AF4" w:rsidRPr="00E6612A" w:rsidRDefault="00115AF4" w:rsidP="00115AF4">
            <w:pPr>
              <w:pStyle w:val="Tabletext"/>
              <w:jc w:val="center"/>
              <w:rPr>
                <w:b/>
                <w:lang w:eastAsia="zh-CN"/>
              </w:rPr>
            </w:pPr>
            <w:r>
              <w:rPr>
                <w:rFonts w:hint="eastAsia"/>
                <w:b/>
                <w:lang w:eastAsia="zh-CN"/>
              </w:rPr>
              <w:t>计算下行链路可用性的公式</w:t>
            </w:r>
          </w:p>
        </w:tc>
      </w:tr>
      <w:bookmarkEnd w:id="237"/>
      <w:tr w:rsidR="00115AF4" w:rsidRPr="00E6612A" w14:paraId="5432B743" w14:textId="77777777" w:rsidTr="009A2BB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E96DFC1" w14:textId="77777777" w:rsidR="00115AF4" w:rsidRPr="00E6612A" w:rsidDel="007528C0" w:rsidRDefault="00115AF4" w:rsidP="00115AF4">
            <w:pPr>
              <w:pStyle w:val="Tabletext"/>
            </w:pPr>
            <w:r w:rsidRPr="00E6612A">
              <w:t>3,1</w:t>
            </w:r>
          </w:p>
        </w:tc>
        <w:tc>
          <w:tcPr>
            <w:tcW w:w="4288" w:type="dxa"/>
            <w:tcBorders>
              <w:top w:val="nil"/>
              <w:left w:val="nil"/>
              <w:bottom w:val="single" w:sz="4" w:space="0" w:color="auto"/>
              <w:right w:val="single" w:sz="4" w:space="0" w:color="auto"/>
            </w:tcBorders>
            <w:shd w:val="clear" w:color="auto" w:fill="auto"/>
            <w:noWrap/>
            <w:vAlign w:val="center"/>
          </w:tcPr>
          <w:p w14:paraId="2D12D59E" w14:textId="6839B18B" w:rsidR="00115AF4" w:rsidRPr="00E6612A" w:rsidRDefault="00115AF4" w:rsidP="00115AF4">
            <w:pPr>
              <w:pStyle w:val="Tabletext"/>
            </w:pPr>
            <w:bookmarkStart w:id="238" w:name="OLE_LINK116"/>
            <w:bookmarkStart w:id="239" w:name="OLE_LINK117"/>
            <w:r>
              <w:rPr>
                <w:rFonts w:hint="eastAsia"/>
                <w:lang w:eastAsia="zh-CN"/>
              </w:rPr>
              <w:t>地球站的峰值增益</w:t>
            </w:r>
            <w:r w:rsidR="00F44486">
              <w:rPr>
                <w:rFonts w:hint="eastAsia"/>
                <w:lang w:eastAsia="zh-CN"/>
              </w:rPr>
              <w:t xml:space="preserve"> </w:t>
            </w:r>
            <w:r w:rsidRPr="00E6612A">
              <w:t>(dBi)</w:t>
            </w:r>
            <w:bookmarkEnd w:id="238"/>
            <w:bookmarkEnd w:id="239"/>
          </w:p>
        </w:tc>
        <w:tc>
          <w:tcPr>
            <w:tcW w:w="1134" w:type="dxa"/>
            <w:gridSpan w:val="2"/>
            <w:tcBorders>
              <w:top w:val="nil"/>
              <w:left w:val="nil"/>
              <w:bottom w:val="single" w:sz="4" w:space="0" w:color="auto"/>
              <w:right w:val="single" w:sz="4" w:space="0" w:color="auto"/>
            </w:tcBorders>
            <w:shd w:val="clear" w:color="auto" w:fill="auto"/>
            <w:noWrap/>
            <w:vAlign w:val="center"/>
          </w:tcPr>
          <w:p w14:paraId="4699D475" w14:textId="77777777" w:rsidR="00115AF4" w:rsidRPr="00E6612A" w:rsidRDefault="00115AF4" w:rsidP="00115AF4">
            <w:pPr>
              <w:pStyle w:val="Tabletext"/>
              <w:jc w:val="center"/>
            </w:pPr>
            <w:r>
              <w:rPr>
                <w:rFonts w:hint="eastAsia"/>
                <w:lang w:eastAsia="zh-CN"/>
              </w:rPr>
              <w:t>待定</w:t>
            </w:r>
          </w:p>
        </w:tc>
        <w:tc>
          <w:tcPr>
            <w:tcW w:w="3685" w:type="dxa"/>
            <w:gridSpan w:val="9"/>
            <w:tcBorders>
              <w:top w:val="nil"/>
              <w:left w:val="nil"/>
              <w:bottom w:val="single" w:sz="4" w:space="0" w:color="auto"/>
              <w:right w:val="single" w:sz="4" w:space="0" w:color="auto"/>
            </w:tcBorders>
            <w:vAlign w:val="center"/>
          </w:tcPr>
          <w:p w14:paraId="16785FFA" w14:textId="77777777" w:rsidR="00115AF4" w:rsidRPr="00E6612A" w:rsidRDefault="00115AF4" w:rsidP="00115AF4">
            <w:pPr>
              <w:pStyle w:val="Tabletext"/>
              <w:jc w:val="center"/>
            </w:pPr>
            <w:r>
              <w:rPr>
                <w:rFonts w:hint="eastAsia"/>
                <w:lang w:eastAsia="zh-CN"/>
              </w:rPr>
              <w:t>待定</w:t>
            </w:r>
          </w:p>
        </w:tc>
        <w:tc>
          <w:tcPr>
            <w:tcW w:w="3856" w:type="dxa"/>
            <w:tcBorders>
              <w:top w:val="nil"/>
              <w:left w:val="single" w:sz="4" w:space="0" w:color="auto"/>
              <w:bottom w:val="single" w:sz="4" w:space="0" w:color="auto"/>
              <w:right w:val="single" w:sz="4" w:space="0" w:color="auto"/>
            </w:tcBorders>
            <w:vAlign w:val="center"/>
          </w:tcPr>
          <w:p w14:paraId="2306BAA3" w14:textId="09F42691" w:rsidR="00115AF4" w:rsidRPr="00E6612A" w:rsidRDefault="00453621" w:rsidP="00453621">
            <w:pPr>
              <w:pStyle w:val="Tabletext"/>
              <w:jc w:val="center"/>
            </w:pPr>
            <w:r w:rsidRPr="00AB27F8">
              <w:rPr>
                <w:position w:val="-38"/>
              </w:rPr>
              <w:object w:dxaOrig="2820" w:dyaOrig="880" w14:anchorId="2AA4A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6" type="#_x0000_t75" style="width:122.15pt;height:36pt" o:ole="">
                  <v:imagedata r:id="rId17" o:title=""/>
                </v:shape>
                <o:OLEObject Type="Embed" ProgID="Equation.DSMT4" ShapeID="_x0000_i1616" DrawAspect="Content" ObjectID="_1633093096" r:id="rId18"/>
              </w:object>
            </w:r>
          </w:p>
        </w:tc>
      </w:tr>
      <w:tr w:rsidR="00115AF4" w:rsidRPr="00E6612A" w14:paraId="0F4B66FC" w14:textId="77777777" w:rsidTr="009A2BB5">
        <w:trPr>
          <w:cantSplit/>
          <w:trHeight w:val="20"/>
        </w:trPr>
        <w:tc>
          <w:tcPr>
            <w:tcW w:w="640" w:type="dxa"/>
            <w:tcBorders>
              <w:top w:val="single" w:sz="4" w:space="0" w:color="auto"/>
              <w:left w:val="single" w:sz="4" w:space="0" w:color="auto"/>
            </w:tcBorders>
            <w:shd w:val="clear" w:color="auto" w:fill="auto"/>
            <w:noWrap/>
            <w:vAlign w:val="center"/>
          </w:tcPr>
          <w:p w14:paraId="38AD5A16" w14:textId="77777777" w:rsidR="00115AF4" w:rsidRPr="00E6612A" w:rsidRDefault="00115AF4" w:rsidP="00115AF4">
            <w:pPr>
              <w:pStyle w:val="Tabletext"/>
            </w:pPr>
            <w:bookmarkStart w:id="240" w:name="_Hlk20412055"/>
          </w:p>
        </w:tc>
        <w:tc>
          <w:tcPr>
            <w:tcW w:w="4288" w:type="dxa"/>
            <w:tcBorders>
              <w:top w:val="single" w:sz="4" w:space="0" w:color="auto"/>
            </w:tcBorders>
            <w:shd w:val="clear" w:color="auto" w:fill="auto"/>
            <w:noWrap/>
            <w:vAlign w:val="center"/>
          </w:tcPr>
          <w:p w14:paraId="6D65C22D" w14:textId="77777777" w:rsidR="00115AF4" w:rsidRPr="00E6612A" w:rsidRDefault="00115AF4" w:rsidP="00115AF4">
            <w:pPr>
              <w:pStyle w:val="Tabletext"/>
              <w:rPr>
                <w:i/>
                <w:lang w:eastAsia="zh-CN"/>
              </w:rPr>
            </w:pPr>
            <w:r w:rsidRPr="00352564">
              <w:rPr>
                <w:rFonts w:hint="eastAsia"/>
                <w:lang w:eastAsia="zh-CN"/>
              </w:rPr>
              <w:t>中间步骤：</w:t>
            </w:r>
            <w:r>
              <w:rPr>
                <w:rFonts w:hint="eastAsia"/>
                <w:lang w:eastAsia="zh-CN"/>
              </w:rPr>
              <w:t>根据仰角</w:t>
            </w:r>
            <w:r w:rsidRPr="00E6612A">
              <w:rPr>
                <w:i/>
              </w:rPr>
              <w:t>ε</w:t>
            </w:r>
            <w:r>
              <w:rPr>
                <w:rFonts w:hint="eastAsia"/>
                <w:lang w:eastAsia="zh-CN"/>
              </w:rPr>
              <w:t>和纬度分别计算</w:t>
            </w:r>
          </w:p>
        </w:tc>
        <w:tc>
          <w:tcPr>
            <w:tcW w:w="1422" w:type="dxa"/>
            <w:gridSpan w:val="3"/>
            <w:tcBorders>
              <w:top w:val="single" w:sz="4" w:space="0" w:color="auto"/>
            </w:tcBorders>
            <w:shd w:val="clear" w:color="auto" w:fill="auto"/>
            <w:noWrap/>
            <w:vAlign w:val="center"/>
          </w:tcPr>
          <w:p w14:paraId="73D71D6C" w14:textId="77777777" w:rsidR="00115AF4" w:rsidRPr="00E6612A" w:rsidRDefault="00115AF4" w:rsidP="00115AF4">
            <w:pPr>
              <w:pStyle w:val="Tabletext"/>
              <w:jc w:val="center"/>
              <w:rPr>
                <w:lang w:eastAsia="zh-CN"/>
              </w:rPr>
            </w:pPr>
          </w:p>
        </w:tc>
        <w:tc>
          <w:tcPr>
            <w:tcW w:w="236" w:type="dxa"/>
            <w:gridSpan w:val="2"/>
            <w:tcBorders>
              <w:top w:val="single" w:sz="4" w:space="0" w:color="auto"/>
            </w:tcBorders>
            <w:shd w:val="clear" w:color="auto" w:fill="auto"/>
            <w:noWrap/>
            <w:vAlign w:val="center"/>
          </w:tcPr>
          <w:p w14:paraId="1E90B9CA" w14:textId="77777777" w:rsidR="00115AF4" w:rsidRPr="00E6612A" w:rsidRDefault="00115AF4" w:rsidP="00115AF4">
            <w:pPr>
              <w:pStyle w:val="Tabletext"/>
              <w:jc w:val="center"/>
              <w:rPr>
                <w:lang w:eastAsia="zh-CN"/>
              </w:rPr>
            </w:pPr>
          </w:p>
        </w:tc>
        <w:tc>
          <w:tcPr>
            <w:tcW w:w="1924" w:type="dxa"/>
            <w:gridSpan w:val="4"/>
            <w:tcBorders>
              <w:top w:val="single" w:sz="4" w:space="0" w:color="auto"/>
            </w:tcBorders>
            <w:vAlign w:val="center"/>
          </w:tcPr>
          <w:p w14:paraId="3134301C" w14:textId="77777777" w:rsidR="00115AF4" w:rsidRPr="00E6612A" w:rsidRDefault="00115AF4" w:rsidP="00115AF4">
            <w:pPr>
              <w:pStyle w:val="Tabletext"/>
              <w:jc w:val="center"/>
              <w:rPr>
                <w:lang w:eastAsia="zh-CN"/>
              </w:rPr>
            </w:pPr>
          </w:p>
        </w:tc>
        <w:tc>
          <w:tcPr>
            <w:tcW w:w="1237" w:type="dxa"/>
            <w:gridSpan w:val="2"/>
            <w:tcBorders>
              <w:top w:val="single" w:sz="4" w:space="0" w:color="auto"/>
              <w:right w:val="single" w:sz="4" w:space="0" w:color="auto"/>
            </w:tcBorders>
            <w:shd w:val="clear" w:color="auto" w:fill="auto"/>
            <w:noWrap/>
            <w:vAlign w:val="center"/>
          </w:tcPr>
          <w:p w14:paraId="3A265EB7" w14:textId="77777777" w:rsidR="00115AF4" w:rsidRPr="00E6612A" w:rsidRDefault="00115AF4" w:rsidP="00115AF4">
            <w:pPr>
              <w:pStyle w:val="Tabletext"/>
              <w:jc w:val="center"/>
              <w:rPr>
                <w:lang w:eastAsia="zh-CN"/>
              </w:rPr>
            </w:pPr>
          </w:p>
        </w:tc>
        <w:tc>
          <w:tcPr>
            <w:tcW w:w="3856" w:type="dxa"/>
            <w:tcBorders>
              <w:top w:val="nil"/>
              <w:left w:val="single" w:sz="4" w:space="0" w:color="auto"/>
              <w:bottom w:val="single" w:sz="4" w:space="0" w:color="auto"/>
              <w:right w:val="single" w:sz="4" w:space="0" w:color="auto"/>
            </w:tcBorders>
            <w:vAlign w:val="center"/>
          </w:tcPr>
          <w:p w14:paraId="6D0C6353" w14:textId="71497F3D" w:rsidR="00115AF4" w:rsidRPr="00E6612A" w:rsidRDefault="00453621" w:rsidP="00453621">
            <w:pPr>
              <w:pStyle w:val="Tabletext"/>
              <w:jc w:val="center"/>
            </w:pPr>
            <w:r w:rsidRPr="000E05A1">
              <w:rPr>
                <w:position w:val="-36"/>
              </w:rPr>
              <w:object w:dxaOrig="2740" w:dyaOrig="840" w14:anchorId="7349CCFA">
                <v:shape id="_x0000_i1617" type="#_x0000_t75" style="width:118.5pt;height:34.65pt" o:ole="">
                  <v:imagedata r:id="rId19" o:title=""/>
                </v:shape>
                <o:OLEObject Type="Embed" ProgID="Equation.DSMT4" ShapeID="_x0000_i1617" DrawAspect="Content" ObjectID="_1633093097" r:id="rId20"/>
              </w:object>
            </w:r>
          </w:p>
        </w:tc>
      </w:tr>
      <w:bookmarkEnd w:id="240"/>
      <w:tr w:rsidR="00115AF4" w:rsidRPr="00E6612A" w14:paraId="29E3D367" w14:textId="77777777" w:rsidTr="009A2BB5">
        <w:trPr>
          <w:cantSplit/>
          <w:trHeight w:val="20"/>
        </w:trPr>
        <w:tc>
          <w:tcPr>
            <w:tcW w:w="640" w:type="dxa"/>
            <w:tcBorders>
              <w:top w:val="nil"/>
              <w:left w:val="single" w:sz="4" w:space="0" w:color="auto"/>
              <w:bottom w:val="single" w:sz="4" w:space="0" w:color="auto"/>
            </w:tcBorders>
            <w:shd w:val="clear" w:color="auto" w:fill="auto"/>
            <w:noWrap/>
            <w:vAlign w:val="center"/>
          </w:tcPr>
          <w:p w14:paraId="5ABA8087" w14:textId="77777777" w:rsidR="00115AF4" w:rsidRPr="00E6612A" w:rsidRDefault="00115AF4" w:rsidP="00115AF4">
            <w:pPr>
              <w:pStyle w:val="Tabletext"/>
            </w:pPr>
          </w:p>
        </w:tc>
        <w:tc>
          <w:tcPr>
            <w:tcW w:w="4288" w:type="dxa"/>
            <w:tcBorders>
              <w:top w:val="nil"/>
              <w:bottom w:val="single" w:sz="4" w:space="0" w:color="auto"/>
            </w:tcBorders>
            <w:shd w:val="clear" w:color="auto" w:fill="auto"/>
            <w:noWrap/>
            <w:vAlign w:val="center"/>
          </w:tcPr>
          <w:p w14:paraId="3FE1909D" w14:textId="77777777" w:rsidR="00115AF4" w:rsidRPr="00E6612A" w:rsidRDefault="00115AF4" w:rsidP="00115AF4">
            <w:pPr>
              <w:pStyle w:val="Tabletext"/>
            </w:pPr>
          </w:p>
        </w:tc>
        <w:tc>
          <w:tcPr>
            <w:tcW w:w="1422" w:type="dxa"/>
            <w:gridSpan w:val="3"/>
            <w:tcBorders>
              <w:top w:val="nil"/>
              <w:bottom w:val="single" w:sz="4" w:space="0" w:color="auto"/>
            </w:tcBorders>
            <w:shd w:val="clear" w:color="auto" w:fill="auto"/>
            <w:noWrap/>
            <w:vAlign w:val="center"/>
          </w:tcPr>
          <w:p w14:paraId="4B759B25" w14:textId="77777777" w:rsidR="00115AF4" w:rsidRPr="00E6612A" w:rsidRDefault="00115AF4" w:rsidP="00115AF4">
            <w:pPr>
              <w:pStyle w:val="Tabletext"/>
              <w:jc w:val="center"/>
            </w:pPr>
          </w:p>
        </w:tc>
        <w:tc>
          <w:tcPr>
            <w:tcW w:w="236" w:type="dxa"/>
            <w:gridSpan w:val="2"/>
            <w:tcBorders>
              <w:top w:val="nil"/>
              <w:bottom w:val="single" w:sz="4" w:space="0" w:color="auto"/>
            </w:tcBorders>
            <w:shd w:val="clear" w:color="auto" w:fill="auto"/>
            <w:noWrap/>
            <w:vAlign w:val="center"/>
          </w:tcPr>
          <w:p w14:paraId="79CDB88C" w14:textId="77777777" w:rsidR="00115AF4" w:rsidRPr="00E6612A" w:rsidRDefault="00115AF4" w:rsidP="00115AF4">
            <w:pPr>
              <w:pStyle w:val="Tabletext"/>
              <w:jc w:val="center"/>
            </w:pPr>
          </w:p>
        </w:tc>
        <w:tc>
          <w:tcPr>
            <w:tcW w:w="1924" w:type="dxa"/>
            <w:gridSpan w:val="4"/>
            <w:tcBorders>
              <w:top w:val="nil"/>
              <w:bottom w:val="single" w:sz="4" w:space="0" w:color="auto"/>
            </w:tcBorders>
            <w:vAlign w:val="center"/>
          </w:tcPr>
          <w:p w14:paraId="642DD874" w14:textId="77777777" w:rsidR="00115AF4" w:rsidRPr="00E6612A" w:rsidRDefault="00115AF4" w:rsidP="00115AF4">
            <w:pPr>
              <w:pStyle w:val="Tabletext"/>
              <w:jc w:val="center"/>
            </w:pPr>
          </w:p>
        </w:tc>
        <w:tc>
          <w:tcPr>
            <w:tcW w:w="1237" w:type="dxa"/>
            <w:gridSpan w:val="2"/>
            <w:tcBorders>
              <w:top w:val="nil"/>
              <w:bottom w:val="single" w:sz="4" w:space="0" w:color="auto"/>
              <w:right w:val="single" w:sz="4" w:space="0" w:color="auto"/>
            </w:tcBorders>
            <w:shd w:val="clear" w:color="auto" w:fill="auto"/>
            <w:noWrap/>
            <w:vAlign w:val="center"/>
          </w:tcPr>
          <w:p w14:paraId="4DD5D53F" w14:textId="77777777" w:rsidR="00115AF4" w:rsidRPr="00E6612A" w:rsidRDefault="00115AF4" w:rsidP="00115AF4">
            <w:pPr>
              <w:pStyle w:val="Tabletext"/>
              <w:jc w:val="center"/>
            </w:pPr>
          </w:p>
        </w:tc>
        <w:tc>
          <w:tcPr>
            <w:tcW w:w="3856" w:type="dxa"/>
            <w:tcBorders>
              <w:top w:val="nil"/>
              <w:left w:val="single" w:sz="4" w:space="0" w:color="auto"/>
              <w:bottom w:val="single" w:sz="4" w:space="0" w:color="auto"/>
              <w:right w:val="single" w:sz="4" w:space="0" w:color="auto"/>
            </w:tcBorders>
            <w:vAlign w:val="center"/>
          </w:tcPr>
          <w:p w14:paraId="1F62BC70" w14:textId="60936EF1" w:rsidR="00115AF4" w:rsidRPr="00E6612A" w:rsidRDefault="00453621" w:rsidP="00453621">
            <w:pPr>
              <w:pStyle w:val="Tabletext"/>
              <w:jc w:val="center"/>
            </w:pPr>
            <w:r w:rsidRPr="000E05A1">
              <w:rPr>
                <w:position w:val="-14"/>
              </w:rPr>
              <w:object w:dxaOrig="2100" w:dyaOrig="400" w14:anchorId="0F3432F4">
                <v:shape id="_x0000_i1613" type="#_x0000_t75" style="width:90.7pt;height:15.95pt" o:ole="">
                  <v:imagedata r:id="rId21" o:title=""/>
                </v:shape>
                <o:OLEObject Type="Embed" ProgID="Equation.DSMT4" ShapeID="_x0000_i1613" DrawAspect="Content" ObjectID="_1633093098" r:id="rId22"/>
              </w:object>
            </w:r>
          </w:p>
        </w:tc>
      </w:tr>
      <w:tr w:rsidR="00115AF4" w:rsidRPr="00E6612A" w14:paraId="69B12B62" w14:textId="77777777" w:rsidTr="009A2BB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431F188" w14:textId="77777777" w:rsidR="00115AF4" w:rsidRPr="00E6612A" w:rsidDel="007528C0" w:rsidRDefault="00115AF4" w:rsidP="00115AF4">
            <w:pPr>
              <w:pStyle w:val="Tabletext"/>
            </w:pPr>
            <w:bookmarkStart w:id="241" w:name="_Hlk20412109"/>
            <w:r w:rsidRPr="00E6612A">
              <w:t>3.2</w:t>
            </w:r>
          </w:p>
        </w:tc>
        <w:tc>
          <w:tcPr>
            <w:tcW w:w="4288" w:type="dxa"/>
            <w:tcBorders>
              <w:top w:val="nil"/>
              <w:left w:val="nil"/>
              <w:bottom w:val="single" w:sz="4" w:space="0" w:color="auto"/>
              <w:right w:val="single" w:sz="4" w:space="0" w:color="auto"/>
            </w:tcBorders>
            <w:shd w:val="clear" w:color="auto" w:fill="auto"/>
            <w:noWrap/>
            <w:vAlign w:val="center"/>
          </w:tcPr>
          <w:p w14:paraId="2B0BC374" w14:textId="77777777" w:rsidR="00115AF4" w:rsidRPr="00E6612A" w:rsidRDefault="00115AF4" w:rsidP="00115AF4">
            <w:pPr>
              <w:pStyle w:val="Tabletext"/>
            </w:pPr>
            <w:r>
              <w:rPr>
                <w:rFonts w:hint="eastAsia"/>
                <w:lang w:eastAsia="zh-CN"/>
              </w:rPr>
              <w:t>传输距离</w:t>
            </w:r>
            <w:r w:rsidRPr="00E6612A">
              <w:t xml:space="preserve"> (km)</w:t>
            </w:r>
          </w:p>
        </w:tc>
        <w:tc>
          <w:tcPr>
            <w:tcW w:w="1134" w:type="dxa"/>
            <w:gridSpan w:val="2"/>
            <w:tcBorders>
              <w:top w:val="nil"/>
              <w:left w:val="nil"/>
              <w:bottom w:val="single" w:sz="4" w:space="0" w:color="auto"/>
              <w:right w:val="single" w:sz="4" w:space="0" w:color="auto"/>
            </w:tcBorders>
            <w:shd w:val="clear" w:color="auto" w:fill="auto"/>
            <w:noWrap/>
          </w:tcPr>
          <w:p w14:paraId="7D55F2D5" w14:textId="77777777" w:rsidR="00115AF4" w:rsidRDefault="00115AF4" w:rsidP="00115AF4">
            <w:pPr>
              <w:pStyle w:val="Tabletext"/>
              <w:jc w:val="center"/>
              <w:rPr>
                <w:lang w:eastAsia="zh-CN"/>
              </w:rPr>
            </w:pPr>
            <w:r w:rsidRPr="000F3912">
              <w:rPr>
                <w:rFonts w:hint="eastAsia"/>
                <w:lang w:eastAsia="zh-CN"/>
              </w:rPr>
              <w:t>待定</w:t>
            </w:r>
          </w:p>
        </w:tc>
        <w:tc>
          <w:tcPr>
            <w:tcW w:w="3685" w:type="dxa"/>
            <w:gridSpan w:val="9"/>
            <w:tcBorders>
              <w:top w:val="nil"/>
              <w:left w:val="nil"/>
              <w:bottom w:val="single" w:sz="4" w:space="0" w:color="auto"/>
              <w:right w:val="single" w:sz="4" w:space="0" w:color="auto"/>
            </w:tcBorders>
          </w:tcPr>
          <w:p w14:paraId="6551D056" w14:textId="77777777" w:rsidR="00115AF4" w:rsidRDefault="00115AF4" w:rsidP="00115AF4">
            <w:pPr>
              <w:pStyle w:val="Tabletext"/>
              <w:jc w:val="center"/>
              <w:rPr>
                <w:lang w:eastAsia="zh-CN"/>
              </w:rPr>
            </w:pPr>
            <w:r w:rsidRPr="00B75EAD">
              <w:rPr>
                <w:rFonts w:hint="eastAsia"/>
                <w:lang w:eastAsia="zh-CN"/>
              </w:rPr>
              <w:t>待定</w:t>
            </w:r>
          </w:p>
        </w:tc>
        <w:tc>
          <w:tcPr>
            <w:tcW w:w="3856" w:type="dxa"/>
            <w:tcBorders>
              <w:top w:val="nil"/>
              <w:left w:val="single" w:sz="4" w:space="0" w:color="auto"/>
              <w:bottom w:val="single" w:sz="4" w:space="0" w:color="auto"/>
              <w:right w:val="single" w:sz="4" w:space="0" w:color="auto"/>
            </w:tcBorders>
            <w:vAlign w:val="center"/>
          </w:tcPr>
          <w:p w14:paraId="0EB24FEF" w14:textId="39996B01" w:rsidR="00115AF4" w:rsidRPr="00E6612A" w:rsidRDefault="00453621" w:rsidP="00453621">
            <w:pPr>
              <w:pStyle w:val="Tabletext"/>
              <w:jc w:val="center"/>
            </w:pPr>
            <w:r w:rsidRPr="0021622E">
              <w:rPr>
                <w:position w:val="-16"/>
              </w:rPr>
              <w:object w:dxaOrig="3840" w:dyaOrig="480" w14:anchorId="44277AA8">
                <v:shape id="_x0000_i1614" type="#_x0000_t75" style="width:166.35pt;height:19.6pt" o:ole="">
                  <v:imagedata r:id="rId23" o:title=""/>
                </v:shape>
                <o:OLEObject Type="Embed" ProgID="Equation.DSMT4" ShapeID="_x0000_i1614" DrawAspect="Content" ObjectID="_1633093099" r:id="rId24"/>
              </w:object>
            </w:r>
          </w:p>
        </w:tc>
      </w:tr>
      <w:tr w:rsidR="00115AF4" w:rsidRPr="00E6612A" w14:paraId="0E76EFF9" w14:textId="77777777" w:rsidTr="009A2BB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CDA4B35" w14:textId="77777777" w:rsidR="00115AF4" w:rsidRPr="00E6612A" w:rsidRDefault="00115AF4" w:rsidP="00115AF4">
            <w:pPr>
              <w:pStyle w:val="Tabletext"/>
            </w:pPr>
            <w:r w:rsidRPr="00E6612A">
              <w:t>3.3</w:t>
            </w:r>
          </w:p>
        </w:tc>
        <w:tc>
          <w:tcPr>
            <w:tcW w:w="4288" w:type="dxa"/>
            <w:tcBorders>
              <w:top w:val="nil"/>
              <w:left w:val="nil"/>
              <w:bottom w:val="single" w:sz="4" w:space="0" w:color="auto"/>
              <w:right w:val="single" w:sz="4" w:space="0" w:color="auto"/>
            </w:tcBorders>
            <w:shd w:val="clear" w:color="auto" w:fill="auto"/>
            <w:noWrap/>
            <w:vAlign w:val="center"/>
            <w:hideMark/>
          </w:tcPr>
          <w:p w14:paraId="6D840CB7" w14:textId="77777777" w:rsidR="00115AF4" w:rsidRPr="00E6612A" w:rsidRDefault="00115AF4" w:rsidP="00115AF4">
            <w:pPr>
              <w:pStyle w:val="Tabletext"/>
            </w:pPr>
            <w:r>
              <w:rPr>
                <w:rFonts w:hint="eastAsia"/>
                <w:lang w:eastAsia="zh-CN"/>
              </w:rPr>
              <w:t>传输损耗</w:t>
            </w:r>
            <w:r w:rsidRPr="00E6612A">
              <w:t xml:space="preserve"> (dB)</w:t>
            </w:r>
          </w:p>
        </w:tc>
        <w:tc>
          <w:tcPr>
            <w:tcW w:w="1134" w:type="dxa"/>
            <w:gridSpan w:val="2"/>
            <w:tcBorders>
              <w:top w:val="nil"/>
              <w:left w:val="nil"/>
              <w:bottom w:val="single" w:sz="4" w:space="0" w:color="auto"/>
              <w:right w:val="single" w:sz="4" w:space="0" w:color="auto"/>
            </w:tcBorders>
            <w:shd w:val="clear" w:color="auto" w:fill="auto"/>
            <w:noWrap/>
          </w:tcPr>
          <w:p w14:paraId="7DE8A7DC" w14:textId="77777777" w:rsidR="00115AF4" w:rsidRDefault="00115AF4" w:rsidP="00115AF4">
            <w:pPr>
              <w:pStyle w:val="Tabletext"/>
              <w:jc w:val="center"/>
              <w:rPr>
                <w:lang w:eastAsia="zh-CN"/>
              </w:rPr>
            </w:pPr>
            <w:r w:rsidRPr="000F3912">
              <w:rPr>
                <w:rFonts w:hint="eastAsia"/>
                <w:lang w:eastAsia="zh-CN"/>
              </w:rPr>
              <w:t>待定</w:t>
            </w:r>
          </w:p>
        </w:tc>
        <w:tc>
          <w:tcPr>
            <w:tcW w:w="3685" w:type="dxa"/>
            <w:gridSpan w:val="9"/>
            <w:tcBorders>
              <w:top w:val="nil"/>
              <w:left w:val="nil"/>
              <w:bottom w:val="single" w:sz="4" w:space="0" w:color="auto"/>
              <w:right w:val="single" w:sz="4" w:space="0" w:color="auto"/>
            </w:tcBorders>
          </w:tcPr>
          <w:p w14:paraId="617CABF7" w14:textId="77777777" w:rsidR="00115AF4" w:rsidRDefault="00115AF4" w:rsidP="00115AF4">
            <w:pPr>
              <w:pStyle w:val="Tabletext"/>
              <w:jc w:val="center"/>
              <w:rPr>
                <w:lang w:eastAsia="zh-CN"/>
              </w:rPr>
            </w:pPr>
            <w:r w:rsidRPr="00B75EAD">
              <w:rPr>
                <w:rFonts w:hint="eastAsia"/>
                <w:lang w:eastAsia="zh-CN"/>
              </w:rPr>
              <w:t>待定</w:t>
            </w:r>
          </w:p>
        </w:tc>
        <w:tc>
          <w:tcPr>
            <w:tcW w:w="3856" w:type="dxa"/>
            <w:tcBorders>
              <w:top w:val="nil"/>
              <w:left w:val="single" w:sz="4" w:space="0" w:color="auto"/>
              <w:bottom w:val="single" w:sz="4" w:space="0" w:color="auto"/>
              <w:right w:val="single" w:sz="4" w:space="0" w:color="auto"/>
            </w:tcBorders>
            <w:vAlign w:val="center"/>
          </w:tcPr>
          <w:p w14:paraId="06DE051D" w14:textId="0EEB5372" w:rsidR="00115AF4" w:rsidRPr="00E6612A" w:rsidRDefault="00453621" w:rsidP="00115AF4">
            <w:pPr>
              <w:pStyle w:val="Tabletext"/>
            </w:pPr>
            <w:r w:rsidRPr="0021622E">
              <w:rPr>
                <w:position w:val="-16"/>
              </w:rPr>
              <w:object w:dxaOrig="4420" w:dyaOrig="420" w14:anchorId="47D69A54">
                <v:shape id="_x0000_i1615" type="#_x0000_t75" style="width:184.55pt;height:17.75pt" o:ole="">
                  <v:imagedata r:id="rId25" o:title=""/>
                </v:shape>
                <o:OLEObject Type="Embed" ProgID="Equation.DSMT4" ShapeID="_x0000_i1615" DrawAspect="Content" ObjectID="_1633093100" r:id="rId26"/>
              </w:object>
            </w:r>
          </w:p>
        </w:tc>
      </w:tr>
      <w:tr w:rsidR="00115AF4" w:rsidRPr="00E6612A" w14:paraId="0311F49F" w14:textId="77777777" w:rsidTr="009A2BB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3E0CD0C" w14:textId="77777777" w:rsidR="00115AF4" w:rsidRPr="00E6612A" w:rsidRDefault="00115AF4" w:rsidP="00115AF4">
            <w:pPr>
              <w:pStyle w:val="Tabletext"/>
            </w:pPr>
            <w:r w:rsidRPr="00E6612A">
              <w:t>3.4</w:t>
            </w:r>
          </w:p>
        </w:tc>
        <w:tc>
          <w:tcPr>
            <w:tcW w:w="4288" w:type="dxa"/>
            <w:tcBorders>
              <w:top w:val="nil"/>
              <w:left w:val="nil"/>
              <w:bottom w:val="single" w:sz="4" w:space="0" w:color="auto"/>
              <w:right w:val="single" w:sz="4" w:space="0" w:color="auto"/>
            </w:tcBorders>
            <w:shd w:val="clear" w:color="auto" w:fill="auto"/>
            <w:noWrap/>
            <w:vAlign w:val="center"/>
            <w:hideMark/>
          </w:tcPr>
          <w:p w14:paraId="6226F191" w14:textId="77777777" w:rsidR="00115AF4" w:rsidRPr="00E6612A" w:rsidRDefault="00115AF4" w:rsidP="00115AF4">
            <w:pPr>
              <w:pStyle w:val="Tabletext"/>
              <w:rPr>
                <w:lang w:eastAsia="zh-CN"/>
              </w:rPr>
            </w:pPr>
            <w:r>
              <w:rPr>
                <w:rFonts w:hint="eastAsia"/>
                <w:lang w:eastAsia="zh-CN"/>
              </w:rPr>
              <w:t>未损耗的有用信号长度</w:t>
            </w:r>
            <w:r w:rsidRPr="00E6612A">
              <w:rPr>
                <w:lang w:eastAsia="zh-CN"/>
              </w:rPr>
              <w:t xml:space="preserve"> (dBW/MHz)</w:t>
            </w:r>
          </w:p>
        </w:tc>
        <w:tc>
          <w:tcPr>
            <w:tcW w:w="1134" w:type="dxa"/>
            <w:gridSpan w:val="2"/>
            <w:tcBorders>
              <w:top w:val="nil"/>
              <w:left w:val="nil"/>
              <w:bottom w:val="single" w:sz="4" w:space="0" w:color="auto"/>
              <w:right w:val="single" w:sz="4" w:space="0" w:color="auto"/>
            </w:tcBorders>
            <w:shd w:val="clear" w:color="auto" w:fill="auto"/>
            <w:noWrap/>
          </w:tcPr>
          <w:p w14:paraId="0B0E27F6" w14:textId="77777777" w:rsidR="00115AF4" w:rsidRDefault="00115AF4" w:rsidP="00115AF4">
            <w:pPr>
              <w:pStyle w:val="Tabletext"/>
              <w:jc w:val="center"/>
              <w:rPr>
                <w:lang w:eastAsia="zh-CN"/>
              </w:rPr>
            </w:pPr>
            <w:r w:rsidRPr="000F3912">
              <w:rPr>
                <w:rFonts w:hint="eastAsia"/>
                <w:lang w:eastAsia="zh-CN"/>
              </w:rPr>
              <w:t>待定</w:t>
            </w:r>
          </w:p>
        </w:tc>
        <w:tc>
          <w:tcPr>
            <w:tcW w:w="3685" w:type="dxa"/>
            <w:gridSpan w:val="9"/>
            <w:tcBorders>
              <w:top w:val="nil"/>
              <w:left w:val="nil"/>
              <w:bottom w:val="single" w:sz="4" w:space="0" w:color="auto"/>
              <w:right w:val="single" w:sz="4" w:space="0" w:color="auto"/>
            </w:tcBorders>
          </w:tcPr>
          <w:p w14:paraId="391FCB81" w14:textId="77777777" w:rsidR="00115AF4" w:rsidRDefault="00115AF4" w:rsidP="00115AF4">
            <w:pPr>
              <w:pStyle w:val="Tabletext"/>
              <w:jc w:val="center"/>
              <w:rPr>
                <w:lang w:eastAsia="zh-CN"/>
              </w:rPr>
            </w:pPr>
            <w:r w:rsidRPr="00B75EAD">
              <w:rPr>
                <w:rFonts w:hint="eastAsia"/>
                <w:lang w:eastAsia="zh-CN"/>
              </w:rPr>
              <w:t>待定</w:t>
            </w:r>
          </w:p>
        </w:tc>
        <w:tc>
          <w:tcPr>
            <w:tcW w:w="3856" w:type="dxa"/>
            <w:tcBorders>
              <w:top w:val="nil"/>
              <w:left w:val="single" w:sz="4" w:space="0" w:color="auto"/>
              <w:bottom w:val="single" w:sz="4" w:space="0" w:color="auto"/>
              <w:right w:val="single" w:sz="4" w:space="0" w:color="auto"/>
            </w:tcBorders>
            <w:vAlign w:val="center"/>
          </w:tcPr>
          <w:p w14:paraId="13CEE41D" w14:textId="1436AB05" w:rsidR="00115AF4" w:rsidRPr="00E6612A" w:rsidRDefault="009A2BB5" w:rsidP="009A2BB5">
            <w:pPr>
              <w:pStyle w:val="Tabletext"/>
              <w:jc w:val="center"/>
            </w:pPr>
            <w:r w:rsidRPr="007B4AED">
              <w:rPr>
                <w:position w:val="-16"/>
              </w:rPr>
              <w:object w:dxaOrig="2659" w:dyaOrig="400" w14:anchorId="09441718">
                <v:shape id="_x0000_i1618" type="#_x0000_t75" style="width:115.3pt;height:15.95pt" o:ole="">
                  <v:imagedata r:id="rId27" o:title=""/>
                </v:shape>
                <o:OLEObject Type="Embed" ProgID="Equation.DSMT4" ShapeID="_x0000_i1618" DrawAspect="Content" ObjectID="_1633093101" r:id="rId28"/>
              </w:object>
            </w:r>
          </w:p>
        </w:tc>
      </w:tr>
      <w:tr w:rsidR="00115AF4" w:rsidRPr="00E6612A" w14:paraId="6FF1F143" w14:textId="77777777" w:rsidTr="009A2BB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2E22132" w14:textId="77777777" w:rsidR="00115AF4" w:rsidRPr="00E6612A" w:rsidRDefault="00115AF4" w:rsidP="00115AF4">
            <w:pPr>
              <w:pStyle w:val="Tabletext"/>
            </w:pPr>
            <w:r w:rsidRPr="00E6612A">
              <w:t>3.5</w:t>
            </w:r>
          </w:p>
        </w:tc>
        <w:tc>
          <w:tcPr>
            <w:tcW w:w="4288" w:type="dxa"/>
            <w:tcBorders>
              <w:top w:val="nil"/>
              <w:left w:val="nil"/>
              <w:bottom w:val="single" w:sz="4" w:space="0" w:color="auto"/>
              <w:right w:val="single" w:sz="4" w:space="0" w:color="auto"/>
            </w:tcBorders>
            <w:shd w:val="clear" w:color="auto" w:fill="auto"/>
            <w:noWrap/>
            <w:vAlign w:val="center"/>
            <w:hideMark/>
          </w:tcPr>
          <w:p w14:paraId="1820662B" w14:textId="77777777" w:rsidR="00115AF4" w:rsidRPr="00E6612A" w:rsidRDefault="00115AF4" w:rsidP="00115AF4">
            <w:pPr>
              <w:pStyle w:val="Tabletext"/>
              <w:rPr>
                <w:lang w:val="fr-FR"/>
              </w:rPr>
            </w:pPr>
            <w:r>
              <w:rPr>
                <w:rFonts w:hint="eastAsia"/>
                <w:lang w:val="fr-FR" w:eastAsia="zh-CN"/>
              </w:rPr>
              <w:t>噪声和余量</w:t>
            </w:r>
            <w:r w:rsidRPr="00E6612A">
              <w:rPr>
                <w:lang w:val="fr-FR"/>
              </w:rPr>
              <w:t>(dBW/MHz)</w:t>
            </w:r>
          </w:p>
        </w:tc>
        <w:tc>
          <w:tcPr>
            <w:tcW w:w="1134" w:type="dxa"/>
            <w:gridSpan w:val="2"/>
            <w:tcBorders>
              <w:top w:val="nil"/>
              <w:left w:val="nil"/>
              <w:bottom w:val="single" w:sz="4" w:space="0" w:color="auto"/>
              <w:right w:val="single" w:sz="4" w:space="0" w:color="auto"/>
            </w:tcBorders>
            <w:shd w:val="clear" w:color="auto" w:fill="auto"/>
            <w:noWrap/>
          </w:tcPr>
          <w:p w14:paraId="2DFC326D" w14:textId="77777777" w:rsidR="00115AF4" w:rsidRDefault="00115AF4" w:rsidP="00115AF4">
            <w:pPr>
              <w:pStyle w:val="Tabletext"/>
              <w:jc w:val="center"/>
              <w:rPr>
                <w:lang w:eastAsia="zh-CN"/>
              </w:rPr>
            </w:pPr>
            <w:r w:rsidRPr="000F3912">
              <w:rPr>
                <w:rFonts w:hint="eastAsia"/>
                <w:lang w:eastAsia="zh-CN"/>
              </w:rPr>
              <w:t>待定</w:t>
            </w:r>
          </w:p>
        </w:tc>
        <w:tc>
          <w:tcPr>
            <w:tcW w:w="3685" w:type="dxa"/>
            <w:gridSpan w:val="9"/>
            <w:tcBorders>
              <w:top w:val="nil"/>
              <w:left w:val="nil"/>
              <w:bottom w:val="single" w:sz="4" w:space="0" w:color="auto"/>
              <w:right w:val="single" w:sz="4" w:space="0" w:color="auto"/>
            </w:tcBorders>
          </w:tcPr>
          <w:p w14:paraId="3F2738EB" w14:textId="77777777" w:rsidR="00115AF4" w:rsidRDefault="00115AF4" w:rsidP="00115AF4">
            <w:pPr>
              <w:pStyle w:val="Tabletext"/>
              <w:jc w:val="center"/>
              <w:rPr>
                <w:lang w:eastAsia="zh-CN"/>
              </w:rPr>
            </w:pPr>
            <w:r w:rsidRPr="00B75EAD">
              <w:rPr>
                <w:rFonts w:hint="eastAsia"/>
                <w:lang w:eastAsia="zh-CN"/>
              </w:rPr>
              <w:t>待定</w:t>
            </w:r>
          </w:p>
        </w:tc>
        <w:tc>
          <w:tcPr>
            <w:tcW w:w="3856" w:type="dxa"/>
            <w:tcBorders>
              <w:top w:val="nil"/>
              <w:left w:val="single" w:sz="4" w:space="0" w:color="auto"/>
              <w:bottom w:val="single" w:sz="4" w:space="0" w:color="auto"/>
              <w:right w:val="single" w:sz="4" w:space="0" w:color="auto"/>
            </w:tcBorders>
            <w:vAlign w:val="center"/>
          </w:tcPr>
          <w:p w14:paraId="5EBF677C" w14:textId="18CB5A8B" w:rsidR="00115AF4" w:rsidRPr="00E6612A" w:rsidRDefault="009A2BB5" w:rsidP="009A2BB5">
            <w:pPr>
              <w:pStyle w:val="Tabletext"/>
              <w:jc w:val="center"/>
            </w:pPr>
            <w:r w:rsidRPr="007B4AED">
              <w:rPr>
                <w:position w:val="-14"/>
              </w:rPr>
              <w:object w:dxaOrig="3260" w:dyaOrig="400" w14:anchorId="5AB2CF66">
                <v:shape id="_x0000_i1619" type="#_x0000_t75" style="width:141.7pt;height:15.95pt" o:ole="">
                  <v:imagedata r:id="rId29" o:title=""/>
                </v:shape>
                <o:OLEObject Type="Embed" ProgID="Equation.DSMT4" ShapeID="_x0000_i1619" DrawAspect="Content" ObjectID="_1633093102" r:id="rId30"/>
              </w:object>
            </w:r>
          </w:p>
        </w:tc>
      </w:tr>
      <w:bookmarkEnd w:id="241"/>
      <w:tr w:rsidR="00115AF4" w:rsidRPr="00E6612A" w14:paraId="2DC34524" w14:textId="77777777" w:rsidTr="009A2BB5">
        <w:trPr>
          <w:cantSplit/>
          <w:trHeight w:val="20"/>
        </w:trPr>
        <w:tc>
          <w:tcPr>
            <w:tcW w:w="13603" w:type="dxa"/>
            <w:gridSpan w:val="14"/>
            <w:tcBorders>
              <w:top w:val="nil"/>
              <w:left w:val="single" w:sz="4" w:space="0" w:color="auto"/>
              <w:bottom w:val="single" w:sz="4" w:space="0" w:color="auto"/>
              <w:right w:val="single" w:sz="4" w:space="0" w:color="auto"/>
            </w:tcBorders>
            <w:shd w:val="clear" w:color="auto" w:fill="auto"/>
            <w:noWrap/>
            <w:vAlign w:val="center"/>
          </w:tcPr>
          <w:p w14:paraId="2FC182CA" w14:textId="77777777" w:rsidR="00115AF4" w:rsidRPr="00E6612A" w:rsidRDefault="00115AF4" w:rsidP="00115AF4">
            <w:pPr>
              <w:pStyle w:val="Tabletext"/>
            </w:pPr>
          </w:p>
        </w:tc>
      </w:tr>
      <w:tr w:rsidR="00115AF4" w:rsidRPr="00E6612A" w14:paraId="40F49E58" w14:textId="77777777" w:rsidTr="009A2BB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40540A" w14:textId="77777777" w:rsidR="00115AF4" w:rsidRPr="00E6612A" w:rsidRDefault="00115AF4" w:rsidP="00115AF4">
            <w:pPr>
              <w:pStyle w:val="Tabletext"/>
              <w:rPr>
                <w:b/>
              </w:rPr>
            </w:pPr>
            <w:bookmarkStart w:id="242" w:name="_Hlk20412154"/>
            <w:r w:rsidRPr="00E6612A">
              <w:rPr>
                <w:b/>
              </w:rPr>
              <w:t>4</w:t>
            </w:r>
          </w:p>
        </w:tc>
        <w:tc>
          <w:tcPr>
            <w:tcW w:w="4288" w:type="dxa"/>
            <w:tcBorders>
              <w:top w:val="nil"/>
              <w:left w:val="nil"/>
              <w:bottom w:val="single" w:sz="4" w:space="0" w:color="auto"/>
              <w:right w:val="single" w:sz="4" w:space="0" w:color="auto"/>
            </w:tcBorders>
            <w:shd w:val="clear" w:color="auto" w:fill="auto"/>
            <w:noWrap/>
            <w:vAlign w:val="center"/>
            <w:hideMark/>
          </w:tcPr>
          <w:p w14:paraId="39E4D4EE" w14:textId="77777777" w:rsidR="00115AF4" w:rsidRPr="00E6612A" w:rsidRDefault="00115AF4" w:rsidP="00115AF4">
            <w:pPr>
              <w:pStyle w:val="Tabletext"/>
              <w:rPr>
                <w:b/>
              </w:rPr>
            </w:pPr>
            <w:r>
              <w:rPr>
                <w:rFonts w:hint="eastAsia"/>
                <w:b/>
                <w:lang w:eastAsia="zh-CN"/>
              </w:rPr>
              <w:t>有效性检查</w:t>
            </w:r>
          </w:p>
        </w:tc>
        <w:tc>
          <w:tcPr>
            <w:tcW w:w="8675" w:type="dxa"/>
            <w:gridSpan w:val="12"/>
            <w:tcBorders>
              <w:top w:val="nil"/>
              <w:left w:val="nil"/>
              <w:bottom w:val="single" w:sz="4" w:space="0" w:color="auto"/>
              <w:right w:val="single" w:sz="4" w:space="0" w:color="auto"/>
            </w:tcBorders>
            <w:shd w:val="clear" w:color="auto" w:fill="auto"/>
            <w:noWrap/>
            <w:vAlign w:val="center"/>
            <w:hideMark/>
          </w:tcPr>
          <w:p w14:paraId="1AC98B60" w14:textId="77777777" w:rsidR="00115AF4" w:rsidRPr="00E6612A" w:rsidRDefault="00115AF4" w:rsidP="00115AF4">
            <w:pPr>
              <w:pStyle w:val="Tabletext"/>
            </w:pPr>
          </w:p>
        </w:tc>
      </w:tr>
      <w:tr w:rsidR="00115AF4" w:rsidRPr="00E6612A" w14:paraId="3E8AD0B8" w14:textId="77777777" w:rsidTr="009A2BB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6B5FDA" w14:textId="77777777" w:rsidR="00115AF4" w:rsidRPr="00E6612A" w:rsidRDefault="00115AF4" w:rsidP="00115AF4">
            <w:pPr>
              <w:pStyle w:val="Tabletext"/>
            </w:pPr>
            <w:r w:rsidRPr="00E6612A">
              <w:t>4.1</w:t>
            </w:r>
          </w:p>
        </w:tc>
        <w:tc>
          <w:tcPr>
            <w:tcW w:w="4288" w:type="dxa"/>
            <w:tcBorders>
              <w:top w:val="nil"/>
              <w:left w:val="nil"/>
              <w:bottom w:val="single" w:sz="4" w:space="0" w:color="auto"/>
              <w:right w:val="single" w:sz="4" w:space="0" w:color="auto"/>
            </w:tcBorders>
            <w:shd w:val="clear" w:color="auto" w:fill="auto"/>
            <w:noWrap/>
            <w:vAlign w:val="center"/>
            <w:hideMark/>
          </w:tcPr>
          <w:p w14:paraId="4948E56B" w14:textId="77777777" w:rsidR="00115AF4" w:rsidRPr="00E6612A" w:rsidRDefault="00115AF4" w:rsidP="00115AF4">
            <w:pPr>
              <w:pStyle w:val="Tabletext"/>
            </w:pPr>
            <w:r>
              <w:rPr>
                <w:rFonts w:hint="eastAsia"/>
                <w:lang w:eastAsia="zh-CN"/>
              </w:rPr>
              <w:t>雨衰余量</w:t>
            </w:r>
            <w:r w:rsidRPr="00E6612A">
              <w:t xml:space="preserve"> (dB)</w:t>
            </w:r>
          </w:p>
        </w:tc>
        <w:tc>
          <w:tcPr>
            <w:tcW w:w="1134" w:type="dxa"/>
            <w:gridSpan w:val="2"/>
            <w:tcBorders>
              <w:top w:val="nil"/>
              <w:left w:val="nil"/>
              <w:bottom w:val="single" w:sz="4" w:space="0" w:color="auto"/>
              <w:right w:val="single" w:sz="4" w:space="0" w:color="auto"/>
            </w:tcBorders>
            <w:shd w:val="clear" w:color="auto" w:fill="auto"/>
            <w:noWrap/>
          </w:tcPr>
          <w:p w14:paraId="0C960EB2" w14:textId="77777777" w:rsidR="00115AF4" w:rsidRDefault="00115AF4" w:rsidP="00115AF4">
            <w:pPr>
              <w:pStyle w:val="Tabletext"/>
              <w:jc w:val="center"/>
              <w:rPr>
                <w:lang w:eastAsia="zh-CN"/>
              </w:rPr>
            </w:pPr>
            <w:r w:rsidRPr="00456248">
              <w:rPr>
                <w:rFonts w:hint="eastAsia"/>
                <w:lang w:eastAsia="zh-CN"/>
              </w:rPr>
              <w:t>待定</w:t>
            </w:r>
          </w:p>
        </w:tc>
        <w:tc>
          <w:tcPr>
            <w:tcW w:w="3685" w:type="dxa"/>
            <w:gridSpan w:val="9"/>
            <w:tcBorders>
              <w:top w:val="nil"/>
              <w:left w:val="nil"/>
              <w:bottom w:val="single" w:sz="4" w:space="0" w:color="auto"/>
              <w:right w:val="single" w:sz="4" w:space="0" w:color="auto"/>
            </w:tcBorders>
          </w:tcPr>
          <w:p w14:paraId="73BE6773" w14:textId="77777777" w:rsidR="00115AF4" w:rsidRDefault="00115AF4" w:rsidP="00115AF4">
            <w:pPr>
              <w:pStyle w:val="Tabletext"/>
              <w:jc w:val="center"/>
              <w:rPr>
                <w:lang w:eastAsia="zh-CN"/>
              </w:rPr>
            </w:pPr>
            <w:r w:rsidRPr="00456248">
              <w:rPr>
                <w:rFonts w:hint="eastAsia"/>
                <w:lang w:eastAsia="zh-CN"/>
              </w:rPr>
              <w:t>待定</w:t>
            </w:r>
          </w:p>
        </w:tc>
        <w:tc>
          <w:tcPr>
            <w:tcW w:w="3856" w:type="dxa"/>
            <w:tcBorders>
              <w:top w:val="nil"/>
              <w:left w:val="single" w:sz="4" w:space="0" w:color="auto"/>
              <w:bottom w:val="single" w:sz="4" w:space="0" w:color="auto"/>
              <w:right w:val="single" w:sz="4" w:space="0" w:color="auto"/>
            </w:tcBorders>
            <w:vAlign w:val="center"/>
          </w:tcPr>
          <w:p w14:paraId="6A93AE18" w14:textId="6790A778" w:rsidR="00115AF4" w:rsidRPr="00E6612A" w:rsidRDefault="009A2BB5" w:rsidP="009A2BB5">
            <w:pPr>
              <w:pStyle w:val="Tabletext"/>
              <w:jc w:val="center"/>
            </w:pPr>
            <w:r w:rsidRPr="007B4AED">
              <w:rPr>
                <w:position w:val="-28"/>
              </w:rPr>
              <w:object w:dxaOrig="2880" w:dyaOrig="680" w14:anchorId="38BDE1EA">
                <v:shape id="_x0000_i1620" type="#_x0000_t75" style="width:125.3pt;height:27.8pt" o:ole="">
                  <v:imagedata r:id="rId31" o:title=""/>
                </v:shape>
                <o:OLEObject Type="Embed" ProgID="Equation.DSMT4" ShapeID="_x0000_i1620" DrawAspect="Content" ObjectID="_1633093103" r:id="rId32"/>
              </w:object>
            </w:r>
          </w:p>
        </w:tc>
      </w:tr>
      <w:bookmarkEnd w:id="242"/>
      <w:tr w:rsidR="00115AF4" w:rsidRPr="00E6612A" w14:paraId="2D5B5134" w14:textId="77777777" w:rsidTr="009A2BB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76024D" w14:textId="77777777" w:rsidR="00115AF4" w:rsidRPr="00E6612A" w:rsidRDefault="00115AF4" w:rsidP="00115AF4">
            <w:pPr>
              <w:pStyle w:val="Tabletext"/>
            </w:pPr>
            <w:r w:rsidRPr="00E6612A">
              <w:t>4.2</w:t>
            </w:r>
          </w:p>
        </w:tc>
        <w:tc>
          <w:tcPr>
            <w:tcW w:w="4288" w:type="dxa"/>
            <w:tcBorders>
              <w:top w:val="nil"/>
              <w:left w:val="nil"/>
              <w:bottom w:val="single" w:sz="4" w:space="0" w:color="auto"/>
              <w:right w:val="single" w:sz="4" w:space="0" w:color="auto"/>
            </w:tcBorders>
            <w:shd w:val="clear" w:color="auto" w:fill="auto"/>
            <w:noWrap/>
            <w:vAlign w:val="center"/>
            <w:hideMark/>
          </w:tcPr>
          <w:p w14:paraId="40432D8C" w14:textId="77777777" w:rsidR="00115AF4" w:rsidRPr="00E6612A" w:rsidRDefault="00115AF4" w:rsidP="00115AF4">
            <w:pPr>
              <w:pStyle w:val="Tabletext"/>
            </w:pPr>
            <w:r w:rsidRPr="00E6612A">
              <w:rPr>
                <w:i/>
                <w:iCs/>
              </w:rPr>
              <w:t>PFD</w:t>
            </w:r>
            <w:r w:rsidRPr="00E6612A">
              <w:rPr>
                <w:i/>
                <w:iCs/>
                <w:vertAlign w:val="subscript"/>
              </w:rPr>
              <w:t>val</w:t>
            </w:r>
            <w:r w:rsidRPr="00E6612A">
              <w:t xml:space="preserve"> (dB(W/(m</w:t>
            </w:r>
            <w:r w:rsidRPr="00E6612A">
              <w:rPr>
                <w:vertAlign w:val="superscript"/>
              </w:rPr>
              <w:t>2</w:t>
            </w:r>
            <w:r w:rsidRPr="00E6612A">
              <w:t> · MHz)))</w:t>
            </w:r>
          </w:p>
        </w:tc>
        <w:tc>
          <w:tcPr>
            <w:tcW w:w="1134" w:type="dxa"/>
            <w:gridSpan w:val="2"/>
            <w:tcBorders>
              <w:top w:val="nil"/>
              <w:left w:val="nil"/>
              <w:bottom w:val="single" w:sz="4" w:space="0" w:color="auto"/>
              <w:right w:val="single" w:sz="4" w:space="0" w:color="auto"/>
            </w:tcBorders>
            <w:shd w:val="clear" w:color="auto" w:fill="auto"/>
            <w:noWrap/>
          </w:tcPr>
          <w:p w14:paraId="6C372B26" w14:textId="77777777" w:rsidR="00115AF4" w:rsidRDefault="00115AF4" w:rsidP="00115AF4">
            <w:pPr>
              <w:pStyle w:val="Tabletext"/>
              <w:jc w:val="center"/>
              <w:rPr>
                <w:lang w:eastAsia="zh-CN"/>
              </w:rPr>
            </w:pPr>
            <w:r w:rsidRPr="00456248">
              <w:rPr>
                <w:rFonts w:hint="eastAsia"/>
                <w:lang w:eastAsia="zh-CN"/>
              </w:rPr>
              <w:t>待定</w:t>
            </w:r>
          </w:p>
        </w:tc>
        <w:tc>
          <w:tcPr>
            <w:tcW w:w="3685" w:type="dxa"/>
            <w:gridSpan w:val="9"/>
            <w:tcBorders>
              <w:top w:val="nil"/>
              <w:left w:val="nil"/>
              <w:bottom w:val="single" w:sz="4" w:space="0" w:color="auto"/>
              <w:right w:val="single" w:sz="4" w:space="0" w:color="auto"/>
            </w:tcBorders>
          </w:tcPr>
          <w:p w14:paraId="1B7F4219" w14:textId="77777777" w:rsidR="00115AF4" w:rsidRDefault="00115AF4" w:rsidP="00115AF4">
            <w:pPr>
              <w:pStyle w:val="Tabletext"/>
              <w:jc w:val="center"/>
              <w:rPr>
                <w:lang w:eastAsia="zh-CN"/>
              </w:rPr>
            </w:pPr>
            <w:r w:rsidRPr="00456248">
              <w:rPr>
                <w:rFonts w:hint="eastAsia"/>
                <w:lang w:eastAsia="zh-CN"/>
              </w:rPr>
              <w:t>待定</w:t>
            </w:r>
          </w:p>
        </w:tc>
        <w:tc>
          <w:tcPr>
            <w:tcW w:w="3856" w:type="dxa"/>
            <w:tcBorders>
              <w:top w:val="nil"/>
              <w:left w:val="single" w:sz="4" w:space="0" w:color="auto"/>
              <w:bottom w:val="single" w:sz="4" w:space="0" w:color="auto"/>
              <w:right w:val="single" w:sz="4" w:space="0" w:color="auto"/>
            </w:tcBorders>
            <w:vAlign w:val="center"/>
          </w:tcPr>
          <w:p w14:paraId="7C178522" w14:textId="4C4F0D09" w:rsidR="00115AF4" w:rsidRPr="00E6612A" w:rsidRDefault="009A2BB5" w:rsidP="009A2BB5">
            <w:pPr>
              <w:pStyle w:val="Tabletext"/>
              <w:jc w:val="center"/>
            </w:pPr>
            <w:r w:rsidRPr="0021622E">
              <w:rPr>
                <w:position w:val="-22"/>
              </w:rPr>
              <w:object w:dxaOrig="2900" w:dyaOrig="560" w14:anchorId="30C3382E">
                <v:shape id="_x0000_i1621" type="#_x0000_t75" style="width:126.25pt;height:23.25pt" o:ole="">
                  <v:imagedata r:id="rId33" o:title=""/>
                </v:shape>
                <o:OLEObject Type="Embed" ProgID="Equation.DSMT4" ShapeID="_x0000_i1621" DrawAspect="Content" ObjectID="_1633093104" r:id="rId34"/>
              </w:object>
            </w:r>
          </w:p>
        </w:tc>
      </w:tr>
      <w:tr w:rsidR="00115AF4" w:rsidRPr="00E6612A" w14:paraId="1C07947E" w14:textId="77777777" w:rsidTr="009A2BB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3470871" w14:textId="77777777" w:rsidR="00115AF4" w:rsidRPr="00E6612A" w:rsidRDefault="00115AF4" w:rsidP="00115AF4">
            <w:pPr>
              <w:pStyle w:val="Tabletext"/>
            </w:pPr>
            <w:r w:rsidRPr="00E6612A">
              <w:t>4.3</w:t>
            </w:r>
          </w:p>
        </w:tc>
        <w:tc>
          <w:tcPr>
            <w:tcW w:w="4288" w:type="dxa"/>
            <w:tcBorders>
              <w:top w:val="nil"/>
              <w:left w:val="nil"/>
              <w:bottom w:val="single" w:sz="4" w:space="0" w:color="auto"/>
              <w:right w:val="single" w:sz="4" w:space="0" w:color="auto"/>
            </w:tcBorders>
            <w:shd w:val="clear" w:color="auto" w:fill="auto"/>
            <w:noWrap/>
            <w:vAlign w:val="center"/>
          </w:tcPr>
          <w:p w14:paraId="771B94A4" w14:textId="77777777" w:rsidR="00115AF4" w:rsidRPr="00E6612A" w:rsidRDefault="00115AF4" w:rsidP="00115AF4">
            <w:pPr>
              <w:pStyle w:val="Tabletext"/>
            </w:pPr>
            <w:r>
              <w:rPr>
                <w:rFonts w:hint="eastAsia"/>
                <w:lang w:eastAsia="zh-CN"/>
              </w:rPr>
              <w:t>第</w:t>
            </w:r>
            <w:r w:rsidRPr="003D6946">
              <w:rPr>
                <w:rFonts w:hint="eastAsia"/>
                <w:b/>
                <w:bCs/>
                <w:lang w:eastAsia="zh-CN"/>
              </w:rPr>
              <w:t>21</w:t>
            </w:r>
            <w:r>
              <w:rPr>
                <w:rFonts w:hint="eastAsia"/>
                <w:lang w:eastAsia="zh-CN"/>
              </w:rPr>
              <w:t>条的</w:t>
            </w:r>
            <w:r>
              <w:rPr>
                <w:rFonts w:hint="eastAsia"/>
                <w:lang w:eastAsia="zh-CN"/>
              </w:rPr>
              <w:t>delta</w:t>
            </w:r>
          </w:p>
        </w:tc>
        <w:tc>
          <w:tcPr>
            <w:tcW w:w="1134" w:type="dxa"/>
            <w:gridSpan w:val="2"/>
            <w:tcBorders>
              <w:top w:val="nil"/>
              <w:left w:val="nil"/>
              <w:bottom w:val="single" w:sz="4" w:space="0" w:color="auto"/>
              <w:right w:val="single" w:sz="4" w:space="0" w:color="auto"/>
            </w:tcBorders>
            <w:shd w:val="clear" w:color="auto" w:fill="auto"/>
            <w:noWrap/>
            <w:vAlign w:val="center"/>
          </w:tcPr>
          <w:p w14:paraId="78223D41" w14:textId="77777777" w:rsidR="00115AF4" w:rsidRPr="00E6612A" w:rsidRDefault="00115AF4" w:rsidP="00115AF4">
            <w:pPr>
              <w:pStyle w:val="Tabletext"/>
              <w:jc w:val="center"/>
            </w:pPr>
            <w:r>
              <w:rPr>
                <w:rFonts w:hint="eastAsia"/>
                <w:lang w:eastAsia="zh-CN"/>
              </w:rPr>
              <w:t>待定</w:t>
            </w:r>
          </w:p>
        </w:tc>
        <w:tc>
          <w:tcPr>
            <w:tcW w:w="3685" w:type="dxa"/>
            <w:gridSpan w:val="9"/>
            <w:tcBorders>
              <w:top w:val="nil"/>
              <w:left w:val="nil"/>
              <w:bottom w:val="single" w:sz="4" w:space="0" w:color="auto"/>
              <w:right w:val="single" w:sz="4" w:space="0" w:color="auto"/>
            </w:tcBorders>
            <w:vAlign w:val="center"/>
          </w:tcPr>
          <w:p w14:paraId="5494D32F" w14:textId="77777777" w:rsidR="00115AF4" w:rsidRPr="00E6612A" w:rsidRDefault="00115AF4" w:rsidP="00115AF4">
            <w:pPr>
              <w:pStyle w:val="Tabletext"/>
              <w:jc w:val="center"/>
            </w:pPr>
            <w:r>
              <w:rPr>
                <w:rFonts w:hint="eastAsia"/>
                <w:lang w:eastAsia="zh-CN"/>
              </w:rPr>
              <w:t>待定</w:t>
            </w:r>
          </w:p>
        </w:tc>
        <w:tc>
          <w:tcPr>
            <w:tcW w:w="3856" w:type="dxa"/>
            <w:tcBorders>
              <w:top w:val="nil"/>
              <w:left w:val="single" w:sz="4" w:space="0" w:color="auto"/>
              <w:bottom w:val="single" w:sz="4" w:space="0" w:color="auto"/>
              <w:right w:val="single" w:sz="4" w:space="0" w:color="auto"/>
            </w:tcBorders>
            <w:vAlign w:val="center"/>
          </w:tcPr>
          <w:p w14:paraId="6C76938E" w14:textId="77777777" w:rsidR="00115AF4" w:rsidRPr="00E6612A" w:rsidRDefault="00115AF4" w:rsidP="00115AF4">
            <w:pPr>
              <w:pStyle w:val="Tabletext"/>
            </w:pPr>
          </w:p>
        </w:tc>
      </w:tr>
    </w:tbl>
    <w:p w14:paraId="69D85A72" w14:textId="77777777" w:rsidR="00115AF4" w:rsidRDefault="00115AF4" w:rsidP="00115AF4">
      <w:pPr>
        <w:rPr>
          <w:rFonts w:ascii="Times New Roman Bold" w:hAnsi="Times New Roman Bold" w:cs="Times New Roman Bold"/>
          <w:b/>
          <w:sz w:val="20"/>
          <w:lang w:eastAsia="zh-CN"/>
        </w:rPr>
      </w:pPr>
    </w:p>
    <w:p w14:paraId="576FBCE2" w14:textId="77777777" w:rsidR="00C64A5B" w:rsidRDefault="00C64A5B">
      <w:pPr>
        <w:tabs>
          <w:tab w:val="clear" w:pos="1134"/>
          <w:tab w:val="clear" w:pos="1871"/>
          <w:tab w:val="clear" w:pos="2268"/>
        </w:tabs>
        <w:overflowPunct/>
        <w:autoSpaceDE/>
        <w:autoSpaceDN/>
        <w:adjustRightInd/>
        <w:spacing w:before="0"/>
        <w:textAlignment w:val="auto"/>
        <w:rPr>
          <w:rFonts w:ascii="Times New Roman Bold" w:hAnsi="Times New Roman Bold"/>
          <w:b/>
          <w:sz w:val="20"/>
          <w:lang w:eastAsia="zh-CN"/>
        </w:rPr>
      </w:pPr>
      <w:r>
        <w:rPr>
          <w:lang w:eastAsia="zh-CN"/>
        </w:rPr>
        <w:br w:type="page"/>
      </w:r>
    </w:p>
    <w:p w14:paraId="07839D94" w14:textId="58CE998A" w:rsidR="009231C4" w:rsidRDefault="00115AF4" w:rsidP="009231C4">
      <w:pPr>
        <w:pStyle w:val="TableNo"/>
        <w:rPr>
          <w:lang w:eastAsia="zh-CN"/>
        </w:rPr>
      </w:pPr>
      <w:r w:rsidRPr="008D0878">
        <w:rPr>
          <w:rFonts w:hint="eastAsia"/>
          <w:lang w:eastAsia="zh-CN"/>
        </w:rPr>
        <w:lastRenderedPageBreak/>
        <w:t>表</w:t>
      </w:r>
      <w:r w:rsidRPr="008D0878">
        <w:rPr>
          <w:rFonts w:hint="eastAsia"/>
          <w:lang w:eastAsia="zh-CN"/>
        </w:rPr>
        <w:t>2</w:t>
      </w:r>
    </w:p>
    <w:p w14:paraId="2C12BBDB" w14:textId="3BA01648" w:rsidR="00115AF4" w:rsidRPr="008D0878" w:rsidRDefault="00115AF4" w:rsidP="009231C4">
      <w:pPr>
        <w:pStyle w:val="Tabletitle"/>
        <w:rPr>
          <w:lang w:eastAsia="zh-CN"/>
        </w:rPr>
      </w:pPr>
      <w:r w:rsidRPr="008D0878">
        <w:rPr>
          <w:rFonts w:hint="eastAsia"/>
          <w:lang w:eastAsia="zh-CN"/>
        </w:rPr>
        <w:t>用于检查来自</w:t>
      </w:r>
      <w:r w:rsidRPr="008D0878">
        <w:rPr>
          <w:lang w:eastAsia="zh-CN"/>
        </w:rPr>
        <w:t>non-GSO</w:t>
      </w:r>
      <w:r w:rsidRPr="008D0878">
        <w:rPr>
          <w:rFonts w:hint="eastAsia"/>
          <w:lang w:eastAsia="zh-CN"/>
        </w:rPr>
        <w:t>网络上行（地对空）影响的</w:t>
      </w:r>
      <w:r w:rsidRPr="008D0878">
        <w:rPr>
          <w:lang w:eastAsia="zh-CN"/>
        </w:rPr>
        <w:t>GSO</w:t>
      </w:r>
      <w:r w:rsidRPr="008D0878">
        <w:rPr>
          <w:rFonts w:hint="eastAsia"/>
          <w:lang w:eastAsia="zh-CN"/>
        </w:rPr>
        <w:t>链路的通用链路参数</w:t>
      </w:r>
    </w:p>
    <w:tbl>
      <w:tblPr>
        <w:tblW w:w="13225" w:type="dxa"/>
        <w:tblLayout w:type="fixed"/>
        <w:tblLook w:val="04A0" w:firstRow="1" w:lastRow="0" w:firstColumn="1" w:lastColumn="0" w:noHBand="0" w:noVBand="1"/>
      </w:tblPr>
      <w:tblGrid>
        <w:gridCol w:w="638"/>
        <w:gridCol w:w="5055"/>
        <w:gridCol w:w="936"/>
        <w:gridCol w:w="284"/>
        <w:gridCol w:w="566"/>
        <w:gridCol w:w="282"/>
        <w:gridCol w:w="372"/>
        <w:gridCol w:w="284"/>
        <w:gridCol w:w="939"/>
        <w:gridCol w:w="3869"/>
      </w:tblGrid>
      <w:tr w:rsidR="00115AF4" w:rsidRPr="00BA548C" w14:paraId="153CB089" w14:textId="77777777" w:rsidTr="00115AF4">
        <w:trPr>
          <w:cantSplit/>
          <w:trHeight w:val="20"/>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D7E5F" w14:textId="77777777" w:rsidR="00115AF4" w:rsidRPr="00BA548C" w:rsidRDefault="00115AF4" w:rsidP="00115AF4">
            <w:pPr>
              <w:pStyle w:val="Tablehead"/>
            </w:pPr>
            <w:r w:rsidRPr="00BA548C">
              <w:t>1</w:t>
            </w:r>
          </w:p>
        </w:tc>
        <w:tc>
          <w:tcPr>
            <w:tcW w:w="5055" w:type="dxa"/>
            <w:tcBorders>
              <w:top w:val="single" w:sz="4" w:space="0" w:color="auto"/>
              <w:left w:val="nil"/>
              <w:bottom w:val="single" w:sz="4" w:space="0" w:color="auto"/>
              <w:right w:val="single" w:sz="4" w:space="0" w:color="auto"/>
            </w:tcBorders>
            <w:shd w:val="clear" w:color="auto" w:fill="auto"/>
            <w:noWrap/>
            <w:vAlign w:val="bottom"/>
            <w:hideMark/>
          </w:tcPr>
          <w:p w14:paraId="31A5FD18" w14:textId="77777777" w:rsidR="00115AF4" w:rsidRPr="00BA548C" w:rsidRDefault="00115AF4" w:rsidP="00115AF4">
            <w:pPr>
              <w:pStyle w:val="Tablehead"/>
            </w:pPr>
            <w:r>
              <w:rPr>
                <w:rFonts w:hint="eastAsia"/>
                <w:lang w:eastAsia="zh-CN"/>
              </w:rPr>
              <w:t>通用链路参数</w:t>
            </w:r>
            <w:r>
              <w:rPr>
                <w:lang w:eastAsia="zh-CN"/>
              </w:rPr>
              <w:t>=</w:t>
            </w:r>
            <w:r>
              <w:rPr>
                <w:rFonts w:hint="eastAsia"/>
                <w:lang w:eastAsia="zh-CN"/>
              </w:rPr>
              <w:t>服务</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47EB61DA" w14:textId="209D4DDD" w:rsidR="00115AF4" w:rsidRPr="00BA548C" w:rsidRDefault="00115AF4" w:rsidP="00115AF4">
            <w:pPr>
              <w:pStyle w:val="Tablehead"/>
              <w:rPr>
                <w:lang w:eastAsia="zh-CN"/>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C15C3C2" w14:textId="77777777" w:rsidR="00115AF4" w:rsidRPr="00BA548C" w:rsidRDefault="00115AF4" w:rsidP="00115AF4">
            <w:pPr>
              <w:pStyle w:val="Tablehead"/>
              <w:rPr>
                <w:lang w:eastAsia="zh-CN"/>
              </w:rPr>
            </w:pPr>
          </w:p>
        </w:tc>
        <w:tc>
          <w:tcPr>
            <w:tcW w:w="938" w:type="dxa"/>
            <w:gridSpan w:val="3"/>
            <w:tcBorders>
              <w:top w:val="single" w:sz="4" w:space="0" w:color="auto"/>
              <w:left w:val="nil"/>
              <w:bottom w:val="single" w:sz="4" w:space="0" w:color="auto"/>
              <w:right w:val="single" w:sz="4" w:space="0" w:color="auto"/>
            </w:tcBorders>
            <w:shd w:val="clear" w:color="auto" w:fill="auto"/>
            <w:vAlign w:val="center"/>
          </w:tcPr>
          <w:p w14:paraId="5A03C1F7" w14:textId="77777777" w:rsidR="00115AF4" w:rsidRPr="00BA548C" w:rsidRDefault="00115AF4" w:rsidP="00115AF4">
            <w:pPr>
              <w:pStyle w:val="Tablehead"/>
              <w:rPr>
                <w:lang w:eastAsia="zh-CN"/>
              </w:rPr>
            </w:pPr>
          </w:p>
        </w:tc>
        <w:tc>
          <w:tcPr>
            <w:tcW w:w="939" w:type="dxa"/>
            <w:tcBorders>
              <w:top w:val="single" w:sz="4" w:space="0" w:color="auto"/>
              <w:left w:val="nil"/>
              <w:bottom w:val="single" w:sz="4" w:space="0" w:color="auto"/>
              <w:right w:val="single" w:sz="4" w:space="0" w:color="auto"/>
            </w:tcBorders>
            <w:shd w:val="clear" w:color="auto" w:fill="auto"/>
            <w:vAlign w:val="center"/>
          </w:tcPr>
          <w:p w14:paraId="5D350E6D" w14:textId="77777777" w:rsidR="00115AF4" w:rsidRPr="00BA548C" w:rsidRDefault="00115AF4" w:rsidP="00115AF4">
            <w:pPr>
              <w:pStyle w:val="Tablehead"/>
              <w:rPr>
                <w:lang w:eastAsia="zh-CN"/>
              </w:rPr>
            </w:pPr>
          </w:p>
        </w:tc>
        <w:tc>
          <w:tcPr>
            <w:tcW w:w="3869" w:type="dxa"/>
            <w:tcBorders>
              <w:left w:val="single" w:sz="4" w:space="0" w:color="auto"/>
            </w:tcBorders>
            <w:shd w:val="clear" w:color="auto" w:fill="auto"/>
            <w:noWrap/>
            <w:vAlign w:val="bottom"/>
            <w:hideMark/>
          </w:tcPr>
          <w:p w14:paraId="57774270" w14:textId="77777777" w:rsidR="00115AF4" w:rsidRPr="00BA548C" w:rsidRDefault="00115AF4" w:rsidP="00115AF4">
            <w:pPr>
              <w:pStyle w:val="Tablehead"/>
            </w:pPr>
          </w:p>
        </w:tc>
      </w:tr>
      <w:tr w:rsidR="00115AF4" w:rsidRPr="00BA548C" w14:paraId="1A0DC959" w14:textId="77777777" w:rsidTr="00115AF4">
        <w:trPr>
          <w:cantSplit/>
          <w:trHeight w:val="2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14:paraId="544D362F" w14:textId="77777777" w:rsidR="00115AF4" w:rsidRPr="00BA548C" w:rsidRDefault="00115AF4" w:rsidP="00115AF4">
            <w:pPr>
              <w:pStyle w:val="Tabletext"/>
            </w:pPr>
            <w:r w:rsidRPr="00BA548C">
              <w:t> </w:t>
            </w:r>
          </w:p>
        </w:tc>
        <w:tc>
          <w:tcPr>
            <w:tcW w:w="5055" w:type="dxa"/>
            <w:tcBorders>
              <w:top w:val="nil"/>
              <w:left w:val="nil"/>
              <w:bottom w:val="single" w:sz="4" w:space="0" w:color="auto"/>
              <w:right w:val="single" w:sz="4" w:space="0" w:color="auto"/>
            </w:tcBorders>
            <w:shd w:val="clear" w:color="auto" w:fill="auto"/>
            <w:noWrap/>
            <w:vAlign w:val="bottom"/>
            <w:hideMark/>
          </w:tcPr>
          <w:p w14:paraId="31248EAE" w14:textId="77777777" w:rsidR="00115AF4" w:rsidRPr="00BA548C" w:rsidRDefault="00115AF4" w:rsidP="00115AF4">
            <w:pPr>
              <w:pStyle w:val="Tabletext"/>
            </w:pPr>
            <w:r>
              <w:rPr>
                <w:rFonts w:hint="eastAsia"/>
                <w:lang w:eastAsia="zh-CN"/>
              </w:rPr>
              <w:t>链路类型</w:t>
            </w:r>
          </w:p>
        </w:tc>
        <w:tc>
          <w:tcPr>
            <w:tcW w:w="936" w:type="dxa"/>
            <w:tcBorders>
              <w:top w:val="single" w:sz="4" w:space="0" w:color="auto"/>
              <w:left w:val="nil"/>
              <w:bottom w:val="single" w:sz="4" w:space="0" w:color="auto"/>
              <w:right w:val="single" w:sz="4" w:space="0" w:color="auto"/>
            </w:tcBorders>
            <w:shd w:val="clear" w:color="auto" w:fill="auto"/>
            <w:noWrap/>
            <w:vAlign w:val="bottom"/>
          </w:tcPr>
          <w:p w14:paraId="62826860" w14:textId="77777777" w:rsidR="00115AF4" w:rsidRPr="00472402" w:rsidRDefault="00115AF4" w:rsidP="00115AF4">
            <w:pPr>
              <w:pStyle w:val="Tabletext"/>
              <w:jc w:val="center"/>
            </w:pPr>
            <w:bookmarkStart w:id="243" w:name="OLE_LINK100"/>
            <w:bookmarkStart w:id="244" w:name="OLE_LINK101"/>
            <w:r>
              <w:rPr>
                <w:rFonts w:hint="eastAsia"/>
                <w:lang w:eastAsia="zh-CN"/>
              </w:rPr>
              <w:t>链路</w:t>
            </w:r>
            <w:r w:rsidRPr="00472402">
              <w:t>#1</w:t>
            </w:r>
            <w:bookmarkEnd w:id="243"/>
            <w:bookmarkEnd w:id="244"/>
          </w:p>
        </w:tc>
        <w:tc>
          <w:tcPr>
            <w:tcW w:w="850" w:type="dxa"/>
            <w:gridSpan w:val="2"/>
            <w:tcBorders>
              <w:top w:val="single" w:sz="4" w:space="0" w:color="auto"/>
              <w:left w:val="nil"/>
              <w:bottom w:val="single" w:sz="4" w:space="0" w:color="auto"/>
              <w:right w:val="single" w:sz="4" w:space="0" w:color="auto"/>
            </w:tcBorders>
            <w:shd w:val="clear" w:color="auto" w:fill="auto"/>
          </w:tcPr>
          <w:p w14:paraId="3FEB096F" w14:textId="77777777" w:rsidR="00115AF4" w:rsidRDefault="00115AF4" w:rsidP="00115AF4">
            <w:pPr>
              <w:pStyle w:val="Tabletext"/>
              <w:jc w:val="center"/>
              <w:rPr>
                <w:lang w:eastAsia="zh-CN"/>
              </w:rPr>
            </w:pPr>
            <w:r w:rsidRPr="00A41B16">
              <w:rPr>
                <w:rFonts w:hint="eastAsia"/>
                <w:lang w:eastAsia="zh-CN"/>
              </w:rPr>
              <w:t>链路</w:t>
            </w:r>
            <w:r w:rsidRPr="00A41B16">
              <w:rPr>
                <w:lang w:eastAsia="zh-CN"/>
              </w:rPr>
              <w:t>#</w:t>
            </w:r>
            <w:r>
              <w:rPr>
                <w:rFonts w:hint="eastAsia"/>
                <w:lang w:eastAsia="zh-CN"/>
              </w:rPr>
              <w:t>2</w:t>
            </w:r>
          </w:p>
        </w:tc>
        <w:tc>
          <w:tcPr>
            <w:tcW w:w="938" w:type="dxa"/>
            <w:gridSpan w:val="3"/>
            <w:tcBorders>
              <w:top w:val="single" w:sz="4" w:space="0" w:color="auto"/>
              <w:left w:val="nil"/>
              <w:bottom w:val="single" w:sz="4" w:space="0" w:color="auto"/>
              <w:right w:val="single" w:sz="4" w:space="0" w:color="auto"/>
            </w:tcBorders>
            <w:shd w:val="clear" w:color="auto" w:fill="auto"/>
          </w:tcPr>
          <w:p w14:paraId="36D5CA01" w14:textId="77777777" w:rsidR="00115AF4" w:rsidRDefault="00115AF4" w:rsidP="00115AF4">
            <w:pPr>
              <w:pStyle w:val="Tabletext"/>
              <w:jc w:val="center"/>
              <w:rPr>
                <w:lang w:eastAsia="zh-CN"/>
              </w:rPr>
            </w:pPr>
            <w:r w:rsidRPr="00A41B16">
              <w:rPr>
                <w:rFonts w:hint="eastAsia"/>
                <w:lang w:eastAsia="zh-CN"/>
              </w:rPr>
              <w:t>链路</w:t>
            </w:r>
            <w:r w:rsidRPr="00A41B16">
              <w:rPr>
                <w:lang w:eastAsia="zh-CN"/>
              </w:rPr>
              <w:t>#</w:t>
            </w:r>
            <w:r>
              <w:rPr>
                <w:rFonts w:hint="eastAsia"/>
                <w:lang w:eastAsia="zh-CN"/>
              </w:rPr>
              <w:t>3</w:t>
            </w:r>
          </w:p>
        </w:tc>
        <w:tc>
          <w:tcPr>
            <w:tcW w:w="939" w:type="dxa"/>
            <w:tcBorders>
              <w:top w:val="single" w:sz="4" w:space="0" w:color="auto"/>
              <w:left w:val="nil"/>
              <w:bottom w:val="single" w:sz="4" w:space="0" w:color="auto"/>
              <w:right w:val="single" w:sz="4" w:space="0" w:color="auto"/>
            </w:tcBorders>
            <w:shd w:val="clear" w:color="auto" w:fill="auto"/>
          </w:tcPr>
          <w:p w14:paraId="42B36AAB" w14:textId="77777777" w:rsidR="00115AF4" w:rsidRDefault="00115AF4" w:rsidP="00115AF4">
            <w:pPr>
              <w:pStyle w:val="Tabletext"/>
              <w:jc w:val="center"/>
              <w:rPr>
                <w:lang w:eastAsia="zh-CN"/>
              </w:rPr>
            </w:pPr>
            <w:r w:rsidRPr="00A41B16">
              <w:rPr>
                <w:rFonts w:hint="eastAsia"/>
                <w:lang w:eastAsia="zh-CN"/>
              </w:rPr>
              <w:t>链路</w:t>
            </w:r>
            <w:r w:rsidRPr="00A41B16">
              <w:rPr>
                <w:lang w:eastAsia="zh-CN"/>
              </w:rPr>
              <w:t>#</w:t>
            </w:r>
            <w:r>
              <w:rPr>
                <w:rFonts w:hint="eastAsia"/>
                <w:lang w:eastAsia="zh-CN"/>
              </w:rPr>
              <w:t>4</w:t>
            </w:r>
          </w:p>
        </w:tc>
        <w:tc>
          <w:tcPr>
            <w:tcW w:w="3869" w:type="dxa"/>
            <w:tcBorders>
              <w:top w:val="nil"/>
              <w:left w:val="single" w:sz="4" w:space="0" w:color="auto"/>
            </w:tcBorders>
            <w:shd w:val="clear" w:color="auto" w:fill="auto"/>
            <w:noWrap/>
            <w:vAlign w:val="bottom"/>
          </w:tcPr>
          <w:p w14:paraId="781007F2" w14:textId="77777777" w:rsidR="00115AF4" w:rsidRPr="00BA548C" w:rsidRDefault="00115AF4" w:rsidP="00115AF4">
            <w:pPr>
              <w:pStyle w:val="Tabletext"/>
              <w:jc w:val="center"/>
            </w:pPr>
          </w:p>
        </w:tc>
      </w:tr>
      <w:tr w:rsidR="00115AF4" w:rsidRPr="00BA548C" w14:paraId="63B86939" w14:textId="77777777" w:rsidTr="00115AF4">
        <w:trPr>
          <w:cantSplit/>
          <w:trHeight w:val="2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14:paraId="1DF22DAE" w14:textId="77777777" w:rsidR="00115AF4" w:rsidRPr="00BA548C" w:rsidRDefault="00115AF4" w:rsidP="00115AF4">
            <w:pPr>
              <w:pStyle w:val="Tabletext"/>
            </w:pPr>
            <w:r w:rsidRPr="00BA548C">
              <w:t>1.1</w:t>
            </w:r>
          </w:p>
        </w:tc>
        <w:tc>
          <w:tcPr>
            <w:tcW w:w="5055" w:type="dxa"/>
            <w:tcBorders>
              <w:top w:val="nil"/>
              <w:left w:val="nil"/>
              <w:bottom w:val="single" w:sz="4" w:space="0" w:color="auto"/>
              <w:right w:val="single" w:sz="4" w:space="0" w:color="auto"/>
            </w:tcBorders>
            <w:shd w:val="clear" w:color="auto" w:fill="auto"/>
            <w:noWrap/>
            <w:vAlign w:val="bottom"/>
            <w:hideMark/>
          </w:tcPr>
          <w:p w14:paraId="6ECF3796" w14:textId="53F84610" w:rsidR="00115AF4" w:rsidRPr="00BA548C" w:rsidRDefault="00115AF4" w:rsidP="00115AF4">
            <w:pPr>
              <w:pStyle w:val="Tabletext"/>
            </w:pPr>
            <w:r>
              <w:rPr>
                <w:rFonts w:hint="eastAsia"/>
                <w:lang w:eastAsia="zh-CN"/>
              </w:rPr>
              <w:t>频段</w:t>
            </w:r>
            <w:r w:rsidR="00F05AFF">
              <w:rPr>
                <w:rFonts w:hint="eastAsia"/>
                <w:lang w:eastAsia="zh-CN"/>
              </w:rPr>
              <w:t xml:space="preserve"> </w:t>
            </w:r>
            <w:r w:rsidRPr="00BA548C">
              <w:t>(GHz)</w:t>
            </w:r>
          </w:p>
        </w:tc>
        <w:tc>
          <w:tcPr>
            <w:tcW w:w="936" w:type="dxa"/>
            <w:tcBorders>
              <w:top w:val="single" w:sz="4" w:space="0" w:color="auto"/>
              <w:left w:val="nil"/>
              <w:bottom w:val="single" w:sz="4" w:space="0" w:color="auto"/>
              <w:right w:val="single" w:sz="4" w:space="0" w:color="auto"/>
            </w:tcBorders>
            <w:shd w:val="clear" w:color="auto" w:fill="auto"/>
            <w:noWrap/>
            <w:vAlign w:val="bottom"/>
          </w:tcPr>
          <w:p w14:paraId="1E946B5B" w14:textId="77777777" w:rsidR="00115AF4" w:rsidRPr="00472402" w:rsidRDefault="00115AF4" w:rsidP="00115AF4">
            <w:pPr>
              <w:pStyle w:val="Tabletext"/>
              <w:jc w:val="center"/>
            </w:pPr>
            <w:r w:rsidRPr="00472402">
              <w:t>49</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14:paraId="3EE75142" w14:textId="77777777" w:rsidR="00115AF4" w:rsidRPr="00472402" w:rsidRDefault="00115AF4" w:rsidP="00115AF4">
            <w:pPr>
              <w:pStyle w:val="Tabletext"/>
              <w:jc w:val="center"/>
            </w:pPr>
            <w:r w:rsidRPr="00472402">
              <w:t>49</w:t>
            </w:r>
          </w:p>
        </w:tc>
        <w:tc>
          <w:tcPr>
            <w:tcW w:w="938" w:type="dxa"/>
            <w:gridSpan w:val="3"/>
            <w:tcBorders>
              <w:top w:val="single" w:sz="4" w:space="0" w:color="auto"/>
              <w:left w:val="nil"/>
              <w:bottom w:val="single" w:sz="4" w:space="0" w:color="auto"/>
              <w:right w:val="single" w:sz="4" w:space="0" w:color="auto"/>
            </w:tcBorders>
            <w:shd w:val="clear" w:color="auto" w:fill="auto"/>
            <w:vAlign w:val="center"/>
          </w:tcPr>
          <w:p w14:paraId="4B252A97" w14:textId="77777777" w:rsidR="00115AF4" w:rsidRPr="00472402" w:rsidRDefault="00115AF4" w:rsidP="00115AF4">
            <w:pPr>
              <w:pStyle w:val="Tabletext"/>
              <w:jc w:val="center"/>
            </w:pPr>
            <w:r w:rsidRPr="00472402">
              <w:t>49</w:t>
            </w:r>
          </w:p>
        </w:tc>
        <w:tc>
          <w:tcPr>
            <w:tcW w:w="939" w:type="dxa"/>
            <w:tcBorders>
              <w:top w:val="single" w:sz="4" w:space="0" w:color="auto"/>
              <w:left w:val="nil"/>
              <w:bottom w:val="single" w:sz="4" w:space="0" w:color="auto"/>
              <w:right w:val="single" w:sz="4" w:space="0" w:color="auto"/>
            </w:tcBorders>
            <w:shd w:val="clear" w:color="auto" w:fill="auto"/>
            <w:vAlign w:val="center"/>
          </w:tcPr>
          <w:p w14:paraId="6BDFC5FC" w14:textId="77777777" w:rsidR="00115AF4" w:rsidRPr="00472402" w:rsidRDefault="00115AF4" w:rsidP="00115AF4">
            <w:pPr>
              <w:pStyle w:val="Tabletext"/>
              <w:jc w:val="center"/>
            </w:pPr>
            <w:r w:rsidRPr="00472402">
              <w:t>49</w:t>
            </w:r>
          </w:p>
        </w:tc>
        <w:tc>
          <w:tcPr>
            <w:tcW w:w="3869" w:type="dxa"/>
            <w:tcBorders>
              <w:top w:val="nil"/>
              <w:left w:val="single" w:sz="4" w:space="0" w:color="auto"/>
            </w:tcBorders>
            <w:shd w:val="clear" w:color="auto" w:fill="auto"/>
            <w:noWrap/>
            <w:vAlign w:val="bottom"/>
          </w:tcPr>
          <w:p w14:paraId="02BB3A4E" w14:textId="77777777" w:rsidR="00115AF4" w:rsidRPr="00BA548C" w:rsidRDefault="00115AF4" w:rsidP="00115AF4">
            <w:pPr>
              <w:pStyle w:val="Tabletext"/>
              <w:jc w:val="center"/>
            </w:pPr>
          </w:p>
        </w:tc>
      </w:tr>
      <w:tr w:rsidR="00115AF4" w:rsidRPr="00BA548C" w14:paraId="0AAFFDB3" w14:textId="77777777" w:rsidTr="00115AF4">
        <w:trPr>
          <w:cantSplit/>
          <w:trHeight w:val="20"/>
        </w:trPr>
        <w:tc>
          <w:tcPr>
            <w:tcW w:w="638" w:type="dxa"/>
            <w:tcBorders>
              <w:top w:val="nil"/>
              <w:left w:val="single" w:sz="4" w:space="0" w:color="auto"/>
              <w:bottom w:val="single" w:sz="4" w:space="0" w:color="auto"/>
              <w:right w:val="single" w:sz="4" w:space="0" w:color="auto"/>
            </w:tcBorders>
            <w:shd w:val="clear" w:color="auto" w:fill="auto"/>
            <w:noWrap/>
            <w:vAlign w:val="bottom"/>
          </w:tcPr>
          <w:p w14:paraId="34A993F7" w14:textId="77777777" w:rsidR="00115AF4" w:rsidRPr="00BA548C" w:rsidRDefault="00115AF4" w:rsidP="00115AF4">
            <w:pPr>
              <w:pStyle w:val="Tabletext"/>
            </w:pPr>
            <w:r w:rsidRPr="00BA548C">
              <w:t>1.2</w:t>
            </w:r>
          </w:p>
        </w:tc>
        <w:tc>
          <w:tcPr>
            <w:tcW w:w="5055" w:type="dxa"/>
            <w:tcBorders>
              <w:top w:val="nil"/>
              <w:left w:val="nil"/>
              <w:bottom w:val="single" w:sz="4" w:space="0" w:color="auto"/>
              <w:right w:val="single" w:sz="4" w:space="0" w:color="auto"/>
            </w:tcBorders>
            <w:shd w:val="clear" w:color="auto" w:fill="auto"/>
            <w:noWrap/>
            <w:vAlign w:val="bottom"/>
          </w:tcPr>
          <w:p w14:paraId="689E368E" w14:textId="4DC0D7B9" w:rsidR="00115AF4" w:rsidRPr="00BA548C" w:rsidRDefault="00115AF4" w:rsidP="00115AF4">
            <w:pPr>
              <w:pStyle w:val="Tabletext"/>
              <w:rPr>
                <w:lang w:eastAsia="zh-CN"/>
              </w:rPr>
            </w:pPr>
            <w:r>
              <w:rPr>
                <w:rFonts w:hint="eastAsia"/>
                <w:lang w:eastAsia="zh-CN"/>
              </w:rPr>
              <w:t>地球站等效全向辐射功率谱密度</w:t>
            </w:r>
            <w:r w:rsidR="00F05AFF">
              <w:rPr>
                <w:rFonts w:hint="eastAsia"/>
                <w:lang w:eastAsia="zh-CN"/>
              </w:rPr>
              <w:t xml:space="preserve"> </w:t>
            </w:r>
            <w:r w:rsidRPr="00BA548C">
              <w:rPr>
                <w:lang w:eastAsia="zh-CN"/>
              </w:rPr>
              <w:t>(dBW/Hz)</w:t>
            </w:r>
          </w:p>
        </w:tc>
        <w:tc>
          <w:tcPr>
            <w:tcW w:w="936" w:type="dxa"/>
            <w:tcBorders>
              <w:top w:val="single" w:sz="4" w:space="0" w:color="auto"/>
              <w:left w:val="nil"/>
              <w:bottom w:val="single" w:sz="4" w:space="0" w:color="auto"/>
              <w:right w:val="single" w:sz="4" w:space="0" w:color="auto"/>
            </w:tcBorders>
            <w:shd w:val="clear" w:color="auto" w:fill="auto"/>
            <w:noWrap/>
            <w:vAlign w:val="bottom"/>
          </w:tcPr>
          <w:p w14:paraId="189FDEE6" w14:textId="77777777" w:rsidR="00115AF4" w:rsidRPr="00472402" w:rsidRDefault="00115AF4" w:rsidP="00115AF4">
            <w:pPr>
              <w:pStyle w:val="Tabletext"/>
              <w:jc w:val="center"/>
            </w:pPr>
            <w:r w:rsidRPr="00472402">
              <w:t>-5</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14:paraId="4836D3F4" w14:textId="77777777" w:rsidR="00115AF4" w:rsidRPr="00472402" w:rsidRDefault="00115AF4" w:rsidP="00115AF4">
            <w:pPr>
              <w:pStyle w:val="Tabletext"/>
              <w:jc w:val="center"/>
            </w:pPr>
            <w:r w:rsidRPr="00472402">
              <w:t>-10</w:t>
            </w:r>
          </w:p>
        </w:tc>
        <w:tc>
          <w:tcPr>
            <w:tcW w:w="938" w:type="dxa"/>
            <w:gridSpan w:val="3"/>
            <w:tcBorders>
              <w:top w:val="single" w:sz="4" w:space="0" w:color="auto"/>
              <w:left w:val="nil"/>
              <w:bottom w:val="single" w:sz="4" w:space="0" w:color="auto"/>
              <w:right w:val="single" w:sz="4" w:space="0" w:color="auto"/>
            </w:tcBorders>
            <w:shd w:val="clear" w:color="auto" w:fill="auto"/>
            <w:vAlign w:val="center"/>
          </w:tcPr>
          <w:p w14:paraId="7A6E0C88" w14:textId="77777777" w:rsidR="00115AF4" w:rsidRPr="00472402" w:rsidRDefault="00115AF4" w:rsidP="00115AF4">
            <w:pPr>
              <w:pStyle w:val="Tabletext"/>
              <w:jc w:val="center"/>
            </w:pPr>
            <w:r w:rsidRPr="00472402">
              <w:t>-15</w:t>
            </w:r>
          </w:p>
        </w:tc>
        <w:tc>
          <w:tcPr>
            <w:tcW w:w="939" w:type="dxa"/>
            <w:tcBorders>
              <w:top w:val="single" w:sz="4" w:space="0" w:color="auto"/>
              <w:left w:val="nil"/>
              <w:bottom w:val="single" w:sz="4" w:space="0" w:color="auto"/>
              <w:right w:val="single" w:sz="4" w:space="0" w:color="auto"/>
            </w:tcBorders>
            <w:shd w:val="clear" w:color="auto" w:fill="auto"/>
            <w:vAlign w:val="center"/>
          </w:tcPr>
          <w:p w14:paraId="6AE3B5E3" w14:textId="77777777" w:rsidR="00115AF4" w:rsidRPr="00472402" w:rsidRDefault="00115AF4" w:rsidP="00115AF4">
            <w:pPr>
              <w:pStyle w:val="Tabletext"/>
              <w:jc w:val="center"/>
            </w:pPr>
            <w:r w:rsidRPr="00472402">
              <w:t>-</w:t>
            </w:r>
            <w:r>
              <w:rPr>
                <w:rFonts w:hint="eastAsia"/>
                <w:lang w:eastAsia="zh-CN"/>
              </w:rPr>
              <w:t>2</w:t>
            </w:r>
            <w:r w:rsidRPr="00472402">
              <w:t>5</w:t>
            </w:r>
          </w:p>
        </w:tc>
        <w:tc>
          <w:tcPr>
            <w:tcW w:w="3869" w:type="dxa"/>
            <w:tcBorders>
              <w:top w:val="nil"/>
              <w:left w:val="single" w:sz="4" w:space="0" w:color="auto"/>
            </w:tcBorders>
            <w:shd w:val="clear" w:color="auto" w:fill="auto"/>
            <w:noWrap/>
            <w:vAlign w:val="bottom"/>
          </w:tcPr>
          <w:p w14:paraId="3CC5C8AA" w14:textId="77777777" w:rsidR="00115AF4" w:rsidRPr="00BA548C" w:rsidRDefault="00115AF4" w:rsidP="00115AF4">
            <w:pPr>
              <w:pStyle w:val="Tabletext"/>
              <w:jc w:val="center"/>
            </w:pPr>
          </w:p>
        </w:tc>
      </w:tr>
      <w:tr w:rsidR="00115AF4" w:rsidRPr="00BA548C" w14:paraId="3DEDF414" w14:textId="77777777" w:rsidTr="00115AF4">
        <w:trPr>
          <w:cantSplit/>
          <w:trHeight w:val="20"/>
        </w:trPr>
        <w:tc>
          <w:tcPr>
            <w:tcW w:w="638" w:type="dxa"/>
            <w:tcBorders>
              <w:top w:val="nil"/>
              <w:left w:val="single" w:sz="4" w:space="0" w:color="auto"/>
              <w:bottom w:val="single" w:sz="4" w:space="0" w:color="auto"/>
              <w:right w:val="single" w:sz="4" w:space="0" w:color="auto"/>
            </w:tcBorders>
            <w:shd w:val="clear" w:color="auto" w:fill="auto"/>
            <w:noWrap/>
            <w:vAlign w:val="bottom"/>
          </w:tcPr>
          <w:p w14:paraId="1CA46AA3" w14:textId="77777777" w:rsidR="00115AF4" w:rsidRPr="00BA548C" w:rsidRDefault="00115AF4" w:rsidP="00115AF4">
            <w:pPr>
              <w:pStyle w:val="Tabletext"/>
            </w:pPr>
            <w:r w:rsidRPr="00BA548C">
              <w:t>1.3</w:t>
            </w:r>
          </w:p>
        </w:tc>
        <w:tc>
          <w:tcPr>
            <w:tcW w:w="5055" w:type="dxa"/>
            <w:tcBorders>
              <w:top w:val="nil"/>
              <w:left w:val="nil"/>
              <w:bottom w:val="single" w:sz="4" w:space="0" w:color="auto"/>
              <w:right w:val="single" w:sz="4" w:space="0" w:color="auto"/>
            </w:tcBorders>
            <w:shd w:val="clear" w:color="auto" w:fill="auto"/>
            <w:noWrap/>
            <w:vAlign w:val="bottom"/>
          </w:tcPr>
          <w:p w14:paraId="6A9BA1F0" w14:textId="7A20B623" w:rsidR="00115AF4" w:rsidRPr="00BA548C" w:rsidRDefault="00115AF4" w:rsidP="00115AF4">
            <w:pPr>
              <w:pStyle w:val="Tabletext"/>
            </w:pPr>
            <w:r>
              <w:rPr>
                <w:rFonts w:hint="eastAsia"/>
                <w:lang w:eastAsia="zh-CN"/>
              </w:rPr>
              <w:t>点波束大小</w:t>
            </w:r>
            <w:r w:rsidR="00F05AFF">
              <w:rPr>
                <w:rFonts w:hint="eastAsia"/>
                <w:lang w:eastAsia="zh-CN"/>
              </w:rPr>
              <w:t xml:space="preserve"> </w:t>
            </w:r>
            <w:r w:rsidRPr="00BA548C">
              <w:t>(deg)</w:t>
            </w:r>
          </w:p>
        </w:tc>
        <w:tc>
          <w:tcPr>
            <w:tcW w:w="936" w:type="dxa"/>
            <w:tcBorders>
              <w:top w:val="single" w:sz="4" w:space="0" w:color="auto"/>
              <w:left w:val="nil"/>
              <w:bottom w:val="single" w:sz="4" w:space="0" w:color="auto"/>
              <w:right w:val="single" w:sz="4" w:space="0" w:color="auto"/>
            </w:tcBorders>
            <w:shd w:val="clear" w:color="auto" w:fill="auto"/>
            <w:noWrap/>
            <w:vAlign w:val="bottom"/>
          </w:tcPr>
          <w:p w14:paraId="6FA07343" w14:textId="77777777" w:rsidR="00115AF4" w:rsidRPr="00472402" w:rsidRDefault="00115AF4" w:rsidP="00115AF4">
            <w:pPr>
              <w:pStyle w:val="Tabletext"/>
              <w:jc w:val="center"/>
            </w:pPr>
            <w:r w:rsidRPr="00472402">
              <w:t>TBD</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14:paraId="7972D3F0" w14:textId="77777777" w:rsidR="00115AF4" w:rsidRPr="00472402" w:rsidRDefault="00115AF4" w:rsidP="00115AF4">
            <w:pPr>
              <w:pStyle w:val="Tabletext"/>
              <w:jc w:val="center"/>
            </w:pPr>
            <w:r w:rsidRPr="00472402">
              <w:t>TBD</w:t>
            </w:r>
          </w:p>
        </w:tc>
        <w:tc>
          <w:tcPr>
            <w:tcW w:w="938" w:type="dxa"/>
            <w:gridSpan w:val="3"/>
            <w:tcBorders>
              <w:top w:val="single" w:sz="4" w:space="0" w:color="auto"/>
              <w:left w:val="nil"/>
              <w:bottom w:val="single" w:sz="4" w:space="0" w:color="auto"/>
              <w:right w:val="single" w:sz="4" w:space="0" w:color="auto"/>
            </w:tcBorders>
            <w:shd w:val="clear" w:color="auto" w:fill="auto"/>
            <w:vAlign w:val="center"/>
          </w:tcPr>
          <w:p w14:paraId="45398F1B" w14:textId="77777777" w:rsidR="00115AF4" w:rsidRPr="00472402" w:rsidRDefault="00115AF4" w:rsidP="00115AF4">
            <w:pPr>
              <w:pStyle w:val="Tabletext"/>
              <w:jc w:val="center"/>
            </w:pPr>
            <w:r w:rsidRPr="00472402">
              <w:t>TBD</w:t>
            </w:r>
          </w:p>
        </w:tc>
        <w:tc>
          <w:tcPr>
            <w:tcW w:w="939" w:type="dxa"/>
            <w:tcBorders>
              <w:top w:val="single" w:sz="4" w:space="0" w:color="auto"/>
              <w:left w:val="nil"/>
              <w:bottom w:val="single" w:sz="4" w:space="0" w:color="auto"/>
              <w:right w:val="single" w:sz="4" w:space="0" w:color="auto"/>
            </w:tcBorders>
            <w:shd w:val="clear" w:color="auto" w:fill="auto"/>
            <w:vAlign w:val="center"/>
          </w:tcPr>
          <w:p w14:paraId="4C33CE75" w14:textId="77777777" w:rsidR="00115AF4" w:rsidRPr="00472402" w:rsidRDefault="00115AF4" w:rsidP="00115AF4">
            <w:pPr>
              <w:pStyle w:val="Tabletext"/>
              <w:jc w:val="center"/>
            </w:pPr>
            <w:r w:rsidRPr="00472402">
              <w:t>TBD</w:t>
            </w:r>
          </w:p>
        </w:tc>
        <w:tc>
          <w:tcPr>
            <w:tcW w:w="3869" w:type="dxa"/>
            <w:tcBorders>
              <w:top w:val="nil"/>
              <w:left w:val="single" w:sz="4" w:space="0" w:color="auto"/>
            </w:tcBorders>
            <w:shd w:val="clear" w:color="auto" w:fill="auto"/>
            <w:noWrap/>
            <w:vAlign w:val="bottom"/>
          </w:tcPr>
          <w:p w14:paraId="7A843B90" w14:textId="77777777" w:rsidR="00115AF4" w:rsidRPr="00BA548C" w:rsidRDefault="00115AF4" w:rsidP="00115AF4">
            <w:pPr>
              <w:pStyle w:val="Tabletext"/>
              <w:jc w:val="center"/>
            </w:pPr>
          </w:p>
        </w:tc>
      </w:tr>
      <w:tr w:rsidR="00115AF4" w:rsidRPr="00BA548C" w14:paraId="18E51D03" w14:textId="77777777" w:rsidTr="00115AF4">
        <w:trPr>
          <w:cantSplit/>
          <w:trHeight w:val="20"/>
        </w:trPr>
        <w:tc>
          <w:tcPr>
            <w:tcW w:w="638" w:type="dxa"/>
            <w:tcBorders>
              <w:top w:val="nil"/>
              <w:left w:val="single" w:sz="4" w:space="0" w:color="auto"/>
              <w:bottom w:val="single" w:sz="4" w:space="0" w:color="auto"/>
              <w:right w:val="single" w:sz="4" w:space="0" w:color="auto"/>
            </w:tcBorders>
            <w:shd w:val="clear" w:color="auto" w:fill="auto"/>
            <w:noWrap/>
            <w:vAlign w:val="bottom"/>
          </w:tcPr>
          <w:p w14:paraId="6CB98B57" w14:textId="77777777" w:rsidR="00115AF4" w:rsidRPr="00BA548C" w:rsidRDefault="00115AF4" w:rsidP="00115AF4">
            <w:pPr>
              <w:pStyle w:val="Tabletext"/>
            </w:pPr>
            <w:r w:rsidRPr="00BA548C">
              <w:t>1.4</w:t>
            </w:r>
          </w:p>
        </w:tc>
        <w:tc>
          <w:tcPr>
            <w:tcW w:w="5055" w:type="dxa"/>
            <w:tcBorders>
              <w:top w:val="nil"/>
              <w:left w:val="nil"/>
              <w:bottom w:val="single" w:sz="4" w:space="0" w:color="auto"/>
              <w:right w:val="single" w:sz="4" w:space="0" w:color="auto"/>
            </w:tcBorders>
            <w:shd w:val="clear" w:color="auto" w:fill="auto"/>
            <w:noWrap/>
            <w:vAlign w:val="bottom"/>
          </w:tcPr>
          <w:p w14:paraId="25236DE9" w14:textId="77777777" w:rsidR="00115AF4" w:rsidRPr="00BA548C" w:rsidRDefault="00115AF4" w:rsidP="00115AF4">
            <w:pPr>
              <w:pStyle w:val="Tabletext"/>
            </w:pPr>
            <w:r w:rsidRPr="00BA548C">
              <w:t>ITU-R S.672</w:t>
            </w:r>
            <w:r>
              <w:rPr>
                <w:rFonts w:hint="eastAsia"/>
                <w:lang w:eastAsia="zh-CN"/>
              </w:rPr>
              <w:t>建议书旁瓣值</w:t>
            </w:r>
            <w:r w:rsidRPr="00BA548C">
              <w:t>(dB)</w:t>
            </w:r>
          </w:p>
        </w:tc>
        <w:tc>
          <w:tcPr>
            <w:tcW w:w="936" w:type="dxa"/>
            <w:tcBorders>
              <w:top w:val="single" w:sz="4" w:space="0" w:color="auto"/>
              <w:left w:val="nil"/>
              <w:bottom w:val="single" w:sz="4" w:space="0" w:color="auto"/>
              <w:right w:val="single" w:sz="4" w:space="0" w:color="auto"/>
            </w:tcBorders>
            <w:shd w:val="clear" w:color="auto" w:fill="auto"/>
            <w:noWrap/>
            <w:vAlign w:val="bottom"/>
          </w:tcPr>
          <w:p w14:paraId="5B3C4D4C" w14:textId="77777777" w:rsidR="00115AF4" w:rsidRPr="00472402" w:rsidRDefault="00115AF4" w:rsidP="00115AF4">
            <w:pPr>
              <w:pStyle w:val="Tabletext"/>
              <w:jc w:val="center"/>
            </w:pPr>
            <w:r w:rsidRPr="00472402">
              <w:t>-25</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14:paraId="336E4BA7" w14:textId="77777777" w:rsidR="00115AF4" w:rsidRPr="00472402" w:rsidRDefault="00115AF4" w:rsidP="00115AF4">
            <w:pPr>
              <w:pStyle w:val="Tabletext"/>
              <w:jc w:val="center"/>
            </w:pPr>
            <w:r w:rsidRPr="00472402">
              <w:t>-25</w:t>
            </w:r>
          </w:p>
        </w:tc>
        <w:tc>
          <w:tcPr>
            <w:tcW w:w="938" w:type="dxa"/>
            <w:gridSpan w:val="3"/>
            <w:tcBorders>
              <w:top w:val="single" w:sz="4" w:space="0" w:color="auto"/>
              <w:left w:val="nil"/>
              <w:bottom w:val="single" w:sz="4" w:space="0" w:color="auto"/>
              <w:right w:val="single" w:sz="4" w:space="0" w:color="auto"/>
            </w:tcBorders>
            <w:shd w:val="clear" w:color="auto" w:fill="auto"/>
            <w:vAlign w:val="center"/>
          </w:tcPr>
          <w:p w14:paraId="295926DA" w14:textId="77777777" w:rsidR="00115AF4" w:rsidRPr="00472402" w:rsidRDefault="00115AF4" w:rsidP="00115AF4">
            <w:pPr>
              <w:pStyle w:val="Tabletext"/>
              <w:jc w:val="center"/>
            </w:pPr>
            <w:r w:rsidRPr="00472402">
              <w:t>-25</w:t>
            </w:r>
          </w:p>
        </w:tc>
        <w:tc>
          <w:tcPr>
            <w:tcW w:w="939" w:type="dxa"/>
            <w:tcBorders>
              <w:top w:val="single" w:sz="4" w:space="0" w:color="auto"/>
              <w:left w:val="nil"/>
              <w:bottom w:val="single" w:sz="4" w:space="0" w:color="auto"/>
              <w:right w:val="single" w:sz="4" w:space="0" w:color="auto"/>
            </w:tcBorders>
            <w:shd w:val="clear" w:color="auto" w:fill="auto"/>
            <w:vAlign w:val="center"/>
          </w:tcPr>
          <w:p w14:paraId="5C344339" w14:textId="77777777" w:rsidR="00115AF4" w:rsidRPr="00472402" w:rsidRDefault="00115AF4" w:rsidP="00115AF4">
            <w:pPr>
              <w:pStyle w:val="Tabletext"/>
              <w:jc w:val="center"/>
            </w:pPr>
            <w:r w:rsidRPr="00472402">
              <w:t>-25</w:t>
            </w:r>
          </w:p>
        </w:tc>
        <w:tc>
          <w:tcPr>
            <w:tcW w:w="3869" w:type="dxa"/>
            <w:tcBorders>
              <w:top w:val="nil"/>
              <w:left w:val="single" w:sz="4" w:space="0" w:color="auto"/>
            </w:tcBorders>
            <w:shd w:val="clear" w:color="auto" w:fill="auto"/>
            <w:noWrap/>
            <w:vAlign w:val="bottom"/>
          </w:tcPr>
          <w:p w14:paraId="5C03CD3A" w14:textId="77777777" w:rsidR="00115AF4" w:rsidRPr="00BA548C" w:rsidRDefault="00115AF4" w:rsidP="00115AF4">
            <w:pPr>
              <w:pStyle w:val="Tabletext"/>
              <w:jc w:val="center"/>
            </w:pPr>
          </w:p>
        </w:tc>
      </w:tr>
      <w:tr w:rsidR="00115AF4" w:rsidRPr="00BA548C" w14:paraId="45F0884F" w14:textId="77777777" w:rsidTr="00115AF4">
        <w:trPr>
          <w:cantSplit/>
          <w:trHeight w:val="20"/>
        </w:trPr>
        <w:tc>
          <w:tcPr>
            <w:tcW w:w="638" w:type="dxa"/>
            <w:tcBorders>
              <w:top w:val="nil"/>
              <w:left w:val="single" w:sz="4" w:space="0" w:color="auto"/>
              <w:bottom w:val="single" w:sz="4" w:space="0" w:color="auto"/>
              <w:right w:val="single" w:sz="4" w:space="0" w:color="auto"/>
            </w:tcBorders>
            <w:shd w:val="clear" w:color="auto" w:fill="auto"/>
            <w:noWrap/>
            <w:vAlign w:val="bottom"/>
          </w:tcPr>
          <w:p w14:paraId="2896C7FE" w14:textId="77777777" w:rsidR="00115AF4" w:rsidRPr="00BA548C" w:rsidRDefault="00115AF4" w:rsidP="00115AF4">
            <w:pPr>
              <w:pStyle w:val="Tabletext"/>
            </w:pPr>
            <w:r w:rsidRPr="00BA548C">
              <w:t>1.5</w:t>
            </w:r>
          </w:p>
        </w:tc>
        <w:tc>
          <w:tcPr>
            <w:tcW w:w="5055" w:type="dxa"/>
            <w:tcBorders>
              <w:top w:val="nil"/>
              <w:left w:val="nil"/>
              <w:bottom w:val="single" w:sz="4" w:space="0" w:color="auto"/>
              <w:right w:val="single" w:sz="4" w:space="0" w:color="auto"/>
            </w:tcBorders>
            <w:shd w:val="clear" w:color="auto" w:fill="auto"/>
            <w:noWrap/>
            <w:vAlign w:val="bottom"/>
          </w:tcPr>
          <w:p w14:paraId="3B833530" w14:textId="77777777" w:rsidR="00115AF4" w:rsidRPr="00BA548C" w:rsidRDefault="00115AF4" w:rsidP="00115AF4">
            <w:pPr>
              <w:pStyle w:val="Tabletext"/>
            </w:pPr>
            <w:r>
              <w:rPr>
                <w:rFonts w:hint="eastAsia"/>
                <w:lang w:eastAsia="zh-CN"/>
              </w:rPr>
              <w:t>地球站天线效率</w:t>
            </w:r>
          </w:p>
        </w:tc>
        <w:tc>
          <w:tcPr>
            <w:tcW w:w="936" w:type="dxa"/>
            <w:tcBorders>
              <w:top w:val="single" w:sz="4" w:space="0" w:color="auto"/>
              <w:left w:val="nil"/>
              <w:bottom w:val="single" w:sz="4" w:space="0" w:color="auto"/>
              <w:right w:val="single" w:sz="4" w:space="0" w:color="auto"/>
            </w:tcBorders>
            <w:shd w:val="clear" w:color="auto" w:fill="auto"/>
            <w:noWrap/>
            <w:vAlign w:val="bottom"/>
          </w:tcPr>
          <w:p w14:paraId="339C4B14" w14:textId="77777777" w:rsidR="00115AF4" w:rsidRPr="00472402" w:rsidRDefault="00115AF4" w:rsidP="00115AF4">
            <w:pPr>
              <w:pStyle w:val="Tabletext"/>
              <w:jc w:val="center"/>
            </w:pPr>
            <w:r w:rsidRPr="00472402">
              <w:t>0.4</w:t>
            </w:r>
            <w:r>
              <w:rPr>
                <w:rFonts w:hint="eastAsia"/>
                <w:lang w:eastAsia="zh-CN"/>
              </w:rPr>
              <w:t>9</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14:paraId="0DF9138A" w14:textId="77777777" w:rsidR="00115AF4" w:rsidRPr="00472402" w:rsidRDefault="00115AF4" w:rsidP="00115AF4">
            <w:pPr>
              <w:pStyle w:val="Tabletext"/>
              <w:jc w:val="center"/>
            </w:pPr>
            <w:r w:rsidRPr="00472402">
              <w:t>0.47</w:t>
            </w:r>
          </w:p>
        </w:tc>
        <w:tc>
          <w:tcPr>
            <w:tcW w:w="938" w:type="dxa"/>
            <w:gridSpan w:val="3"/>
            <w:tcBorders>
              <w:top w:val="single" w:sz="4" w:space="0" w:color="auto"/>
              <w:left w:val="nil"/>
              <w:bottom w:val="single" w:sz="4" w:space="0" w:color="auto"/>
              <w:right w:val="single" w:sz="4" w:space="0" w:color="auto"/>
            </w:tcBorders>
            <w:shd w:val="clear" w:color="auto" w:fill="auto"/>
            <w:vAlign w:val="center"/>
          </w:tcPr>
          <w:p w14:paraId="276F3D5F" w14:textId="77777777" w:rsidR="00115AF4" w:rsidRPr="00472402" w:rsidRDefault="00115AF4" w:rsidP="00115AF4">
            <w:pPr>
              <w:pStyle w:val="Tabletext"/>
              <w:jc w:val="center"/>
            </w:pPr>
            <w:r w:rsidRPr="00472402">
              <w:t>0.47</w:t>
            </w:r>
          </w:p>
        </w:tc>
        <w:tc>
          <w:tcPr>
            <w:tcW w:w="939" w:type="dxa"/>
            <w:tcBorders>
              <w:top w:val="single" w:sz="4" w:space="0" w:color="auto"/>
              <w:left w:val="nil"/>
              <w:bottom w:val="single" w:sz="4" w:space="0" w:color="auto"/>
              <w:right w:val="single" w:sz="4" w:space="0" w:color="auto"/>
            </w:tcBorders>
            <w:shd w:val="clear" w:color="auto" w:fill="auto"/>
            <w:vAlign w:val="center"/>
          </w:tcPr>
          <w:p w14:paraId="71922DBD" w14:textId="77777777" w:rsidR="00115AF4" w:rsidRPr="00472402" w:rsidRDefault="00115AF4" w:rsidP="00115AF4">
            <w:pPr>
              <w:pStyle w:val="Tabletext"/>
              <w:jc w:val="center"/>
              <w:rPr>
                <w:lang w:eastAsia="zh-CN"/>
              </w:rPr>
            </w:pPr>
            <w:r w:rsidRPr="00472402">
              <w:t>0.4</w:t>
            </w:r>
            <w:r>
              <w:rPr>
                <w:rFonts w:hint="eastAsia"/>
                <w:lang w:eastAsia="zh-CN"/>
              </w:rPr>
              <w:t>2</w:t>
            </w:r>
          </w:p>
        </w:tc>
        <w:tc>
          <w:tcPr>
            <w:tcW w:w="3869" w:type="dxa"/>
            <w:tcBorders>
              <w:top w:val="nil"/>
              <w:left w:val="single" w:sz="4" w:space="0" w:color="auto"/>
            </w:tcBorders>
            <w:shd w:val="clear" w:color="auto" w:fill="auto"/>
            <w:noWrap/>
            <w:vAlign w:val="bottom"/>
          </w:tcPr>
          <w:p w14:paraId="0FF1AFC3" w14:textId="77777777" w:rsidR="00115AF4" w:rsidRPr="00BA548C" w:rsidRDefault="00115AF4" w:rsidP="00115AF4">
            <w:pPr>
              <w:pStyle w:val="Tabletext"/>
              <w:jc w:val="center"/>
            </w:pPr>
          </w:p>
        </w:tc>
      </w:tr>
      <w:tr w:rsidR="00115AF4" w:rsidRPr="00BA548C" w14:paraId="536BE61B" w14:textId="77777777" w:rsidTr="00115AF4">
        <w:trPr>
          <w:cantSplit/>
          <w:trHeight w:val="20"/>
        </w:trPr>
        <w:tc>
          <w:tcPr>
            <w:tcW w:w="638" w:type="dxa"/>
            <w:tcBorders>
              <w:top w:val="nil"/>
              <w:left w:val="single" w:sz="4" w:space="0" w:color="auto"/>
              <w:bottom w:val="single" w:sz="4" w:space="0" w:color="auto"/>
              <w:right w:val="single" w:sz="4" w:space="0" w:color="auto"/>
            </w:tcBorders>
            <w:shd w:val="clear" w:color="auto" w:fill="auto"/>
            <w:noWrap/>
            <w:vAlign w:val="bottom"/>
          </w:tcPr>
          <w:p w14:paraId="37AA0894" w14:textId="77777777" w:rsidR="00115AF4" w:rsidRPr="00BA548C" w:rsidRDefault="00115AF4" w:rsidP="00115AF4">
            <w:pPr>
              <w:pStyle w:val="Tabletext"/>
            </w:pPr>
            <w:r w:rsidRPr="00BA548C">
              <w:t>1.6</w:t>
            </w:r>
          </w:p>
        </w:tc>
        <w:tc>
          <w:tcPr>
            <w:tcW w:w="5055" w:type="dxa"/>
            <w:tcBorders>
              <w:top w:val="nil"/>
              <w:left w:val="nil"/>
              <w:bottom w:val="single" w:sz="4" w:space="0" w:color="auto"/>
              <w:right w:val="single" w:sz="4" w:space="0" w:color="auto"/>
            </w:tcBorders>
            <w:shd w:val="clear" w:color="auto" w:fill="auto"/>
            <w:noWrap/>
            <w:vAlign w:val="center"/>
          </w:tcPr>
          <w:p w14:paraId="1117F35B" w14:textId="77777777" w:rsidR="00115AF4" w:rsidRDefault="00115AF4" w:rsidP="00115AF4">
            <w:pPr>
              <w:pStyle w:val="Tabletext"/>
            </w:pPr>
            <w:r>
              <w:rPr>
                <w:rFonts w:hint="eastAsia"/>
                <w:lang w:eastAsia="zh-CN"/>
              </w:rPr>
              <w:t>附加链路损耗</w:t>
            </w:r>
            <w:r>
              <w:t xml:space="preserve"> (dB)</w:t>
            </w:r>
          </w:p>
        </w:tc>
        <w:tc>
          <w:tcPr>
            <w:tcW w:w="936" w:type="dxa"/>
            <w:tcBorders>
              <w:top w:val="single" w:sz="4" w:space="0" w:color="auto"/>
              <w:left w:val="nil"/>
              <w:bottom w:val="single" w:sz="4" w:space="0" w:color="auto"/>
              <w:right w:val="single" w:sz="4" w:space="0" w:color="auto"/>
            </w:tcBorders>
            <w:shd w:val="clear" w:color="auto" w:fill="auto"/>
            <w:noWrap/>
            <w:vAlign w:val="bottom"/>
          </w:tcPr>
          <w:p w14:paraId="5EDF9883" w14:textId="77777777" w:rsidR="00115AF4" w:rsidRPr="00472402" w:rsidRDefault="00115AF4" w:rsidP="00115AF4">
            <w:pPr>
              <w:pStyle w:val="Tabletext"/>
              <w:jc w:val="center"/>
            </w:pPr>
            <w:r w:rsidRPr="00472402">
              <w:t>1</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14:paraId="42EACB1B" w14:textId="77777777" w:rsidR="00115AF4" w:rsidRPr="00472402" w:rsidRDefault="00115AF4" w:rsidP="00115AF4">
            <w:pPr>
              <w:pStyle w:val="Tabletext"/>
              <w:jc w:val="center"/>
            </w:pPr>
            <w:r w:rsidRPr="00472402">
              <w:t>1</w:t>
            </w:r>
          </w:p>
        </w:tc>
        <w:tc>
          <w:tcPr>
            <w:tcW w:w="938" w:type="dxa"/>
            <w:gridSpan w:val="3"/>
            <w:tcBorders>
              <w:top w:val="single" w:sz="4" w:space="0" w:color="auto"/>
              <w:left w:val="nil"/>
              <w:bottom w:val="single" w:sz="4" w:space="0" w:color="auto"/>
              <w:right w:val="single" w:sz="4" w:space="0" w:color="auto"/>
            </w:tcBorders>
            <w:shd w:val="clear" w:color="auto" w:fill="auto"/>
            <w:vAlign w:val="center"/>
          </w:tcPr>
          <w:p w14:paraId="447EABC4" w14:textId="77777777" w:rsidR="00115AF4" w:rsidRPr="00472402" w:rsidRDefault="00115AF4" w:rsidP="00115AF4">
            <w:pPr>
              <w:pStyle w:val="Tabletext"/>
              <w:jc w:val="center"/>
            </w:pPr>
            <w:r w:rsidRPr="00472402">
              <w:t>1</w:t>
            </w:r>
          </w:p>
        </w:tc>
        <w:tc>
          <w:tcPr>
            <w:tcW w:w="939" w:type="dxa"/>
            <w:tcBorders>
              <w:top w:val="single" w:sz="4" w:space="0" w:color="auto"/>
              <w:left w:val="nil"/>
              <w:bottom w:val="single" w:sz="4" w:space="0" w:color="auto"/>
              <w:right w:val="single" w:sz="4" w:space="0" w:color="auto"/>
            </w:tcBorders>
            <w:shd w:val="clear" w:color="auto" w:fill="auto"/>
            <w:vAlign w:val="center"/>
          </w:tcPr>
          <w:p w14:paraId="4A9059B1" w14:textId="77777777" w:rsidR="00115AF4" w:rsidRPr="00472402" w:rsidRDefault="00115AF4" w:rsidP="00115AF4">
            <w:pPr>
              <w:pStyle w:val="Tabletext"/>
              <w:jc w:val="center"/>
            </w:pPr>
            <w:r w:rsidRPr="00472402">
              <w:t>1</w:t>
            </w:r>
          </w:p>
        </w:tc>
        <w:tc>
          <w:tcPr>
            <w:tcW w:w="3869" w:type="dxa"/>
            <w:tcBorders>
              <w:top w:val="nil"/>
              <w:left w:val="single" w:sz="4" w:space="0" w:color="auto"/>
            </w:tcBorders>
            <w:shd w:val="clear" w:color="auto" w:fill="auto"/>
            <w:noWrap/>
            <w:vAlign w:val="bottom"/>
          </w:tcPr>
          <w:p w14:paraId="1ECDACD3" w14:textId="77777777" w:rsidR="00115AF4" w:rsidRPr="00BA548C" w:rsidRDefault="00115AF4" w:rsidP="00115AF4">
            <w:pPr>
              <w:pStyle w:val="Tabletext"/>
              <w:jc w:val="center"/>
            </w:pPr>
          </w:p>
        </w:tc>
      </w:tr>
      <w:tr w:rsidR="00115AF4" w:rsidRPr="00BA548C" w14:paraId="3FC1C164" w14:textId="77777777" w:rsidTr="00115AF4">
        <w:trPr>
          <w:cantSplit/>
          <w:trHeight w:val="20"/>
        </w:trPr>
        <w:tc>
          <w:tcPr>
            <w:tcW w:w="638" w:type="dxa"/>
            <w:tcBorders>
              <w:top w:val="nil"/>
              <w:left w:val="single" w:sz="4" w:space="0" w:color="auto"/>
              <w:bottom w:val="single" w:sz="4" w:space="0" w:color="auto"/>
              <w:right w:val="single" w:sz="4" w:space="0" w:color="auto"/>
            </w:tcBorders>
            <w:shd w:val="clear" w:color="auto" w:fill="auto"/>
            <w:noWrap/>
            <w:vAlign w:val="bottom"/>
          </w:tcPr>
          <w:p w14:paraId="6D677046" w14:textId="77777777" w:rsidR="00115AF4" w:rsidRPr="00BA548C" w:rsidRDefault="00115AF4" w:rsidP="00115AF4">
            <w:pPr>
              <w:pStyle w:val="Tabletext"/>
            </w:pPr>
            <w:r w:rsidRPr="00BA548C">
              <w:t>1.7</w:t>
            </w:r>
          </w:p>
        </w:tc>
        <w:tc>
          <w:tcPr>
            <w:tcW w:w="5055" w:type="dxa"/>
            <w:tcBorders>
              <w:top w:val="nil"/>
              <w:left w:val="nil"/>
              <w:bottom w:val="single" w:sz="4" w:space="0" w:color="auto"/>
              <w:right w:val="single" w:sz="4" w:space="0" w:color="auto"/>
            </w:tcBorders>
            <w:shd w:val="clear" w:color="auto" w:fill="auto"/>
            <w:noWrap/>
            <w:vAlign w:val="center"/>
          </w:tcPr>
          <w:p w14:paraId="344B1ECC" w14:textId="77777777" w:rsidR="00115AF4" w:rsidRDefault="00115AF4" w:rsidP="00115AF4">
            <w:pPr>
              <w:pStyle w:val="Tabletext"/>
            </w:pPr>
            <w:r>
              <w:rPr>
                <w:rFonts w:hint="eastAsia"/>
                <w:lang w:eastAsia="zh-CN"/>
              </w:rPr>
              <w:t>附加链路余量</w:t>
            </w:r>
            <w:r>
              <w:t xml:space="preserve"> (dB)</w:t>
            </w:r>
          </w:p>
        </w:tc>
        <w:tc>
          <w:tcPr>
            <w:tcW w:w="936" w:type="dxa"/>
            <w:tcBorders>
              <w:top w:val="single" w:sz="4" w:space="0" w:color="auto"/>
              <w:left w:val="nil"/>
              <w:bottom w:val="single" w:sz="4" w:space="0" w:color="auto"/>
              <w:right w:val="single" w:sz="4" w:space="0" w:color="auto"/>
            </w:tcBorders>
            <w:shd w:val="clear" w:color="auto" w:fill="auto"/>
            <w:noWrap/>
            <w:vAlign w:val="bottom"/>
          </w:tcPr>
          <w:p w14:paraId="40E94B35" w14:textId="77777777" w:rsidR="00115AF4" w:rsidRPr="00472402" w:rsidRDefault="00115AF4" w:rsidP="00115AF4">
            <w:pPr>
              <w:pStyle w:val="Tabletext"/>
              <w:jc w:val="center"/>
            </w:pPr>
            <w:r w:rsidRPr="00472402">
              <w:t>3</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14:paraId="50F6F496" w14:textId="77777777" w:rsidR="00115AF4" w:rsidRPr="00472402" w:rsidRDefault="00115AF4" w:rsidP="00115AF4">
            <w:pPr>
              <w:pStyle w:val="Tabletext"/>
              <w:jc w:val="center"/>
            </w:pPr>
            <w:r w:rsidRPr="00472402">
              <w:t>3</w:t>
            </w:r>
          </w:p>
        </w:tc>
        <w:tc>
          <w:tcPr>
            <w:tcW w:w="938" w:type="dxa"/>
            <w:gridSpan w:val="3"/>
            <w:tcBorders>
              <w:top w:val="single" w:sz="4" w:space="0" w:color="auto"/>
              <w:left w:val="nil"/>
              <w:bottom w:val="single" w:sz="4" w:space="0" w:color="auto"/>
              <w:right w:val="single" w:sz="4" w:space="0" w:color="auto"/>
            </w:tcBorders>
            <w:shd w:val="clear" w:color="auto" w:fill="auto"/>
            <w:vAlign w:val="center"/>
          </w:tcPr>
          <w:p w14:paraId="2D121182" w14:textId="77777777" w:rsidR="00115AF4" w:rsidRPr="00472402" w:rsidRDefault="00115AF4" w:rsidP="00115AF4">
            <w:pPr>
              <w:pStyle w:val="Tabletext"/>
              <w:jc w:val="center"/>
            </w:pPr>
            <w:r w:rsidRPr="00472402">
              <w:t>3</w:t>
            </w:r>
          </w:p>
        </w:tc>
        <w:tc>
          <w:tcPr>
            <w:tcW w:w="939" w:type="dxa"/>
            <w:tcBorders>
              <w:top w:val="single" w:sz="4" w:space="0" w:color="auto"/>
              <w:left w:val="nil"/>
              <w:bottom w:val="single" w:sz="4" w:space="0" w:color="auto"/>
              <w:right w:val="single" w:sz="4" w:space="0" w:color="auto"/>
            </w:tcBorders>
            <w:shd w:val="clear" w:color="auto" w:fill="auto"/>
            <w:vAlign w:val="center"/>
          </w:tcPr>
          <w:p w14:paraId="29367B19" w14:textId="77777777" w:rsidR="00115AF4" w:rsidRPr="00472402" w:rsidRDefault="00115AF4" w:rsidP="00115AF4">
            <w:pPr>
              <w:pStyle w:val="Tabletext"/>
              <w:jc w:val="center"/>
            </w:pPr>
            <w:r w:rsidRPr="00472402">
              <w:t>3</w:t>
            </w:r>
          </w:p>
        </w:tc>
        <w:tc>
          <w:tcPr>
            <w:tcW w:w="3869" w:type="dxa"/>
            <w:tcBorders>
              <w:top w:val="nil"/>
              <w:left w:val="single" w:sz="4" w:space="0" w:color="auto"/>
            </w:tcBorders>
            <w:shd w:val="clear" w:color="auto" w:fill="auto"/>
            <w:noWrap/>
            <w:vAlign w:val="bottom"/>
          </w:tcPr>
          <w:p w14:paraId="2A1D43E0" w14:textId="77777777" w:rsidR="00115AF4" w:rsidRPr="00BA548C" w:rsidRDefault="00115AF4" w:rsidP="00115AF4">
            <w:pPr>
              <w:pStyle w:val="Tabletext"/>
              <w:jc w:val="center"/>
            </w:pPr>
          </w:p>
        </w:tc>
      </w:tr>
      <w:tr w:rsidR="00115AF4" w:rsidRPr="00BA548C" w14:paraId="77BE8C71" w14:textId="77777777" w:rsidTr="00115AF4">
        <w:trPr>
          <w:cantSplit/>
          <w:trHeight w:val="20"/>
        </w:trPr>
        <w:tc>
          <w:tcPr>
            <w:tcW w:w="9356" w:type="dxa"/>
            <w:gridSpan w:val="9"/>
            <w:tcBorders>
              <w:top w:val="nil"/>
              <w:left w:val="single" w:sz="4" w:space="0" w:color="auto"/>
              <w:bottom w:val="single" w:sz="4" w:space="0" w:color="auto"/>
              <w:right w:val="single" w:sz="4" w:space="0" w:color="auto"/>
            </w:tcBorders>
            <w:shd w:val="clear" w:color="auto" w:fill="auto"/>
            <w:noWrap/>
            <w:vAlign w:val="center"/>
          </w:tcPr>
          <w:p w14:paraId="0724EB14" w14:textId="77777777" w:rsidR="00115AF4" w:rsidRPr="00BA548C" w:rsidRDefault="00115AF4" w:rsidP="00115AF4">
            <w:pPr>
              <w:pStyle w:val="Tabletext"/>
              <w:jc w:val="center"/>
            </w:pPr>
          </w:p>
        </w:tc>
        <w:tc>
          <w:tcPr>
            <w:tcW w:w="3869" w:type="dxa"/>
            <w:tcBorders>
              <w:top w:val="nil"/>
              <w:left w:val="single" w:sz="4" w:space="0" w:color="auto"/>
            </w:tcBorders>
            <w:shd w:val="clear" w:color="auto" w:fill="auto"/>
            <w:vAlign w:val="bottom"/>
          </w:tcPr>
          <w:p w14:paraId="2E5B1843" w14:textId="77777777" w:rsidR="00115AF4" w:rsidRPr="00BA548C" w:rsidRDefault="00115AF4" w:rsidP="00115AF4">
            <w:pPr>
              <w:pStyle w:val="Tabletext"/>
              <w:jc w:val="center"/>
            </w:pPr>
          </w:p>
        </w:tc>
      </w:tr>
      <w:tr w:rsidR="00115AF4" w:rsidRPr="00BA548C" w14:paraId="24E5713D" w14:textId="77777777" w:rsidTr="00115AF4">
        <w:trPr>
          <w:cantSplit/>
          <w:trHeight w:val="20"/>
        </w:trPr>
        <w:tc>
          <w:tcPr>
            <w:tcW w:w="638" w:type="dxa"/>
            <w:tcBorders>
              <w:top w:val="nil"/>
              <w:left w:val="single" w:sz="4" w:space="0" w:color="auto"/>
              <w:bottom w:val="single" w:sz="4" w:space="0" w:color="auto"/>
              <w:right w:val="single" w:sz="4" w:space="0" w:color="auto"/>
            </w:tcBorders>
            <w:shd w:val="clear" w:color="auto" w:fill="auto"/>
            <w:noWrap/>
            <w:vAlign w:val="bottom"/>
          </w:tcPr>
          <w:p w14:paraId="641EBD8A" w14:textId="77777777" w:rsidR="00115AF4" w:rsidRPr="00BA548C" w:rsidRDefault="00115AF4" w:rsidP="00115AF4">
            <w:pPr>
              <w:pStyle w:val="Tabletext"/>
              <w:rPr>
                <w:b/>
              </w:rPr>
            </w:pPr>
            <w:r w:rsidRPr="00BA548C">
              <w:rPr>
                <w:b/>
              </w:rPr>
              <w:t>2</w:t>
            </w:r>
          </w:p>
        </w:tc>
        <w:tc>
          <w:tcPr>
            <w:tcW w:w="5055" w:type="dxa"/>
            <w:tcBorders>
              <w:top w:val="nil"/>
              <w:left w:val="nil"/>
              <w:bottom w:val="single" w:sz="4" w:space="0" w:color="auto"/>
              <w:right w:val="single" w:sz="4" w:space="0" w:color="auto"/>
            </w:tcBorders>
            <w:shd w:val="clear" w:color="auto" w:fill="auto"/>
            <w:noWrap/>
            <w:vAlign w:val="center"/>
          </w:tcPr>
          <w:p w14:paraId="0A5A45F5" w14:textId="77777777" w:rsidR="00115AF4" w:rsidRDefault="00115AF4" w:rsidP="00115AF4">
            <w:pPr>
              <w:pStyle w:val="Tabletext"/>
              <w:rPr>
                <w:b/>
                <w:lang w:eastAsia="zh-CN"/>
              </w:rPr>
            </w:pPr>
            <w:r>
              <w:rPr>
                <w:rFonts w:hint="eastAsia"/>
                <w:b/>
                <w:lang w:eastAsia="zh-CN"/>
              </w:rPr>
              <w:t>通用链路参数</w:t>
            </w:r>
            <w:r>
              <w:rPr>
                <w:b/>
                <w:lang w:eastAsia="zh-CN"/>
              </w:rPr>
              <w:t>–</w:t>
            </w:r>
            <w:r>
              <w:rPr>
                <w:rFonts w:hint="eastAsia"/>
                <w:b/>
                <w:lang w:eastAsia="zh-CN"/>
              </w:rPr>
              <w:t>参数分析</w:t>
            </w:r>
          </w:p>
        </w:tc>
        <w:tc>
          <w:tcPr>
            <w:tcW w:w="3663" w:type="dxa"/>
            <w:gridSpan w:val="7"/>
            <w:tcBorders>
              <w:top w:val="nil"/>
              <w:left w:val="nil"/>
              <w:bottom w:val="single" w:sz="4" w:space="0" w:color="auto"/>
              <w:right w:val="single" w:sz="4" w:space="0" w:color="auto"/>
            </w:tcBorders>
            <w:shd w:val="clear" w:color="auto" w:fill="auto"/>
            <w:noWrap/>
            <w:vAlign w:val="center"/>
          </w:tcPr>
          <w:p w14:paraId="443A6DEB" w14:textId="77777777" w:rsidR="00115AF4" w:rsidRDefault="00115AF4" w:rsidP="00115AF4">
            <w:pPr>
              <w:pStyle w:val="Tabletext"/>
              <w:jc w:val="center"/>
              <w:rPr>
                <w:b/>
              </w:rPr>
            </w:pPr>
            <w:r>
              <w:rPr>
                <w:rFonts w:hint="eastAsia"/>
                <w:b/>
                <w:lang w:eastAsia="zh-CN"/>
              </w:rPr>
              <w:t>用于评估的参数例子</w:t>
            </w:r>
          </w:p>
        </w:tc>
        <w:tc>
          <w:tcPr>
            <w:tcW w:w="3869" w:type="dxa"/>
            <w:tcBorders>
              <w:top w:val="nil"/>
              <w:left w:val="nil"/>
            </w:tcBorders>
            <w:shd w:val="clear" w:color="auto" w:fill="auto"/>
            <w:vAlign w:val="bottom"/>
          </w:tcPr>
          <w:p w14:paraId="1097A6C4" w14:textId="77777777" w:rsidR="00115AF4" w:rsidRPr="00BA548C" w:rsidRDefault="00115AF4" w:rsidP="00115AF4">
            <w:pPr>
              <w:pStyle w:val="Tabletext"/>
              <w:jc w:val="center"/>
              <w:rPr>
                <w:b/>
              </w:rPr>
            </w:pPr>
          </w:p>
        </w:tc>
      </w:tr>
      <w:tr w:rsidR="00115AF4" w:rsidRPr="00BA548C" w14:paraId="5D42006A" w14:textId="77777777" w:rsidTr="00115AF4">
        <w:trPr>
          <w:cantSplit/>
          <w:trHeight w:val="20"/>
        </w:trPr>
        <w:tc>
          <w:tcPr>
            <w:tcW w:w="638" w:type="dxa"/>
            <w:tcBorders>
              <w:top w:val="nil"/>
              <w:left w:val="single" w:sz="4" w:space="0" w:color="auto"/>
              <w:bottom w:val="single" w:sz="4" w:space="0" w:color="auto"/>
              <w:right w:val="single" w:sz="4" w:space="0" w:color="auto"/>
            </w:tcBorders>
            <w:shd w:val="clear" w:color="auto" w:fill="auto"/>
            <w:noWrap/>
            <w:vAlign w:val="bottom"/>
          </w:tcPr>
          <w:p w14:paraId="1136084E" w14:textId="77777777" w:rsidR="00115AF4" w:rsidRPr="00BA548C" w:rsidRDefault="00115AF4" w:rsidP="00115AF4">
            <w:pPr>
              <w:pStyle w:val="Tabletext"/>
            </w:pPr>
            <w:r w:rsidRPr="00BA548C">
              <w:t>2.1</w:t>
            </w:r>
          </w:p>
        </w:tc>
        <w:tc>
          <w:tcPr>
            <w:tcW w:w="5055" w:type="dxa"/>
            <w:tcBorders>
              <w:top w:val="nil"/>
              <w:left w:val="nil"/>
              <w:bottom w:val="single" w:sz="4" w:space="0" w:color="auto"/>
              <w:right w:val="single" w:sz="4" w:space="0" w:color="auto"/>
            </w:tcBorders>
            <w:shd w:val="clear" w:color="auto" w:fill="auto"/>
            <w:noWrap/>
            <w:vAlign w:val="center"/>
          </w:tcPr>
          <w:p w14:paraId="60E95553" w14:textId="77777777" w:rsidR="00115AF4" w:rsidRDefault="00115AF4" w:rsidP="00115AF4">
            <w:pPr>
              <w:pStyle w:val="Tabletext"/>
              <w:rPr>
                <w:lang w:eastAsia="zh-CN"/>
              </w:rPr>
            </w:pPr>
            <w:r>
              <w:rPr>
                <w:rFonts w:hint="eastAsia"/>
                <w:lang w:eastAsia="zh-CN"/>
              </w:rPr>
              <w:t>等效全向辐射功率谱密度变化量</w:t>
            </w:r>
          </w:p>
        </w:tc>
        <w:tc>
          <w:tcPr>
            <w:tcW w:w="3663" w:type="dxa"/>
            <w:gridSpan w:val="7"/>
            <w:tcBorders>
              <w:top w:val="nil"/>
              <w:left w:val="nil"/>
              <w:bottom w:val="single" w:sz="4" w:space="0" w:color="auto"/>
              <w:right w:val="single" w:sz="4" w:space="0" w:color="auto"/>
            </w:tcBorders>
            <w:shd w:val="clear" w:color="auto" w:fill="auto"/>
            <w:noWrap/>
            <w:vAlign w:val="center"/>
          </w:tcPr>
          <w:p w14:paraId="727B4BCF" w14:textId="77777777" w:rsidR="00115AF4" w:rsidRPr="00AD3D5A" w:rsidRDefault="00115AF4" w:rsidP="00115AF4">
            <w:pPr>
              <w:pStyle w:val="Tabletext"/>
              <w:jc w:val="center"/>
            </w:pPr>
            <w:r>
              <w:t>± 3 dB from value in 1.2</w:t>
            </w:r>
          </w:p>
        </w:tc>
        <w:tc>
          <w:tcPr>
            <w:tcW w:w="3869" w:type="dxa"/>
            <w:tcBorders>
              <w:top w:val="nil"/>
              <w:left w:val="nil"/>
            </w:tcBorders>
            <w:shd w:val="clear" w:color="auto" w:fill="auto"/>
            <w:vAlign w:val="bottom"/>
          </w:tcPr>
          <w:p w14:paraId="7F182B4C" w14:textId="77777777" w:rsidR="00115AF4" w:rsidRPr="00BA548C" w:rsidRDefault="00115AF4" w:rsidP="00115AF4">
            <w:pPr>
              <w:pStyle w:val="Tabletext"/>
              <w:jc w:val="center"/>
            </w:pPr>
          </w:p>
        </w:tc>
      </w:tr>
      <w:tr w:rsidR="00115AF4" w:rsidRPr="00BA548C" w14:paraId="3057BB16" w14:textId="77777777" w:rsidTr="00115AF4">
        <w:trPr>
          <w:cantSplit/>
          <w:trHeight w:val="20"/>
        </w:trPr>
        <w:tc>
          <w:tcPr>
            <w:tcW w:w="638" w:type="dxa"/>
            <w:vMerge w:val="restart"/>
            <w:tcBorders>
              <w:top w:val="nil"/>
              <w:left w:val="single" w:sz="4" w:space="0" w:color="auto"/>
              <w:right w:val="single" w:sz="4" w:space="0" w:color="auto"/>
            </w:tcBorders>
            <w:shd w:val="clear" w:color="auto" w:fill="auto"/>
            <w:noWrap/>
            <w:vAlign w:val="center"/>
          </w:tcPr>
          <w:p w14:paraId="4816BB73" w14:textId="77777777" w:rsidR="00115AF4" w:rsidRPr="00BA548C" w:rsidRDefault="00115AF4" w:rsidP="00115AF4">
            <w:pPr>
              <w:pStyle w:val="Tabletext"/>
              <w:jc w:val="both"/>
            </w:pPr>
            <w:r w:rsidRPr="00BA548C">
              <w:t>2.2</w:t>
            </w:r>
          </w:p>
        </w:tc>
        <w:tc>
          <w:tcPr>
            <w:tcW w:w="5055" w:type="dxa"/>
            <w:tcBorders>
              <w:top w:val="nil"/>
              <w:left w:val="nil"/>
              <w:bottom w:val="single" w:sz="4" w:space="0" w:color="auto"/>
              <w:right w:val="single" w:sz="4" w:space="0" w:color="auto"/>
            </w:tcBorders>
            <w:shd w:val="clear" w:color="auto" w:fill="auto"/>
            <w:noWrap/>
            <w:vAlign w:val="center"/>
            <w:hideMark/>
          </w:tcPr>
          <w:p w14:paraId="2B21F58F" w14:textId="77777777" w:rsidR="00115AF4" w:rsidRDefault="00115AF4" w:rsidP="00115AF4">
            <w:pPr>
              <w:pStyle w:val="Tabletext"/>
            </w:pPr>
            <w:r>
              <w:rPr>
                <w:rFonts w:hint="eastAsia"/>
                <w:lang w:eastAsia="zh-CN"/>
              </w:rPr>
              <w:t>仰角</w:t>
            </w:r>
            <w:r>
              <w:t xml:space="preserve"> (deg)</w:t>
            </w:r>
          </w:p>
        </w:tc>
        <w:tc>
          <w:tcPr>
            <w:tcW w:w="1220" w:type="dxa"/>
            <w:gridSpan w:val="2"/>
            <w:tcBorders>
              <w:top w:val="single" w:sz="4" w:space="0" w:color="auto"/>
              <w:left w:val="nil"/>
              <w:bottom w:val="single" w:sz="4" w:space="0" w:color="auto"/>
              <w:right w:val="single" w:sz="4" w:space="0" w:color="auto"/>
            </w:tcBorders>
            <w:shd w:val="clear" w:color="auto" w:fill="auto"/>
            <w:noWrap/>
            <w:vAlign w:val="center"/>
          </w:tcPr>
          <w:p w14:paraId="50D62D10" w14:textId="77777777" w:rsidR="00115AF4" w:rsidRDefault="00115AF4" w:rsidP="00115AF4">
            <w:pPr>
              <w:jc w:val="center"/>
            </w:pPr>
            <w:r w:rsidRPr="005B5B2C">
              <w:rPr>
                <w:rFonts w:hint="eastAsia"/>
                <w:sz w:val="20"/>
                <w:lang w:eastAsia="zh-CN"/>
              </w:rPr>
              <w:t>待定</w:t>
            </w:r>
          </w:p>
        </w:tc>
        <w:tc>
          <w:tcPr>
            <w:tcW w:w="1220" w:type="dxa"/>
            <w:gridSpan w:val="3"/>
            <w:tcBorders>
              <w:top w:val="single" w:sz="4" w:space="0" w:color="auto"/>
              <w:left w:val="nil"/>
              <w:bottom w:val="single" w:sz="4" w:space="0" w:color="auto"/>
              <w:right w:val="single" w:sz="4" w:space="0" w:color="auto"/>
            </w:tcBorders>
            <w:shd w:val="clear" w:color="auto" w:fill="auto"/>
            <w:vAlign w:val="center"/>
          </w:tcPr>
          <w:p w14:paraId="438BAEE8" w14:textId="77777777" w:rsidR="00115AF4" w:rsidRDefault="00115AF4" w:rsidP="00115AF4">
            <w:pPr>
              <w:jc w:val="center"/>
            </w:pPr>
            <w:r w:rsidRPr="005B5B2C">
              <w:rPr>
                <w:rFonts w:hint="eastAsia"/>
                <w:sz w:val="20"/>
                <w:lang w:eastAsia="zh-CN"/>
              </w:rPr>
              <w:t>待定</w:t>
            </w:r>
          </w:p>
        </w:tc>
        <w:tc>
          <w:tcPr>
            <w:tcW w:w="1223" w:type="dxa"/>
            <w:gridSpan w:val="2"/>
            <w:tcBorders>
              <w:top w:val="single" w:sz="4" w:space="0" w:color="auto"/>
              <w:left w:val="nil"/>
              <w:bottom w:val="single" w:sz="4" w:space="0" w:color="auto"/>
              <w:right w:val="single" w:sz="4" w:space="0" w:color="auto"/>
            </w:tcBorders>
            <w:shd w:val="clear" w:color="auto" w:fill="auto"/>
            <w:vAlign w:val="center"/>
          </w:tcPr>
          <w:p w14:paraId="60C1C9EE" w14:textId="77777777" w:rsidR="00115AF4" w:rsidRDefault="00115AF4" w:rsidP="00115AF4">
            <w:pPr>
              <w:jc w:val="center"/>
            </w:pPr>
            <w:r w:rsidRPr="005B5B2C">
              <w:rPr>
                <w:rFonts w:hint="eastAsia"/>
                <w:sz w:val="20"/>
                <w:lang w:eastAsia="zh-CN"/>
              </w:rPr>
              <w:t>待定</w:t>
            </w:r>
          </w:p>
        </w:tc>
        <w:tc>
          <w:tcPr>
            <w:tcW w:w="3869" w:type="dxa"/>
            <w:tcBorders>
              <w:top w:val="nil"/>
              <w:left w:val="nil"/>
            </w:tcBorders>
            <w:shd w:val="clear" w:color="auto" w:fill="auto"/>
            <w:vAlign w:val="bottom"/>
          </w:tcPr>
          <w:p w14:paraId="056C8C87" w14:textId="77777777" w:rsidR="00115AF4" w:rsidRPr="00BA548C" w:rsidRDefault="00115AF4" w:rsidP="00115AF4">
            <w:pPr>
              <w:pStyle w:val="Tabletext"/>
              <w:jc w:val="center"/>
            </w:pPr>
          </w:p>
        </w:tc>
      </w:tr>
      <w:tr w:rsidR="00115AF4" w:rsidRPr="00BA548C" w14:paraId="1185AF29" w14:textId="77777777" w:rsidTr="00115AF4">
        <w:trPr>
          <w:cantSplit/>
          <w:trHeight w:val="20"/>
        </w:trPr>
        <w:tc>
          <w:tcPr>
            <w:tcW w:w="638" w:type="dxa"/>
            <w:vMerge/>
            <w:tcBorders>
              <w:left w:val="single" w:sz="4" w:space="0" w:color="auto"/>
              <w:right w:val="single" w:sz="4" w:space="0" w:color="auto"/>
            </w:tcBorders>
            <w:shd w:val="clear" w:color="auto" w:fill="auto"/>
            <w:noWrap/>
            <w:vAlign w:val="bottom"/>
          </w:tcPr>
          <w:p w14:paraId="30B0FCA1" w14:textId="77777777" w:rsidR="00115AF4" w:rsidRPr="00BA548C" w:rsidRDefault="00115AF4" w:rsidP="00115AF4">
            <w:pPr>
              <w:pStyle w:val="Tabletext"/>
            </w:pPr>
          </w:p>
        </w:tc>
        <w:tc>
          <w:tcPr>
            <w:tcW w:w="5055" w:type="dxa"/>
            <w:tcBorders>
              <w:top w:val="nil"/>
              <w:left w:val="nil"/>
              <w:bottom w:val="single" w:sz="4" w:space="0" w:color="auto"/>
              <w:right w:val="single" w:sz="4" w:space="0" w:color="auto"/>
            </w:tcBorders>
            <w:shd w:val="clear" w:color="auto" w:fill="auto"/>
            <w:noWrap/>
            <w:vAlign w:val="bottom"/>
          </w:tcPr>
          <w:p w14:paraId="10D88AD4" w14:textId="76A4BCA2" w:rsidR="00115AF4" w:rsidRDefault="00115AF4" w:rsidP="00115AF4">
            <w:pPr>
              <w:pStyle w:val="Tabletext"/>
              <w:rPr>
                <w:rFonts w:eastAsia="Times New Roman"/>
                <w:kern w:val="2"/>
              </w:rPr>
            </w:pPr>
            <w:r>
              <w:rPr>
                <w:rFonts w:hint="eastAsia"/>
                <w:lang w:eastAsia="zh-CN"/>
              </w:rPr>
              <w:t>附加链路余量</w:t>
            </w:r>
            <w:r w:rsidR="00F05AFF">
              <w:rPr>
                <w:rFonts w:hint="eastAsia"/>
                <w:lang w:eastAsia="zh-CN"/>
              </w:rPr>
              <w:t xml:space="preserve"> </w:t>
            </w:r>
            <w:r>
              <w:rPr>
                <w:kern w:val="2"/>
              </w:rPr>
              <w:t>(dB)</w:t>
            </w:r>
          </w:p>
        </w:tc>
        <w:tc>
          <w:tcPr>
            <w:tcW w:w="1220" w:type="dxa"/>
            <w:gridSpan w:val="2"/>
            <w:tcBorders>
              <w:top w:val="single" w:sz="4" w:space="0" w:color="auto"/>
              <w:left w:val="nil"/>
              <w:bottom w:val="single" w:sz="4" w:space="0" w:color="auto"/>
              <w:right w:val="single" w:sz="4" w:space="0" w:color="auto"/>
            </w:tcBorders>
            <w:shd w:val="clear" w:color="auto" w:fill="auto"/>
            <w:noWrap/>
            <w:vAlign w:val="center"/>
          </w:tcPr>
          <w:p w14:paraId="5E528E6D" w14:textId="77777777" w:rsidR="00115AF4" w:rsidRDefault="00115AF4" w:rsidP="00115AF4">
            <w:pPr>
              <w:jc w:val="center"/>
            </w:pPr>
            <w:r w:rsidRPr="005B5B2C">
              <w:rPr>
                <w:rFonts w:hint="eastAsia"/>
                <w:sz w:val="20"/>
                <w:lang w:eastAsia="zh-CN"/>
              </w:rPr>
              <w:t>待定</w:t>
            </w:r>
          </w:p>
        </w:tc>
        <w:tc>
          <w:tcPr>
            <w:tcW w:w="1220" w:type="dxa"/>
            <w:gridSpan w:val="3"/>
            <w:tcBorders>
              <w:top w:val="single" w:sz="4" w:space="0" w:color="auto"/>
              <w:left w:val="nil"/>
              <w:bottom w:val="single" w:sz="4" w:space="0" w:color="auto"/>
              <w:right w:val="single" w:sz="4" w:space="0" w:color="auto"/>
            </w:tcBorders>
            <w:shd w:val="clear" w:color="auto" w:fill="auto"/>
            <w:vAlign w:val="center"/>
          </w:tcPr>
          <w:p w14:paraId="202EDA45" w14:textId="77777777" w:rsidR="00115AF4" w:rsidRDefault="00115AF4" w:rsidP="00115AF4">
            <w:pPr>
              <w:jc w:val="center"/>
            </w:pPr>
            <w:r w:rsidRPr="005B5B2C">
              <w:rPr>
                <w:rFonts w:hint="eastAsia"/>
                <w:sz w:val="20"/>
                <w:lang w:eastAsia="zh-CN"/>
              </w:rPr>
              <w:t>待定</w:t>
            </w:r>
          </w:p>
        </w:tc>
        <w:tc>
          <w:tcPr>
            <w:tcW w:w="1223" w:type="dxa"/>
            <w:gridSpan w:val="2"/>
            <w:tcBorders>
              <w:top w:val="single" w:sz="4" w:space="0" w:color="auto"/>
              <w:left w:val="nil"/>
              <w:bottom w:val="single" w:sz="4" w:space="0" w:color="auto"/>
              <w:right w:val="single" w:sz="4" w:space="0" w:color="auto"/>
            </w:tcBorders>
            <w:shd w:val="clear" w:color="auto" w:fill="auto"/>
            <w:vAlign w:val="center"/>
          </w:tcPr>
          <w:p w14:paraId="40784768" w14:textId="77777777" w:rsidR="00115AF4" w:rsidRDefault="00115AF4" w:rsidP="00115AF4">
            <w:pPr>
              <w:jc w:val="center"/>
            </w:pPr>
            <w:r w:rsidRPr="005B5B2C">
              <w:rPr>
                <w:rFonts w:hint="eastAsia"/>
                <w:sz w:val="20"/>
                <w:lang w:eastAsia="zh-CN"/>
              </w:rPr>
              <w:t>待定</w:t>
            </w:r>
          </w:p>
        </w:tc>
        <w:tc>
          <w:tcPr>
            <w:tcW w:w="3869" w:type="dxa"/>
            <w:tcBorders>
              <w:top w:val="nil"/>
              <w:left w:val="nil"/>
            </w:tcBorders>
            <w:shd w:val="clear" w:color="auto" w:fill="auto"/>
            <w:vAlign w:val="bottom"/>
          </w:tcPr>
          <w:p w14:paraId="61583F6A" w14:textId="77777777" w:rsidR="00115AF4" w:rsidRPr="00BA548C" w:rsidRDefault="00115AF4" w:rsidP="00115AF4">
            <w:pPr>
              <w:pStyle w:val="Tabletext"/>
              <w:jc w:val="center"/>
            </w:pPr>
          </w:p>
        </w:tc>
      </w:tr>
      <w:tr w:rsidR="00115AF4" w:rsidRPr="00BA548C" w14:paraId="517E3D7B" w14:textId="77777777" w:rsidTr="00115AF4">
        <w:trPr>
          <w:cantSplit/>
          <w:trHeight w:val="20"/>
        </w:trPr>
        <w:tc>
          <w:tcPr>
            <w:tcW w:w="638" w:type="dxa"/>
            <w:vMerge/>
            <w:tcBorders>
              <w:left w:val="single" w:sz="4" w:space="0" w:color="auto"/>
              <w:bottom w:val="single" w:sz="4" w:space="0" w:color="auto"/>
              <w:right w:val="single" w:sz="4" w:space="0" w:color="auto"/>
            </w:tcBorders>
            <w:shd w:val="clear" w:color="auto" w:fill="auto"/>
            <w:noWrap/>
            <w:vAlign w:val="bottom"/>
          </w:tcPr>
          <w:p w14:paraId="509D6FB7" w14:textId="77777777" w:rsidR="00115AF4" w:rsidRPr="00BA548C" w:rsidRDefault="00115AF4" w:rsidP="00115AF4">
            <w:pPr>
              <w:pStyle w:val="Tabletext"/>
            </w:pPr>
          </w:p>
        </w:tc>
        <w:tc>
          <w:tcPr>
            <w:tcW w:w="5055" w:type="dxa"/>
            <w:tcBorders>
              <w:top w:val="nil"/>
              <w:left w:val="nil"/>
              <w:bottom w:val="single" w:sz="4" w:space="0" w:color="auto"/>
              <w:right w:val="single" w:sz="4" w:space="0" w:color="auto"/>
            </w:tcBorders>
            <w:shd w:val="clear" w:color="auto" w:fill="auto"/>
            <w:noWrap/>
            <w:vAlign w:val="bottom"/>
          </w:tcPr>
          <w:p w14:paraId="42D3A5AF" w14:textId="77777777" w:rsidR="00115AF4" w:rsidRDefault="00115AF4" w:rsidP="00115AF4">
            <w:pPr>
              <w:pStyle w:val="Tabletext"/>
              <w:rPr>
                <w:rFonts w:eastAsia="Times New Roman"/>
                <w:kern w:val="2"/>
              </w:rPr>
            </w:pPr>
            <w:r>
              <w:rPr>
                <w:rFonts w:hint="eastAsia"/>
                <w:kern w:val="2"/>
                <w:lang w:eastAsia="zh-CN"/>
              </w:rPr>
              <w:t>纬度</w:t>
            </w:r>
            <w:r>
              <w:rPr>
                <w:kern w:val="2"/>
              </w:rPr>
              <w:t xml:space="preserve"> (deg)</w:t>
            </w:r>
          </w:p>
        </w:tc>
        <w:tc>
          <w:tcPr>
            <w:tcW w:w="1220" w:type="dxa"/>
            <w:gridSpan w:val="2"/>
            <w:tcBorders>
              <w:top w:val="single" w:sz="4" w:space="0" w:color="auto"/>
              <w:left w:val="nil"/>
              <w:bottom w:val="single" w:sz="4" w:space="0" w:color="auto"/>
              <w:right w:val="single" w:sz="4" w:space="0" w:color="auto"/>
            </w:tcBorders>
            <w:shd w:val="clear" w:color="auto" w:fill="auto"/>
            <w:noWrap/>
            <w:vAlign w:val="center"/>
          </w:tcPr>
          <w:p w14:paraId="4C87FB1F" w14:textId="77777777" w:rsidR="00115AF4" w:rsidRDefault="00115AF4" w:rsidP="00115AF4">
            <w:pPr>
              <w:jc w:val="center"/>
            </w:pPr>
            <w:r w:rsidRPr="005B5B2C">
              <w:rPr>
                <w:rFonts w:hint="eastAsia"/>
                <w:sz w:val="20"/>
                <w:lang w:eastAsia="zh-CN"/>
              </w:rPr>
              <w:t>待定</w:t>
            </w:r>
          </w:p>
        </w:tc>
        <w:tc>
          <w:tcPr>
            <w:tcW w:w="1220" w:type="dxa"/>
            <w:gridSpan w:val="3"/>
            <w:tcBorders>
              <w:top w:val="single" w:sz="4" w:space="0" w:color="auto"/>
              <w:left w:val="nil"/>
              <w:bottom w:val="single" w:sz="4" w:space="0" w:color="auto"/>
              <w:right w:val="single" w:sz="4" w:space="0" w:color="auto"/>
            </w:tcBorders>
            <w:shd w:val="clear" w:color="auto" w:fill="auto"/>
            <w:vAlign w:val="center"/>
          </w:tcPr>
          <w:p w14:paraId="17B9B838" w14:textId="77777777" w:rsidR="00115AF4" w:rsidRDefault="00115AF4" w:rsidP="00115AF4">
            <w:pPr>
              <w:jc w:val="center"/>
            </w:pPr>
            <w:bookmarkStart w:id="245" w:name="OLE_LINK124"/>
            <w:bookmarkStart w:id="246" w:name="OLE_LINK125"/>
            <w:r w:rsidRPr="005B5B2C">
              <w:rPr>
                <w:rFonts w:hint="eastAsia"/>
                <w:sz w:val="20"/>
                <w:lang w:eastAsia="zh-CN"/>
              </w:rPr>
              <w:t>待定</w:t>
            </w:r>
            <w:bookmarkEnd w:id="245"/>
            <w:bookmarkEnd w:id="246"/>
          </w:p>
        </w:tc>
        <w:tc>
          <w:tcPr>
            <w:tcW w:w="1223" w:type="dxa"/>
            <w:gridSpan w:val="2"/>
            <w:tcBorders>
              <w:top w:val="single" w:sz="4" w:space="0" w:color="auto"/>
              <w:left w:val="nil"/>
              <w:bottom w:val="single" w:sz="4" w:space="0" w:color="auto"/>
              <w:right w:val="single" w:sz="4" w:space="0" w:color="auto"/>
            </w:tcBorders>
            <w:shd w:val="clear" w:color="auto" w:fill="auto"/>
            <w:vAlign w:val="center"/>
          </w:tcPr>
          <w:p w14:paraId="4ADCFBA8" w14:textId="77777777" w:rsidR="00115AF4" w:rsidRDefault="00115AF4" w:rsidP="00115AF4">
            <w:pPr>
              <w:jc w:val="center"/>
            </w:pPr>
            <w:r w:rsidRPr="005B5B2C">
              <w:rPr>
                <w:rFonts w:hint="eastAsia"/>
                <w:sz w:val="20"/>
                <w:lang w:eastAsia="zh-CN"/>
              </w:rPr>
              <w:t>待定</w:t>
            </w:r>
          </w:p>
        </w:tc>
        <w:tc>
          <w:tcPr>
            <w:tcW w:w="3869" w:type="dxa"/>
            <w:tcBorders>
              <w:top w:val="nil"/>
              <w:left w:val="nil"/>
            </w:tcBorders>
            <w:shd w:val="clear" w:color="auto" w:fill="auto"/>
            <w:vAlign w:val="bottom"/>
          </w:tcPr>
          <w:p w14:paraId="1AAF4888" w14:textId="77777777" w:rsidR="00115AF4" w:rsidRPr="00BA548C" w:rsidRDefault="00115AF4" w:rsidP="00115AF4">
            <w:pPr>
              <w:pStyle w:val="Tabletext"/>
              <w:jc w:val="center"/>
            </w:pPr>
          </w:p>
        </w:tc>
      </w:tr>
      <w:tr w:rsidR="00115AF4" w:rsidRPr="00BA548C" w14:paraId="7904CB5F" w14:textId="77777777" w:rsidTr="00115AF4">
        <w:trPr>
          <w:cantSplit/>
          <w:trHeight w:val="20"/>
        </w:trPr>
        <w:tc>
          <w:tcPr>
            <w:tcW w:w="638" w:type="dxa"/>
            <w:tcBorders>
              <w:top w:val="nil"/>
              <w:left w:val="single" w:sz="4" w:space="0" w:color="auto"/>
              <w:bottom w:val="single" w:sz="4" w:space="0" w:color="auto"/>
              <w:right w:val="single" w:sz="4" w:space="0" w:color="auto"/>
            </w:tcBorders>
            <w:shd w:val="clear" w:color="auto" w:fill="auto"/>
            <w:noWrap/>
            <w:vAlign w:val="bottom"/>
          </w:tcPr>
          <w:p w14:paraId="73097ABC" w14:textId="77777777" w:rsidR="00115AF4" w:rsidRPr="00BA548C" w:rsidRDefault="00115AF4" w:rsidP="00115AF4">
            <w:pPr>
              <w:pStyle w:val="Tabletext"/>
            </w:pPr>
            <w:r w:rsidRPr="00BA548C">
              <w:t>2.3</w:t>
            </w:r>
          </w:p>
        </w:tc>
        <w:tc>
          <w:tcPr>
            <w:tcW w:w="5055" w:type="dxa"/>
            <w:tcBorders>
              <w:top w:val="nil"/>
              <w:left w:val="nil"/>
              <w:bottom w:val="single" w:sz="4" w:space="0" w:color="auto"/>
              <w:right w:val="single" w:sz="4" w:space="0" w:color="auto"/>
            </w:tcBorders>
            <w:shd w:val="clear" w:color="auto" w:fill="auto"/>
            <w:noWrap/>
            <w:vAlign w:val="center"/>
            <w:hideMark/>
          </w:tcPr>
          <w:p w14:paraId="4DB68372" w14:textId="77777777" w:rsidR="00115AF4" w:rsidRDefault="00115AF4" w:rsidP="00115AF4">
            <w:pPr>
              <w:pStyle w:val="Tabletext"/>
            </w:pPr>
            <w:r>
              <w:t xml:space="preserve">0.01% </w:t>
            </w:r>
            <w:r>
              <w:rPr>
                <w:rFonts w:hint="eastAsia"/>
                <w:lang w:eastAsia="zh-CN"/>
              </w:rPr>
              <w:t>降雨率</w:t>
            </w:r>
            <w:r>
              <w:t xml:space="preserve"> (mm/hr)</w:t>
            </w:r>
          </w:p>
        </w:tc>
        <w:tc>
          <w:tcPr>
            <w:tcW w:w="3663" w:type="dxa"/>
            <w:gridSpan w:val="7"/>
            <w:tcBorders>
              <w:top w:val="nil"/>
              <w:left w:val="nil"/>
              <w:bottom w:val="single" w:sz="4" w:space="0" w:color="auto"/>
              <w:right w:val="single" w:sz="4" w:space="0" w:color="auto"/>
            </w:tcBorders>
            <w:shd w:val="clear" w:color="auto" w:fill="auto"/>
            <w:noWrap/>
            <w:vAlign w:val="center"/>
          </w:tcPr>
          <w:p w14:paraId="6DDD7DB5" w14:textId="77777777" w:rsidR="00115AF4" w:rsidRPr="00AD3D5A" w:rsidRDefault="00115AF4" w:rsidP="00115AF4">
            <w:pPr>
              <w:pStyle w:val="Tabletext"/>
              <w:jc w:val="center"/>
            </w:pPr>
            <w:r>
              <w:rPr>
                <w:rFonts w:hint="eastAsia"/>
                <w:lang w:eastAsia="zh-CN"/>
              </w:rPr>
              <w:t>待定</w:t>
            </w:r>
          </w:p>
        </w:tc>
        <w:tc>
          <w:tcPr>
            <w:tcW w:w="3869" w:type="dxa"/>
            <w:tcBorders>
              <w:top w:val="nil"/>
              <w:left w:val="nil"/>
            </w:tcBorders>
            <w:shd w:val="clear" w:color="auto" w:fill="auto"/>
            <w:vAlign w:val="bottom"/>
          </w:tcPr>
          <w:p w14:paraId="652C8C07" w14:textId="77777777" w:rsidR="00115AF4" w:rsidRPr="00BA548C" w:rsidRDefault="00115AF4" w:rsidP="00115AF4">
            <w:pPr>
              <w:pStyle w:val="Tabletext"/>
              <w:jc w:val="center"/>
            </w:pPr>
          </w:p>
        </w:tc>
      </w:tr>
      <w:tr w:rsidR="00115AF4" w:rsidRPr="00BA548C" w14:paraId="5CA7ED4B" w14:textId="77777777" w:rsidTr="00115AF4">
        <w:trPr>
          <w:cantSplit/>
          <w:trHeight w:val="20"/>
        </w:trPr>
        <w:tc>
          <w:tcPr>
            <w:tcW w:w="638" w:type="dxa"/>
            <w:tcBorders>
              <w:top w:val="nil"/>
              <w:left w:val="single" w:sz="4" w:space="0" w:color="auto"/>
              <w:bottom w:val="single" w:sz="4" w:space="0" w:color="auto"/>
              <w:right w:val="single" w:sz="4" w:space="0" w:color="auto"/>
            </w:tcBorders>
            <w:shd w:val="clear" w:color="auto" w:fill="auto"/>
            <w:noWrap/>
            <w:vAlign w:val="bottom"/>
          </w:tcPr>
          <w:p w14:paraId="47FAEBC1" w14:textId="77777777" w:rsidR="00115AF4" w:rsidRPr="00BA548C" w:rsidRDefault="00115AF4" w:rsidP="00115AF4">
            <w:pPr>
              <w:pStyle w:val="Tabletext"/>
            </w:pPr>
            <w:r w:rsidRPr="00BA548C">
              <w:t>2.4</w:t>
            </w:r>
          </w:p>
        </w:tc>
        <w:tc>
          <w:tcPr>
            <w:tcW w:w="5055" w:type="dxa"/>
            <w:tcBorders>
              <w:top w:val="nil"/>
              <w:left w:val="nil"/>
              <w:bottom w:val="single" w:sz="4" w:space="0" w:color="auto"/>
              <w:right w:val="single" w:sz="4" w:space="0" w:color="auto"/>
            </w:tcBorders>
            <w:shd w:val="clear" w:color="auto" w:fill="auto"/>
            <w:noWrap/>
            <w:vAlign w:val="center"/>
            <w:hideMark/>
          </w:tcPr>
          <w:p w14:paraId="003328DA" w14:textId="77777777" w:rsidR="00115AF4" w:rsidRDefault="00115AF4" w:rsidP="00115AF4">
            <w:pPr>
              <w:pStyle w:val="Tabletext"/>
            </w:pPr>
            <w:r>
              <w:rPr>
                <w:rFonts w:hint="eastAsia"/>
                <w:lang w:eastAsia="zh-CN"/>
              </w:rPr>
              <w:t>地球站高度</w:t>
            </w:r>
            <w:r>
              <w:t xml:space="preserve"> (m)</w:t>
            </w:r>
          </w:p>
        </w:tc>
        <w:tc>
          <w:tcPr>
            <w:tcW w:w="3663" w:type="dxa"/>
            <w:gridSpan w:val="7"/>
            <w:tcBorders>
              <w:top w:val="nil"/>
              <w:left w:val="nil"/>
              <w:bottom w:val="single" w:sz="4" w:space="0" w:color="auto"/>
              <w:right w:val="single" w:sz="4" w:space="0" w:color="auto"/>
            </w:tcBorders>
            <w:shd w:val="clear" w:color="auto" w:fill="auto"/>
            <w:noWrap/>
            <w:vAlign w:val="bottom"/>
          </w:tcPr>
          <w:p w14:paraId="45B2EF96" w14:textId="77777777" w:rsidR="00115AF4" w:rsidRDefault="00115AF4" w:rsidP="00115AF4">
            <w:pPr>
              <w:pStyle w:val="Tabletext"/>
              <w:jc w:val="center"/>
              <w:rPr>
                <w:rFonts w:eastAsia="Times New Roman"/>
                <w:kern w:val="2"/>
              </w:rPr>
            </w:pPr>
            <w:r>
              <w:rPr>
                <w:kern w:val="2"/>
              </w:rPr>
              <w:t>0, 500, 1000</w:t>
            </w:r>
          </w:p>
        </w:tc>
        <w:tc>
          <w:tcPr>
            <w:tcW w:w="3869" w:type="dxa"/>
            <w:tcBorders>
              <w:top w:val="nil"/>
              <w:left w:val="nil"/>
            </w:tcBorders>
            <w:shd w:val="clear" w:color="auto" w:fill="auto"/>
            <w:vAlign w:val="bottom"/>
          </w:tcPr>
          <w:p w14:paraId="7C9E36C4" w14:textId="77777777" w:rsidR="00115AF4" w:rsidRPr="00BA548C" w:rsidRDefault="00115AF4" w:rsidP="00115AF4">
            <w:pPr>
              <w:pStyle w:val="Tabletext"/>
              <w:jc w:val="center"/>
            </w:pPr>
          </w:p>
        </w:tc>
      </w:tr>
      <w:tr w:rsidR="00115AF4" w:rsidRPr="00BA548C" w14:paraId="59C7BD66" w14:textId="77777777" w:rsidTr="00115AF4">
        <w:trPr>
          <w:cantSplit/>
          <w:trHeight w:val="20"/>
        </w:trPr>
        <w:tc>
          <w:tcPr>
            <w:tcW w:w="638" w:type="dxa"/>
            <w:tcBorders>
              <w:top w:val="nil"/>
              <w:left w:val="single" w:sz="4" w:space="0" w:color="auto"/>
              <w:bottom w:val="single" w:sz="4" w:space="0" w:color="auto"/>
              <w:right w:val="single" w:sz="4" w:space="0" w:color="auto"/>
            </w:tcBorders>
            <w:shd w:val="clear" w:color="auto" w:fill="auto"/>
            <w:noWrap/>
            <w:vAlign w:val="bottom"/>
          </w:tcPr>
          <w:p w14:paraId="31474C42" w14:textId="77777777" w:rsidR="00115AF4" w:rsidRPr="00BA548C" w:rsidRDefault="00115AF4" w:rsidP="00115AF4">
            <w:pPr>
              <w:pStyle w:val="Tabletext"/>
            </w:pPr>
            <w:r w:rsidRPr="00BA548C">
              <w:t>2.5</w:t>
            </w:r>
          </w:p>
        </w:tc>
        <w:tc>
          <w:tcPr>
            <w:tcW w:w="5055" w:type="dxa"/>
            <w:tcBorders>
              <w:top w:val="nil"/>
              <w:left w:val="nil"/>
              <w:bottom w:val="single" w:sz="4" w:space="0" w:color="auto"/>
              <w:right w:val="single" w:sz="4" w:space="0" w:color="auto"/>
            </w:tcBorders>
            <w:shd w:val="clear" w:color="auto" w:fill="auto"/>
            <w:noWrap/>
            <w:vAlign w:val="bottom"/>
            <w:hideMark/>
          </w:tcPr>
          <w:p w14:paraId="17455D0A" w14:textId="77777777" w:rsidR="00115AF4" w:rsidRPr="00BA548C" w:rsidRDefault="00115AF4" w:rsidP="00115AF4">
            <w:pPr>
              <w:pStyle w:val="Tabletext"/>
            </w:pPr>
            <w:r>
              <w:rPr>
                <w:rFonts w:hint="eastAsia"/>
                <w:lang w:eastAsia="zh-CN"/>
              </w:rPr>
              <w:t>卫星噪声温度</w:t>
            </w:r>
            <w:r w:rsidRPr="00BA548C">
              <w:t xml:space="preserve"> (K)</w:t>
            </w:r>
          </w:p>
        </w:tc>
        <w:tc>
          <w:tcPr>
            <w:tcW w:w="3663" w:type="dxa"/>
            <w:gridSpan w:val="7"/>
            <w:tcBorders>
              <w:top w:val="nil"/>
              <w:left w:val="nil"/>
              <w:bottom w:val="single" w:sz="4" w:space="0" w:color="auto"/>
              <w:right w:val="single" w:sz="4" w:space="0" w:color="auto"/>
            </w:tcBorders>
            <w:shd w:val="clear" w:color="auto" w:fill="auto"/>
            <w:noWrap/>
            <w:vAlign w:val="bottom"/>
          </w:tcPr>
          <w:p w14:paraId="5B0F1309" w14:textId="77777777" w:rsidR="00115AF4" w:rsidRDefault="00115AF4" w:rsidP="00115AF4">
            <w:pPr>
              <w:pStyle w:val="Tabletext"/>
              <w:jc w:val="center"/>
              <w:rPr>
                <w:rFonts w:eastAsia="Times New Roman"/>
                <w:kern w:val="2"/>
              </w:rPr>
            </w:pPr>
            <w:r>
              <w:rPr>
                <w:kern w:val="2"/>
              </w:rPr>
              <w:t>500</w:t>
            </w:r>
          </w:p>
        </w:tc>
        <w:tc>
          <w:tcPr>
            <w:tcW w:w="3869" w:type="dxa"/>
            <w:tcBorders>
              <w:top w:val="nil"/>
              <w:left w:val="nil"/>
            </w:tcBorders>
            <w:shd w:val="clear" w:color="auto" w:fill="auto"/>
            <w:vAlign w:val="bottom"/>
          </w:tcPr>
          <w:p w14:paraId="6C5A2845" w14:textId="77777777" w:rsidR="00115AF4" w:rsidRPr="00BA548C" w:rsidRDefault="00115AF4" w:rsidP="00115AF4">
            <w:pPr>
              <w:pStyle w:val="Tabletext"/>
              <w:jc w:val="center"/>
            </w:pPr>
          </w:p>
        </w:tc>
      </w:tr>
      <w:tr w:rsidR="00115AF4" w:rsidRPr="00BA548C" w14:paraId="3B55098B" w14:textId="77777777" w:rsidTr="00115AF4">
        <w:trPr>
          <w:cantSplit/>
          <w:trHeight w:val="20"/>
        </w:trPr>
        <w:tc>
          <w:tcPr>
            <w:tcW w:w="638" w:type="dxa"/>
            <w:tcBorders>
              <w:top w:val="nil"/>
              <w:left w:val="single" w:sz="4" w:space="0" w:color="auto"/>
              <w:bottom w:val="single" w:sz="4" w:space="0" w:color="auto"/>
              <w:right w:val="single" w:sz="4" w:space="0" w:color="auto"/>
            </w:tcBorders>
            <w:shd w:val="clear" w:color="auto" w:fill="auto"/>
            <w:noWrap/>
            <w:vAlign w:val="bottom"/>
          </w:tcPr>
          <w:p w14:paraId="5EB9E644" w14:textId="77777777" w:rsidR="00115AF4" w:rsidRPr="00BA548C" w:rsidRDefault="00115AF4" w:rsidP="00115AF4">
            <w:pPr>
              <w:pStyle w:val="Tabletext"/>
            </w:pPr>
            <w:r w:rsidRPr="00BA548C">
              <w:t>2.6</w:t>
            </w:r>
          </w:p>
        </w:tc>
        <w:tc>
          <w:tcPr>
            <w:tcW w:w="5055" w:type="dxa"/>
            <w:tcBorders>
              <w:top w:val="nil"/>
              <w:left w:val="nil"/>
              <w:bottom w:val="single" w:sz="4" w:space="0" w:color="auto"/>
              <w:right w:val="single" w:sz="4" w:space="0" w:color="auto"/>
            </w:tcBorders>
            <w:shd w:val="clear" w:color="auto" w:fill="auto"/>
            <w:noWrap/>
            <w:vAlign w:val="bottom"/>
            <w:hideMark/>
          </w:tcPr>
          <w:p w14:paraId="1CC3B458" w14:textId="77777777" w:rsidR="00115AF4" w:rsidRPr="00BA548C" w:rsidRDefault="00115AF4" w:rsidP="00115AF4">
            <w:pPr>
              <w:pStyle w:val="Tabletext"/>
            </w:pPr>
            <w:r>
              <w:rPr>
                <w:rFonts w:hint="eastAsia"/>
                <w:lang w:eastAsia="zh-CN"/>
              </w:rPr>
              <w:t>门限</w:t>
            </w:r>
            <w:r w:rsidRPr="00BA548C">
              <w:t xml:space="preserve"> C/N (dB)</w:t>
            </w:r>
          </w:p>
        </w:tc>
        <w:tc>
          <w:tcPr>
            <w:tcW w:w="3663" w:type="dxa"/>
            <w:gridSpan w:val="7"/>
            <w:tcBorders>
              <w:top w:val="nil"/>
              <w:left w:val="nil"/>
              <w:bottom w:val="single" w:sz="4" w:space="0" w:color="auto"/>
              <w:right w:val="single" w:sz="4" w:space="0" w:color="auto"/>
            </w:tcBorders>
            <w:shd w:val="clear" w:color="auto" w:fill="auto"/>
            <w:noWrap/>
            <w:vAlign w:val="bottom"/>
          </w:tcPr>
          <w:p w14:paraId="1AEA4E31" w14:textId="77777777" w:rsidR="00115AF4" w:rsidRDefault="00115AF4" w:rsidP="00115AF4">
            <w:pPr>
              <w:pStyle w:val="Tabletext"/>
              <w:jc w:val="center"/>
              <w:rPr>
                <w:rFonts w:eastAsia="Times New Roman"/>
                <w:kern w:val="2"/>
              </w:rPr>
            </w:pPr>
            <w:r>
              <w:rPr>
                <w:kern w:val="2"/>
              </w:rPr>
              <w:t>3.5, 5, 7.5,9,10</w:t>
            </w:r>
          </w:p>
        </w:tc>
        <w:tc>
          <w:tcPr>
            <w:tcW w:w="3869" w:type="dxa"/>
            <w:tcBorders>
              <w:top w:val="nil"/>
              <w:left w:val="nil"/>
            </w:tcBorders>
            <w:shd w:val="clear" w:color="auto" w:fill="auto"/>
            <w:vAlign w:val="bottom"/>
          </w:tcPr>
          <w:p w14:paraId="29C66673" w14:textId="77777777" w:rsidR="00115AF4" w:rsidRPr="00BA548C" w:rsidRDefault="00115AF4" w:rsidP="00115AF4">
            <w:pPr>
              <w:pStyle w:val="Tabletext"/>
              <w:jc w:val="center"/>
            </w:pPr>
          </w:p>
        </w:tc>
      </w:tr>
      <w:tr w:rsidR="00115AF4" w:rsidRPr="00BA548C" w14:paraId="4A275720" w14:textId="77777777" w:rsidTr="00115AF4">
        <w:trPr>
          <w:cantSplit/>
          <w:trHeight w:val="20"/>
        </w:trPr>
        <w:tc>
          <w:tcPr>
            <w:tcW w:w="9356" w:type="dxa"/>
            <w:gridSpan w:val="9"/>
            <w:tcBorders>
              <w:top w:val="nil"/>
              <w:left w:val="single" w:sz="4" w:space="0" w:color="auto"/>
              <w:bottom w:val="single" w:sz="4" w:space="0" w:color="auto"/>
              <w:right w:val="single" w:sz="4" w:space="0" w:color="auto"/>
            </w:tcBorders>
            <w:shd w:val="clear" w:color="auto" w:fill="auto"/>
            <w:noWrap/>
            <w:vAlign w:val="center"/>
          </w:tcPr>
          <w:p w14:paraId="485BE313" w14:textId="77777777" w:rsidR="00115AF4" w:rsidRPr="00BA548C" w:rsidRDefault="00115AF4" w:rsidP="00115AF4">
            <w:pPr>
              <w:pStyle w:val="Tabletext"/>
              <w:jc w:val="center"/>
            </w:pPr>
          </w:p>
        </w:tc>
        <w:tc>
          <w:tcPr>
            <w:tcW w:w="3869" w:type="dxa"/>
            <w:tcBorders>
              <w:top w:val="nil"/>
              <w:left w:val="single" w:sz="4" w:space="0" w:color="auto"/>
              <w:bottom w:val="single" w:sz="4" w:space="0" w:color="auto"/>
            </w:tcBorders>
            <w:shd w:val="clear" w:color="auto" w:fill="auto"/>
            <w:vAlign w:val="bottom"/>
          </w:tcPr>
          <w:p w14:paraId="082337FB" w14:textId="77777777" w:rsidR="00115AF4" w:rsidRPr="00BA548C" w:rsidRDefault="00115AF4" w:rsidP="00115AF4">
            <w:pPr>
              <w:pStyle w:val="Tabletext"/>
              <w:jc w:val="center"/>
            </w:pPr>
          </w:p>
        </w:tc>
      </w:tr>
      <w:tr w:rsidR="00115AF4" w:rsidRPr="00BA548C" w14:paraId="7A491925" w14:textId="77777777" w:rsidTr="00115AF4">
        <w:trPr>
          <w:cantSplit/>
          <w:trHeight w:val="20"/>
        </w:trPr>
        <w:tc>
          <w:tcPr>
            <w:tcW w:w="638" w:type="dxa"/>
            <w:tcBorders>
              <w:top w:val="nil"/>
              <w:left w:val="single" w:sz="4" w:space="0" w:color="auto"/>
              <w:bottom w:val="single" w:sz="4" w:space="0" w:color="auto"/>
              <w:right w:val="single" w:sz="4" w:space="0" w:color="auto"/>
            </w:tcBorders>
            <w:shd w:val="clear" w:color="auto" w:fill="auto"/>
            <w:noWrap/>
            <w:vAlign w:val="bottom"/>
          </w:tcPr>
          <w:p w14:paraId="62463047" w14:textId="77777777" w:rsidR="00115AF4" w:rsidRPr="00BA548C" w:rsidDel="007528C0" w:rsidRDefault="00115AF4" w:rsidP="00115AF4">
            <w:pPr>
              <w:pStyle w:val="Tabletext"/>
              <w:rPr>
                <w:b/>
              </w:rPr>
            </w:pPr>
            <w:r w:rsidRPr="00BA548C">
              <w:rPr>
                <w:b/>
              </w:rPr>
              <w:t>3</w:t>
            </w:r>
          </w:p>
        </w:tc>
        <w:tc>
          <w:tcPr>
            <w:tcW w:w="5055" w:type="dxa"/>
            <w:tcBorders>
              <w:top w:val="nil"/>
              <w:left w:val="nil"/>
              <w:bottom w:val="single" w:sz="4" w:space="0" w:color="auto"/>
              <w:right w:val="single" w:sz="4" w:space="0" w:color="auto"/>
            </w:tcBorders>
            <w:shd w:val="clear" w:color="auto" w:fill="auto"/>
            <w:noWrap/>
            <w:vAlign w:val="center"/>
          </w:tcPr>
          <w:p w14:paraId="39B702D6" w14:textId="77777777" w:rsidR="00115AF4" w:rsidRDefault="00115AF4" w:rsidP="00115AF4">
            <w:pPr>
              <w:pStyle w:val="Tabletext"/>
              <w:rPr>
                <w:b/>
                <w:lang w:eastAsia="zh-CN"/>
              </w:rPr>
            </w:pPr>
            <w:r>
              <w:rPr>
                <w:rFonts w:hint="eastAsia"/>
                <w:b/>
                <w:lang w:eastAsia="zh-CN"/>
              </w:rPr>
              <w:t>完成的例子</w:t>
            </w:r>
            <w:r>
              <w:rPr>
                <w:b/>
                <w:lang w:eastAsia="zh-CN"/>
              </w:rPr>
              <w:t xml:space="preserve"> – </w:t>
            </w:r>
            <w:r>
              <w:rPr>
                <w:rFonts w:hint="eastAsia"/>
                <w:b/>
                <w:lang w:eastAsia="zh-CN"/>
              </w:rPr>
              <w:t>链路计算</w:t>
            </w:r>
          </w:p>
        </w:tc>
        <w:tc>
          <w:tcPr>
            <w:tcW w:w="3663" w:type="dxa"/>
            <w:gridSpan w:val="7"/>
            <w:tcBorders>
              <w:top w:val="nil"/>
              <w:left w:val="nil"/>
              <w:bottom w:val="single" w:sz="4" w:space="0" w:color="auto"/>
              <w:right w:val="single" w:sz="4" w:space="0" w:color="auto"/>
            </w:tcBorders>
            <w:shd w:val="clear" w:color="auto" w:fill="auto"/>
            <w:noWrap/>
            <w:vAlign w:val="center"/>
          </w:tcPr>
          <w:p w14:paraId="3CF4ACED" w14:textId="77777777" w:rsidR="00115AF4" w:rsidRDefault="00115AF4" w:rsidP="00115AF4">
            <w:pPr>
              <w:pStyle w:val="Tabletext"/>
              <w:jc w:val="center"/>
              <w:rPr>
                <w:b/>
              </w:rPr>
            </w:pPr>
            <w:r>
              <w:rPr>
                <w:rFonts w:hint="eastAsia"/>
                <w:b/>
                <w:lang w:eastAsia="zh-CN"/>
              </w:rPr>
              <w:t>首例参数的例子</w:t>
            </w:r>
          </w:p>
        </w:tc>
        <w:tc>
          <w:tcPr>
            <w:tcW w:w="3869" w:type="dxa"/>
            <w:tcBorders>
              <w:top w:val="nil"/>
              <w:left w:val="nil"/>
              <w:bottom w:val="single" w:sz="4" w:space="0" w:color="auto"/>
              <w:right w:val="single" w:sz="4" w:space="0" w:color="auto"/>
            </w:tcBorders>
            <w:shd w:val="clear" w:color="auto" w:fill="auto"/>
            <w:vAlign w:val="center"/>
          </w:tcPr>
          <w:p w14:paraId="119ACA21" w14:textId="77777777" w:rsidR="00115AF4" w:rsidRPr="00E6612A" w:rsidRDefault="00115AF4" w:rsidP="00115AF4">
            <w:pPr>
              <w:pStyle w:val="Tabletext"/>
              <w:jc w:val="center"/>
              <w:rPr>
                <w:b/>
                <w:lang w:eastAsia="zh-CN"/>
              </w:rPr>
            </w:pPr>
            <w:r>
              <w:rPr>
                <w:rFonts w:hint="eastAsia"/>
                <w:b/>
                <w:lang w:eastAsia="zh-CN"/>
              </w:rPr>
              <w:t>计算上行链路可用性的公式</w:t>
            </w:r>
          </w:p>
        </w:tc>
      </w:tr>
      <w:tr w:rsidR="00115AF4" w:rsidRPr="00BA548C" w14:paraId="2C3B460F" w14:textId="77777777" w:rsidTr="00EF199C">
        <w:trPr>
          <w:cantSplit/>
          <w:trHeight w:val="20"/>
        </w:trPr>
        <w:tc>
          <w:tcPr>
            <w:tcW w:w="638" w:type="dxa"/>
            <w:tcBorders>
              <w:top w:val="nil"/>
              <w:left w:val="single" w:sz="4" w:space="0" w:color="auto"/>
              <w:bottom w:val="single" w:sz="4" w:space="0" w:color="auto"/>
              <w:right w:val="single" w:sz="4" w:space="0" w:color="auto"/>
            </w:tcBorders>
            <w:shd w:val="clear" w:color="auto" w:fill="auto"/>
            <w:noWrap/>
            <w:vAlign w:val="center"/>
          </w:tcPr>
          <w:p w14:paraId="61569361" w14:textId="77777777" w:rsidR="00115AF4" w:rsidRPr="00BA548C" w:rsidDel="007528C0" w:rsidRDefault="00115AF4" w:rsidP="00115AF4">
            <w:pPr>
              <w:pStyle w:val="Tabletext"/>
            </w:pPr>
            <w:r w:rsidRPr="00BA548C">
              <w:t>3</w:t>
            </w:r>
            <w:r>
              <w:t>.</w:t>
            </w:r>
            <w:r w:rsidRPr="00BA548C">
              <w:t>1</w:t>
            </w:r>
          </w:p>
        </w:tc>
        <w:tc>
          <w:tcPr>
            <w:tcW w:w="5055" w:type="dxa"/>
            <w:tcBorders>
              <w:top w:val="nil"/>
              <w:left w:val="nil"/>
              <w:bottom w:val="single" w:sz="4" w:space="0" w:color="auto"/>
              <w:right w:val="single" w:sz="4" w:space="0" w:color="auto"/>
            </w:tcBorders>
            <w:shd w:val="clear" w:color="auto" w:fill="auto"/>
            <w:noWrap/>
            <w:vAlign w:val="center"/>
          </w:tcPr>
          <w:p w14:paraId="5160E2A7" w14:textId="28E5977A" w:rsidR="00115AF4" w:rsidRPr="00BA548C" w:rsidRDefault="00115AF4" w:rsidP="00115AF4">
            <w:pPr>
              <w:pStyle w:val="Tabletext"/>
            </w:pPr>
            <w:r>
              <w:rPr>
                <w:rFonts w:hint="eastAsia"/>
                <w:lang w:eastAsia="zh-CN"/>
              </w:rPr>
              <w:t>地球站的峰值增益</w:t>
            </w:r>
            <w:r w:rsidR="00F05AFF">
              <w:rPr>
                <w:rFonts w:hint="eastAsia"/>
                <w:lang w:eastAsia="zh-CN"/>
              </w:rPr>
              <w:t xml:space="preserve"> </w:t>
            </w:r>
            <w:r>
              <w:t>(dBi)</w:t>
            </w:r>
          </w:p>
        </w:tc>
        <w:tc>
          <w:tcPr>
            <w:tcW w:w="2068" w:type="dxa"/>
            <w:gridSpan w:val="4"/>
            <w:tcBorders>
              <w:top w:val="nil"/>
              <w:left w:val="nil"/>
              <w:bottom w:val="single" w:sz="4" w:space="0" w:color="auto"/>
              <w:right w:val="single" w:sz="4" w:space="0" w:color="auto"/>
            </w:tcBorders>
            <w:shd w:val="clear" w:color="auto" w:fill="auto"/>
            <w:noWrap/>
            <w:vAlign w:val="center"/>
          </w:tcPr>
          <w:p w14:paraId="0CE40886" w14:textId="77777777" w:rsidR="00115AF4" w:rsidRDefault="00115AF4" w:rsidP="00115AF4">
            <w:pPr>
              <w:jc w:val="center"/>
            </w:pPr>
            <w:r w:rsidRPr="00C7250E">
              <w:rPr>
                <w:rFonts w:hint="eastAsia"/>
                <w:sz w:val="20"/>
                <w:lang w:eastAsia="zh-CN"/>
              </w:rPr>
              <w:t>待定</w:t>
            </w:r>
          </w:p>
        </w:tc>
        <w:tc>
          <w:tcPr>
            <w:tcW w:w="1595" w:type="dxa"/>
            <w:gridSpan w:val="3"/>
            <w:tcBorders>
              <w:top w:val="nil"/>
              <w:left w:val="nil"/>
              <w:bottom w:val="single" w:sz="4" w:space="0" w:color="auto"/>
              <w:right w:val="single" w:sz="4" w:space="0" w:color="auto"/>
            </w:tcBorders>
            <w:shd w:val="clear" w:color="auto" w:fill="auto"/>
            <w:noWrap/>
            <w:vAlign w:val="center"/>
          </w:tcPr>
          <w:p w14:paraId="2327A6B7" w14:textId="77777777" w:rsidR="00115AF4" w:rsidRDefault="00115AF4" w:rsidP="00115AF4">
            <w:pPr>
              <w:jc w:val="center"/>
            </w:pPr>
            <w:r w:rsidRPr="00C7250E">
              <w:rPr>
                <w:rFonts w:hint="eastAsia"/>
                <w:sz w:val="20"/>
                <w:lang w:eastAsia="zh-CN"/>
              </w:rPr>
              <w:t>待定</w:t>
            </w:r>
          </w:p>
        </w:tc>
        <w:tc>
          <w:tcPr>
            <w:tcW w:w="3869" w:type="dxa"/>
            <w:tcBorders>
              <w:top w:val="nil"/>
              <w:left w:val="single" w:sz="4" w:space="0" w:color="auto"/>
              <w:bottom w:val="single" w:sz="4" w:space="0" w:color="auto"/>
              <w:right w:val="single" w:sz="4" w:space="0" w:color="auto"/>
            </w:tcBorders>
            <w:shd w:val="clear" w:color="auto" w:fill="auto"/>
            <w:noWrap/>
            <w:vAlign w:val="bottom"/>
          </w:tcPr>
          <w:p w14:paraId="43339080" w14:textId="7629261C" w:rsidR="00115AF4" w:rsidRPr="00BA548C" w:rsidRDefault="00EF199C" w:rsidP="00115AF4">
            <w:pPr>
              <w:pStyle w:val="Tabletext"/>
              <w:jc w:val="center"/>
            </w:pPr>
            <w:r w:rsidRPr="00B16CBE">
              <w:rPr>
                <w:position w:val="-42"/>
              </w:rPr>
              <w:object w:dxaOrig="2860" w:dyaOrig="960" w14:anchorId="20263E1A">
                <v:shape id="_x0000_i1622" type="#_x0000_t75" style="width:123.95pt;height:39.2pt" o:ole="">
                  <v:imagedata r:id="rId35" o:title=""/>
                </v:shape>
                <o:OLEObject Type="Embed" ProgID="Equation.DSMT4" ShapeID="_x0000_i1622" DrawAspect="Content" ObjectID="_1633093105" r:id="rId36"/>
              </w:object>
            </w:r>
          </w:p>
        </w:tc>
      </w:tr>
      <w:tr w:rsidR="00115AF4" w:rsidRPr="00BA548C" w14:paraId="221D8342" w14:textId="77777777" w:rsidTr="00EF199C">
        <w:trPr>
          <w:cantSplit/>
          <w:trHeight w:val="20"/>
        </w:trPr>
        <w:tc>
          <w:tcPr>
            <w:tcW w:w="638" w:type="dxa"/>
            <w:tcBorders>
              <w:top w:val="single" w:sz="4" w:space="0" w:color="auto"/>
              <w:left w:val="single" w:sz="4" w:space="0" w:color="auto"/>
            </w:tcBorders>
            <w:shd w:val="clear" w:color="auto" w:fill="auto"/>
            <w:noWrap/>
            <w:vAlign w:val="center"/>
          </w:tcPr>
          <w:p w14:paraId="78FB72D4" w14:textId="77777777" w:rsidR="00115AF4" w:rsidRPr="00BA548C" w:rsidRDefault="00115AF4" w:rsidP="00115AF4">
            <w:pPr>
              <w:pStyle w:val="Tabletext"/>
            </w:pPr>
          </w:p>
        </w:tc>
        <w:tc>
          <w:tcPr>
            <w:tcW w:w="5055" w:type="dxa"/>
            <w:tcBorders>
              <w:top w:val="single" w:sz="4" w:space="0" w:color="auto"/>
            </w:tcBorders>
            <w:shd w:val="clear" w:color="auto" w:fill="auto"/>
            <w:noWrap/>
            <w:vAlign w:val="center"/>
          </w:tcPr>
          <w:p w14:paraId="617136DC" w14:textId="77777777" w:rsidR="00115AF4" w:rsidRPr="00DC2EEE" w:rsidRDefault="00115AF4" w:rsidP="00115AF4">
            <w:pPr>
              <w:pStyle w:val="Tabletext"/>
              <w:rPr>
                <w:i/>
                <w:lang w:eastAsia="zh-CN"/>
              </w:rPr>
            </w:pPr>
            <w:r>
              <w:rPr>
                <w:rFonts w:hint="eastAsia"/>
                <w:lang w:eastAsia="zh-CN"/>
              </w:rPr>
              <w:t>中间步骤：根据仰角</w:t>
            </w:r>
            <w:r>
              <w:rPr>
                <w:i/>
              </w:rPr>
              <w:t>ε</w:t>
            </w:r>
            <w:r>
              <w:rPr>
                <w:rFonts w:hint="eastAsia"/>
                <w:lang w:eastAsia="zh-CN"/>
              </w:rPr>
              <w:t>和纬度分别计算</w:t>
            </w:r>
          </w:p>
        </w:tc>
        <w:tc>
          <w:tcPr>
            <w:tcW w:w="2068" w:type="dxa"/>
            <w:gridSpan w:val="4"/>
            <w:tcBorders>
              <w:top w:val="single" w:sz="4" w:space="0" w:color="auto"/>
            </w:tcBorders>
            <w:shd w:val="clear" w:color="auto" w:fill="auto"/>
            <w:noWrap/>
            <w:vAlign w:val="center"/>
          </w:tcPr>
          <w:p w14:paraId="4F527BE6" w14:textId="77777777" w:rsidR="00115AF4" w:rsidRPr="00BA548C" w:rsidRDefault="00115AF4" w:rsidP="00115AF4">
            <w:pPr>
              <w:pStyle w:val="Tabletext"/>
              <w:jc w:val="center"/>
              <w:rPr>
                <w:lang w:eastAsia="zh-CN"/>
              </w:rPr>
            </w:pPr>
          </w:p>
        </w:tc>
        <w:tc>
          <w:tcPr>
            <w:tcW w:w="1595" w:type="dxa"/>
            <w:gridSpan w:val="3"/>
            <w:tcBorders>
              <w:top w:val="single" w:sz="4" w:space="0" w:color="auto"/>
              <w:right w:val="single" w:sz="4" w:space="0" w:color="auto"/>
            </w:tcBorders>
            <w:shd w:val="clear" w:color="auto" w:fill="auto"/>
            <w:noWrap/>
            <w:vAlign w:val="center"/>
          </w:tcPr>
          <w:p w14:paraId="2A680890" w14:textId="77777777" w:rsidR="00115AF4" w:rsidRPr="00BA548C" w:rsidRDefault="00115AF4" w:rsidP="00115AF4">
            <w:pPr>
              <w:pStyle w:val="Tabletext"/>
              <w:jc w:val="center"/>
              <w:rPr>
                <w:lang w:eastAsia="zh-CN"/>
              </w:rPr>
            </w:pPr>
          </w:p>
        </w:tc>
        <w:tc>
          <w:tcPr>
            <w:tcW w:w="3869" w:type="dxa"/>
            <w:tcBorders>
              <w:top w:val="nil"/>
              <w:left w:val="single" w:sz="4" w:space="0" w:color="auto"/>
              <w:bottom w:val="single" w:sz="4" w:space="0" w:color="auto"/>
              <w:right w:val="single" w:sz="4" w:space="0" w:color="auto"/>
            </w:tcBorders>
            <w:shd w:val="clear" w:color="auto" w:fill="auto"/>
            <w:noWrap/>
            <w:vAlign w:val="bottom"/>
          </w:tcPr>
          <w:p w14:paraId="741D4644" w14:textId="3425393D" w:rsidR="00115AF4" w:rsidRPr="00BA548C" w:rsidRDefault="00EF199C" w:rsidP="00115AF4">
            <w:pPr>
              <w:pStyle w:val="Tabletext"/>
              <w:jc w:val="center"/>
            </w:pPr>
            <w:r w:rsidRPr="000E05A1">
              <w:rPr>
                <w:position w:val="-36"/>
              </w:rPr>
              <w:object w:dxaOrig="2740" w:dyaOrig="840" w14:anchorId="296C2070">
                <v:shape id="_x0000_i1624" type="#_x0000_t75" style="width:118.5pt;height:34.65pt" o:ole="">
                  <v:imagedata r:id="rId19" o:title=""/>
                </v:shape>
                <o:OLEObject Type="Embed" ProgID="Equation.DSMT4" ShapeID="_x0000_i1624" DrawAspect="Content" ObjectID="_1633093106" r:id="rId37"/>
              </w:object>
            </w:r>
          </w:p>
        </w:tc>
      </w:tr>
      <w:tr w:rsidR="00115AF4" w:rsidRPr="00BA548C" w14:paraId="283F99CC" w14:textId="77777777" w:rsidTr="00EF199C">
        <w:trPr>
          <w:cantSplit/>
          <w:trHeight w:val="20"/>
        </w:trPr>
        <w:tc>
          <w:tcPr>
            <w:tcW w:w="638" w:type="dxa"/>
            <w:tcBorders>
              <w:top w:val="nil"/>
              <w:left w:val="single" w:sz="4" w:space="0" w:color="auto"/>
              <w:bottom w:val="single" w:sz="4" w:space="0" w:color="auto"/>
            </w:tcBorders>
            <w:shd w:val="clear" w:color="auto" w:fill="auto"/>
            <w:noWrap/>
            <w:vAlign w:val="center"/>
          </w:tcPr>
          <w:p w14:paraId="61414BD3" w14:textId="77777777" w:rsidR="00115AF4" w:rsidRPr="00BA548C" w:rsidRDefault="00115AF4" w:rsidP="00115AF4">
            <w:pPr>
              <w:pStyle w:val="Tabletext"/>
            </w:pPr>
          </w:p>
        </w:tc>
        <w:tc>
          <w:tcPr>
            <w:tcW w:w="5055" w:type="dxa"/>
            <w:tcBorders>
              <w:top w:val="nil"/>
              <w:bottom w:val="single" w:sz="4" w:space="0" w:color="auto"/>
            </w:tcBorders>
            <w:shd w:val="clear" w:color="auto" w:fill="auto"/>
            <w:noWrap/>
            <w:vAlign w:val="bottom"/>
          </w:tcPr>
          <w:p w14:paraId="2106B71E" w14:textId="77777777" w:rsidR="00115AF4" w:rsidRPr="00BA548C" w:rsidRDefault="00115AF4" w:rsidP="00115AF4">
            <w:pPr>
              <w:pStyle w:val="Tabletext"/>
            </w:pPr>
          </w:p>
        </w:tc>
        <w:tc>
          <w:tcPr>
            <w:tcW w:w="2068" w:type="dxa"/>
            <w:gridSpan w:val="4"/>
            <w:tcBorders>
              <w:top w:val="nil"/>
              <w:bottom w:val="single" w:sz="4" w:space="0" w:color="auto"/>
            </w:tcBorders>
            <w:shd w:val="clear" w:color="auto" w:fill="auto"/>
            <w:noWrap/>
            <w:vAlign w:val="center"/>
          </w:tcPr>
          <w:p w14:paraId="19ABCF18" w14:textId="77777777" w:rsidR="00115AF4" w:rsidRPr="00BA548C" w:rsidRDefault="00115AF4" w:rsidP="00115AF4">
            <w:pPr>
              <w:pStyle w:val="Tabletext"/>
              <w:jc w:val="center"/>
            </w:pPr>
          </w:p>
        </w:tc>
        <w:tc>
          <w:tcPr>
            <w:tcW w:w="1595" w:type="dxa"/>
            <w:gridSpan w:val="3"/>
            <w:tcBorders>
              <w:top w:val="nil"/>
              <w:bottom w:val="single" w:sz="4" w:space="0" w:color="auto"/>
              <w:right w:val="single" w:sz="4" w:space="0" w:color="auto"/>
            </w:tcBorders>
            <w:shd w:val="clear" w:color="auto" w:fill="auto"/>
            <w:noWrap/>
            <w:vAlign w:val="center"/>
          </w:tcPr>
          <w:p w14:paraId="6F349359" w14:textId="77777777" w:rsidR="00115AF4" w:rsidRPr="00BA548C" w:rsidRDefault="00115AF4" w:rsidP="00115AF4">
            <w:pPr>
              <w:pStyle w:val="Tabletext"/>
              <w:jc w:val="center"/>
            </w:pPr>
          </w:p>
        </w:tc>
        <w:tc>
          <w:tcPr>
            <w:tcW w:w="3869" w:type="dxa"/>
            <w:tcBorders>
              <w:top w:val="nil"/>
              <w:left w:val="single" w:sz="4" w:space="0" w:color="auto"/>
              <w:bottom w:val="single" w:sz="4" w:space="0" w:color="auto"/>
              <w:right w:val="single" w:sz="4" w:space="0" w:color="auto"/>
            </w:tcBorders>
            <w:shd w:val="clear" w:color="auto" w:fill="auto"/>
            <w:noWrap/>
            <w:vAlign w:val="bottom"/>
          </w:tcPr>
          <w:p w14:paraId="4F05B00C" w14:textId="0FD179E5" w:rsidR="00115AF4" w:rsidRPr="00BA548C" w:rsidRDefault="00EF199C" w:rsidP="00115AF4">
            <w:pPr>
              <w:pStyle w:val="Tabletext"/>
              <w:jc w:val="center"/>
            </w:pPr>
            <w:r w:rsidRPr="000E05A1">
              <w:rPr>
                <w:position w:val="-14"/>
              </w:rPr>
              <w:object w:dxaOrig="2100" w:dyaOrig="400" w14:anchorId="25A6ECA7">
                <v:shape id="_x0000_i1626" type="#_x0000_t75" style="width:90.7pt;height:15.95pt" o:ole="">
                  <v:imagedata r:id="rId21" o:title=""/>
                </v:shape>
                <o:OLEObject Type="Embed" ProgID="Equation.DSMT4" ShapeID="_x0000_i1626" DrawAspect="Content" ObjectID="_1633093107" r:id="rId38"/>
              </w:object>
            </w:r>
          </w:p>
        </w:tc>
      </w:tr>
      <w:tr w:rsidR="00115AF4" w:rsidRPr="00BA548C" w14:paraId="04752ACB" w14:textId="77777777" w:rsidTr="00EF199C">
        <w:trPr>
          <w:cantSplit/>
          <w:trHeight w:val="20"/>
        </w:trPr>
        <w:tc>
          <w:tcPr>
            <w:tcW w:w="638" w:type="dxa"/>
            <w:tcBorders>
              <w:top w:val="nil"/>
              <w:left w:val="single" w:sz="4" w:space="0" w:color="auto"/>
              <w:bottom w:val="single" w:sz="4" w:space="0" w:color="auto"/>
              <w:right w:val="single" w:sz="4" w:space="0" w:color="auto"/>
            </w:tcBorders>
            <w:shd w:val="clear" w:color="auto" w:fill="auto"/>
            <w:noWrap/>
            <w:vAlign w:val="center"/>
          </w:tcPr>
          <w:p w14:paraId="2AFBEDFE" w14:textId="77777777" w:rsidR="00115AF4" w:rsidRPr="00BA548C" w:rsidDel="007528C0" w:rsidRDefault="00115AF4" w:rsidP="00115AF4">
            <w:pPr>
              <w:pStyle w:val="Tabletext"/>
            </w:pPr>
            <w:r w:rsidRPr="00BA548C">
              <w:t>3.2</w:t>
            </w:r>
          </w:p>
        </w:tc>
        <w:tc>
          <w:tcPr>
            <w:tcW w:w="5055" w:type="dxa"/>
            <w:tcBorders>
              <w:top w:val="nil"/>
              <w:left w:val="nil"/>
              <w:bottom w:val="single" w:sz="4" w:space="0" w:color="auto"/>
              <w:right w:val="single" w:sz="4" w:space="0" w:color="auto"/>
            </w:tcBorders>
            <w:shd w:val="clear" w:color="auto" w:fill="auto"/>
            <w:noWrap/>
            <w:vAlign w:val="center"/>
          </w:tcPr>
          <w:p w14:paraId="1DE5FCAC" w14:textId="77777777" w:rsidR="00115AF4" w:rsidRDefault="00115AF4" w:rsidP="00115AF4">
            <w:pPr>
              <w:pStyle w:val="Tabletext"/>
            </w:pPr>
            <w:r>
              <w:rPr>
                <w:rFonts w:hint="eastAsia"/>
                <w:lang w:eastAsia="zh-CN"/>
              </w:rPr>
              <w:t>传输距离</w:t>
            </w:r>
            <w:r>
              <w:t xml:space="preserve"> (km)</w:t>
            </w:r>
          </w:p>
        </w:tc>
        <w:tc>
          <w:tcPr>
            <w:tcW w:w="2068" w:type="dxa"/>
            <w:gridSpan w:val="4"/>
            <w:tcBorders>
              <w:top w:val="nil"/>
              <w:left w:val="nil"/>
              <w:bottom w:val="single" w:sz="4" w:space="0" w:color="auto"/>
              <w:right w:val="single" w:sz="4" w:space="0" w:color="auto"/>
            </w:tcBorders>
            <w:shd w:val="clear" w:color="auto" w:fill="auto"/>
            <w:noWrap/>
          </w:tcPr>
          <w:p w14:paraId="1B1B0C55" w14:textId="77777777" w:rsidR="00115AF4" w:rsidRDefault="00115AF4" w:rsidP="00115AF4">
            <w:pPr>
              <w:jc w:val="center"/>
            </w:pPr>
            <w:r w:rsidRPr="00B92577">
              <w:rPr>
                <w:rFonts w:hint="eastAsia"/>
                <w:sz w:val="20"/>
                <w:lang w:eastAsia="zh-CN"/>
              </w:rPr>
              <w:t>待定</w:t>
            </w:r>
          </w:p>
        </w:tc>
        <w:tc>
          <w:tcPr>
            <w:tcW w:w="1595" w:type="dxa"/>
            <w:gridSpan w:val="3"/>
            <w:tcBorders>
              <w:top w:val="nil"/>
              <w:left w:val="nil"/>
              <w:bottom w:val="single" w:sz="4" w:space="0" w:color="auto"/>
              <w:right w:val="single" w:sz="4" w:space="0" w:color="auto"/>
            </w:tcBorders>
            <w:shd w:val="clear" w:color="auto" w:fill="auto"/>
            <w:noWrap/>
          </w:tcPr>
          <w:p w14:paraId="77B4D50B" w14:textId="77777777" w:rsidR="00115AF4" w:rsidRDefault="00115AF4" w:rsidP="00115AF4">
            <w:pPr>
              <w:jc w:val="center"/>
            </w:pPr>
            <w:r w:rsidRPr="00B92577">
              <w:rPr>
                <w:rFonts w:hint="eastAsia"/>
                <w:sz w:val="20"/>
                <w:lang w:eastAsia="zh-CN"/>
              </w:rPr>
              <w:t>待定</w:t>
            </w:r>
          </w:p>
        </w:tc>
        <w:tc>
          <w:tcPr>
            <w:tcW w:w="3869" w:type="dxa"/>
            <w:tcBorders>
              <w:top w:val="nil"/>
              <w:left w:val="single" w:sz="4" w:space="0" w:color="auto"/>
              <w:bottom w:val="single" w:sz="4" w:space="0" w:color="auto"/>
              <w:right w:val="single" w:sz="4" w:space="0" w:color="auto"/>
            </w:tcBorders>
            <w:shd w:val="clear" w:color="auto" w:fill="auto"/>
            <w:noWrap/>
            <w:vAlign w:val="bottom"/>
          </w:tcPr>
          <w:p w14:paraId="6F5E01BA" w14:textId="132D4A29" w:rsidR="00115AF4" w:rsidRPr="00BA548C" w:rsidRDefault="00EF199C" w:rsidP="00115AF4">
            <w:pPr>
              <w:pStyle w:val="Tabletext"/>
              <w:jc w:val="center"/>
            </w:pPr>
            <w:r w:rsidRPr="0021622E">
              <w:rPr>
                <w:position w:val="-16"/>
              </w:rPr>
              <w:object w:dxaOrig="3840" w:dyaOrig="480" w14:anchorId="3F64A57C">
                <v:shape id="_x0000_i1628" type="#_x0000_t75" style="width:166.35pt;height:19.6pt" o:ole="">
                  <v:imagedata r:id="rId23" o:title=""/>
                </v:shape>
                <o:OLEObject Type="Embed" ProgID="Equation.DSMT4" ShapeID="_x0000_i1628" DrawAspect="Content" ObjectID="_1633093108" r:id="rId39"/>
              </w:object>
            </w:r>
          </w:p>
        </w:tc>
      </w:tr>
      <w:tr w:rsidR="00115AF4" w:rsidRPr="00BA548C" w14:paraId="1C76F56C" w14:textId="77777777" w:rsidTr="00EF199C">
        <w:trPr>
          <w:cantSplit/>
          <w:trHeight w:val="20"/>
        </w:trPr>
        <w:tc>
          <w:tcPr>
            <w:tcW w:w="638" w:type="dxa"/>
            <w:tcBorders>
              <w:top w:val="nil"/>
              <w:left w:val="single" w:sz="4" w:space="0" w:color="auto"/>
              <w:bottom w:val="single" w:sz="4" w:space="0" w:color="auto"/>
              <w:right w:val="single" w:sz="4" w:space="0" w:color="auto"/>
            </w:tcBorders>
            <w:shd w:val="clear" w:color="auto" w:fill="auto"/>
            <w:noWrap/>
            <w:vAlign w:val="center"/>
          </w:tcPr>
          <w:p w14:paraId="1DF768B8" w14:textId="77777777" w:rsidR="00115AF4" w:rsidRPr="00BA548C" w:rsidRDefault="00115AF4" w:rsidP="00115AF4">
            <w:pPr>
              <w:pStyle w:val="Tabletext"/>
            </w:pPr>
            <w:r w:rsidRPr="00BA548C">
              <w:t>3.3</w:t>
            </w:r>
          </w:p>
        </w:tc>
        <w:tc>
          <w:tcPr>
            <w:tcW w:w="5055" w:type="dxa"/>
            <w:tcBorders>
              <w:top w:val="nil"/>
              <w:left w:val="nil"/>
              <w:bottom w:val="single" w:sz="4" w:space="0" w:color="auto"/>
              <w:right w:val="single" w:sz="4" w:space="0" w:color="auto"/>
            </w:tcBorders>
            <w:shd w:val="clear" w:color="auto" w:fill="auto"/>
            <w:noWrap/>
            <w:vAlign w:val="center"/>
            <w:hideMark/>
          </w:tcPr>
          <w:p w14:paraId="37790C72" w14:textId="77777777" w:rsidR="00115AF4" w:rsidRDefault="00115AF4" w:rsidP="00115AF4">
            <w:pPr>
              <w:pStyle w:val="Tabletext"/>
            </w:pPr>
            <w:r>
              <w:rPr>
                <w:rFonts w:hint="eastAsia"/>
                <w:lang w:eastAsia="zh-CN"/>
              </w:rPr>
              <w:t>传输损耗</w:t>
            </w:r>
            <w:r>
              <w:t xml:space="preserve"> (dB)</w:t>
            </w:r>
          </w:p>
        </w:tc>
        <w:tc>
          <w:tcPr>
            <w:tcW w:w="2068" w:type="dxa"/>
            <w:gridSpan w:val="4"/>
            <w:tcBorders>
              <w:top w:val="nil"/>
              <w:left w:val="nil"/>
              <w:bottom w:val="single" w:sz="4" w:space="0" w:color="auto"/>
              <w:right w:val="single" w:sz="4" w:space="0" w:color="auto"/>
            </w:tcBorders>
            <w:shd w:val="clear" w:color="auto" w:fill="auto"/>
            <w:noWrap/>
          </w:tcPr>
          <w:p w14:paraId="39DF54B2" w14:textId="77777777" w:rsidR="00115AF4" w:rsidRDefault="00115AF4" w:rsidP="00115AF4">
            <w:pPr>
              <w:jc w:val="center"/>
            </w:pPr>
            <w:r w:rsidRPr="00B92577">
              <w:rPr>
                <w:rFonts w:hint="eastAsia"/>
                <w:sz w:val="20"/>
                <w:lang w:eastAsia="zh-CN"/>
              </w:rPr>
              <w:t>待定</w:t>
            </w:r>
          </w:p>
        </w:tc>
        <w:tc>
          <w:tcPr>
            <w:tcW w:w="1595" w:type="dxa"/>
            <w:gridSpan w:val="3"/>
            <w:tcBorders>
              <w:top w:val="nil"/>
              <w:left w:val="nil"/>
              <w:bottom w:val="single" w:sz="4" w:space="0" w:color="auto"/>
              <w:right w:val="single" w:sz="4" w:space="0" w:color="auto"/>
            </w:tcBorders>
            <w:shd w:val="clear" w:color="auto" w:fill="auto"/>
            <w:noWrap/>
          </w:tcPr>
          <w:p w14:paraId="47C0FDFD" w14:textId="77777777" w:rsidR="00115AF4" w:rsidRDefault="00115AF4" w:rsidP="00115AF4">
            <w:pPr>
              <w:jc w:val="center"/>
            </w:pPr>
            <w:r w:rsidRPr="00B92577">
              <w:rPr>
                <w:rFonts w:hint="eastAsia"/>
                <w:sz w:val="20"/>
                <w:lang w:eastAsia="zh-CN"/>
              </w:rPr>
              <w:t>待定</w:t>
            </w:r>
          </w:p>
        </w:tc>
        <w:tc>
          <w:tcPr>
            <w:tcW w:w="3869" w:type="dxa"/>
            <w:tcBorders>
              <w:top w:val="nil"/>
              <w:left w:val="single" w:sz="4" w:space="0" w:color="auto"/>
              <w:bottom w:val="single" w:sz="4" w:space="0" w:color="auto"/>
              <w:right w:val="single" w:sz="4" w:space="0" w:color="auto"/>
            </w:tcBorders>
            <w:shd w:val="clear" w:color="auto" w:fill="auto"/>
            <w:noWrap/>
            <w:vAlign w:val="bottom"/>
          </w:tcPr>
          <w:p w14:paraId="51DCBE22" w14:textId="4E201400" w:rsidR="00115AF4" w:rsidRPr="00BA548C" w:rsidRDefault="00EF199C" w:rsidP="00115AF4">
            <w:pPr>
              <w:pStyle w:val="Tabletext"/>
              <w:jc w:val="center"/>
            </w:pPr>
            <w:r w:rsidRPr="0021622E">
              <w:rPr>
                <w:position w:val="-16"/>
              </w:rPr>
              <w:object w:dxaOrig="4420" w:dyaOrig="420" w14:anchorId="0E0AC479">
                <v:shape id="_x0000_i1630" type="#_x0000_t75" style="width:184.55pt;height:17.75pt" o:ole="">
                  <v:imagedata r:id="rId25" o:title=""/>
                </v:shape>
                <o:OLEObject Type="Embed" ProgID="Equation.DSMT4" ShapeID="_x0000_i1630" DrawAspect="Content" ObjectID="_1633093109" r:id="rId40"/>
              </w:object>
            </w:r>
          </w:p>
        </w:tc>
      </w:tr>
      <w:tr w:rsidR="00115AF4" w:rsidRPr="00BA548C" w14:paraId="508E4F64" w14:textId="77777777" w:rsidTr="00EF199C">
        <w:trPr>
          <w:cantSplit/>
          <w:trHeight w:val="20"/>
        </w:trPr>
        <w:tc>
          <w:tcPr>
            <w:tcW w:w="638" w:type="dxa"/>
            <w:tcBorders>
              <w:top w:val="nil"/>
              <w:left w:val="single" w:sz="4" w:space="0" w:color="auto"/>
              <w:bottom w:val="single" w:sz="4" w:space="0" w:color="auto"/>
              <w:right w:val="single" w:sz="4" w:space="0" w:color="auto"/>
            </w:tcBorders>
            <w:shd w:val="clear" w:color="auto" w:fill="auto"/>
            <w:noWrap/>
            <w:vAlign w:val="center"/>
          </w:tcPr>
          <w:p w14:paraId="1AB1E643" w14:textId="77777777" w:rsidR="00115AF4" w:rsidRPr="00BA548C" w:rsidRDefault="00115AF4" w:rsidP="00115AF4">
            <w:pPr>
              <w:pStyle w:val="Tabletext"/>
            </w:pPr>
            <w:r w:rsidRPr="00BA548C">
              <w:t>3.4</w:t>
            </w:r>
          </w:p>
        </w:tc>
        <w:tc>
          <w:tcPr>
            <w:tcW w:w="5055" w:type="dxa"/>
            <w:tcBorders>
              <w:top w:val="nil"/>
              <w:left w:val="nil"/>
              <w:bottom w:val="single" w:sz="4" w:space="0" w:color="auto"/>
              <w:right w:val="single" w:sz="4" w:space="0" w:color="auto"/>
            </w:tcBorders>
            <w:shd w:val="clear" w:color="auto" w:fill="auto"/>
            <w:noWrap/>
            <w:vAlign w:val="center"/>
            <w:hideMark/>
          </w:tcPr>
          <w:p w14:paraId="35DB4A65" w14:textId="77777777" w:rsidR="00115AF4" w:rsidRDefault="00115AF4" w:rsidP="00115AF4">
            <w:pPr>
              <w:pStyle w:val="Tabletext"/>
              <w:rPr>
                <w:lang w:eastAsia="zh-CN"/>
              </w:rPr>
            </w:pPr>
            <w:r>
              <w:rPr>
                <w:rFonts w:hint="eastAsia"/>
                <w:lang w:eastAsia="zh-CN"/>
              </w:rPr>
              <w:t>未损耗的有用信号长度</w:t>
            </w:r>
            <w:r>
              <w:rPr>
                <w:lang w:eastAsia="zh-CN"/>
              </w:rPr>
              <w:t xml:space="preserve"> (dBW/MHz)</w:t>
            </w:r>
          </w:p>
        </w:tc>
        <w:tc>
          <w:tcPr>
            <w:tcW w:w="2068" w:type="dxa"/>
            <w:gridSpan w:val="4"/>
            <w:tcBorders>
              <w:top w:val="nil"/>
              <w:left w:val="nil"/>
              <w:bottom w:val="single" w:sz="4" w:space="0" w:color="auto"/>
              <w:right w:val="single" w:sz="4" w:space="0" w:color="auto"/>
            </w:tcBorders>
            <w:shd w:val="clear" w:color="auto" w:fill="auto"/>
            <w:noWrap/>
          </w:tcPr>
          <w:p w14:paraId="38C1C50E" w14:textId="77777777" w:rsidR="00115AF4" w:rsidRDefault="00115AF4" w:rsidP="00115AF4">
            <w:pPr>
              <w:jc w:val="center"/>
            </w:pPr>
            <w:r w:rsidRPr="00B92577">
              <w:rPr>
                <w:rFonts w:hint="eastAsia"/>
                <w:sz w:val="20"/>
                <w:lang w:eastAsia="zh-CN"/>
              </w:rPr>
              <w:t>待定</w:t>
            </w:r>
          </w:p>
        </w:tc>
        <w:tc>
          <w:tcPr>
            <w:tcW w:w="1595" w:type="dxa"/>
            <w:gridSpan w:val="3"/>
            <w:tcBorders>
              <w:top w:val="nil"/>
              <w:left w:val="nil"/>
              <w:bottom w:val="single" w:sz="4" w:space="0" w:color="auto"/>
              <w:right w:val="single" w:sz="4" w:space="0" w:color="auto"/>
            </w:tcBorders>
            <w:shd w:val="clear" w:color="auto" w:fill="auto"/>
            <w:noWrap/>
          </w:tcPr>
          <w:p w14:paraId="7CB1850C" w14:textId="77777777" w:rsidR="00115AF4" w:rsidRDefault="00115AF4" w:rsidP="00115AF4">
            <w:pPr>
              <w:jc w:val="center"/>
            </w:pPr>
            <w:r w:rsidRPr="00B92577">
              <w:rPr>
                <w:rFonts w:hint="eastAsia"/>
                <w:sz w:val="20"/>
                <w:lang w:eastAsia="zh-CN"/>
              </w:rPr>
              <w:t>待定</w:t>
            </w:r>
          </w:p>
        </w:tc>
        <w:tc>
          <w:tcPr>
            <w:tcW w:w="3869" w:type="dxa"/>
            <w:tcBorders>
              <w:top w:val="nil"/>
              <w:left w:val="single" w:sz="4" w:space="0" w:color="auto"/>
              <w:bottom w:val="single" w:sz="4" w:space="0" w:color="auto"/>
              <w:right w:val="single" w:sz="4" w:space="0" w:color="auto"/>
            </w:tcBorders>
            <w:shd w:val="clear" w:color="auto" w:fill="auto"/>
            <w:noWrap/>
            <w:vAlign w:val="bottom"/>
          </w:tcPr>
          <w:p w14:paraId="414A0AD4" w14:textId="1718042C" w:rsidR="00115AF4" w:rsidRPr="00BA548C" w:rsidRDefault="00EF199C" w:rsidP="00115AF4">
            <w:pPr>
              <w:pStyle w:val="Tabletext"/>
              <w:jc w:val="center"/>
            </w:pPr>
            <w:r w:rsidRPr="007B4AED">
              <w:rPr>
                <w:position w:val="-16"/>
              </w:rPr>
              <w:object w:dxaOrig="2659" w:dyaOrig="400" w14:anchorId="23E80517">
                <v:shape id="_x0000_i1632" type="#_x0000_t75" style="width:115.3pt;height:15.95pt" o:ole="">
                  <v:imagedata r:id="rId27" o:title=""/>
                </v:shape>
                <o:OLEObject Type="Embed" ProgID="Equation.DSMT4" ShapeID="_x0000_i1632" DrawAspect="Content" ObjectID="_1633093110" r:id="rId41"/>
              </w:object>
            </w:r>
          </w:p>
        </w:tc>
      </w:tr>
      <w:tr w:rsidR="00115AF4" w:rsidRPr="00BA548C" w14:paraId="1D363BCD" w14:textId="77777777" w:rsidTr="00EF199C">
        <w:trPr>
          <w:cantSplit/>
          <w:trHeight w:val="20"/>
        </w:trPr>
        <w:tc>
          <w:tcPr>
            <w:tcW w:w="638" w:type="dxa"/>
            <w:tcBorders>
              <w:top w:val="nil"/>
              <w:left w:val="single" w:sz="4" w:space="0" w:color="auto"/>
              <w:bottom w:val="single" w:sz="4" w:space="0" w:color="auto"/>
              <w:right w:val="single" w:sz="4" w:space="0" w:color="auto"/>
            </w:tcBorders>
            <w:shd w:val="clear" w:color="auto" w:fill="auto"/>
            <w:noWrap/>
            <w:vAlign w:val="center"/>
          </w:tcPr>
          <w:p w14:paraId="7E888A23" w14:textId="77777777" w:rsidR="00115AF4" w:rsidRPr="00BA548C" w:rsidRDefault="00115AF4" w:rsidP="00115AF4">
            <w:pPr>
              <w:pStyle w:val="Tabletext"/>
            </w:pPr>
            <w:r w:rsidRPr="00BA548C">
              <w:t>3.5</w:t>
            </w:r>
          </w:p>
        </w:tc>
        <w:tc>
          <w:tcPr>
            <w:tcW w:w="5055" w:type="dxa"/>
            <w:tcBorders>
              <w:top w:val="nil"/>
              <w:left w:val="nil"/>
              <w:bottom w:val="single" w:sz="4" w:space="0" w:color="auto"/>
              <w:right w:val="single" w:sz="4" w:space="0" w:color="auto"/>
            </w:tcBorders>
            <w:shd w:val="clear" w:color="auto" w:fill="auto"/>
            <w:noWrap/>
            <w:vAlign w:val="center"/>
            <w:hideMark/>
          </w:tcPr>
          <w:p w14:paraId="5728669C" w14:textId="77777777" w:rsidR="00115AF4" w:rsidRDefault="00115AF4" w:rsidP="00115AF4">
            <w:pPr>
              <w:pStyle w:val="Tabletext"/>
              <w:rPr>
                <w:lang w:val="fr-FR"/>
              </w:rPr>
            </w:pPr>
            <w:r>
              <w:rPr>
                <w:rFonts w:hint="eastAsia"/>
                <w:lang w:val="fr-FR" w:eastAsia="zh-CN"/>
              </w:rPr>
              <w:t>噪声和余量</w:t>
            </w:r>
            <w:r>
              <w:rPr>
                <w:lang w:val="fr-FR"/>
              </w:rPr>
              <w:t>(dBW/MHz)</w:t>
            </w:r>
          </w:p>
        </w:tc>
        <w:tc>
          <w:tcPr>
            <w:tcW w:w="2068" w:type="dxa"/>
            <w:gridSpan w:val="4"/>
            <w:tcBorders>
              <w:top w:val="nil"/>
              <w:left w:val="nil"/>
              <w:bottom w:val="single" w:sz="4" w:space="0" w:color="auto"/>
              <w:right w:val="single" w:sz="4" w:space="0" w:color="auto"/>
            </w:tcBorders>
            <w:shd w:val="clear" w:color="auto" w:fill="auto"/>
            <w:noWrap/>
          </w:tcPr>
          <w:p w14:paraId="43F55F4A" w14:textId="77777777" w:rsidR="00115AF4" w:rsidRDefault="00115AF4" w:rsidP="00115AF4">
            <w:pPr>
              <w:jc w:val="center"/>
            </w:pPr>
            <w:r w:rsidRPr="00B92577">
              <w:rPr>
                <w:rFonts w:hint="eastAsia"/>
                <w:sz w:val="20"/>
                <w:lang w:eastAsia="zh-CN"/>
              </w:rPr>
              <w:t>待定</w:t>
            </w:r>
          </w:p>
        </w:tc>
        <w:tc>
          <w:tcPr>
            <w:tcW w:w="1595" w:type="dxa"/>
            <w:gridSpan w:val="3"/>
            <w:tcBorders>
              <w:top w:val="nil"/>
              <w:left w:val="nil"/>
              <w:bottom w:val="single" w:sz="4" w:space="0" w:color="auto"/>
              <w:right w:val="single" w:sz="4" w:space="0" w:color="auto"/>
            </w:tcBorders>
            <w:shd w:val="clear" w:color="auto" w:fill="auto"/>
            <w:noWrap/>
          </w:tcPr>
          <w:p w14:paraId="375573F3" w14:textId="77777777" w:rsidR="00115AF4" w:rsidRDefault="00115AF4" w:rsidP="00115AF4">
            <w:pPr>
              <w:jc w:val="center"/>
            </w:pPr>
            <w:r w:rsidRPr="00B92577">
              <w:rPr>
                <w:rFonts w:hint="eastAsia"/>
                <w:sz w:val="20"/>
                <w:lang w:eastAsia="zh-CN"/>
              </w:rPr>
              <w:t>待定</w:t>
            </w:r>
          </w:p>
        </w:tc>
        <w:tc>
          <w:tcPr>
            <w:tcW w:w="3869" w:type="dxa"/>
            <w:tcBorders>
              <w:top w:val="nil"/>
              <w:left w:val="single" w:sz="4" w:space="0" w:color="auto"/>
              <w:bottom w:val="single" w:sz="4" w:space="0" w:color="auto"/>
              <w:right w:val="single" w:sz="4" w:space="0" w:color="auto"/>
            </w:tcBorders>
            <w:shd w:val="clear" w:color="auto" w:fill="auto"/>
            <w:noWrap/>
            <w:vAlign w:val="bottom"/>
          </w:tcPr>
          <w:p w14:paraId="644DF17D" w14:textId="3497AA04" w:rsidR="00115AF4" w:rsidRPr="00BA548C" w:rsidRDefault="00EF199C" w:rsidP="00115AF4">
            <w:pPr>
              <w:pStyle w:val="Tabletext"/>
              <w:jc w:val="center"/>
            </w:pPr>
            <w:r w:rsidRPr="007B4AED">
              <w:rPr>
                <w:position w:val="-14"/>
              </w:rPr>
              <w:object w:dxaOrig="3260" w:dyaOrig="400" w14:anchorId="047C6E14">
                <v:shape id="_x0000_i1634" type="#_x0000_t75" style="width:141.7pt;height:15.95pt" o:ole="">
                  <v:imagedata r:id="rId29" o:title=""/>
                </v:shape>
                <o:OLEObject Type="Embed" ProgID="Equation.DSMT4" ShapeID="_x0000_i1634" DrawAspect="Content" ObjectID="_1633093111" r:id="rId42"/>
              </w:object>
            </w:r>
          </w:p>
        </w:tc>
      </w:tr>
      <w:tr w:rsidR="00115AF4" w:rsidRPr="00BA548C" w14:paraId="6E29BDD6" w14:textId="77777777" w:rsidTr="00115AF4">
        <w:trPr>
          <w:cantSplit/>
          <w:trHeight w:val="20"/>
        </w:trPr>
        <w:tc>
          <w:tcPr>
            <w:tcW w:w="13225" w:type="dxa"/>
            <w:gridSpan w:val="10"/>
            <w:tcBorders>
              <w:top w:val="nil"/>
              <w:left w:val="single" w:sz="4" w:space="0" w:color="auto"/>
              <w:bottom w:val="single" w:sz="4" w:space="0" w:color="auto"/>
              <w:right w:val="single" w:sz="4" w:space="0" w:color="auto"/>
            </w:tcBorders>
            <w:shd w:val="clear" w:color="auto" w:fill="auto"/>
            <w:noWrap/>
            <w:vAlign w:val="center"/>
          </w:tcPr>
          <w:p w14:paraId="44A0F6D2" w14:textId="77777777" w:rsidR="00115AF4" w:rsidRPr="00BA548C" w:rsidRDefault="00115AF4" w:rsidP="00115AF4">
            <w:pPr>
              <w:pStyle w:val="Tabletext"/>
              <w:jc w:val="center"/>
            </w:pPr>
          </w:p>
        </w:tc>
      </w:tr>
      <w:tr w:rsidR="00115AF4" w:rsidRPr="00BA548C" w14:paraId="2E1ABF0F" w14:textId="77777777" w:rsidTr="00115AF4">
        <w:trPr>
          <w:cantSplit/>
          <w:trHeight w:val="2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14:paraId="5264BBFE" w14:textId="77777777" w:rsidR="00115AF4" w:rsidRPr="00BA548C" w:rsidRDefault="00115AF4" w:rsidP="00115AF4">
            <w:pPr>
              <w:pStyle w:val="Tabletext"/>
              <w:rPr>
                <w:b/>
              </w:rPr>
            </w:pPr>
            <w:r w:rsidRPr="00BA548C">
              <w:rPr>
                <w:b/>
              </w:rPr>
              <w:t>4</w:t>
            </w:r>
          </w:p>
        </w:tc>
        <w:tc>
          <w:tcPr>
            <w:tcW w:w="5055" w:type="dxa"/>
            <w:tcBorders>
              <w:top w:val="nil"/>
              <w:left w:val="nil"/>
              <w:bottom w:val="single" w:sz="4" w:space="0" w:color="auto"/>
              <w:right w:val="single" w:sz="4" w:space="0" w:color="auto"/>
            </w:tcBorders>
            <w:shd w:val="clear" w:color="auto" w:fill="auto"/>
            <w:noWrap/>
            <w:vAlign w:val="center"/>
            <w:hideMark/>
          </w:tcPr>
          <w:p w14:paraId="7D8CE5D9" w14:textId="77777777" w:rsidR="00115AF4" w:rsidRDefault="00115AF4" w:rsidP="00115AF4">
            <w:pPr>
              <w:pStyle w:val="Tabletext"/>
              <w:rPr>
                <w:b/>
              </w:rPr>
            </w:pPr>
            <w:r>
              <w:rPr>
                <w:rFonts w:hint="eastAsia"/>
                <w:b/>
                <w:lang w:eastAsia="zh-CN"/>
              </w:rPr>
              <w:t>有效性检查</w:t>
            </w:r>
          </w:p>
        </w:tc>
        <w:tc>
          <w:tcPr>
            <w:tcW w:w="7532" w:type="dxa"/>
            <w:gridSpan w:val="8"/>
            <w:tcBorders>
              <w:top w:val="nil"/>
              <w:left w:val="nil"/>
              <w:bottom w:val="single" w:sz="4" w:space="0" w:color="auto"/>
              <w:right w:val="single" w:sz="4" w:space="0" w:color="auto"/>
            </w:tcBorders>
            <w:shd w:val="clear" w:color="auto" w:fill="auto"/>
            <w:noWrap/>
            <w:vAlign w:val="center"/>
            <w:hideMark/>
          </w:tcPr>
          <w:p w14:paraId="215AA939" w14:textId="77777777" w:rsidR="00115AF4" w:rsidRPr="00BA548C" w:rsidRDefault="00115AF4" w:rsidP="00115AF4">
            <w:pPr>
              <w:pStyle w:val="Tabletext"/>
              <w:jc w:val="center"/>
            </w:pPr>
          </w:p>
        </w:tc>
      </w:tr>
      <w:tr w:rsidR="00115AF4" w:rsidRPr="00BA548C" w14:paraId="6695614B" w14:textId="77777777" w:rsidTr="00EF199C">
        <w:trPr>
          <w:cantSplit/>
          <w:trHeight w:val="2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532063A3" w14:textId="77777777" w:rsidR="00115AF4" w:rsidRPr="00BA548C" w:rsidRDefault="00115AF4" w:rsidP="00115AF4">
            <w:pPr>
              <w:pStyle w:val="Tabletext"/>
            </w:pPr>
            <w:r w:rsidRPr="00BA548C">
              <w:t>4.1</w:t>
            </w:r>
          </w:p>
        </w:tc>
        <w:tc>
          <w:tcPr>
            <w:tcW w:w="5055" w:type="dxa"/>
            <w:tcBorders>
              <w:top w:val="nil"/>
              <w:left w:val="nil"/>
              <w:bottom w:val="single" w:sz="4" w:space="0" w:color="auto"/>
              <w:right w:val="single" w:sz="4" w:space="0" w:color="auto"/>
            </w:tcBorders>
            <w:shd w:val="clear" w:color="auto" w:fill="auto"/>
            <w:noWrap/>
            <w:vAlign w:val="center"/>
            <w:hideMark/>
          </w:tcPr>
          <w:p w14:paraId="1C9B3F1B" w14:textId="77777777" w:rsidR="00115AF4" w:rsidRDefault="00115AF4" w:rsidP="00115AF4">
            <w:pPr>
              <w:pStyle w:val="Tabletext"/>
            </w:pPr>
            <w:r>
              <w:rPr>
                <w:rFonts w:hint="eastAsia"/>
                <w:lang w:eastAsia="zh-CN"/>
              </w:rPr>
              <w:t>雨衰余量</w:t>
            </w:r>
            <w:r>
              <w:t xml:space="preserve"> (dB)</w:t>
            </w:r>
          </w:p>
        </w:tc>
        <w:tc>
          <w:tcPr>
            <w:tcW w:w="2068" w:type="dxa"/>
            <w:gridSpan w:val="4"/>
            <w:tcBorders>
              <w:top w:val="nil"/>
              <w:left w:val="nil"/>
              <w:bottom w:val="single" w:sz="4" w:space="0" w:color="auto"/>
              <w:right w:val="single" w:sz="4" w:space="0" w:color="auto"/>
            </w:tcBorders>
            <w:shd w:val="clear" w:color="auto" w:fill="auto"/>
            <w:noWrap/>
          </w:tcPr>
          <w:p w14:paraId="0AD0AEF3" w14:textId="77777777" w:rsidR="00115AF4" w:rsidRDefault="00115AF4" w:rsidP="00115AF4">
            <w:pPr>
              <w:jc w:val="center"/>
            </w:pPr>
            <w:r w:rsidRPr="00766921">
              <w:rPr>
                <w:rFonts w:hint="eastAsia"/>
                <w:sz w:val="20"/>
                <w:lang w:eastAsia="zh-CN"/>
              </w:rPr>
              <w:t>待定</w:t>
            </w:r>
          </w:p>
        </w:tc>
        <w:tc>
          <w:tcPr>
            <w:tcW w:w="1595" w:type="dxa"/>
            <w:gridSpan w:val="3"/>
            <w:tcBorders>
              <w:top w:val="nil"/>
              <w:left w:val="nil"/>
              <w:bottom w:val="single" w:sz="4" w:space="0" w:color="auto"/>
              <w:right w:val="single" w:sz="4" w:space="0" w:color="auto"/>
            </w:tcBorders>
            <w:shd w:val="clear" w:color="auto" w:fill="auto"/>
            <w:noWrap/>
          </w:tcPr>
          <w:p w14:paraId="02D46657" w14:textId="77777777" w:rsidR="00115AF4" w:rsidRDefault="00115AF4" w:rsidP="00115AF4">
            <w:pPr>
              <w:jc w:val="center"/>
            </w:pPr>
            <w:r w:rsidRPr="00766921">
              <w:rPr>
                <w:rFonts w:hint="eastAsia"/>
                <w:sz w:val="20"/>
                <w:lang w:eastAsia="zh-CN"/>
              </w:rPr>
              <w:t>待定</w:t>
            </w:r>
          </w:p>
        </w:tc>
        <w:tc>
          <w:tcPr>
            <w:tcW w:w="3869" w:type="dxa"/>
            <w:tcBorders>
              <w:top w:val="nil"/>
              <w:left w:val="single" w:sz="4" w:space="0" w:color="auto"/>
              <w:bottom w:val="single" w:sz="4" w:space="0" w:color="auto"/>
              <w:right w:val="single" w:sz="4" w:space="0" w:color="auto"/>
            </w:tcBorders>
            <w:shd w:val="clear" w:color="auto" w:fill="auto"/>
            <w:noWrap/>
            <w:vAlign w:val="bottom"/>
          </w:tcPr>
          <w:p w14:paraId="2966C4B7" w14:textId="13331735" w:rsidR="00115AF4" w:rsidRPr="00BA548C" w:rsidRDefault="00EF199C" w:rsidP="00115AF4">
            <w:pPr>
              <w:pStyle w:val="Tabletext"/>
              <w:jc w:val="center"/>
            </w:pPr>
            <w:r w:rsidRPr="007B4AED">
              <w:rPr>
                <w:position w:val="-28"/>
              </w:rPr>
              <w:object w:dxaOrig="2880" w:dyaOrig="680" w14:anchorId="013CC3E0">
                <v:shape id="_x0000_i1636" type="#_x0000_t75" style="width:125.3pt;height:27.8pt" o:ole="">
                  <v:imagedata r:id="rId31" o:title=""/>
                </v:shape>
                <o:OLEObject Type="Embed" ProgID="Equation.DSMT4" ShapeID="_x0000_i1636" DrawAspect="Content" ObjectID="_1633093112" r:id="rId43"/>
              </w:object>
            </w:r>
          </w:p>
        </w:tc>
      </w:tr>
      <w:tr w:rsidR="00EF199C" w:rsidRPr="00BA548C" w14:paraId="13529CF5" w14:textId="77777777" w:rsidTr="0090450D">
        <w:trPr>
          <w:cantSplit/>
          <w:trHeight w:val="20"/>
        </w:trPr>
        <w:tc>
          <w:tcPr>
            <w:tcW w:w="13225" w:type="dxa"/>
            <w:gridSpan w:val="10"/>
            <w:tcBorders>
              <w:top w:val="single" w:sz="4" w:space="0" w:color="auto"/>
            </w:tcBorders>
            <w:shd w:val="clear" w:color="auto" w:fill="auto"/>
            <w:noWrap/>
            <w:vAlign w:val="center"/>
          </w:tcPr>
          <w:p w14:paraId="40E25F98" w14:textId="5D91D159" w:rsidR="00EF199C" w:rsidRPr="00EF199C" w:rsidRDefault="00EF199C" w:rsidP="00EF199C">
            <w:pPr>
              <w:pStyle w:val="Tablelegend"/>
              <w:rPr>
                <w:lang w:eastAsia="zh-CN"/>
              </w:rPr>
            </w:pPr>
            <w:r w:rsidRPr="00EF199C">
              <w:rPr>
                <w:rFonts w:hint="eastAsia"/>
                <w:lang w:eastAsia="zh-CN"/>
              </w:rPr>
              <w:t>注</w:t>
            </w:r>
            <w:r w:rsidRPr="00EF199C">
              <w:rPr>
                <w:rFonts w:hint="eastAsia"/>
                <w:lang w:eastAsia="zh-CN"/>
              </w:rPr>
              <w:t>：</w:t>
            </w:r>
            <w:r w:rsidRPr="00EF199C">
              <w:rPr>
                <w:rFonts w:hint="eastAsia"/>
                <w:lang w:eastAsia="zh-CN"/>
              </w:rPr>
              <w:t>上表中的门限</w:t>
            </w:r>
            <w:r w:rsidRPr="00EF199C">
              <w:rPr>
                <w:lang w:eastAsia="zh-CN"/>
              </w:rPr>
              <w:t>C/N</w:t>
            </w:r>
            <w:r w:rsidRPr="00EF199C">
              <w:rPr>
                <w:rFonts w:hint="eastAsia"/>
                <w:lang w:eastAsia="zh-CN"/>
              </w:rPr>
              <w:t>取值为</w:t>
            </w:r>
          </w:p>
          <w:p w14:paraId="477A2E66" w14:textId="73233A37" w:rsidR="00EF199C" w:rsidRPr="00EF199C" w:rsidRDefault="00EF199C" w:rsidP="00EF199C">
            <w:pPr>
              <w:pStyle w:val="Tablelegend"/>
            </w:pPr>
            <w:r>
              <w:t>•</w:t>
            </w:r>
            <w:r w:rsidRPr="00EF199C">
              <w:rPr>
                <w:rFonts w:ascii="Symbol" w:hAnsi="Symbol"/>
              </w:rPr>
              <w:tab/>
            </w:r>
            <w:bookmarkStart w:id="247" w:name="OLE_LINK128"/>
            <w:bookmarkStart w:id="248" w:name="OLE_LINK129"/>
            <w:r w:rsidRPr="00EF199C">
              <w:rPr>
                <w:rFonts w:asciiTheme="minorEastAsia" w:eastAsiaTheme="minorEastAsia" w:hAnsiTheme="minorEastAsia" w:hint="eastAsia"/>
                <w:lang w:eastAsia="zh-CN"/>
              </w:rPr>
              <w:t>采用</w:t>
            </w:r>
            <w:r w:rsidRPr="00EF199C">
              <w:t>QPSK FEC1/2</w:t>
            </w:r>
            <w:r w:rsidRPr="00EF199C">
              <w:rPr>
                <w:rFonts w:asciiTheme="minorEastAsia" w:eastAsiaTheme="minorEastAsia" w:hAnsiTheme="minorEastAsia" w:hint="eastAsia"/>
                <w:lang w:eastAsia="zh-CN"/>
              </w:rPr>
              <w:t>编码的链路，取</w:t>
            </w:r>
            <w:r w:rsidRPr="00EF199C">
              <w:t>3.5</w:t>
            </w:r>
            <w:r w:rsidR="003114BC">
              <w:t xml:space="preserve"> </w:t>
            </w:r>
            <w:r w:rsidRPr="00EF199C">
              <w:t>dB</w:t>
            </w:r>
            <w:bookmarkEnd w:id="247"/>
            <w:bookmarkEnd w:id="248"/>
          </w:p>
          <w:p w14:paraId="3552D346" w14:textId="47F2A764" w:rsidR="00EF199C" w:rsidRPr="00EF199C" w:rsidRDefault="00EF199C" w:rsidP="00EF199C">
            <w:pPr>
              <w:pStyle w:val="Tablelegend"/>
            </w:pPr>
            <w:r>
              <w:t>•</w:t>
            </w:r>
            <w:r w:rsidRPr="00EF199C">
              <w:rPr>
                <w:rFonts w:ascii="Symbol" w:hAnsi="Symbol"/>
              </w:rPr>
              <w:tab/>
            </w:r>
            <w:bookmarkStart w:id="249" w:name="OLE_LINK132"/>
            <w:bookmarkStart w:id="250" w:name="OLE_LINK133"/>
            <w:r w:rsidRPr="00EF199C">
              <w:rPr>
                <w:rFonts w:asciiTheme="minorEastAsia" w:eastAsiaTheme="minorEastAsia" w:hAnsiTheme="minorEastAsia" w:hint="eastAsia"/>
                <w:lang w:eastAsia="zh-CN"/>
              </w:rPr>
              <w:t>采用</w:t>
            </w:r>
            <w:r w:rsidRPr="00EF199C">
              <w:t>8PSK FEC1/2</w:t>
            </w:r>
            <w:r w:rsidRPr="00EF199C">
              <w:rPr>
                <w:rFonts w:asciiTheme="minorEastAsia" w:eastAsiaTheme="minorEastAsia" w:hAnsiTheme="minorEastAsia" w:hint="eastAsia"/>
                <w:lang w:eastAsia="zh-CN"/>
              </w:rPr>
              <w:t>编码的链路，取</w:t>
            </w:r>
            <w:r w:rsidRPr="00EF199C">
              <w:t>5</w:t>
            </w:r>
            <w:r w:rsidR="003114BC">
              <w:t xml:space="preserve"> </w:t>
            </w:r>
            <w:r w:rsidRPr="00EF199C">
              <w:t>dB</w:t>
            </w:r>
            <w:bookmarkEnd w:id="249"/>
            <w:bookmarkEnd w:id="250"/>
          </w:p>
          <w:p w14:paraId="45800490" w14:textId="430C740E" w:rsidR="00EF199C" w:rsidRPr="00EF199C" w:rsidRDefault="00EF199C" w:rsidP="00EF199C">
            <w:pPr>
              <w:pStyle w:val="Tablelegend"/>
            </w:pPr>
            <w:r>
              <w:t>•</w:t>
            </w:r>
            <w:r w:rsidRPr="00EF199C">
              <w:rPr>
                <w:rFonts w:ascii="Symbol" w:hAnsi="Symbol"/>
              </w:rPr>
              <w:tab/>
            </w:r>
            <w:bookmarkStart w:id="251" w:name="OLE_LINK136"/>
            <w:bookmarkStart w:id="252" w:name="OLE_LINK137"/>
            <w:r w:rsidRPr="00EF199C">
              <w:rPr>
                <w:rFonts w:asciiTheme="minorEastAsia" w:eastAsiaTheme="minorEastAsia" w:hAnsiTheme="minorEastAsia" w:hint="eastAsia"/>
                <w:lang w:eastAsia="zh-CN"/>
              </w:rPr>
              <w:t>采用</w:t>
            </w:r>
            <w:r w:rsidRPr="00EF199C">
              <w:rPr>
                <w:rFonts w:eastAsiaTheme="minorEastAsia"/>
                <w:lang w:eastAsia="zh-CN"/>
              </w:rPr>
              <w:t>8PSK FEC3/4</w:t>
            </w:r>
            <w:r w:rsidRPr="00EF199C">
              <w:rPr>
                <w:rFonts w:asciiTheme="minorEastAsia" w:eastAsiaTheme="minorEastAsia" w:hAnsiTheme="minorEastAsia" w:hint="eastAsia"/>
                <w:lang w:eastAsia="zh-CN"/>
              </w:rPr>
              <w:t>编码的链路，取</w:t>
            </w:r>
            <w:r w:rsidRPr="00EF199C">
              <w:rPr>
                <w:rFonts w:hint="eastAsia"/>
              </w:rPr>
              <w:t>7.</w:t>
            </w:r>
            <w:r w:rsidRPr="00EF199C">
              <w:t>5</w:t>
            </w:r>
            <w:r w:rsidR="003114BC">
              <w:t xml:space="preserve"> </w:t>
            </w:r>
            <w:r w:rsidRPr="00EF199C">
              <w:t>dB</w:t>
            </w:r>
            <w:bookmarkEnd w:id="251"/>
            <w:bookmarkEnd w:id="252"/>
          </w:p>
          <w:p w14:paraId="5B3BE3E0" w14:textId="4FCD16ED" w:rsidR="00EF199C" w:rsidRPr="00EF199C" w:rsidRDefault="00EF199C" w:rsidP="00EF199C">
            <w:pPr>
              <w:pStyle w:val="Tablelegend"/>
            </w:pPr>
            <w:r>
              <w:t>•</w:t>
            </w:r>
            <w:r w:rsidRPr="00EF199C">
              <w:rPr>
                <w:rFonts w:ascii="Symbol" w:hAnsi="Symbol"/>
                <w:lang w:eastAsia="zh-CN"/>
              </w:rPr>
              <w:tab/>
            </w:r>
            <w:r w:rsidRPr="00EF199C">
              <w:rPr>
                <w:rFonts w:asciiTheme="minorEastAsia" w:eastAsiaTheme="minorEastAsia" w:hAnsiTheme="minorEastAsia" w:hint="eastAsia"/>
                <w:lang w:eastAsia="zh-CN"/>
              </w:rPr>
              <w:t>采用</w:t>
            </w:r>
            <w:r w:rsidRPr="00EF199C">
              <w:rPr>
                <w:lang w:eastAsia="zh-CN"/>
              </w:rPr>
              <w:t>8PSK FEC7/8</w:t>
            </w:r>
            <w:r w:rsidRPr="00EF199C">
              <w:rPr>
                <w:rFonts w:asciiTheme="minorEastAsia" w:eastAsiaTheme="minorEastAsia" w:hAnsiTheme="minorEastAsia" w:hint="eastAsia"/>
                <w:lang w:eastAsia="zh-CN"/>
              </w:rPr>
              <w:t>编码的链路，</w:t>
            </w:r>
            <w:r w:rsidRPr="00EF199C">
              <w:rPr>
                <w:rFonts w:hint="eastAsia"/>
              </w:rPr>
              <w:t>取</w:t>
            </w:r>
            <w:r w:rsidRPr="00EF199C">
              <w:rPr>
                <w:rFonts w:hint="eastAsia"/>
              </w:rPr>
              <w:t>9</w:t>
            </w:r>
            <w:r w:rsidR="003114BC">
              <w:t xml:space="preserve"> </w:t>
            </w:r>
            <w:r w:rsidRPr="00EF199C">
              <w:t>dB</w:t>
            </w:r>
          </w:p>
          <w:p w14:paraId="31CFFE11" w14:textId="09F553C6" w:rsidR="00EF199C" w:rsidRPr="00EF199C" w:rsidRDefault="00EF199C" w:rsidP="00EF199C">
            <w:pPr>
              <w:pStyle w:val="Tablelegend"/>
              <w:rPr>
                <w:lang w:eastAsia="zh-CN"/>
              </w:rPr>
            </w:pPr>
            <w:r>
              <w:t>•</w:t>
            </w:r>
            <w:r w:rsidRPr="00EF199C">
              <w:rPr>
                <w:rFonts w:ascii="Symbol" w:hAnsi="Symbol"/>
                <w:lang w:eastAsia="zh-CN"/>
              </w:rPr>
              <w:tab/>
            </w:r>
            <w:r w:rsidRPr="00EF199C">
              <w:rPr>
                <w:rFonts w:ascii="SimSun" w:hAnsi="SimSun" w:cs="SimSun" w:hint="eastAsia"/>
                <w:lang w:eastAsia="zh-CN"/>
              </w:rPr>
              <w:t>采用</w:t>
            </w:r>
            <w:r w:rsidRPr="00EF199C">
              <w:rPr>
                <w:lang w:eastAsia="zh-CN"/>
              </w:rPr>
              <w:t>16APSK FEC3/4</w:t>
            </w:r>
            <w:r w:rsidRPr="00EF199C">
              <w:rPr>
                <w:rFonts w:ascii="SimSun" w:hAnsi="SimSun" w:cs="SimSun" w:hint="eastAsia"/>
                <w:lang w:eastAsia="zh-CN"/>
              </w:rPr>
              <w:t>编码的链路，取</w:t>
            </w:r>
            <w:r w:rsidRPr="00EF199C">
              <w:rPr>
                <w:rFonts w:hint="eastAsia"/>
                <w:lang w:eastAsia="zh-CN"/>
              </w:rPr>
              <w:t>10</w:t>
            </w:r>
            <w:r w:rsidR="003114BC">
              <w:rPr>
                <w:lang w:eastAsia="zh-CN"/>
              </w:rPr>
              <w:t xml:space="preserve"> </w:t>
            </w:r>
            <w:r w:rsidRPr="00EF199C">
              <w:rPr>
                <w:lang w:eastAsia="zh-CN"/>
              </w:rPr>
              <w:t>dB</w:t>
            </w:r>
          </w:p>
        </w:tc>
      </w:tr>
    </w:tbl>
    <w:p w14:paraId="17BE0C4D" w14:textId="77777777" w:rsidR="003114BC" w:rsidRDefault="003114BC" w:rsidP="00115AF4">
      <w:pPr>
        <w:pStyle w:val="Heading2"/>
        <w:rPr>
          <w:lang w:eastAsia="zh-CN"/>
        </w:rPr>
        <w:sectPr w:rsidR="003114BC" w:rsidSect="00453621">
          <w:headerReference w:type="default" r:id="rId44"/>
          <w:footerReference w:type="default" r:id="rId45"/>
          <w:footerReference w:type="first" r:id="rId46"/>
          <w:pgSz w:w="16834" w:h="11907" w:orient="landscape" w:code="9"/>
          <w:pgMar w:top="1134" w:right="1418" w:bottom="1134" w:left="1418" w:header="720" w:footer="720" w:gutter="0"/>
          <w:cols w:space="720"/>
          <w:docGrid w:linePitch="326"/>
        </w:sectPr>
      </w:pPr>
      <w:bookmarkStart w:id="253" w:name="_Toc526866671"/>
      <w:bookmarkStart w:id="254" w:name="_Toc526867115"/>
      <w:bookmarkStart w:id="255" w:name="_Toc526867548"/>
      <w:bookmarkStart w:id="256" w:name="_Toc4163187"/>
    </w:p>
    <w:p w14:paraId="5B64371B" w14:textId="35E11A63" w:rsidR="00115AF4" w:rsidRPr="00D42C5B" w:rsidRDefault="00115AF4" w:rsidP="00115AF4">
      <w:pPr>
        <w:pStyle w:val="Heading2"/>
        <w:rPr>
          <w:lang w:eastAsia="zh-CN"/>
        </w:rPr>
      </w:pPr>
      <w:r w:rsidRPr="00D42C5B">
        <w:rPr>
          <w:lang w:eastAsia="zh-CN"/>
        </w:rPr>
        <w:lastRenderedPageBreak/>
        <w:t>I-2</w:t>
      </w:r>
      <w:r w:rsidRPr="00D42C5B">
        <w:rPr>
          <w:lang w:eastAsia="zh-CN"/>
        </w:rPr>
        <w:tab/>
        <w:t>non-GSO</w:t>
      </w:r>
      <w:r w:rsidRPr="00D42C5B">
        <w:rPr>
          <w:lang w:val="fr-FR" w:eastAsia="zh-CN"/>
        </w:rPr>
        <w:t>卫星</w:t>
      </w:r>
      <w:r w:rsidRPr="00D42C5B">
        <w:rPr>
          <w:rFonts w:hint="eastAsia"/>
          <w:lang w:val="fr-FR" w:eastAsia="zh-CN"/>
        </w:rPr>
        <w:t>系统星座参数</w:t>
      </w:r>
      <w:bookmarkEnd w:id="253"/>
      <w:bookmarkEnd w:id="254"/>
      <w:bookmarkEnd w:id="255"/>
      <w:bookmarkEnd w:id="256"/>
    </w:p>
    <w:p w14:paraId="2EA2DACE" w14:textId="77777777" w:rsidR="00115AF4" w:rsidRPr="00D42C5B" w:rsidRDefault="00115AF4" w:rsidP="00115AF4">
      <w:pPr>
        <w:ind w:firstLineChars="200" w:firstLine="480"/>
        <w:rPr>
          <w:lang w:eastAsia="zh-CN"/>
        </w:rPr>
      </w:pPr>
      <w:r w:rsidRPr="00D42C5B">
        <w:rPr>
          <w:rFonts w:hint="eastAsia"/>
          <w:lang w:eastAsia="zh-CN"/>
        </w:rPr>
        <w:t>对于每一</w:t>
      </w:r>
      <w:r w:rsidRPr="00D42C5B">
        <w:rPr>
          <w:rFonts w:hint="eastAsia"/>
          <w:lang w:eastAsia="zh-CN"/>
        </w:rPr>
        <w:t>non-GSO</w:t>
      </w:r>
      <w:r w:rsidRPr="00D42C5B">
        <w:rPr>
          <w:rFonts w:hint="eastAsia"/>
          <w:lang w:eastAsia="zh-CN"/>
        </w:rPr>
        <w:t>卫星系统，在公布集总计算时，以下参数需提供给无线电通信局：</w:t>
      </w:r>
    </w:p>
    <w:p w14:paraId="38B0DC11" w14:textId="77777777" w:rsidR="00115AF4" w:rsidRPr="00D42C5B" w:rsidRDefault="00115AF4" w:rsidP="00115AF4">
      <w:pPr>
        <w:pStyle w:val="enumlev1"/>
        <w:rPr>
          <w:lang w:eastAsia="zh-CN"/>
        </w:rPr>
      </w:pPr>
      <w:r w:rsidRPr="00D42C5B">
        <w:rPr>
          <w:lang w:eastAsia="zh-CN"/>
        </w:rPr>
        <w:t>–</w:t>
      </w:r>
      <w:r w:rsidRPr="00D42C5B">
        <w:rPr>
          <w:lang w:eastAsia="zh-CN"/>
        </w:rPr>
        <w:tab/>
      </w:r>
      <w:r w:rsidRPr="00D42C5B">
        <w:rPr>
          <w:rFonts w:hint="eastAsia"/>
          <w:lang w:eastAsia="zh-CN"/>
        </w:rPr>
        <w:t>通知主管部门；</w:t>
      </w:r>
    </w:p>
    <w:p w14:paraId="73F739BC" w14:textId="77777777" w:rsidR="00115AF4" w:rsidRPr="00D42C5B" w:rsidRDefault="00115AF4" w:rsidP="00115AF4">
      <w:pPr>
        <w:pStyle w:val="enumlev1"/>
        <w:rPr>
          <w:lang w:eastAsia="zh-CN"/>
        </w:rPr>
      </w:pPr>
      <w:r w:rsidRPr="00D42C5B">
        <w:rPr>
          <w:lang w:eastAsia="zh-CN"/>
        </w:rPr>
        <w:t>–</w:t>
      </w:r>
      <w:r w:rsidRPr="00D42C5B">
        <w:rPr>
          <w:lang w:eastAsia="zh-CN"/>
        </w:rPr>
        <w:tab/>
      </w:r>
      <w:r w:rsidRPr="00D42C5B">
        <w:rPr>
          <w:rFonts w:hint="eastAsia"/>
          <w:lang w:eastAsia="zh-CN"/>
        </w:rPr>
        <w:t>用于集总计算的空间电台数量；</w:t>
      </w:r>
    </w:p>
    <w:p w14:paraId="6E6EDF06" w14:textId="77777777" w:rsidR="00115AF4" w:rsidRPr="002A0255" w:rsidRDefault="00115AF4" w:rsidP="00115AF4">
      <w:pPr>
        <w:pStyle w:val="enumlev1"/>
        <w:rPr>
          <w:lang w:eastAsia="zh-CN"/>
        </w:rPr>
      </w:pPr>
      <w:r w:rsidRPr="00D42C5B">
        <w:rPr>
          <w:lang w:eastAsia="zh-CN"/>
        </w:rPr>
        <w:t>–</w:t>
      </w:r>
      <w:r w:rsidRPr="00D42C5B">
        <w:rPr>
          <w:lang w:eastAsia="zh-CN"/>
        </w:rPr>
        <w:tab/>
      </w:r>
      <w:r w:rsidRPr="00D42C5B">
        <w:rPr>
          <w:rFonts w:hint="eastAsia"/>
          <w:lang w:eastAsia="zh-CN"/>
        </w:rPr>
        <w:t>每一</w:t>
      </w:r>
      <w:r w:rsidRPr="00D42C5B">
        <w:rPr>
          <w:rFonts w:hint="eastAsia"/>
          <w:lang w:eastAsia="zh-CN"/>
        </w:rPr>
        <w:t>non-GSO</w:t>
      </w:r>
      <w:r w:rsidRPr="00D42C5B">
        <w:rPr>
          <w:lang w:eastAsia="zh-CN"/>
        </w:rPr>
        <w:t xml:space="preserve"> FSS</w:t>
      </w:r>
      <w:r w:rsidRPr="00D42C5B">
        <w:rPr>
          <w:rFonts w:hint="eastAsia"/>
          <w:lang w:eastAsia="zh-CN"/>
        </w:rPr>
        <w:t>系统集总的单入贡献率。</w:t>
      </w:r>
    </w:p>
    <w:p w14:paraId="2E6EE197" w14:textId="77777777" w:rsidR="00115AF4" w:rsidRDefault="00115AF4" w:rsidP="00115AF4">
      <w:pPr>
        <w:pStyle w:val="Heading1"/>
        <w:rPr>
          <w:lang w:eastAsia="zh-CN"/>
        </w:rPr>
      </w:pPr>
      <w:bookmarkStart w:id="257" w:name="_Toc4160255"/>
      <w:bookmarkStart w:id="258" w:name="_Toc4163188"/>
      <w:r w:rsidRPr="002A0255">
        <w:rPr>
          <w:lang w:eastAsia="zh-CN"/>
        </w:rPr>
        <w:t>II</w:t>
      </w:r>
      <w:r w:rsidRPr="002A0255">
        <w:rPr>
          <w:lang w:eastAsia="zh-CN"/>
        </w:rPr>
        <w:tab/>
      </w:r>
      <w:r w:rsidRPr="006B002A">
        <w:rPr>
          <w:lang w:eastAsia="zh-CN"/>
        </w:rPr>
        <w:t>集总</w:t>
      </w:r>
      <w:r w:rsidRPr="006B002A">
        <w:rPr>
          <w:lang w:eastAsia="zh-CN"/>
        </w:rPr>
        <w:t>epfd</w:t>
      </w:r>
      <w:r w:rsidRPr="006B002A">
        <w:rPr>
          <w:lang w:eastAsia="zh-CN"/>
        </w:rPr>
        <w:t>计</w:t>
      </w:r>
      <w:r w:rsidRPr="006B002A">
        <w:rPr>
          <w:rFonts w:hint="eastAsia"/>
          <w:lang w:eastAsia="zh-CN"/>
        </w:rPr>
        <w:t>算结果</w:t>
      </w:r>
      <w:bookmarkEnd w:id="257"/>
      <w:bookmarkEnd w:id="258"/>
    </w:p>
    <w:p w14:paraId="6ABD000F" w14:textId="59991F53" w:rsidR="00115AF4" w:rsidRDefault="00115AF4" w:rsidP="00115AF4">
      <w:pPr>
        <w:pStyle w:val="AnnexNo"/>
        <w:rPr>
          <w:lang w:eastAsia="zh-CN"/>
        </w:rPr>
      </w:pPr>
      <w:r>
        <w:rPr>
          <w:rStyle w:val="href"/>
          <w:lang w:eastAsia="zh-CN"/>
        </w:rPr>
        <w:t>第</w:t>
      </w:r>
      <w:r w:rsidRPr="005660E7">
        <w:rPr>
          <w:rStyle w:val="href"/>
          <w:lang w:eastAsia="zh-CN"/>
        </w:rPr>
        <w:t>[</w:t>
      </w:r>
      <w:r w:rsidR="00BA423C" w:rsidRPr="00BA423C">
        <w:rPr>
          <w:lang w:eastAsia="zh-CN"/>
        </w:rPr>
        <w:t>CHN/</w:t>
      </w:r>
      <w:r w:rsidRPr="005660E7">
        <w:rPr>
          <w:rStyle w:val="href"/>
          <w:lang w:eastAsia="zh-CN"/>
        </w:rPr>
        <w:t>A16]</w:t>
      </w:r>
      <w:r>
        <w:rPr>
          <w:rStyle w:val="href"/>
          <w:lang w:eastAsia="zh-CN"/>
        </w:rPr>
        <w:t>号</w:t>
      </w:r>
      <w:r w:rsidRPr="005660E7">
        <w:rPr>
          <w:rFonts w:hint="eastAsia"/>
          <w:lang w:eastAsia="zh-CN"/>
        </w:rPr>
        <w:t>新决议草案（</w:t>
      </w:r>
      <w:r w:rsidRPr="005660E7">
        <w:rPr>
          <w:lang w:eastAsia="zh-CN"/>
        </w:rPr>
        <w:t>WRC-19</w:t>
      </w:r>
      <w:r w:rsidRPr="005660E7">
        <w:rPr>
          <w:rFonts w:hint="eastAsia"/>
          <w:lang w:eastAsia="zh-CN"/>
        </w:rPr>
        <w:t>）</w:t>
      </w:r>
      <w:r>
        <w:rPr>
          <w:rFonts w:hint="eastAsia"/>
          <w:lang w:eastAsia="zh-CN"/>
        </w:rPr>
        <w:t>附录</w:t>
      </w:r>
      <w:r w:rsidRPr="005660E7">
        <w:rPr>
          <w:rFonts w:hint="eastAsia"/>
          <w:lang w:eastAsia="zh-CN"/>
        </w:rPr>
        <w:t>2</w:t>
      </w:r>
    </w:p>
    <w:p w14:paraId="6FB82F77" w14:textId="77777777" w:rsidR="00115AF4" w:rsidRPr="00654928" w:rsidRDefault="00115AF4" w:rsidP="00115AF4">
      <w:pPr>
        <w:pStyle w:val="Annextitle"/>
        <w:rPr>
          <w:lang w:eastAsia="zh-CN"/>
        </w:rPr>
      </w:pPr>
      <w:r>
        <w:rPr>
          <w:rFonts w:hint="eastAsia"/>
          <w:lang w:eastAsia="zh-CN"/>
        </w:rPr>
        <w:t>可用于评估</w:t>
      </w:r>
      <w:r>
        <w:rPr>
          <w:rFonts w:hint="eastAsia"/>
          <w:lang w:eastAsia="zh-CN"/>
        </w:rPr>
        <w:t>non-GSO</w:t>
      </w:r>
      <w:r>
        <w:rPr>
          <w:rFonts w:hint="eastAsia"/>
          <w:lang w:eastAsia="zh-CN"/>
        </w:rPr>
        <w:t>系统对</w:t>
      </w:r>
      <w:r>
        <w:rPr>
          <w:rFonts w:hint="eastAsia"/>
          <w:lang w:eastAsia="zh-CN"/>
        </w:rPr>
        <w:t>GSO</w:t>
      </w:r>
      <w:r>
        <w:rPr>
          <w:rFonts w:hint="eastAsia"/>
          <w:lang w:eastAsia="zh-CN"/>
        </w:rPr>
        <w:t>链路干扰的方法和步骤</w:t>
      </w:r>
    </w:p>
    <w:p w14:paraId="0801D747" w14:textId="77777777" w:rsidR="00115AF4" w:rsidRPr="00DB036A" w:rsidRDefault="00115AF4" w:rsidP="001C1D26">
      <w:pPr>
        <w:pStyle w:val="Normalaftertitle0"/>
        <w:ind w:firstLineChars="200" w:firstLine="480"/>
        <w:rPr>
          <w:lang w:eastAsia="zh-CN"/>
        </w:rPr>
      </w:pPr>
      <w:r w:rsidRPr="00DB036A">
        <w:rPr>
          <w:rFonts w:hint="eastAsia"/>
          <w:lang w:eastAsia="zh-CN"/>
        </w:rPr>
        <w:t>该附件提出了使用附件</w:t>
      </w:r>
      <w:r w:rsidRPr="00DB036A">
        <w:rPr>
          <w:rFonts w:hint="eastAsia"/>
          <w:lang w:eastAsia="zh-CN"/>
        </w:rPr>
        <w:t>1</w:t>
      </w:r>
      <w:r w:rsidRPr="00DB036A">
        <w:rPr>
          <w:rFonts w:hint="eastAsia"/>
          <w:lang w:eastAsia="zh-CN"/>
        </w:rPr>
        <w:t>中的通用链路参数和</w:t>
      </w:r>
      <w:r w:rsidRPr="00DB036A">
        <w:rPr>
          <w:rFonts w:hint="eastAsia"/>
          <w:lang w:eastAsia="zh-CN"/>
        </w:rPr>
        <w:t>ITU-R S.1503</w:t>
      </w:r>
      <w:r w:rsidRPr="00DB036A">
        <w:rPr>
          <w:rFonts w:hint="eastAsia"/>
          <w:lang w:eastAsia="zh-CN"/>
        </w:rPr>
        <w:t>建议书最新版本的干扰影响来验证</w:t>
      </w:r>
      <w:r w:rsidRPr="00DB036A">
        <w:rPr>
          <w:rFonts w:hint="eastAsia"/>
          <w:lang w:eastAsia="zh-CN"/>
        </w:rPr>
        <w:t>NGSO</w:t>
      </w:r>
      <w:r w:rsidRPr="00DB036A">
        <w:rPr>
          <w:rFonts w:hint="eastAsia"/>
          <w:lang w:eastAsia="zh-CN"/>
        </w:rPr>
        <w:t>系统对</w:t>
      </w:r>
      <w:r w:rsidRPr="00DB036A">
        <w:rPr>
          <w:rFonts w:hint="eastAsia"/>
          <w:lang w:eastAsia="zh-CN"/>
        </w:rPr>
        <w:t>GSO</w:t>
      </w:r>
      <w:r w:rsidRPr="00DB036A">
        <w:rPr>
          <w:rFonts w:hint="eastAsia"/>
          <w:lang w:eastAsia="zh-CN"/>
        </w:rPr>
        <w:t>网络单入干扰的步骤。验证是否符合单入干扰限值的步骤依赖于以下原则。</w:t>
      </w:r>
    </w:p>
    <w:p w14:paraId="49AC79C3" w14:textId="77777777" w:rsidR="00115AF4" w:rsidRDefault="00115AF4" w:rsidP="001C1D26">
      <w:pPr>
        <w:rPr>
          <w:lang w:eastAsia="zh-CN"/>
        </w:rPr>
      </w:pPr>
      <w:r w:rsidRPr="001C1D26">
        <w:rPr>
          <w:rFonts w:eastAsia="STKaiti" w:hint="eastAsia"/>
          <w:lang w:eastAsia="zh-CN"/>
        </w:rPr>
        <w:t>原则</w:t>
      </w:r>
      <w:r w:rsidRPr="001C1D26">
        <w:rPr>
          <w:rFonts w:eastAsia="STKaiti" w:hint="eastAsia"/>
          <w:lang w:eastAsia="zh-CN"/>
        </w:rPr>
        <w:t>1</w:t>
      </w:r>
      <w:r w:rsidRPr="001C1D26">
        <w:rPr>
          <w:rFonts w:eastAsia="STKaiti" w:hint="eastAsia"/>
          <w:lang w:eastAsia="zh-CN"/>
        </w:rPr>
        <w:t>：</w:t>
      </w:r>
      <w:r w:rsidRPr="00DB036A">
        <w:rPr>
          <w:rFonts w:hint="eastAsia"/>
          <w:lang w:eastAsia="zh-CN"/>
        </w:rPr>
        <w:t>由于在这些频带中，衰减在一年内变化显著，为了满足链路的短期性能要求，给衰落预留的链路裕量将比较大。此外，</w:t>
      </w:r>
      <w:r w:rsidRPr="00DB036A">
        <w:rPr>
          <w:rFonts w:hint="eastAsia"/>
          <w:lang w:eastAsia="zh-CN"/>
        </w:rPr>
        <w:t>NGSO FSS</w:t>
      </w:r>
      <w:r w:rsidRPr="00DB036A">
        <w:rPr>
          <w:rFonts w:hint="eastAsia"/>
          <w:lang w:eastAsia="zh-CN"/>
        </w:rPr>
        <w:t>系统可能需要采取干扰缓解技术，如轨道规避角、地球站多站址接入和</w:t>
      </w:r>
      <w:r w:rsidRPr="00DB036A">
        <w:rPr>
          <w:rFonts w:hint="eastAsia"/>
          <w:lang w:eastAsia="zh-CN"/>
        </w:rPr>
        <w:t>GSO</w:t>
      </w:r>
      <w:r w:rsidRPr="00DB036A">
        <w:rPr>
          <w:rFonts w:hint="eastAsia"/>
          <w:lang w:eastAsia="zh-CN"/>
        </w:rPr>
        <w:t>规避弧等，以便于共享频率和保护</w:t>
      </w:r>
      <w:r w:rsidRPr="00DB036A">
        <w:rPr>
          <w:rFonts w:hint="eastAsia"/>
          <w:lang w:eastAsia="zh-CN"/>
        </w:rPr>
        <w:t>GSO</w:t>
      </w:r>
      <w:r w:rsidRPr="00DB036A">
        <w:rPr>
          <w:rFonts w:hint="eastAsia"/>
          <w:lang w:eastAsia="zh-CN"/>
        </w:rPr>
        <w:t>网络。在一年中，由干扰或衰落引起网络中断的概率都很小，因此，同时发生干扰和衰落事件的概率在统计上可以忽略不计。干扰容限可以通过假设仅有干扰随时间变化造成的影响（没有同时的衰落影响）确定，可采用短期性能目标中规定的集总</w:t>
      </w:r>
      <w:r w:rsidRPr="00DB036A">
        <w:rPr>
          <w:rFonts w:hint="eastAsia"/>
          <w:lang w:eastAsia="zh-CN"/>
        </w:rPr>
        <w:t>BER</w:t>
      </w:r>
      <w:r w:rsidRPr="00DB036A">
        <w:rPr>
          <w:rFonts w:hint="eastAsia"/>
          <w:lang w:eastAsia="zh-CN"/>
        </w:rPr>
        <w:t>值（或</w:t>
      </w:r>
      <w:r w:rsidRPr="00BD0B27">
        <w:rPr>
          <w:rFonts w:hint="eastAsia"/>
          <w:i/>
          <w:iCs/>
          <w:lang w:eastAsia="zh-CN"/>
        </w:rPr>
        <w:t>C/N</w:t>
      </w:r>
      <w:r w:rsidRPr="00DB036A">
        <w:rPr>
          <w:rFonts w:hint="eastAsia"/>
          <w:lang w:eastAsia="zh-CN"/>
        </w:rPr>
        <w:t>值）可允许退化时间不超过</w:t>
      </w:r>
      <w:r w:rsidRPr="00DB036A">
        <w:rPr>
          <w:rFonts w:hint="eastAsia"/>
          <w:lang w:eastAsia="zh-CN"/>
        </w:rPr>
        <w:t>10%</w:t>
      </w:r>
      <w:r w:rsidRPr="00DB036A">
        <w:rPr>
          <w:rFonts w:hint="eastAsia"/>
          <w:lang w:eastAsia="zh-CN"/>
        </w:rPr>
        <w:t>。单入干扰影响不应超过允许退化时间的</w:t>
      </w:r>
      <w:r w:rsidRPr="00DB036A">
        <w:rPr>
          <w:rFonts w:hint="eastAsia"/>
          <w:lang w:eastAsia="zh-CN"/>
        </w:rPr>
        <w:t>3%</w:t>
      </w:r>
      <w:r w:rsidRPr="00DB036A">
        <w:rPr>
          <w:rFonts w:hint="eastAsia"/>
          <w:lang w:eastAsia="zh-CN"/>
        </w:rPr>
        <w:t>。</w:t>
      </w:r>
    </w:p>
    <w:p w14:paraId="2C93931E" w14:textId="77777777" w:rsidR="00115AF4" w:rsidRDefault="00115AF4" w:rsidP="001C1D26">
      <w:pPr>
        <w:rPr>
          <w:lang w:eastAsia="zh-CN"/>
        </w:rPr>
      </w:pPr>
      <w:r w:rsidRPr="001C1D26">
        <w:rPr>
          <w:rFonts w:eastAsia="STKaiti" w:hint="eastAsia"/>
          <w:lang w:eastAsia="zh-CN"/>
        </w:rPr>
        <w:t>原则</w:t>
      </w:r>
      <w:r w:rsidRPr="001C1D26">
        <w:rPr>
          <w:rFonts w:eastAsia="STKaiti" w:hint="eastAsia"/>
          <w:lang w:eastAsia="zh-CN"/>
        </w:rPr>
        <w:t>2</w:t>
      </w:r>
      <w:r w:rsidRPr="001C1D26">
        <w:rPr>
          <w:rFonts w:eastAsia="STKaiti" w:hint="eastAsia"/>
          <w:lang w:eastAsia="zh-CN"/>
        </w:rPr>
        <w:t>：</w:t>
      </w:r>
      <w:r w:rsidRPr="00DB036A">
        <w:rPr>
          <w:rFonts w:hint="eastAsia"/>
          <w:lang w:eastAsia="zh-CN"/>
        </w:rPr>
        <w:t>GSO</w:t>
      </w:r>
      <w:r w:rsidRPr="00DB036A">
        <w:rPr>
          <w:rFonts w:hint="eastAsia"/>
          <w:lang w:eastAsia="zh-CN"/>
        </w:rPr>
        <w:t>网络计算系统总噪声时，除了考虑系统热噪声之外，还应预留</w:t>
      </w:r>
      <w:r w:rsidRPr="00DB036A">
        <w:rPr>
          <w:rFonts w:hint="eastAsia"/>
          <w:lang w:eastAsia="zh-CN"/>
        </w:rPr>
        <w:t>10%</w:t>
      </w:r>
      <w:r w:rsidRPr="00DB036A">
        <w:rPr>
          <w:rFonts w:hint="eastAsia"/>
          <w:lang w:eastAsia="zh-CN"/>
        </w:rPr>
        <w:t>的裕量给来自</w:t>
      </w:r>
      <w:r w:rsidRPr="00DB036A">
        <w:rPr>
          <w:rFonts w:hint="eastAsia"/>
          <w:lang w:eastAsia="zh-CN"/>
        </w:rPr>
        <w:t>NGSO</w:t>
      </w:r>
      <w:r w:rsidRPr="00DB036A">
        <w:rPr>
          <w:rFonts w:hint="eastAsia"/>
          <w:lang w:eastAsia="zh-CN"/>
        </w:rPr>
        <w:t>网络的集总非时变长期干扰。其中，单入干扰不应超过系统总噪声功率的</w:t>
      </w:r>
      <w:r w:rsidRPr="00DB036A">
        <w:rPr>
          <w:rFonts w:hint="eastAsia"/>
          <w:lang w:eastAsia="zh-CN"/>
        </w:rPr>
        <w:t>3%</w:t>
      </w:r>
      <w:r w:rsidRPr="00DB036A">
        <w:rPr>
          <w:rFonts w:hint="eastAsia"/>
          <w:lang w:eastAsia="zh-CN"/>
        </w:rPr>
        <w:t>。</w:t>
      </w:r>
    </w:p>
    <w:p w14:paraId="220E5CCD" w14:textId="77777777" w:rsidR="00115AF4" w:rsidRPr="00DB036A" w:rsidRDefault="00115AF4" w:rsidP="001C1D26">
      <w:pPr>
        <w:rPr>
          <w:lang w:eastAsia="zh-CN"/>
        </w:rPr>
      </w:pPr>
      <w:r w:rsidRPr="001C1D26">
        <w:rPr>
          <w:rFonts w:eastAsia="STKaiti" w:hint="eastAsia"/>
          <w:lang w:eastAsia="zh-CN"/>
        </w:rPr>
        <w:t>原则</w:t>
      </w:r>
      <w:r w:rsidRPr="001C1D26">
        <w:rPr>
          <w:rFonts w:eastAsia="STKaiti" w:hint="eastAsia"/>
          <w:lang w:eastAsia="zh-CN"/>
        </w:rPr>
        <w:t>3</w:t>
      </w:r>
      <w:r w:rsidRPr="001C1D26">
        <w:rPr>
          <w:rFonts w:eastAsia="STKaiti" w:hint="eastAsia"/>
          <w:lang w:eastAsia="zh-CN"/>
        </w:rPr>
        <w:t>：</w:t>
      </w:r>
      <w:r w:rsidRPr="00DB036A">
        <w:rPr>
          <w:rFonts w:hint="eastAsia"/>
          <w:lang w:eastAsia="zh-CN"/>
        </w:rPr>
        <w:t>造成链路性能退化的时变源之一是链路衰落（来自雨、云、气体和闪烁衰减），以及链路的参数。在衰落影响下，给定载波在参考带宽中的总</w:t>
      </w:r>
      <w:r w:rsidRPr="00BD0B27">
        <w:rPr>
          <w:rFonts w:hint="eastAsia"/>
          <w:i/>
          <w:iCs/>
          <w:lang w:eastAsia="zh-CN"/>
        </w:rPr>
        <w:t>C/N</w:t>
      </w:r>
      <w:r w:rsidRPr="00DB036A">
        <w:rPr>
          <w:rFonts w:hint="eastAsia"/>
          <w:lang w:eastAsia="zh-CN"/>
        </w:rPr>
        <w:t>是：</w:t>
      </w:r>
    </w:p>
    <w:p w14:paraId="4C3CA90B" w14:textId="77777777" w:rsidR="001C1D26" w:rsidRPr="00AB27F8" w:rsidRDefault="001C1D26" w:rsidP="001C1D26">
      <w:pPr>
        <w:pStyle w:val="Equation"/>
        <w:rPr>
          <w:rFonts w:eastAsiaTheme="minorEastAsia"/>
          <w:szCs w:val="24"/>
          <w:lang w:eastAsia="zh-CN"/>
        </w:rPr>
      </w:pPr>
      <w:r w:rsidRPr="00AB27F8">
        <w:tab/>
      </w:r>
      <w:r w:rsidRPr="00AB27F8">
        <w:tab/>
      </w:r>
      <w:r w:rsidRPr="00AB27F8">
        <w:rPr>
          <w:position w:val="-32"/>
        </w:rPr>
        <w:object w:dxaOrig="2100" w:dyaOrig="720" w14:anchorId="5DCE3E66">
          <v:shape id="_x0000_i1654" type="#_x0000_t75" style="width:104.35pt;height:36pt" o:ole="">
            <v:imagedata r:id="rId47" o:title=""/>
          </v:shape>
          <o:OLEObject Type="Embed" ProgID="Equation.DSMT4" ShapeID="_x0000_i1654" DrawAspect="Content" ObjectID="_1633093113" r:id="rId48"/>
        </w:object>
      </w:r>
      <w:r w:rsidRPr="00AB27F8">
        <w:rPr>
          <w:rFonts w:eastAsiaTheme="minorEastAsia"/>
          <w:szCs w:val="24"/>
        </w:rPr>
        <w:tab/>
        <w:t>(3)</w:t>
      </w:r>
    </w:p>
    <w:p w14:paraId="6BC2A0A1" w14:textId="62C31A80" w:rsidR="00115AF4" w:rsidRPr="00DB036A" w:rsidRDefault="00115AF4" w:rsidP="00115AF4">
      <w:pPr>
        <w:ind w:firstLineChars="200" w:firstLine="480"/>
        <w:rPr>
          <w:lang w:eastAsia="zh-CN"/>
        </w:rPr>
      </w:pPr>
      <w:r w:rsidRPr="00DB036A">
        <w:rPr>
          <w:rFonts w:hint="eastAsia"/>
          <w:lang w:eastAsia="zh-CN"/>
        </w:rPr>
        <w:t>其中</w:t>
      </w:r>
      <w:r w:rsidR="001C1D26">
        <w:rPr>
          <w:rFonts w:hint="eastAsia"/>
          <w:lang w:eastAsia="zh-CN"/>
        </w:rPr>
        <w:t>：</w:t>
      </w:r>
    </w:p>
    <w:p w14:paraId="24993BBF" w14:textId="4FD4013B" w:rsidR="00115AF4" w:rsidRPr="00DB036A" w:rsidRDefault="001C1D26" w:rsidP="001C1D26">
      <w:pPr>
        <w:pStyle w:val="Equationlegend"/>
        <w:rPr>
          <w:lang w:eastAsia="zh-CN"/>
        </w:rPr>
      </w:pPr>
      <w:r>
        <w:rPr>
          <w:lang w:eastAsia="zh-CN"/>
        </w:rPr>
        <w:tab/>
      </w:r>
      <w:r w:rsidRPr="001C1D26">
        <w:rPr>
          <w:lang w:eastAsia="zh-CN"/>
        </w:rPr>
        <w:t>C</w:t>
      </w:r>
      <w:r w:rsidRPr="001C1D26">
        <w:rPr>
          <w:vertAlign w:val="subscript"/>
          <w:lang w:eastAsia="zh-CN"/>
        </w:rPr>
        <w:t xml:space="preserve">cs </w:t>
      </w:r>
      <w:r w:rsidRPr="001C1D26">
        <w:rPr>
          <w:vertAlign w:val="subscript"/>
          <w:lang w:eastAsia="zh-CN"/>
        </w:rPr>
        <w:tab/>
      </w:r>
      <w:r w:rsidR="00115AF4" w:rsidRPr="00DB036A">
        <w:rPr>
          <w:rFonts w:hint="eastAsia"/>
          <w:lang w:eastAsia="zh-CN"/>
        </w:rPr>
        <w:t>晴空条件下的载波功率</w:t>
      </w:r>
      <w:r>
        <w:rPr>
          <w:rFonts w:hint="eastAsia"/>
          <w:lang w:eastAsia="zh-CN"/>
        </w:rPr>
        <w:t>（</w:t>
      </w:r>
      <w:r w:rsidR="00115AF4" w:rsidRPr="00DB036A">
        <w:rPr>
          <w:lang w:eastAsia="zh-CN"/>
        </w:rPr>
        <w:t>dBW</w:t>
      </w:r>
      <w:r>
        <w:rPr>
          <w:rFonts w:hint="eastAsia"/>
          <w:lang w:eastAsia="zh-CN"/>
        </w:rPr>
        <w:t>），</w:t>
      </w:r>
    </w:p>
    <w:p w14:paraId="2595E096" w14:textId="134023A1" w:rsidR="00115AF4" w:rsidRPr="00DB036A" w:rsidRDefault="001C1D26" w:rsidP="001C1D26">
      <w:pPr>
        <w:pStyle w:val="Equationlegend"/>
        <w:rPr>
          <w:lang w:eastAsia="zh-CN"/>
        </w:rPr>
      </w:pPr>
      <w:r>
        <w:rPr>
          <w:i/>
          <w:iCs/>
          <w:lang w:eastAsia="zh-CN"/>
        </w:rPr>
        <w:tab/>
      </w:r>
      <w:r w:rsidRPr="001C1D26">
        <w:rPr>
          <w:i/>
          <w:iCs/>
          <w:lang w:eastAsia="zh-CN"/>
        </w:rPr>
        <w:t>A</w:t>
      </w:r>
      <w:r w:rsidRPr="001C1D26">
        <w:rPr>
          <w:lang w:eastAsia="zh-CN"/>
        </w:rPr>
        <w:tab/>
      </w:r>
      <w:r w:rsidR="00115AF4" w:rsidRPr="00DB036A">
        <w:rPr>
          <w:rFonts w:hint="eastAsia"/>
          <w:lang w:eastAsia="zh-CN"/>
        </w:rPr>
        <w:t>由于衰落引起的事变衰减</w:t>
      </w:r>
      <w:r>
        <w:rPr>
          <w:rFonts w:hint="eastAsia"/>
          <w:lang w:eastAsia="zh-CN"/>
        </w:rPr>
        <w:t>（</w:t>
      </w:r>
      <w:r w:rsidR="00115AF4" w:rsidRPr="00DB036A">
        <w:rPr>
          <w:lang w:eastAsia="zh-CN"/>
        </w:rPr>
        <w:t>dB</w:t>
      </w:r>
      <w:r>
        <w:rPr>
          <w:rFonts w:hint="eastAsia"/>
          <w:lang w:eastAsia="zh-CN"/>
        </w:rPr>
        <w:t>），</w:t>
      </w:r>
    </w:p>
    <w:p w14:paraId="01D597F0" w14:textId="6209AD8B" w:rsidR="00115AF4" w:rsidRPr="00DB036A" w:rsidRDefault="001C1D26" w:rsidP="001C1D26">
      <w:pPr>
        <w:pStyle w:val="Equationlegend"/>
        <w:rPr>
          <w:lang w:eastAsia="zh-CN"/>
        </w:rPr>
      </w:pPr>
      <w:r>
        <w:rPr>
          <w:i/>
          <w:iCs/>
          <w:lang w:eastAsia="zh-CN"/>
        </w:rPr>
        <w:tab/>
      </w:r>
      <w:r w:rsidRPr="001C1D26">
        <w:rPr>
          <w:i/>
          <w:iCs/>
          <w:lang w:eastAsia="zh-CN"/>
        </w:rPr>
        <w:t>N</w:t>
      </w:r>
      <w:r w:rsidRPr="001C1D26">
        <w:rPr>
          <w:i/>
          <w:iCs/>
          <w:vertAlign w:val="subscript"/>
          <w:lang w:eastAsia="zh-CN"/>
        </w:rPr>
        <w:t>T</w:t>
      </w:r>
      <w:r w:rsidRPr="001C1D26">
        <w:rPr>
          <w:i/>
          <w:iCs/>
          <w:vertAlign w:val="subscript"/>
          <w:lang w:eastAsia="zh-CN"/>
        </w:rPr>
        <w:tab/>
      </w:r>
      <w:r w:rsidR="00115AF4" w:rsidRPr="00DB036A">
        <w:rPr>
          <w:rFonts w:hint="eastAsia"/>
          <w:lang w:eastAsia="zh-CN"/>
        </w:rPr>
        <w:t>系统总噪声</w:t>
      </w:r>
      <w:r>
        <w:rPr>
          <w:rFonts w:hint="eastAsia"/>
          <w:lang w:eastAsia="zh-CN"/>
        </w:rPr>
        <w:t>，</w:t>
      </w:r>
      <w:r w:rsidR="00115AF4" w:rsidRPr="00DB036A">
        <w:rPr>
          <w:rFonts w:hint="eastAsia"/>
          <w:lang w:eastAsia="zh-CN"/>
        </w:rPr>
        <w:t>包括系统热噪声和集总非时变长期干扰影响</w:t>
      </w:r>
      <w:r>
        <w:rPr>
          <w:rFonts w:hint="eastAsia"/>
          <w:lang w:eastAsia="zh-CN"/>
        </w:rPr>
        <w:t>。</w:t>
      </w:r>
    </w:p>
    <w:p w14:paraId="7EEE200D" w14:textId="285389CF" w:rsidR="00115AF4" w:rsidRPr="00DB036A" w:rsidRDefault="00115AF4" w:rsidP="00115AF4">
      <w:pPr>
        <w:ind w:firstLineChars="200" w:firstLine="480"/>
        <w:rPr>
          <w:lang w:eastAsia="zh-CN"/>
        </w:rPr>
      </w:pPr>
      <w:r w:rsidRPr="00DB036A">
        <w:rPr>
          <w:rFonts w:hint="eastAsia"/>
          <w:lang w:eastAsia="zh-CN"/>
        </w:rPr>
        <w:t>ITU-R P.618-13</w:t>
      </w:r>
      <w:r w:rsidRPr="00DB036A">
        <w:rPr>
          <w:rFonts w:hint="eastAsia"/>
          <w:lang w:eastAsia="zh-CN"/>
        </w:rPr>
        <w:t>建议书中的公式（</w:t>
      </w:r>
      <w:r w:rsidRPr="00DB036A">
        <w:rPr>
          <w:rFonts w:hint="eastAsia"/>
          <w:lang w:eastAsia="zh-CN"/>
        </w:rPr>
        <w:t>60</w:t>
      </w:r>
      <w:r w:rsidRPr="00DB036A">
        <w:rPr>
          <w:rFonts w:hint="eastAsia"/>
          <w:lang w:eastAsia="zh-CN"/>
        </w:rPr>
        <w:t>）提供了估算固定概率</w:t>
      </w:r>
      <w:r w:rsidRPr="001C1D26">
        <w:rPr>
          <w:rFonts w:hint="eastAsia"/>
          <w:i/>
          <w:iCs/>
          <w:lang w:eastAsia="zh-CN"/>
        </w:rPr>
        <w:t>p</w:t>
      </w:r>
      <w:r w:rsidRPr="00DB036A">
        <w:rPr>
          <w:rFonts w:hint="eastAsia"/>
          <w:lang w:eastAsia="zh-CN"/>
        </w:rPr>
        <w:t>条件下总衰减的方法，如下所示：</w:t>
      </w:r>
    </w:p>
    <w:p w14:paraId="31B60789" w14:textId="77777777" w:rsidR="001C1D26" w:rsidRPr="00AB27F8" w:rsidRDefault="001C1D26" w:rsidP="001C1D26">
      <w:pPr>
        <w:pStyle w:val="Equation"/>
        <w:rPr>
          <w:rFonts w:eastAsiaTheme="minorEastAsia"/>
        </w:rPr>
      </w:pPr>
      <w:r w:rsidRPr="00AB27F8">
        <w:tab/>
      </w:r>
      <w:r w:rsidRPr="00AB27F8">
        <w:tab/>
      </w:r>
      <w:r w:rsidRPr="00BA1659">
        <w:rPr>
          <w:position w:val="-16"/>
        </w:rPr>
        <w:object w:dxaOrig="4500" w:dyaOrig="540" w14:anchorId="28752916">
          <v:shape id="_x0000_i1656" type="#_x0000_t75" style="width:224.2pt;height:23.7pt" o:ole="">
            <v:imagedata r:id="rId49" o:title=""/>
          </v:shape>
          <o:OLEObject Type="Embed" ProgID="Equation.DSMT4" ShapeID="_x0000_i1656" DrawAspect="Content" ObjectID="_1633093114" r:id="rId50"/>
        </w:object>
      </w:r>
      <w:r w:rsidRPr="00AB27F8">
        <w:rPr>
          <w:rFonts w:eastAsiaTheme="minorEastAsia"/>
        </w:rPr>
        <w:tab/>
        <w:t>(4)</w:t>
      </w:r>
    </w:p>
    <w:p w14:paraId="16BE225A" w14:textId="097F4972" w:rsidR="00115AF4" w:rsidRPr="00DB036A" w:rsidRDefault="00115AF4" w:rsidP="00115AF4">
      <w:pPr>
        <w:ind w:firstLineChars="200" w:firstLine="480"/>
        <w:rPr>
          <w:lang w:eastAsia="zh-CN"/>
        </w:rPr>
      </w:pPr>
      <w:r w:rsidRPr="00DB036A">
        <w:rPr>
          <w:rFonts w:hint="eastAsia"/>
          <w:lang w:eastAsia="zh-CN"/>
        </w:rPr>
        <w:t>如果一个</w:t>
      </w:r>
      <w:r w:rsidRPr="00DB036A">
        <w:rPr>
          <w:rFonts w:hint="eastAsia"/>
          <w:lang w:eastAsia="zh-CN"/>
        </w:rPr>
        <w:t>GSO</w:t>
      </w:r>
      <w:r w:rsidRPr="00DB036A">
        <w:rPr>
          <w:rFonts w:hint="eastAsia"/>
          <w:lang w:eastAsia="zh-CN"/>
        </w:rPr>
        <w:t>链路的短期性能目标是</w:t>
      </w:r>
      <w:r w:rsidR="001C1D26" w:rsidRPr="001C1D26">
        <w:rPr>
          <w:i/>
          <w:lang w:eastAsia="zh-CN"/>
        </w:rPr>
        <w:t>C</w:t>
      </w:r>
      <w:r w:rsidR="001C1D26" w:rsidRPr="001C1D26">
        <w:rPr>
          <w:iCs/>
          <w:lang w:eastAsia="zh-CN"/>
        </w:rPr>
        <w:t>/</w:t>
      </w:r>
      <w:r w:rsidR="001C1D26" w:rsidRPr="001C1D26">
        <w:rPr>
          <w:i/>
          <w:lang w:eastAsia="zh-CN"/>
        </w:rPr>
        <w:t>N</w:t>
      </w:r>
      <w:r w:rsidR="001C1D26" w:rsidRPr="001C1D26">
        <w:rPr>
          <w:lang w:eastAsia="zh-CN"/>
        </w:rPr>
        <w:t> ≥ </w:t>
      </w:r>
      <w:r w:rsidR="001C1D26" w:rsidRPr="001C1D26">
        <w:rPr>
          <w:iCs/>
          <w:lang w:eastAsia="zh-CN"/>
        </w:rPr>
        <w:t>(</w:t>
      </w:r>
      <w:r w:rsidR="001C1D26" w:rsidRPr="001C1D26">
        <w:rPr>
          <w:i/>
          <w:lang w:eastAsia="zh-CN"/>
        </w:rPr>
        <w:t>C</w:t>
      </w:r>
      <w:r w:rsidR="001C1D26" w:rsidRPr="001C1D26">
        <w:rPr>
          <w:iCs/>
          <w:lang w:eastAsia="zh-CN"/>
        </w:rPr>
        <w:t>/</w:t>
      </w:r>
      <w:r w:rsidR="001C1D26" w:rsidRPr="001C1D26">
        <w:rPr>
          <w:i/>
          <w:lang w:eastAsia="zh-CN"/>
        </w:rPr>
        <w:t>N</w:t>
      </w:r>
      <w:r w:rsidR="001C1D26" w:rsidRPr="001C1D26">
        <w:rPr>
          <w:iCs/>
          <w:lang w:eastAsia="zh-CN"/>
        </w:rPr>
        <w:t>)</w:t>
      </w:r>
      <w:r w:rsidR="001C1D26" w:rsidRPr="001C1D26">
        <w:rPr>
          <w:i/>
          <w:vertAlign w:val="subscript"/>
          <w:lang w:eastAsia="zh-CN"/>
        </w:rPr>
        <w:t>threshold</w:t>
      </w:r>
      <w:r w:rsidRPr="00DB036A">
        <w:rPr>
          <w:rFonts w:hint="eastAsia"/>
          <w:lang w:eastAsia="zh-CN"/>
        </w:rPr>
        <w:t>时间不小于一年时间的</w:t>
      </w:r>
      <w:r w:rsidR="003E73A5" w:rsidRPr="003E73A5">
        <w:rPr>
          <w:i/>
          <w:lang w:eastAsia="zh-CN"/>
        </w:rPr>
        <w:t>ap</w:t>
      </w:r>
      <w:r w:rsidR="003E73A5" w:rsidRPr="003E73A5">
        <w:rPr>
          <w:iCs/>
          <w:lang w:eastAsia="zh-CN"/>
        </w:rPr>
        <w:t>%</w:t>
      </w:r>
      <w:r w:rsidRPr="00DB036A">
        <w:rPr>
          <w:rFonts w:hint="eastAsia"/>
          <w:lang w:eastAsia="zh-CN"/>
        </w:rPr>
        <w:t>，那么</w:t>
      </w:r>
      <w:r w:rsidR="001C1D26" w:rsidRPr="001C1D26">
        <w:rPr>
          <w:i/>
          <w:lang w:eastAsia="zh-CN"/>
        </w:rPr>
        <w:t>C</w:t>
      </w:r>
      <w:r w:rsidR="001C1D26" w:rsidRPr="001C1D26">
        <w:rPr>
          <w:iCs/>
          <w:lang w:eastAsia="zh-CN"/>
        </w:rPr>
        <w:t>/</w:t>
      </w:r>
      <w:r w:rsidR="001C1D26" w:rsidRPr="001C1D26">
        <w:rPr>
          <w:i/>
          <w:lang w:eastAsia="zh-CN"/>
        </w:rPr>
        <w:t>N &lt; </w:t>
      </w:r>
      <w:r w:rsidR="001C1D26" w:rsidRPr="001C1D26">
        <w:rPr>
          <w:iCs/>
          <w:lang w:eastAsia="zh-CN"/>
        </w:rPr>
        <w:t>(</w:t>
      </w:r>
      <w:r w:rsidR="001C1D26" w:rsidRPr="001C1D26">
        <w:rPr>
          <w:i/>
          <w:lang w:eastAsia="zh-CN"/>
        </w:rPr>
        <w:t>C</w:t>
      </w:r>
      <w:r w:rsidR="001C1D26" w:rsidRPr="001C1D26">
        <w:rPr>
          <w:iCs/>
          <w:lang w:eastAsia="zh-CN"/>
        </w:rPr>
        <w:t>/</w:t>
      </w:r>
      <w:r w:rsidR="001C1D26" w:rsidRPr="001C1D26">
        <w:rPr>
          <w:i/>
          <w:lang w:eastAsia="zh-CN"/>
        </w:rPr>
        <w:t>N</w:t>
      </w:r>
      <w:r w:rsidR="001C1D26" w:rsidRPr="001C1D26">
        <w:rPr>
          <w:iCs/>
          <w:lang w:eastAsia="zh-CN"/>
        </w:rPr>
        <w:t>)</w:t>
      </w:r>
      <w:r w:rsidR="001C1D26" w:rsidRPr="001C1D26">
        <w:rPr>
          <w:i/>
          <w:vertAlign w:val="subscript"/>
          <w:lang w:eastAsia="zh-CN"/>
        </w:rPr>
        <w:t>threshold</w:t>
      </w:r>
      <w:r w:rsidRPr="00DB036A">
        <w:rPr>
          <w:rFonts w:hint="eastAsia"/>
          <w:lang w:eastAsia="zh-CN"/>
        </w:rPr>
        <w:t>的允许时间应该小于</w:t>
      </w:r>
      <w:r w:rsidR="001C1D26" w:rsidRPr="001C1D26">
        <w:rPr>
          <w:iCs/>
          <w:lang w:eastAsia="zh-CN"/>
        </w:rPr>
        <w:t>(100 − </w:t>
      </w:r>
      <w:r w:rsidR="001C1D26" w:rsidRPr="001C1D26">
        <w:rPr>
          <w:i/>
          <w:lang w:eastAsia="zh-CN"/>
        </w:rPr>
        <w:t>ap</w:t>
      </w:r>
      <w:r w:rsidR="001C1D26" w:rsidRPr="001C1D26">
        <w:rPr>
          <w:iCs/>
          <w:lang w:eastAsia="zh-CN"/>
        </w:rPr>
        <w:t>)%</w:t>
      </w:r>
      <w:r w:rsidRPr="00DB036A">
        <w:rPr>
          <w:rFonts w:hint="eastAsia"/>
          <w:lang w:eastAsia="zh-CN"/>
        </w:rPr>
        <w:t>。由于</w:t>
      </w:r>
      <w:r w:rsidRPr="001C1D26">
        <w:rPr>
          <w:rFonts w:eastAsia="STKaiti" w:hint="eastAsia"/>
          <w:lang w:eastAsia="zh-CN"/>
        </w:rPr>
        <w:t>原则</w:t>
      </w:r>
      <w:r w:rsidRPr="001C1D26">
        <w:rPr>
          <w:rFonts w:eastAsia="STKaiti" w:hint="eastAsia"/>
          <w:lang w:eastAsia="zh-CN"/>
        </w:rPr>
        <w:t>1</w:t>
      </w:r>
      <w:r w:rsidRPr="00DB036A">
        <w:rPr>
          <w:rFonts w:hint="eastAsia"/>
          <w:lang w:eastAsia="zh-CN"/>
        </w:rPr>
        <w:t>，</w:t>
      </w:r>
      <w:r w:rsidRPr="00DB036A">
        <w:rPr>
          <w:rFonts w:hint="eastAsia"/>
          <w:lang w:eastAsia="zh-CN"/>
        </w:rPr>
        <w:t>GSO</w:t>
      </w:r>
      <w:r w:rsidRPr="00DB036A">
        <w:rPr>
          <w:rFonts w:hint="eastAsia"/>
          <w:lang w:eastAsia="zh-CN"/>
        </w:rPr>
        <w:t>链路</w:t>
      </w:r>
      <w:r w:rsidRPr="00DB036A">
        <w:rPr>
          <w:rFonts w:hint="eastAsia"/>
          <w:lang w:eastAsia="zh-CN"/>
        </w:rPr>
        <w:t>90%</w:t>
      </w:r>
      <w:r w:rsidRPr="00DB036A">
        <w:rPr>
          <w:rFonts w:hint="eastAsia"/>
          <w:lang w:eastAsia="zh-CN"/>
        </w:rPr>
        <w:t>时间裕量应</w:t>
      </w:r>
      <w:r w:rsidRPr="00DB036A">
        <w:rPr>
          <w:rFonts w:hint="eastAsia"/>
          <w:lang w:eastAsia="zh-CN"/>
        </w:rPr>
        <w:lastRenderedPageBreak/>
        <w:t>分配给衰落，我们需要计算衰落衰减的概率是</w:t>
      </w:r>
      <w:r w:rsidR="001C1D26" w:rsidRPr="001C1D26">
        <w:rPr>
          <w:iCs/>
          <w:lang w:eastAsia="zh-CN"/>
        </w:rPr>
        <w:t>0.9*(100 − </w:t>
      </w:r>
      <w:r w:rsidR="001C1D26" w:rsidRPr="001C1D26">
        <w:rPr>
          <w:i/>
          <w:lang w:eastAsia="zh-CN"/>
        </w:rPr>
        <w:t>ap</w:t>
      </w:r>
      <w:r w:rsidR="001C1D26" w:rsidRPr="001C1D26">
        <w:rPr>
          <w:iCs/>
          <w:lang w:eastAsia="zh-CN"/>
        </w:rPr>
        <w:t>)%</w:t>
      </w:r>
      <w:r w:rsidRPr="00DB036A">
        <w:rPr>
          <w:rFonts w:hint="eastAsia"/>
          <w:lang w:eastAsia="zh-CN"/>
        </w:rPr>
        <w:t>，其中，</w:t>
      </w:r>
      <w:r w:rsidR="001C1D26" w:rsidRPr="001C1D26">
        <w:rPr>
          <w:iCs/>
          <w:lang w:eastAsia="zh-CN"/>
        </w:rPr>
        <w:t>(</w:t>
      </w:r>
      <w:r w:rsidR="001C1D26" w:rsidRPr="001C1D26">
        <w:rPr>
          <w:i/>
          <w:lang w:eastAsia="zh-CN"/>
        </w:rPr>
        <w:t>C</w:t>
      </w:r>
      <w:r w:rsidR="001C1D26" w:rsidRPr="001C1D26">
        <w:rPr>
          <w:iCs/>
          <w:lang w:eastAsia="zh-CN"/>
        </w:rPr>
        <w:t>/</w:t>
      </w:r>
      <w:r w:rsidR="001C1D26" w:rsidRPr="001C1D26">
        <w:rPr>
          <w:i/>
          <w:lang w:eastAsia="zh-CN"/>
        </w:rPr>
        <w:t>N</w:t>
      </w:r>
      <w:r w:rsidR="001C1D26" w:rsidRPr="001C1D26">
        <w:rPr>
          <w:iCs/>
          <w:lang w:eastAsia="zh-CN"/>
        </w:rPr>
        <w:t>)</w:t>
      </w:r>
      <w:r w:rsidR="001C1D26" w:rsidRPr="001C1D26">
        <w:rPr>
          <w:i/>
          <w:vertAlign w:val="subscript"/>
          <w:lang w:eastAsia="zh-CN"/>
        </w:rPr>
        <w:t>cs</w:t>
      </w:r>
      <w:r w:rsidR="001C1D26" w:rsidRPr="001C1D26">
        <w:rPr>
          <w:lang w:eastAsia="zh-CN"/>
        </w:rPr>
        <w:t> − </w:t>
      </w:r>
      <w:r w:rsidR="001C1D26" w:rsidRPr="001C1D26">
        <w:rPr>
          <w:iCs/>
          <w:lang w:eastAsia="zh-CN"/>
        </w:rPr>
        <w:t>(</w:t>
      </w:r>
      <w:r w:rsidR="001C1D26" w:rsidRPr="001C1D26">
        <w:rPr>
          <w:i/>
          <w:lang w:eastAsia="zh-CN"/>
        </w:rPr>
        <w:t>C</w:t>
      </w:r>
      <w:r w:rsidR="001C1D26" w:rsidRPr="001C1D26">
        <w:rPr>
          <w:iCs/>
          <w:lang w:eastAsia="zh-CN"/>
        </w:rPr>
        <w:t>/</w:t>
      </w:r>
      <w:r w:rsidR="001C1D26" w:rsidRPr="001C1D26">
        <w:rPr>
          <w:i/>
          <w:lang w:eastAsia="zh-CN"/>
        </w:rPr>
        <w:t>N</w:t>
      </w:r>
      <w:r w:rsidR="001C1D26" w:rsidRPr="001C1D26">
        <w:rPr>
          <w:iCs/>
          <w:lang w:eastAsia="zh-CN"/>
        </w:rPr>
        <w:t>)</w:t>
      </w:r>
      <w:r w:rsidR="001C1D26" w:rsidRPr="001C1D26">
        <w:rPr>
          <w:i/>
          <w:vertAlign w:val="subscript"/>
          <w:lang w:eastAsia="zh-CN"/>
        </w:rPr>
        <w:t>threshold</w:t>
      </w:r>
      <w:r w:rsidR="001C1D26" w:rsidRPr="001C1D26">
        <w:rPr>
          <w:lang w:eastAsia="zh-CN"/>
        </w:rPr>
        <w:t> </w:t>
      </w:r>
      <w:r w:rsidR="001C1D26" w:rsidRPr="001C1D26">
        <w:rPr>
          <w:i/>
          <w:lang w:eastAsia="zh-CN"/>
        </w:rPr>
        <w:t>= A</w:t>
      </w:r>
      <w:r w:rsidR="001C1D26" w:rsidRPr="001C1D26">
        <w:rPr>
          <w:i/>
          <w:vertAlign w:val="subscript"/>
          <w:lang w:eastAsia="zh-CN"/>
        </w:rPr>
        <w:t>T</w:t>
      </w:r>
      <w:r w:rsidR="001C1D26" w:rsidRPr="001C1D26">
        <w:rPr>
          <w:iCs/>
          <w:lang w:eastAsia="zh-CN"/>
        </w:rPr>
        <w:t>(0.9*(100 − </w:t>
      </w:r>
      <w:r w:rsidR="001C1D26" w:rsidRPr="001C1D26">
        <w:rPr>
          <w:i/>
          <w:lang w:eastAsia="zh-CN"/>
        </w:rPr>
        <w:t>ap</w:t>
      </w:r>
      <w:r w:rsidR="001C1D26" w:rsidRPr="001C1D26">
        <w:rPr>
          <w:iCs/>
          <w:lang w:eastAsia="zh-CN"/>
        </w:rPr>
        <w:t>)%)</w:t>
      </w:r>
      <w:r w:rsidRPr="00DB036A">
        <w:rPr>
          <w:rFonts w:hint="eastAsia"/>
          <w:lang w:eastAsia="zh-CN"/>
        </w:rPr>
        <w:t>。因此，可通过以下公式计算</w:t>
      </w:r>
      <w:r w:rsidR="001C1D26" w:rsidRPr="001C1D26">
        <w:rPr>
          <w:i/>
          <w:lang w:eastAsia="zh-CN"/>
        </w:rPr>
        <w:t>C</w:t>
      </w:r>
      <w:r w:rsidR="001C1D26" w:rsidRPr="001C1D26">
        <w:rPr>
          <w:i/>
          <w:vertAlign w:val="subscript"/>
          <w:lang w:eastAsia="zh-CN"/>
        </w:rPr>
        <w:t>cs</w:t>
      </w:r>
      <w:r w:rsidRPr="00DB036A">
        <w:rPr>
          <w:rFonts w:hint="eastAsia"/>
          <w:lang w:eastAsia="zh-CN"/>
        </w:rPr>
        <w:t>：</w:t>
      </w:r>
    </w:p>
    <w:p w14:paraId="2B21903A" w14:textId="77777777" w:rsidR="001C1D26" w:rsidRDefault="001C1D26" w:rsidP="001C1D26">
      <w:pPr>
        <w:pStyle w:val="Equation"/>
      </w:pPr>
      <w:r w:rsidRPr="00AB27F8">
        <w:tab/>
      </w:r>
      <w:r w:rsidRPr="00AB27F8">
        <w:tab/>
      </w:r>
      <w:r w:rsidRPr="00BA1659">
        <w:rPr>
          <w:position w:val="-14"/>
        </w:rPr>
        <w:object w:dxaOrig="4740" w:dyaOrig="400" w14:anchorId="2B31A8B2">
          <v:shape id="_x0000_i1658" type="#_x0000_t75" style="width:236.95pt;height:20.05pt" o:ole="">
            <v:imagedata r:id="rId51" o:title=""/>
          </v:shape>
          <o:OLEObject Type="Embed" ProgID="Equation.DSMT4" ShapeID="_x0000_i1658" DrawAspect="Content" ObjectID="_1633093115" r:id="rId52"/>
        </w:object>
      </w:r>
      <w:r>
        <w:tab/>
        <w:t>(5)</w:t>
      </w:r>
    </w:p>
    <w:p w14:paraId="0DDAF7D9" w14:textId="63EE9A25" w:rsidR="00115AF4" w:rsidRPr="00DB036A" w:rsidRDefault="00115AF4" w:rsidP="00115AF4">
      <w:pPr>
        <w:ind w:firstLineChars="200" w:firstLine="480"/>
        <w:rPr>
          <w:lang w:eastAsia="zh-CN"/>
        </w:rPr>
      </w:pPr>
      <w:r w:rsidRPr="00DB036A">
        <w:rPr>
          <w:rFonts w:hint="eastAsia"/>
          <w:lang w:eastAsia="zh-CN"/>
        </w:rPr>
        <w:t>例如：如果一个</w:t>
      </w:r>
      <w:r w:rsidRPr="00DB036A">
        <w:rPr>
          <w:rFonts w:hint="eastAsia"/>
          <w:lang w:eastAsia="zh-CN"/>
        </w:rPr>
        <w:t>GSO</w:t>
      </w:r>
      <w:r w:rsidRPr="00DB036A">
        <w:rPr>
          <w:rFonts w:hint="eastAsia"/>
          <w:lang w:eastAsia="zh-CN"/>
        </w:rPr>
        <w:t>链路的短期性能目标是</w:t>
      </w:r>
      <w:r w:rsidR="001C1D26" w:rsidRPr="001C1D26">
        <w:rPr>
          <w:i/>
          <w:lang w:eastAsia="zh-CN"/>
        </w:rPr>
        <w:t>C</w:t>
      </w:r>
      <w:r w:rsidR="001C1D26" w:rsidRPr="001C1D26">
        <w:rPr>
          <w:iCs/>
          <w:lang w:eastAsia="zh-CN"/>
        </w:rPr>
        <w:t>/</w:t>
      </w:r>
      <w:r w:rsidR="001C1D26" w:rsidRPr="001C1D26">
        <w:rPr>
          <w:i/>
          <w:lang w:eastAsia="zh-CN"/>
        </w:rPr>
        <w:t xml:space="preserve">N ≥ </w:t>
      </w:r>
      <w:r w:rsidR="001C1D26" w:rsidRPr="001C1D26">
        <w:rPr>
          <w:iCs/>
          <w:lang w:eastAsia="zh-CN"/>
        </w:rPr>
        <w:t>(</w:t>
      </w:r>
      <w:r w:rsidR="001C1D26" w:rsidRPr="001C1D26">
        <w:rPr>
          <w:i/>
          <w:lang w:eastAsia="zh-CN"/>
        </w:rPr>
        <w:t>C</w:t>
      </w:r>
      <w:r w:rsidR="001C1D26" w:rsidRPr="001C1D26">
        <w:rPr>
          <w:iCs/>
          <w:lang w:eastAsia="zh-CN"/>
        </w:rPr>
        <w:t>/</w:t>
      </w:r>
      <w:r w:rsidR="001C1D26" w:rsidRPr="001C1D26">
        <w:rPr>
          <w:i/>
          <w:lang w:eastAsia="zh-CN"/>
        </w:rPr>
        <w:t>N</w:t>
      </w:r>
      <w:r w:rsidR="001C1D26" w:rsidRPr="001C1D26">
        <w:rPr>
          <w:iCs/>
          <w:lang w:eastAsia="zh-CN"/>
        </w:rPr>
        <w:t>)</w:t>
      </w:r>
      <w:r w:rsidR="001C1D26" w:rsidRPr="001C1D26">
        <w:rPr>
          <w:i/>
          <w:vertAlign w:val="subscript"/>
          <w:lang w:eastAsia="zh-CN"/>
        </w:rPr>
        <w:t>threshold</w:t>
      </w:r>
      <w:r w:rsidR="001C1D26">
        <w:rPr>
          <w:i/>
          <w:vertAlign w:val="subscript"/>
          <w:lang w:eastAsia="zh-CN"/>
        </w:rPr>
        <w:t xml:space="preserve"> </w:t>
      </w:r>
      <w:r w:rsidRPr="00DB036A">
        <w:rPr>
          <w:rFonts w:hint="eastAsia"/>
          <w:lang w:eastAsia="zh-CN"/>
        </w:rPr>
        <w:t>时间要大于一年时间的</w:t>
      </w:r>
      <w:r w:rsidRPr="00DB036A">
        <w:rPr>
          <w:rFonts w:hint="eastAsia"/>
          <w:lang w:eastAsia="zh-CN"/>
        </w:rPr>
        <w:t>99</w:t>
      </w:r>
      <w:r w:rsidRPr="00DB036A">
        <w:rPr>
          <w:lang w:eastAsia="zh-CN"/>
        </w:rPr>
        <w:t>.</w:t>
      </w:r>
      <w:r w:rsidRPr="00DB036A">
        <w:rPr>
          <w:rFonts w:hint="eastAsia"/>
          <w:lang w:eastAsia="zh-CN"/>
        </w:rPr>
        <w:t>99%</w:t>
      </w:r>
      <w:r w:rsidRPr="00DB036A">
        <w:rPr>
          <w:rFonts w:hint="eastAsia"/>
          <w:lang w:eastAsia="zh-CN"/>
        </w:rPr>
        <w:t>，那么</w:t>
      </w:r>
      <w:r w:rsidRPr="00DB036A">
        <w:rPr>
          <w:rFonts w:hint="eastAsia"/>
          <w:lang w:eastAsia="zh-CN"/>
        </w:rPr>
        <w:t>C/N</w:t>
      </w:r>
      <w:r w:rsidR="001C1D26">
        <w:rPr>
          <w:lang w:eastAsia="zh-CN"/>
        </w:rPr>
        <w:t xml:space="preserve"> </w:t>
      </w:r>
      <w:r w:rsidRPr="00DB036A">
        <w:rPr>
          <w:rFonts w:hint="eastAsia"/>
          <w:lang w:eastAsia="zh-CN"/>
        </w:rPr>
        <w:t>&lt;</w:t>
      </w:r>
      <w:r w:rsidR="001C1D26">
        <w:rPr>
          <w:lang w:eastAsia="zh-CN"/>
        </w:rPr>
        <w:t xml:space="preserve"> </w:t>
      </w:r>
      <w:r w:rsidRPr="00DB036A">
        <w:rPr>
          <w:lang w:eastAsia="zh-CN"/>
        </w:rPr>
        <w:t>(C/N)</w:t>
      </w:r>
      <w:r w:rsidRPr="001C1D26">
        <w:rPr>
          <w:i/>
          <w:iCs/>
          <w:vertAlign w:val="subscript"/>
          <w:lang w:eastAsia="zh-CN"/>
        </w:rPr>
        <w:t>threshold</w:t>
      </w:r>
      <w:r w:rsidRPr="00DB036A">
        <w:rPr>
          <w:lang w:eastAsia="zh-CN"/>
        </w:rPr>
        <w:t xml:space="preserve"> </w:t>
      </w:r>
      <w:r w:rsidRPr="00DB036A">
        <w:rPr>
          <w:rFonts w:hint="eastAsia"/>
          <w:lang w:eastAsia="zh-CN"/>
        </w:rPr>
        <w:t>的允许时间要小于</w:t>
      </w:r>
      <w:r w:rsidRPr="00DB036A">
        <w:rPr>
          <w:rFonts w:hint="eastAsia"/>
          <w:lang w:eastAsia="zh-CN"/>
        </w:rPr>
        <w:t>0.01%</w:t>
      </w:r>
      <w:r w:rsidRPr="00DB036A">
        <w:rPr>
          <w:rFonts w:hint="eastAsia"/>
          <w:lang w:eastAsia="zh-CN"/>
        </w:rPr>
        <w:t>。</w:t>
      </w:r>
      <w:r w:rsidRPr="00DB036A">
        <w:rPr>
          <w:lang w:eastAsia="zh-CN"/>
        </w:rPr>
        <w:t>0.009%</w:t>
      </w:r>
      <w:r w:rsidRPr="00DB036A">
        <w:rPr>
          <w:rFonts w:hint="eastAsia"/>
          <w:lang w:eastAsia="zh-CN"/>
        </w:rPr>
        <w:t>时间概率的衰减值</w:t>
      </w:r>
      <w:r w:rsidR="001C1D26" w:rsidRPr="001C1D26">
        <w:rPr>
          <w:i/>
          <w:lang w:eastAsia="zh-CN"/>
        </w:rPr>
        <w:t>A</w:t>
      </w:r>
      <w:r w:rsidR="001C1D26" w:rsidRPr="001C1D26">
        <w:rPr>
          <w:i/>
          <w:vertAlign w:val="subscript"/>
          <w:lang w:eastAsia="zh-CN"/>
        </w:rPr>
        <w:t>T</w:t>
      </w:r>
      <w:r w:rsidR="001C1D26" w:rsidRPr="001C1D26">
        <w:rPr>
          <w:iCs/>
          <w:lang w:eastAsia="zh-CN"/>
        </w:rPr>
        <w:t>(0.009%)</w:t>
      </w:r>
      <w:r w:rsidRPr="00DB036A">
        <w:rPr>
          <w:rFonts w:hint="eastAsia"/>
          <w:lang w:eastAsia="zh-CN"/>
        </w:rPr>
        <w:t>则可以通过公式</w:t>
      </w:r>
      <w:r w:rsidR="0051243C">
        <w:rPr>
          <w:rFonts w:hint="eastAsia"/>
          <w:lang w:eastAsia="zh-CN"/>
        </w:rPr>
        <w:t>（</w:t>
      </w:r>
      <w:r w:rsidRPr="00DB036A">
        <w:rPr>
          <w:lang w:eastAsia="zh-CN"/>
        </w:rPr>
        <w:t>4</w:t>
      </w:r>
      <w:r w:rsidR="0051243C">
        <w:rPr>
          <w:rFonts w:hint="eastAsia"/>
          <w:lang w:eastAsia="zh-CN"/>
        </w:rPr>
        <w:t>）</w:t>
      </w:r>
      <w:r w:rsidRPr="00DB036A">
        <w:rPr>
          <w:rFonts w:hint="eastAsia"/>
          <w:lang w:eastAsia="zh-CN"/>
        </w:rPr>
        <w:t>计算得出。</w:t>
      </w:r>
    </w:p>
    <w:p w14:paraId="01202644" w14:textId="6D116C09" w:rsidR="00115AF4" w:rsidRPr="00DB036A" w:rsidRDefault="00115AF4" w:rsidP="001C1D26">
      <w:pPr>
        <w:rPr>
          <w:lang w:eastAsia="zh-CN"/>
        </w:rPr>
      </w:pPr>
      <w:r w:rsidRPr="001C1D26">
        <w:rPr>
          <w:rFonts w:eastAsia="STKaiti" w:hint="eastAsia"/>
          <w:lang w:eastAsia="zh-CN"/>
        </w:rPr>
        <w:t>原则</w:t>
      </w:r>
      <w:r w:rsidRPr="001C1D26">
        <w:rPr>
          <w:rFonts w:eastAsia="STKaiti" w:hint="eastAsia"/>
          <w:lang w:eastAsia="zh-CN"/>
        </w:rPr>
        <w:t>4</w:t>
      </w:r>
      <w:r w:rsidRPr="001C1D26">
        <w:rPr>
          <w:rFonts w:eastAsia="STKaiti" w:hint="eastAsia"/>
          <w:lang w:eastAsia="zh-CN"/>
        </w:rPr>
        <w:t>：</w:t>
      </w:r>
      <w:r w:rsidRPr="00DB036A">
        <w:rPr>
          <w:rFonts w:hint="eastAsia"/>
          <w:lang w:eastAsia="zh-CN"/>
        </w:rPr>
        <w:t>在确定</w:t>
      </w:r>
      <w:r w:rsidR="001C1D26" w:rsidRPr="001C1D26">
        <w:rPr>
          <w:i/>
          <w:iCs/>
          <w:lang w:eastAsia="zh-CN"/>
        </w:rPr>
        <w:t>C</w:t>
      </w:r>
      <w:r w:rsidR="001C1D26" w:rsidRPr="001C1D26">
        <w:rPr>
          <w:i/>
          <w:iCs/>
          <w:vertAlign w:val="subscript"/>
          <w:lang w:eastAsia="zh-CN"/>
        </w:rPr>
        <w:t>cs</w:t>
      </w:r>
      <w:r w:rsidRPr="00DB036A">
        <w:rPr>
          <w:rFonts w:hint="eastAsia"/>
          <w:lang w:eastAsia="zh-CN"/>
        </w:rPr>
        <w:t>时，可使用</w:t>
      </w:r>
      <w:r w:rsidRPr="00DB036A">
        <w:rPr>
          <w:lang w:eastAsia="zh-CN"/>
        </w:rPr>
        <w:t>ITU-R S.1323</w:t>
      </w:r>
      <w:r w:rsidRPr="00DB036A">
        <w:rPr>
          <w:rFonts w:hint="eastAsia"/>
          <w:lang w:eastAsia="zh-CN"/>
        </w:rPr>
        <w:t>建议书中的方法</w:t>
      </w:r>
      <w:r w:rsidRPr="00DB036A">
        <w:rPr>
          <w:rFonts w:hint="eastAsia"/>
          <w:lang w:eastAsia="zh-CN"/>
        </w:rPr>
        <w:t>B</w:t>
      </w:r>
      <w:r w:rsidRPr="00DB036A">
        <w:rPr>
          <w:rFonts w:hint="eastAsia"/>
          <w:lang w:eastAsia="zh-CN"/>
        </w:rPr>
        <w:t>计算</w:t>
      </w:r>
      <w:r w:rsidRPr="00DB036A">
        <w:rPr>
          <w:rFonts w:hint="eastAsia"/>
          <w:lang w:eastAsia="zh-CN"/>
        </w:rPr>
        <w:t>NGSO</w:t>
      </w:r>
      <w:r w:rsidRPr="00DB036A">
        <w:rPr>
          <w:rFonts w:hint="eastAsia"/>
          <w:lang w:eastAsia="zh-CN"/>
        </w:rPr>
        <w:t>系统的单入干扰水平。</w:t>
      </w:r>
    </w:p>
    <w:p w14:paraId="2A6BA0F5" w14:textId="77777777" w:rsidR="001C1D26" w:rsidRDefault="001C1D26" w:rsidP="001C1D26">
      <w:pPr>
        <w:pStyle w:val="Equation"/>
      </w:pPr>
      <w:r w:rsidRPr="00AB27F8">
        <w:tab/>
      </w:r>
      <w:r w:rsidRPr="00493FE2">
        <w:rPr>
          <w:position w:val="-70"/>
        </w:rPr>
        <w:object w:dxaOrig="6619" w:dyaOrig="1520" w14:anchorId="75C53ABF">
          <v:shape id="_x0000_i1660" type="#_x0000_t75" style="width:330.85pt;height:76.1pt" o:ole="">
            <v:imagedata r:id="rId53" o:title=""/>
          </v:shape>
          <o:OLEObject Type="Embed" ProgID="Equation.DSMT4" ShapeID="_x0000_i1660" DrawAspect="Content" ObjectID="_1633093116" r:id="rId54"/>
        </w:object>
      </w:r>
      <w:r w:rsidRPr="00AB27F8">
        <w:tab/>
      </w:r>
      <w:r w:rsidRPr="00AB27F8">
        <w:rPr>
          <w:rFonts w:eastAsiaTheme="minorEastAsia"/>
        </w:rPr>
        <w:t>(6)</w:t>
      </w:r>
    </w:p>
    <w:p w14:paraId="195AC2EB" w14:textId="71DC7EB8" w:rsidR="00115AF4" w:rsidRPr="00DB036A" w:rsidRDefault="00115AF4" w:rsidP="00115AF4">
      <w:pPr>
        <w:ind w:firstLineChars="200" w:firstLine="480"/>
        <w:rPr>
          <w:lang w:eastAsia="zh-CN"/>
        </w:rPr>
      </w:pPr>
      <w:r w:rsidRPr="00DB036A">
        <w:rPr>
          <w:rFonts w:hint="eastAsia"/>
          <w:lang w:eastAsia="zh-CN"/>
        </w:rPr>
        <w:t>其中</w:t>
      </w:r>
      <w:r w:rsidR="001C1D26">
        <w:rPr>
          <w:rFonts w:hint="eastAsia"/>
          <w:lang w:eastAsia="zh-CN"/>
        </w:rPr>
        <w:t>：</w:t>
      </w:r>
    </w:p>
    <w:p w14:paraId="49F468E5" w14:textId="7D59F236" w:rsidR="00115AF4" w:rsidRPr="00DB036A" w:rsidRDefault="001C1D26" w:rsidP="001C1D26">
      <w:pPr>
        <w:pStyle w:val="Equationlegend"/>
        <w:rPr>
          <w:lang w:eastAsia="zh-CN"/>
        </w:rPr>
      </w:pPr>
      <w:r>
        <w:rPr>
          <w:lang w:eastAsia="zh-CN"/>
        </w:rPr>
        <w:tab/>
      </w:r>
      <w:r w:rsidRPr="001C1D26">
        <w:rPr>
          <w:i/>
          <w:lang w:eastAsia="zh-CN"/>
        </w:rPr>
        <w:t>I</w:t>
      </w:r>
      <w:r w:rsidRPr="001C1D26">
        <w:rPr>
          <w:iCs/>
          <w:lang w:eastAsia="zh-CN"/>
        </w:rPr>
        <w:t>(</w:t>
      </w:r>
      <w:r w:rsidRPr="001C1D26">
        <w:rPr>
          <w:i/>
          <w:lang w:eastAsia="zh-CN"/>
        </w:rPr>
        <w:t>t</w:t>
      </w:r>
      <w:r w:rsidRPr="001C1D26">
        <w:rPr>
          <w:iCs/>
          <w:lang w:eastAsia="zh-CN"/>
        </w:rPr>
        <w:t>)</w:t>
      </w:r>
      <w:r w:rsidR="00AD587F" w:rsidRPr="00AD587F">
        <w:rPr>
          <w:rFonts w:eastAsia="STKaiti" w:hint="eastAsia"/>
          <w:iCs/>
          <w:lang w:eastAsia="zh-CN"/>
        </w:rPr>
        <w:t>：</w:t>
      </w:r>
      <w:r>
        <w:rPr>
          <w:i/>
          <w:lang w:eastAsia="zh-CN"/>
        </w:rPr>
        <w:tab/>
      </w:r>
      <w:r w:rsidR="00115AF4" w:rsidRPr="00DB036A">
        <w:rPr>
          <w:rFonts w:hint="eastAsia"/>
          <w:lang w:eastAsia="zh-CN"/>
        </w:rPr>
        <w:t>干扰门限</w:t>
      </w:r>
      <w:r>
        <w:rPr>
          <w:rFonts w:hint="eastAsia"/>
          <w:lang w:eastAsia="zh-CN"/>
        </w:rPr>
        <w:t>（</w:t>
      </w:r>
      <w:r w:rsidR="00115AF4" w:rsidRPr="00DB036A">
        <w:rPr>
          <w:lang w:eastAsia="zh-CN"/>
        </w:rPr>
        <w:t>dBW</w:t>
      </w:r>
      <w:r>
        <w:rPr>
          <w:rFonts w:hint="eastAsia"/>
          <w:lang w:eastAsia="zh-CN"/>
        </w:rPr>
        <w:t>）</w:t>
      </w:r>
    </w:p>
    <w:p w14:paraId="4068E385" w14:textId="754EFE09" w:rsidR="00115AF4" w:rsidRPr="00DB036A" w:rsidRDefault="001C1D26" w:rsidP="001C1D26">
      <w:pPr>
        <w:pStyle w:val="Equationlegend"/>
        <w:rPr>
          <w:lang w:eastAsia="zh-CN"/>
        </w:rPr>
      </w:pPr>
      <w:r>
        <w:rPr>
          <w:i/>
          <w:lang w:eastAsia="zh-CN"/>
        </w:rPr>
        <w:tab/>
      </w:r>
      <w:r w:rsidRPr="001C1D26">
        <w:rPr>
          <w:i/>
          <w:lang w:eastAsia="zh-CN"/>
        </w:rPr>
        <w:t>t</w:t>
      </w:r>
      <w:r w:rsidR="00AD587F" w:rsidRPr="00AD587F">
        <w:rPr>
          <w:rFonts w:eastAsia="STKaiti" w:hint="eastAsia"/>
          <w:lang w:eastAsia="zh-CN"/>
        </w:rPr>
        <w:t>：</w:t>
      </w:r>
      <w:r>
        <w:rPr>
          <w:i/>
          <w:lang w:eastAsia="zh-CN"/>
        </w:rPr>
        <w:tab/>
      </w:r>
      <w:r w:rsidR="00115AF4" w:rsidRPr="00DB036A">
        <w:rPr>
          <w:rFonts w:hint="eastAsia"/>
          <w:lang w:eastAsia="zh-CN"/>
        </w:rPr>
        <w:t>时间百分比</w:t>
      </w:r>
    </w:p>
    <w:p w14:paraId="12ED465A" w14:textId="5B3411BE" w:rsidR="00115AF4" w:rsidRPr="00DB036A" w:rsidRDefault="00AD587F" w:rsidP="001C1D26">
      <w:pPr>
        <w:pStyle w:val="Equationlegend"/>
        <w:rPr>
          <w:lang w:eastAsia="zh-CN"/>
        </w:rPr>
      </w:pPr>
      <w:r>
        <w:rPr>
          <w:i/>
          <w:lang w:eastAsia="zh-CN"/>
        </w:rPr>
        <w:tab/>
      </w:r>
      <w:r w:rsidRPr="00AD587F">
        <w:rPr>
          <w:i/>
          <w:lang w:eastAsia="zh-CN"/>
        </w:rPr>
        <w:t>p</w:t>
      </w:r>
      <w:r w:rsidRPr="00AD587F">
        <w:rPr>
          <w:rFonts w:eastAsia="STKaiti" w:hint="eastAsia"/>
          <w:lang w:eastAsia="zh-CN"/>
        </w:rPr>
        <w:t>：</w:t>
      </w:r>
      <w:r>
        <w:rPr>
          <w:lang w:eastAsia="zh-CN"/>
        </w:rPr>
        <w:tab/>
      </w:r>
      <w:r w:rsidR="00115AF4" w:rsidRPr="00DB036A">
        <w:rPr>
          <w:lang w:eastAsia="zh-CN"/>
        </w:rPr>
        <w:t xml:space="preserve">C/N </w:t>
      </w:r>
      <w:r w:rsidR="00115AF4" w:rsidRPr="00DB036A">
        <w:rPr>
          <w:rFonts w:hint="eastAsia"/>
          <w:lang w:eastAsia="zh-CN"/>
        </w:rPr>
        <w:t>&lt;</w:t>
      </w:r>
      <w:r>
        <w:rPr>
          <w:lang w:eastAsia="zh-CN"/>
        </w:rPr>
        <w:t xml:space="preserve"> </w:t>
      </w:r>
      <w:r w:rsidR="00115AF4" w:rsidRPr="00DB036A">
        <w:rPr>
          <w:lang w:eastAsia="zh-CN"/>
        </w:rPr>
        <w:t>(C/N)</w:t>
      </w:r>
      <w:r w:rsidR="00115AF4" w:rsidRPr="00AD587F">
        <w:rPr>
          <w:i/>
          <w:iCs/>
          <w:vertAlign w:val="subscript"/>
          <w:lang w:eastAsia="zh-CN"/>
        </w:rPr>
        <w:t>threshold</w:t>
      </w:r>
      <w:r>
        <w:rPr>
          <w:i/>
          <w:iCs/>
          <w:vertAlign w:val="subscript"/>
          <w:lang w:eastAsia="zh-CN"/>
        </w:rPr>
        <w:t xml:space="preserve"> </w:t>
      </w:r>
      <w:r w:rsidR="00115AF4" w:rsidRPr="00DB036A">
        <w:rPr>
          <w:rFonts w:hint="eastAsia"/>
          <w:lang w:eastAsia="zh-CN"/>
        </w:rPr>
        <w:t>的时间概率</w:t>
      </w:r>
    </w:p>
    <w:p w14:paraId="33B0A6CA" w14:textId="1D60CBEB" w:rsidR="00115AF4" w:rsidRPr="00DB036A" w:rsidRDefault="00AD587F" w:rsidP="001C1D26">
      <w:pPr>
        <w:pStyle w:val="Equationlegend"/>
        <w:rPr>
          <w:lang w:eastAsia="zh-CN"/>
        </w:rPr>
      </w:pPr>
      <w:r>
        <w:rPr>
          <w:i/>
          <w:lang w:val="fr-CH" w:eastAsia="zh-CN"/>
        </w:rPr>
        <w:tab/>
      </w:r>
      <w:r w:rsidRPr="00AD587F">
        <w:rPr>
          <w:i/>
          <w:lang w:val="fr-CH" w:eastAsia="zh-CN"/>
        </w:rPr>
        <w:t>I</w:t>
      </w:r>
      <w:r w:rsidRPr="00AD587F">
        <w:rPr>
          <w:i/>
          <w:vertAlign w:val="subscript"/>
          <w:lang w:val="fr-CH" w:eastAsia="zh-CN"/>
        </w:rPr>
        <w:t xml:space="preserve">bit-sync </w:t>
      </w:r>
      <w:r w:rsidRPr="00AD587F">
        <w:rPr>
          <w:i/>
          <w:lang w:val="fr-CH" w:eastAsia="zh-CN"/>
        </w:rPr>
        <w:tab/>
      </w:r>
      <w:r w:rsidR="00115AF4" w:rsidRPr="00DB036A">
        <w:rPr>
          <w:lang w:eastAsia="zh-CN"/>
        </w:rPr>
        <w:t>= 10lg[(10^(z</w:t>
      </w:r>
      <w:r w:rsidR="00115AF4" w:rsidRPr="00AD587F">
        <w:rPr>
          <w:vertAlign w:val="subscript"/>
          <w:lang w:eastAsia="zh-CN"/>
        </w:rPr>
        <w:t>t</w:t>
      </w:r>
      <w:r w:rsidR="00115AF4" w:rsidRPr="00DB036A">
        <w:rPr>
          <w:lang w:eastAsia="zh-CN"/>
        </w:rPr>
        <w:t xml:space="preserve"> + z</w:t>
      </w:r>
      <w:r w:rsidR="00115AF4" w:rsidRPr="00AD587F">
        <w:rPr>
          <w:vertAlign w:val="subscript"/>
          <w:lang w:eastAsia="zh-CN"/>
        </w:rPr>
        <w:t>s</w:t>
      </w:r>
      <w:r w:rsidR="00115AF4" w:rsidRPr="00DB036A">
        <w:rPr>
          <w:lang w:eastAsia="zh-CN"/>
        </w:rPr>
        <w:t>)/10)</w:t>
      </w:r>
      <w:r w:rsidRPr="00AD587F">
        <w:rPr>
          <w:iCs/>
          <w:lang w:val="fr-CH" w:eastAsia="zh-CN"/>
        </w:rPr>
        <w:t> − </w:t>
      </w:r>
      <w:r w:rsidR="00115AF4" w:rsidRPr="00DB036A">
        <w:rPr>
          <w:lang w:eastAsia="zh-CN"/>
        </w:rPr>
        <w:t xml:space="preserve">1) </w:t>
      </w:r>
      <w:r w:rsidR="00115AF4" w:rsidRPr="00AD587F">
        <w:rPr>
          <w:i/>
          <w:iCs/>
          <w:lang w:eastAsia="zh-CN"/>
        </w:rPr>
        <w:t>N</w:t>
      </w:r>
      <w:r w:rsidR="00115AF4" w:rsidRPr="00AD587F">
        <w:rPr>
          <w:i/>
          <w:iCs/>
          <w:vertAlign w:val="subscript"/>
          <w:lang w:eastAsia="zh-CN"/>
        </w:rPr>
        <w:t>T</w:t>
      </w:r>
      <w:r w:rsidR="00115AF4" w:rsidRPr="00DB036A">
        <w:rPr>
          <w:lang w:eastAsia="zh-CN"/>
        </w:rPr>
        <w:t>]</w:t>
      </w:r>
    </w:p>
    <w:p w14:paraId="1AFB60C9" w14:textId="6F407591" w:rsidR="00115AF4" w:rsidRPr="00DB036A" w:rsidRDefault="00AD587F" w:rsidP="001C1D26">
      <w:pPr>
        <w:pStyle w:val="Equationlegend"/>
        <w:rPr>
          <w:lang w:eastAsia="zh-CN"/>
        </w:rPr>
      </w:pPr>
      <w:r>
        <w:rPr>
          <w:lang w:eastAsia="zh-CN"/>
        </w:rPr>
        <w:tab/>
      </w:r>
      <w:r w:rsidR="00115AF4" w:rsidRPr="00AD587F">
        <w:rPr>
          <w:i/>
          <w:iCs/>
          <w:lang w:eastAsia="zh-CN"/>
        </w:rPr>
        <w:t>I</w:t>
      </w:r>
      <w:r w:rsidR="00115AF4" w:rsidRPr="00AD587F">
        <w:rPr>
          <w:i/>
          <w:iCs/>
          <w:vertAlign w:val="subscript"/>
          <w:lang w:eastAsia="zh-CN"/>
        </w:rPr>
        <w:t>BER</w:t>
      </w:r>
      <w:r w:rsidRPr="00AD587F">
        <w:rPr>
          <w:vertAlign w:val="subscript"/>
          <w:lang w:eastAsia="zh-CN"/>
        </w:rPr>
        <w:tab/>
      </w:r>
      <w:r w:rsidR="00115AF4" w:rsidRPr="00DB036A">
        <w:rPr>
          <w:lang w:eastAsia="zh-CN"/>
        </w:rPr>
        <w:t xml:space="preserve"> = 10lg[(10^(z</w:t>
      </w:r>
      <w:r w:rsidR="00115AF4" w:rsidRPr="00AD587F">
        <w:rPr>
          <w:vertAlign w:val="subscript"/>
          <w:lang w:eastAsia="zh-CN"/>
        </w:rPr>
        <w:t>t</w:t>
      </w:r>
      <w:r w:rsidR="00115AF4" w:rsidRPr="00DB036A">
        <w:rPr>
          <w:lang w:eastAsia="zh-CN"/>
        </w:rPr>
        <w:t>/10)</w:t>
      </w:r>
      <w:r w:rsidRPr="00AD587F">
        <w:rPr>
          <w:iCs/>
          <w:lang w:val="fr-CH" w:eastAsia="zh-CN"/>
        </w:rPr>
        <w:t> − </w:t>
      </w:r>
      <w:r w:rsidR="00115AF4" w:rsidRPr="00DB036A">
        <w:rPr>
          <w:lang w:eastAsia="zh-CN"/>
        </w:rPr>
        <w:t xml:space="preserve">1) </w:t>
      </w:r>
      <w:r w:rsidR="00115AF4" w:rsidRPr="00AD587F">
        <w:rPr>
          <w:i/>
          <w:iCs/>
          <w:lang w:eastAsia="zh-CN"/>
        </w:rPr>
        <w:t>N</w:t>
      </w:r>
      <w:r w:rsidR="00115AF4" w:rsidRPr="00AD587F">
        <w:rPr>
          <w:i/>
          <w:iCs/>
          <w:vertAlign w:val="subscript"/>
          <w:lang w:eastAsia="zh-CN"/>
        </w:rPr>
        <w:t>T</w:t>
      </w:r>
      <w:r w:rsidR="00115AF4" w:rsidRPr="00DB036A">
        <w:rPr>
          <w:lang w:eastAsia="zh-CN"/>
        </w:rPr>
        <w:t>]</w:t>
      </w:r>
    </w:p>
    <w:p w14:paraId="38BCCAD9" w14:textId="172DA288" w:rsidR="00115AF4" w:rsidRPr="00DB036A" w:rsidRDefault="00AD587F" w:rsidP="001C1D26">
      <w:pPr>
        <w:pStyle w:val="Equationlegend"/>
        <w:rPr>
          <w:lang w:eastAsia="zh-CN"/>
        </w:rPr>
      </w:pPr>
      <w:r>
        <w:rPr>
          <w:i/>
          <w:lang w:eastAsia="zh-CN"/>
        </w:rPr>
        <w:tab/>
      </w:r>
      <w:r w:rsidRPr="00AD587F">
        <w:rPr>
          <w:i/>
          <w:lang w:eastAsia="zh-CN"/>
        </w:rPr>
        <w:t>I</w:t>
      </w:r>
      <w:r w:rsidRPr="00AD587F">
        <w:rPr>
          <w:i/>
          <w:vertAlign w:val="subscript"/>
          <w:lang w:eastAsia="zh-CN"/>
        </w:rPr>
        <w:t xml:space="preserve">long-term </w:t>
      </w:r>
      <w:r w:rsidRPr="00AD587F">
        <w:rPr>
          <w:i/>
          <w:lang w:eastAsia="zh-CN"/>
        </w:rPr>
        <w:tab/>
      </w:r>
      <w:r w:rsidR="00115AF4" w:rsidRPr="00DB036A">
        <w:rPr>
          <w:lang w:eastAsia="zh-CN"/>
        </w:rPr>
        <w:t xml:space="preserve">= 10lg[(3/100) </w:t>
      </w:r>
      <w:r w:rsidR="00115AF4" w:rsidRPr="00AD587F">
        <w:rPr>
          <w:i/>
          <w:iCs/>
          <w:lang w:eastAsia="zh-CN"/>
        </w:rPr>
        <w:t>N</w:t>
      </w:r>
      <w:r w:rsidR="00115AF4" w:rsidRPr="00AD587F">
        <w:rPr>
          <w:i/>
          <w:iCs/>
          <w:vertAlign w:val="subscript"/>
          <w:lang w:eastAsia="zh-CN"/>
        </w:rPr>
        <w:t>T</w:t>
      </w:r>
      <w:r w:rsidR="00115AF4" w:rsidRPr="00DB036A">
        <w:rPr>
          <w:lang w:eastAsia="zh-CN"/>
        </w:rPr>
        <w:t xml:space="preserve">], </w:t>
      </w:r>
      <w:r w:rsidR="00115AF4" w:rsidRPr="00DB036A">
        <w:rPr>
          <w:rFonts w:hint="eastAsia"/>
          <w:lang w:eastAsia="zh-CN"/>
        </w:rPr>
        <w:t>根据</w:t>
      </w:r>
      <w:r w:rsidR="00115AF4" w:rsidRPr="00AD587F">
        <w:rPr>
          <w:rFonts w:eastAsia="STKaiti" w:hint="eastAsia"/>
          <w:lang w:eastAsia="zh-CN"/>
        </w:rPr>
        <w:t>原则</w:t>
      </w:r>
      <w:r w:rsidR="00115AF4" w:rsidRPr="00AD587F">
        <w:rPr>
          <w:rFonts w:eastAsia="STKaiti"/>
          <w:lang w:eastAsia="zh-CN"/>
        </w:rPr>
        <w:t>2</w:t>
      </w:r>
    </w:p>
    <w:p w14:paraId="3DBEB9C7" w14:textId="18C33E47" w:rsidR="00115AF4" w:rsidRPr="0051243C" w:rsidRDefault="00AD587F" w:rsidP="001C1D26">
      <w:pPr>
        <w:pStyle w:val="Equationlegend"/>
        <w:rPr>
          <w:lang w:val="en-US" w:eastAsia="zh-CN"/>
        </w:rPr>
      </w:pPr>
      <w:r>
        <w:rPr>
          <w:i/>
          <w:lang w:eastAsia="zh-CN"/>
        </w:rPr>
        <w:tab/>
      </w:r>
      <w:r w:rsidRPr="00AD587F">
        <w:rPr>
          <w:i/>
          <w:lang w:eastAsia="zh-CN"/>
        </w:rPr>
        <w:t>z</w:t>
      </w:r>
      <w:r w:rsidRPr="00AD587F">
        <w:rPr>
          <w:i/>
          <w:vertAlign w:val="subscript"/>
          <w:lang w:eastAsia="zh-CN"/>
        </w:rPr>
        <w:t>t</w:t>
      </w:r>
      <w:r w:rsidR="00115AF4" w:rsidRPr="00DB036A">
        <w:rPr>
          <w:lang w:eastAsia="zh-CN"/>
        </w:rPr>
        <w:t xml:space="preserve"> </w:t>
      </w:r>
      <w:r>
        <w:rPr>
          <w:lang w:eastAsia="zh-CN"/>
        </w:rPr>
        <w:tab/>
      </w:r>
      <w:r w:rsidR="00115AF4" w:rsidRPr="00DB036A">
        <w:rPr>
          <w:lang w:eastAsia="zh-CN"/>
        </w:rPr>
        <w:t xml:space="preserve">= </w:t>
      </w:r>
      <w:r w:rsidR="0051243C" w:rsidRPr="0051243C">
        <w:rPr>
          <w:iCs/>
          <w:lang w:eastAsia="zh-CN"/>
        </w:rPr>
        <w:t>(</w:t>
      </w:r>
      <w:r w:rsidR="0051243C" w:rsidRPr="0051243C">
        <w:rPr>
          <w:i/>
          <w:lang w:eastAsia="zh-CN"/>
        </w:rPr>
        <w:t>C</w:t>
      </w:r>
      <w:r w:rsidR="0051243C" w:rsidRPr="0051243C">
        <w:rPr>
          <w:iCs/>
          <w:lang w:eastAsia="zh-CN"/>
        </w:rPr>
        <w:t>/</w:t>
      </w:r>
      <w:r w:rsidR="0051243C" w:rsidRPr="0051243C">
        <w:rPr>
          <w:i/>
          <w:lang w:eastAsia="zh-CN"/>
        </w:rPr>
        <w:t>N</w:t>
      </w:r>
      <w:r w:rsidR="0051243C" w:rsidRPr="0051243C">
        <w:rPr>
          <w:iCs/>
          <w:lang w:eastAsia="zh-CN"/>
        </w:rPr>
        <w:t>)</w:t>
      </w:r>
      <w:r w:rsidR="0051243C" w:rsidRPr="0051243C">
        <w:rPr>
          <w:i/>
          <w:vertAlign w:val="subscript"/>
          <w:lang w:eastAsia="zh-CN"/>
        </w:rPr>
        <w:t>cs</w:t>
      </w:r>
      <w:r w:rsidR="0051243C" w:rsidRPr="0051243C">
        <w:rPr>
          <w:i/>
          <w:lang w:eastAsia="zh-CN"/>
        </w:rPr>
        <w:t xml:space="preserve"> − </w:t>
      </w:r>
      <w:r w:rsidR="0051243C" w:rsidRPr="0051243C">
        <w:rPr>
          <w:iCs/>
          <w:lang w:eastAsia="zh-CN"/>
        </w:rPr>
        <w:t>(</w:t>
      </w:r>
      <w:r w:rsidR="0051243C" w:rsidRPr="0051243C">
        <w:rPr>
          <w:i/>
          <w:lang w:eastAsia="zh-CN"/>
        </w:rPr>
        <w:t>C</w:t>
      </w:r>
      <w:r w:rsidR="0051243C" w:rsidRPr="0051243C">
        <w:rPr>
          <w:iCs/>
          <w:lang w:eastAsia="zh-CN"/>
        </w:rPr>
        <w:t>/</w:t>
      </w:r>
      <w:r w:rsidR="0051243C" w:rsidRPr="0051243C">
        <w:rPr>
          <w:i/>
          <w:lang w:eastAsia="zh-CN"/>
        </w:rPr>
        <w:t>N</w:t>
      </w:r>
      <w:r w:rsidR="0051243C" w:rsidRPr="0051243C">
        <w:rPr>
          <w:iCs/>
          <w:lang w:eastAsia="zh-CN"/>
        </w:rPr>
        <w:t>)</w:t>
      </w:r>
      <w:r w:rsidR="0051243C" w:rsidRPr="0051243C">
        <w:rPr>
          <w:i/>
          <w:vertAlign w:val="subscript"/>
          <w:lang w:eastAsia="zh-CN"/>
        </w:rPr>
        <w:t>threshold</w:t>
      </w:r>
    </w:p>
    <w:p w14:paraId="58E9E40E" w14:textId="3CC87182" w:rsidR="00115AF4" w:rsidRPr="00DB036A" w:rsidRDefault="00115AF4" w:rsidP="0051243C">
      <w:pPr>
        <w:pStyle w:val="Equationlegend"/>
        <w:ind w:left="0" w:firstLineChars="200" w:firstLine="480"/>
        <w:rPr>
          <w:lang w:eastAsia="zh-CN"/>
        </w:rPr>
      </w:pPr>
      <w:r w:rsidRPr="00DB036A">
        <w:rPr>
          <w:rFonts w:hint="eastAsia"/>
          <w:lang w:eastAsia="zh-CN"/>
        </w:rPr>
        <w:t>结合公式（</w:t>
      </w:r>
      <w:r w:rsidRPr="00DB036A">
        <w:rPr>
          <w:lang w:eastAsia="zh-CN"/>
        </w:rPr>
        <w:t>5</w:t>
      </w:r>
      <w:r w:rsidRPr="00DB036A">
        <w:rPr>
          <w:rFonts w:hint="eastAsia"/>
          <w:lang w:eastAsia="zh-CN"/>
        </w:rPr>
        <w:t>）</w:t>
      </w:r>
      <w:r w:rsidR="0051243C">
        <w:rPr>
          <w:rFonts w:hint="eastAsia"/>
          <w:lang w:eastAsia="zh-CN"/>
        </w:rPr>
        <w:t>，</w:t>
      </w:r>
      <w:r w:rsidR="0051243C" w:rsidRPr="0051243C">
        <w:rPr>
          <w:i/>
          <w:iCs/>
          <w:lang w:eastAsia="zh-CN"/>
        </w:rPr>
        <w:t>z</w:t>
      </w:r>
      <w:r w:rsidR="0051243C" w:rsidRPr="0051243C">
        <w:rPr>
          <w:i/>
          <w:iCs/>
          <w:vertAlign w:val="subscript"/>
          <w:lang w:eastAsia="zh-CN"/>
        </w:rPr>
        <w:t>t</w:t>
      </w:r>
      <w:r w:rsidR="0051243C" w:rsidRPr="0051243C">
        <w:rPr>
          <w:lang w:eastAsia="zh-CN"/>
        </w:rPr>
        <w:t xml:space="preserve"> = </w:t>
      </w:r>
      <w:r w:rsidR="0051243C" w:rsidRPr="0051243C">
        <w:rPr>
          <w:i/>
          <w:iCs/>
          <w:lang w:eastAsia="zh-CN"/>
        </w:rPr>
        <w:t>A</w:t>
      </w:r>
      <w:r w:rsidR="0051243C" w:rsidRPr="0051243C">
        <w:rPr>
          <w:i/>
          <w:iCs/>
          <w:vertAlign w:val="subscript"/>
          <w:lang w:eastAsia="zh-CN"/>
        </w:rPr>
        <w:t>T</w:t>
      </w:r>
      <w:r w:rsidR="0051243C" w:rsidRPr="0051243C">
        <w:rPr>
          <w:lang w:eastAsia="zh-CN"/>
        </w:rPr>
        <w:t>(0.9*</w:t>
      </w:r>
      <w:r w:rsidR="0051243C" w:rsidRPr="0051243C">
        <w:rPr>
          <w:i/>
          <w:iCs/>
          <w:lang w:eastAsia="zh-CN"/>
        </w:rPr>
        <w:t>p</w:t>
      </w:r>
      <w:r w:rsidR="0051243C" w:rsidRPr="0051243C">
        <w:rPr>
          <w:lang w:eastAsia="zh-CN"/>
        </w:rPr>
        <w:t>)</w:t>
      </w:r>
    </w:p>
    <w:p w14:paraId="2AF2CC6B" w14:textId="77777777" w:rsidR="0051243C" w:rsidRPr="00AB27F8" w:rsidRDefault="0051243C" w:rsidP="0051243C">
      <w:pPr>
        <w:pStyle w:val="Equationlegend"/>
        <w:rPr>
          <w:i/>
          <w:vertAlign w:val="subscript"/>
        </w:rPr>
      </w:pPr>
      <w:r w:rsidRPr="00AB27F8">
        <w:rPr>
          <w:i/>
        </w:rPr>
        <w:tab/>
        <w:t>z</w:t>
      </w:r>
      <w:r w:rsidRPr="00AB27F8">
        <w:rPr>
          <w:i/>
          <w:vertAlign w:val="subscript"/>
        </w:rPr>
        <w:t>s</w:t>
      </w:r>
      <w:r w:rsidRPr="00AB27F8">
        <w:rPr>
          <w:i/>
        </w:rPr>
        <w:t xml:space="preserve"> =</w:t>
      </w:r>
      <w:r w:rsidRPr="00AB27F8">
        <w:rPr>
          <w:i/>
        </w:rPr>
        <w:tab/>
      </w:r>
      <w:r w:rsidRPr="00D121D2">
        <w:rPr>
          <w:iCs/>
        </w:rPr>
        <w:t>(</w:t>
      </w:r>
      <w:r w:rsidRPr="00AB27F8">
        <w:rPr>
          <w:i/>
        </w:rPr>
        <w:t>C</w:t>
      </w:r>
      <w:r w:rsidRPr="00D121D2">
        <w:rPr>
          <w:iCs/>
        </w:rPr>
        <w:t>/</w:t>
      </w:r>
      <w:r w:rsidRPr="00AB27F8">
        <w:rPr>
          <w:i/>
        </w:rPr>
        <w:t>N</w:t>
      </w:r>
      <w:r w:rsidRPr="00D121D2">
        <w:rPr>
          <w:iCs/>
        </w:rPr>
        <w:t>)</w:t>
      </w:r>
      <w:r w:rsidRPr="00AB27F8">
        <w:rPr>
          <w:i/>
          <w:vertAlign w:val="subscript"/>
        </w:rPr>
        <w:t>threshold</w:t>
      </w:r>
      <w:r w:rsidRPr="00AB27F8">
        <w:rPr>
          <w:i/>
        </w:rPr>
        <w:t xml:space="preserve"> </w:t>
      </w:r>
      <w:r>
        <w:rPr>
          <w:i/>
        </w:rPr>
        <w:t>−</w:t>
      </w:r>
      <w:r w:rsidRPr="00AB27F8">
        <w:rPr>
          <w:i/>
        </w:rPr>
        <w:t xml:space="preserve"> </w:t>
      </w:r>
      <w:r w:rsidRPr="00D121D2">
        <w:rPr>
          <w:iCs/>
        </w:rPr>
        <w:t>(</w:t>
      </w:r>
      <w:r w:rsidRPr="00AB27F8">
        <w:rPr>
          <w:i/>
        </w:rPr>
        <w:t>C</w:t>
      </w:r>
      <w:r w:rsidRPr="00D121D2">
        <w:rPr>
          <w:iCs/>
        </w:rPr>
        <w:t>/</w:t>
      </w:r>
      <w:r w:rsidRPr="00AB27F8">
        <w:rPr>
          <w:i/>
        </w:rPr>
        <w:t>N</w:t>
      </w:r>
      <w:r w:rsidRPr="00D121D2">
        <w:rPr>
          <w:iCs/>
        </w:rPr>
        <w:t>)</w:t>
      </w:r>
      <w:r w:rsidRPr="00AB27F8">
        <w:rPr>
          <w:i/>
          <w:vertAlign w:val="subscript"/>
        </w:rPr>
        <w:t>bit-sync</w:t>
      </w:r>
    </w:p>
    <w:p w14:paraId="3FC48C4E" w14:textId="047F6D3F" w:rsidR="00115AF4" w:rsidRPr="00DB036A" w:rsidRDefault="0051243C" w:rsidP="0051243C">
      <w:pPr>
        <w:pStyle w:val="Equationlegend"/>
        <w:rPr>
          <w:lang w:eastAsia="zh-CN"/>
        </w:rPr>
      </w:pPr>
      <w:r>
        <w:rPr>
          <w:lang w:eastAsia="zh-CN"/>
        </w:rPr>
        <w:tab/>
      </w:r>
      <w:r w:rsidRPr="0051243C">
        <w:rPr>
          <w:iCs/>
          <w:lang w:eastAsia="zh-CN"/>
        </w:rPr>
        <w:t>(</w:t>
      </w:r>
      <w:r w:rsidRPr="0051243C">
        <w:rPr>
          <w:i/>
          <w:lang w:eastAsia="zh-CN"/>
        </w:rPr>
        <w:t>C</w:t>
      </w:r>
      <w:r w:rsidRPr="0051243C">
        <w:rPr>
          <w:iCs/>
          <w:lang w:eastAsia="zh-CN"/>
        </w:rPr>
        <w:t>/</w:t>
      </w:r>
      <w:r w:rsidRPr="0051243C">
        <w:rPr>
          <w:i/>
          <w:lang w:eastAsia="zh-CN"/>
        </w:rPr>
        <w:t>N</w:t>
      </w:r>
      <w:r w:rsidRPr="0051243C">
        <w:rPr>
          <w:iCs/>
          <w:lang w:eastAsia="zh-CN"/>
        </w:rPr>
        <w:t>)</w:t>
      </w:r>
      <w:r w:rsidRPr="0051243C">
        <w:rPr>
          <w:i/>
          <w:vertAlign w:val="subscript"/>
          <w:lang w:eastAsia="zh-CN"/>
        </w:rPr>
        <w:t>bit-sync</w:t>
      </w:r>
      <w:r>
        <w:rPr>
          <w:lang w:eastAsia="zh-CN"/>
        </w:rPr>
        <w:tab/>
      </w:r>
      <w:r w:rsidR="00115AF4" w:rsidRPr="00DB036A">
        <w:rPr>
          <w:rFonts w:hint="eastAsia"/>
          <w:lang w:eastAsia="zh-CN"/>
        </w:rPr>
        <w:t>是保持系统载波同步的最小</w:t>
      </w:r>
      <w:r w:rsidR="00115AF4" w:rsidRPr="0051243C">
        <w:rPr>
          <w:i/>
          <w:iCs/>
          <w:lang w:eastAsia="zh-CN"/>
        </w:rPr>
        <w:t>C/N</w:t>
      </w:r>
      <w:r w:rsidR="00115AF4" w:rsidRPr="00DB036A">
        <w:rPr>
          <w:rFonts w:hint="eastAsia"/>
          <w:lang w:eastAsia="zh-CN"/>
        </w:rPr>
        <w:t>要求。如果未能提供该参数，可以假设此值比</w:t>
      </w:r>
      <w:r w:rsidRPr="00D121D2">
        <w:rPr>
          <w:iCs/>
        </w:rPr>
        <w:t>(</w:t>
      </w:r>
      <w:r w:rsidRPr="00AB27F8">
        <w:rPr>
          <w:i/>
        </w:rPr>
        <w:t>C</w:t>
      </w:r>
      <w:r w:rsidRPr="00D121D2">
        <w:rPr>
          <w:iCs/>
        </w:rPr>
        <w:t>/</w:t>
      </w:r>
      <w:r w:rsidRPr="00AB27F8">
        <w:rPr>
          <w:i/>
        </w:rPr>
        <w:t>N</w:t>
      </w:r>
      <w:r w:rsidRPr="00D121D2">
        <w:rPr>
          <w:iCs/>
        </w:rPr>
        <w:t>)</w:t>
      </w:r>
      <w:r w:rsidRPr="00AB27F8">
        <w:rPr>
          <w:i/>
          <w:vertAlign w:val="subscript"/>
        </w:rPr>
        <w:t>threshold</w:t>
      </w:r>
      <w:r w:rsidR="00115AF4" w:rsidRPr="00DB036A">
        <w:rPr>
          <w:rFonts w:hint="eastAsia"/>
          <w:lang w:eastAsia="zh-CN"/>
        </w:rPr>
        <w:t>低</w:t>
      </w:r>
      <w:r w:rsidR="00115AF4" w:rsidRPr="00DB036A">
        <w:rPr>
          <w:rFonts w:hint="eastAsia"/>
          <w:lang w:eastAsia="zh-CN"/>
        </w:rPr>
        <w:t>0.9</w:t>
      </w:r>
      <w:r w:rsidR="00115AF4" w:rsidRPr="00DB036A">
        <w:rPr>
          <w:lang w:eastAsia="zh-CN"/>
        </w:rPr>
        <w:t xml:space="preserve"> </w:t>
      </w:r>
      <w:r w:rsidR="00115AF4" w:rsidRPr="00DB036A">
        <w:rPr>
          <w:rFonts w:hint="eastAsia"/>
          <w:lang w:eastAsia="zh-CN"/>
        </w:rPr>
        <w:t>dB</w:t>
      </w:r>
    </w:p>
    <w:p w14:paraId="7247692B" w14:textId="455DEC47" w:rsidR="00115AF4" w:rsidRPr="00DB036A" w:rsidRDefault="0051243C" w:rsidP="0051243C">
      <w:pPr>
        <w:pStyle w:val="Equationlegend"/>
        <w:rPr>
          <w:lang w:eastAsia="zh-CN"/>
        </w:rPr>
      </w:pPr>
      <w:r>
        <w:rPr>
          <w:lang w:eastAsia="zh-CN"/>
        </w:rPr>
        <w:tab/>
      </w:r>
      <w:r w:rsidR="00115AF4" w:rsidRPr="00DB036A">
        <w:rPr>
          <w:lang w:eastAsia="zh-CN"/>
        </w:rPr>
        <w:t>Y</w:t>
      </w:r>
      <w:r>
        <w:rPr>
          <w:lang w:eastAsia="zh-CN"/>
        </w:rPr>
        <w:tab/>
      </w:r>
      <w:r w:rsidR="00115AF4" w:rsidRPr="00DB036A">
        <w:rPr>
          <w:rFonts w:hint="eastAsia"/>
          <w:lang w:eastAsia="zh-CN"/>
        </w:rPr>
        <w:t>为可允许长期干扰退化的时间百分比。通常</w:t>
      </w:r>
      <w:r w:rsidR="00115AF4" w:rsidRPr="0051243C">
        <w:rPr>
          <w:rFonts w:hint="eastAsia"/>
          <w:i/>
          <w:iCs/>
          <w:lang w:eastAsia="zh-CN"/>
        </w:rPr>
        <w:t>y</w:t>
      </w:r>
      <w:r w:rsidR="00ED39E0">
        <w:rPr>
          <w:lang w:eastAsia="zh-CN"/>
        </w:rPr>
        <w:t xml:space="preserve"> </w:t>
      </w:r>
      <w:r w:rsidR="00115AF4" w:rsidRPr="00DB036A">
        <w:rPr>
          <w:rFonts w:hint="eastAsia"/>
          <w:lang w:eastAsia="zh-CN"/>
        </w:rPr>
        <w:t>=</w:t>
      </w:r>
      <w:r w:rsidR="00ED39E0">
        <w:rPr>
          <w:lang w:eastAsia="zh-CN"/>
        </w:rPr>
        <w:t xml:space="preserve"> </w:t>
      </w:r>
      <w:r w:rsidR="00115AF4" w:rsidRPr="00DB036A">
        <w:rPr>
          <w:rFonts w:hint="eastAsia"/>
          <w:lang w:eastAsia="zh-CN"/>
        </w:rPr>
        <w:t>10%</w:t>
      </w:r>
      <w:r w:rsidR="00115AF4" w:rsidRPr="00DB036A">
        <w:rPr>
          <w:rFonts w:hint="eastAsia"/>
          <w:lang w:eastAsia="zh-CN"/>
        </w:rPr>
        <w:t>。</w:t>
      </w:r>
    </w:p>
    <w:p w14:paraId="1DE68AFC" w14:textId="77777777" w:rsidR="00115AF4" w:rsidRPr="00DB036A" w:rsidRDefault="00115AF4" w:rsidP="0051243C">
      <w:pPr>
        <w:rPr>
          <w:lang w:eastAsia="zh-CN"/>
        </w:rPr>
      </w:pPr>
      <w:r w:rsidRPr="0051243C">
        <w:rPr>
          <w:rFonts w:eastAsia="STKaiti" w:hint="eastAsia"/>
          <w:lang w:eastAsia="zh-CN"/>
        </w:rPr>
        <w:t>原则</w:t>
      </w:r>
      <w:r w:rsidRPr="0051243C">
        <w:rPr>
          <w:rFonts w:eastAsia="STKaiti" w:hint="eastAsia"/>
          <w:lang w:eastAsia="zh-CN"/>
        </w:rPr>
        <w:t>5</w:t>
      </w:r>
      <w:r w:rsidRPr="0051243C">
        <w:rPr>
          <w:rFonts w:eastAsia="STKaiti" w:hint="eastAsia"/>
          <w:lang w:eastAsia="zh-CN"/>
        </w:rPr>
        <w:t>：</w:t>
      </w:r>
      <w:r w:rsidRPr="00DB036A">
        <w:rPr>
          <w:rFonts w:hint="eastAsia"/>
          <w:lang w:eastAsia="zh-CN"/>
        </w:rPr>
        <w:t>采用最新版本</w:t>
      </w:r>
      <w:r w:rsidRPr="00DB036A">
        <w:rPr>
          <w:rFonts w:hint="eastAsia"/>
          <w:lang w:eastAsia="zh-CN"/>
        </w:rPr>
        <w:t>ITU-R S.1503</w:t>
      </w:r>
      <w:r w:rsidRPr="00DB036A">
        <w:rPr>
          <w:rFonts w:hint="eastAsia"/>
          <w:lang w:eastAsia="zh-CN"/>
        </w:rPr>
        <w:t>建议书中描述的方法计算单入干扰的</w:t>
      </w:r>
      <w:r w:rsidRPr="00DB036A">
        <w:rPr>
          <w:rFonts w:hint="eastAsia"/>
          <w:lang w:eastAsia="zh-CN"/>
        </w:rPr>
        <w:t>EPFD</w:t>
      </w:r>
      <w:r w:rsidRPr="00DB036A">
        <w:rPr>
          <w:rFonts w:hint="eastAsia"/>
          <w:lang w:eastAsia="zh-CN"/>
        </w:rPr>
        <w:t>。单入干扰功率的概率分布函数（</w:t>
      </w:r>
      <w:r w:rsidRPr="00DB036A">
        <w:rPr>
          <w:rFonts w:hint="eastAsia"/>
          <w:lang w:eastAsia="zh-CN"/>
        </w:rPr>
        <w:t>pdf</w:t>
      </w:r>
      <w:r w:rsidRPr="00DB036A">
        <w:rPr>
          <w:rFonts w:hint="eastAsia"/>
          <w:lang w:eastAsia="zh-CN"/>
        </w:rPr>
        <w:t>）可根据</w:t>
      </w:r>
      <w:r w:rsidRPr="00DB036A">
        <w:rPr>
          <w:rFonts w:hint="eastAsia"/>
          <w:lang w:eastAsia="zh-CN"/>
        </w:rPr>
        <w:t>epfd</w:t>
      </w:r>
      <w:r w:rsidRPr="00DB036A">
        <w:rPr>
          <w:rFonts w:hint="eastAsia"/>
          <w:lang w:eastAsia="zh-CN"/>
        </w:rPr>
        <w:t>的</w:t>
      </w:r>
      <w:r w:rsidRPr="00DB036A">
        <w:rPr>
          <w:rFonts w:hint="eastAsia"/>
          <w:lang w:eastAsia="zh-CN"/>
        </w:rPr>
        <w:t>pdf</w:t>
      </w:r>
      <w:r w:rsidRPr="00DB036A">
        <w:rPr>
          <w:rFonts w:hint="eastAsia"/>
          <w:lang w:eastAsia="zh-CN"/>
        </w:rPr>
        <w:t>计算：</w:t>
      </w:r>
    </w:p>
    <w:p w14:paraId="673C5315" w14:textId="77777777" w:rsidR="0051243C" w:rsidRDefault="0051243C" w:rsidP="0051243C">
      <w:pPr>
        <w:pStyle w:val="Equation"/>
        <w:rPr>
          <w:rFonts w:eastAsiaTheme="minorEastAsia"/>
          <w:i/>
          <w:lang w:eastAsia="zh-CN"/>
        </w:rPr>
      </w:pPr>
      <w:r w:rsidRPr="00AB27F8">
        <w:rPr>
          <w:rFonts w:eastAsiaTheme="minorEastAsia"/>
          <w:i/>
        </w:rPr>
        <w:tab/>
      </w:r>
      <w:r>
        <w:rPr>
          <w:rFonts w:eastAsiaTheme="minorEastAsia"/>
          <w:i/>
        </w:rPr>
        <w:tab/>
      </w:r>
      <w:r w:rsidRPr="00D121D2">
        <w:rPr>
          <w:rFonts w:eastAsiaTheme="minorEastAsia"/>
          <w:i/>
          <w:position w:val="-32"/>
        </w:rPr>
        <w:object w:dxaOrig="3080" w:dyaOrig="760" w14:anchorId="31641311">
          <v:shape id="_x0000_i1662" type="#_x0000_t75" style="width:154.05pt;height:38.3pt" o:ole="">
            <v:imagedata r:id="rId55" o:title=""/>
          </v:shape>
          <o:OLEObject Type="Embed" ProgID="Equation.DSMT4" ShapeID="_x0000_i1662" DrawAspect="Content" ObjectID="_1633093117" r:id="rId56"/>
        </w:object>
      </w:r>
      <w:r w:rsidRPr="00AB27F8">
        <w:rPr>
          <w:rFonts w:eastAsiaTheme="minorEastAsia"/>
          <w:szCs w:val="24"/>
          <w:lang w:eastAsia="zh-CN"/>
        </w:rPr>
        <w:tab/>
        <w:t>(7)</w:t>
      </w:r>
    </w:p>
    <w:p w14:paraId="4EA7AD54" w14:textId="77777777" w:rsidR="00115AF4" w:rsidRPr="00DB036A" w:rsidRDefault="00115AF4" w:rsidP="00115AF4">
      <w:pPr>
        <w:ind w:firstLineChars="200" w:firstLine="480"/>
        <w:rPr>
          <w:lang w:eastAsia="zh-CN"/>
        </w:rPr>
      </w:pPr>
      <w:r w:rsidRPr="00DB036A">
        <w:rPr>
          <w:rFonts w:hint="eastAsia"/>
          <w:lang w:eastAsia="zh-CN"/>
        </w:rPr>
        <w:t>然后计算单入干扰的累积分布函数（</w:t>
      </w:r>
      <w:r w:rsidRPr="00DB036A">
        <w:rPr>
          <w:rFonts w:hint="eastAsia"/>
          <w:lang w:eastAsia="zh-CN"/>
        </w:rPr>
        <w:t>cdf</w:t>
      </w:r>
      <w:r w:rsidRPr="00DB036A">
        <w:rPr>
          <w:rFonts w:hint="eastAsia"/>
          <w:lang w:eastAsia="zh-CN"/>
        </w:rPr>
        <w:t>）。采用公式（</w:t>
      </w:r>
      <w:r w:rsidRPr="00DB036A">
        <w:rPr>
          <w:rFonts w:hint="eastAsia"/>
          <w:lang w:eastAsia="zh-CN"/>
        </w:rPr>
        <w:t>6</w:t>
      </w:r>
      <w:r w:rsidRPr="00DB036A">
        <w:rPr>
          <w:rFonts w:hint="eastAsia"/>
          <w:lang w:eastAsia="zh-CN"/>
        </w:rPr>
        <w:t>）的</w:t>
      </w:r>
      <w:r w:rsidRPr="00602385">
        <w:rPr>
          <w:rFonts w:hint="eastAsia"/>
          <w:i/>
          <w:iCs/>
          <w:lang w:eastAsia="zh-CN"/>
        </w:rPr>
        <w:t>I(t)</w:t>
      </w:r>
      <w:r w:rsidRPr="00DB036A">
        <w:rPr>
          <w:rFonts w:hint="eastAsia"/>
          <w:lang w:eastAsia="zh-CN"/>
        </w:rPr>
        <w:t>模板对</w:t>
      </w:r>
      <w:r w:rsidRPr="00DB036A">
        <w:rPr>
          <w:rFonts w:hint="eastAsia"/>
          <w:lang w:eastAsia="zh-CN"/>
        </w:rPr>
        <w:t>CDF</w:t>
      </w:r>
      <w:r w:rsidRPr="00DB036A">
        <w:rPr>
          <w:rFonts w:hint="eastAsia"/>
          <w:lang w:eastAsia="zh-CN"/>
        </w:rPr>
        <w:t>进行统计验证，以确保对于任何时间百分比，</w:t>
      </w:r>
      <w:r w:rsidRPr="00DB036A">
        <w:rPr>
          <w:rFonts w:hint="eastAsia"/>
          <w:lang w:eastAsia="zh-CN"/>
        </w:rPr>
        <w:t>NGSO</w:t>
      </w:r>
      <w:r w:rsidRPr="00DB036A">
        <w:rPr>
          <w:rFonts w:hint="eastAsia"/>
          <w:lang w:eastAsia="zh-CN"/>
        </w:rPr>
        <w:t>网络对</w:t>
      </w:r>
      <w:r w:rsidRPr="00DB036A">
        <w:rPr>
          <w:rFonts w:hint="eastAsia"/>
          <w:lang w:eastAsia="zh-CN"/>
        </w:rPr>
        <w:t>GSO</w:t>
      </w:r>
      <w:r w:rsidRPr="00DB036A">
        <w:rPr>
          <w:rFonts w:hint="eastAsia"/>
          <w:lang w:eastAsia="zh-CN"/>
        </w:rPr>
        <w:t>网络的单入干扰不超过公式（</w:t>
      </w:r>
      <w:r w:rsidRPr="00DB036A">
        <w:rPr>
          <w:rFonts w:hint="eastAsia"/>
          <w:lang w:eastAsia="zh-CN"/>
        </w:rPr>
        <w:t>6</w:t>
      </w:r>
      <w:r w:rsidRPr="00DB036A">
        <w:rPr>
          <w:rFonts w:hint="eastAsia"/>
          <w:lang w:eastAsia="zh-CN"/>
        </w:rPr>
        <w:t>）中定义的限值。</w:t>
      </w:r>
    </w:p>
    <w:p w14:paraId="5912FCD5" w14:textId="77777777" w:rsidR="00115AF4" w:rsidRDefault="00115AF4" w:rsidP="00115AF4">
      <w:pPr>
        <w:rPr>
          <w:lang w:eastAsia="zh-CN"/>
        </w:rPr>
      </w:pPr>
      <w:r>
        <w:rPr>
          <w:rFonts w:hint="eastAsia"/>
          <w:b/>
          <w:lang w:eastAsia="zh-CN"/>
        </w:rPr>
        <w:t>理由</w:t>
      </w:r>
      <w:r w:rsidRPr="00DB036A">
        <w:rPr>
          <w:rFonts w:hint="eastAsia"/>
          <w:b/>
          <w:lang w:eastAsia="zh-CN"/>
        </w:rPr>
        <w:t>：</w:t>
      </w:r>
      <w:r w:rsidRPr="00DB036A">
        <w:rPr>
          <w:rFonts w:hint="eastAsia"/>
          <w:lang w:eastAsia="zh-CN"/>
        </w:rPr>
        <w:t>上述方法的优点是所有的计算都是直接采用了现有的</w:t>
      </w:r>
      <w:r w:rsidRPr="00DB036A">
        <w:rPr>
          <w:rFonts w:hint="eastAsia"/>
          <w:lang w:eastAsia="zh-CN"/>
        </w:rPr>
        <w:t>ITU</w:t>
      </w:r>
      <w:r>
        <w:rPr>
          <w:rFonts w:hint="eastAsia"/>
          <w:lang w:eastAsia="zh-CN"/>
        </w:rPr>
        <w:t>-R</w:t>
      </w:r>
      <w:r w:rsidRPr="00DB036A">
        <w:rPr>
          <w:rFonts w:hint="eastAsia"/>
          <w:lang w:eastAsia="zh-CN"/>
        </w:rPr>
        <w:t>建议书中所定义的方法。它消除了单输入干扰验证过程中的模糊性。同时避免了概率分布函数卷积计算的复杂性。</w:t>
      </w:r>
    </w:p>
    <w:p w14:paraId="1ACC3D84" w14:textId="747F8A30" w:rsidR="00115AF4" w:rsidRDefault="00115AF4" w:rsidP="00115AF4">
      <w:pPr>
        <w:pStyle w:val="AnnexNo"/>
        <w:rPr>
          <w:lang w:eastAsia="zh-CN"/>
        </w:rPr>
      </w:pPr>
      <w:r>
        <w:rPr>
          <w:rFonts w:hint="eastAsia"/>
          <w:lang w:eastAsia="zh-CN"/>
        </w:rPr>
        <w:lastRenderedPageBreak/>
        <w:t>第</w:t>
      </w:r>
      <w:r w:rsidRPr="005660E7">
        <w:rPr>
          <w:rStyle w:val="href"/>
          <w:lang w:eastAsia="zh-CN"/>
        </w:rPr>
        <w:t>[</w:t>
      </w:r>
      <w:r w:rsidR="00BA423C" w:rsidRPr="00BA423C">
        <w:rPr>
          <w:lang w:eastAsia="zh-CN"/>
        </w:rPr>
        <w:t>CHN/</w:t>
      </w:r>
      <w:r w:rsidRPr="005660E7">
        <w:rPr>
          <w:rStyle w:val="href"/>
          <w:lang w:eastAsia="zh-CN"/>
        </w:rPr>
        <w:t>A16]</w:t>
      </w:r>
      <w:r>
        <w:rPr>
          <w:rStyle w:val="href"/>
          <w:lang w:eastAsia="zh-CN"/>
        </w:rPr>
        <w:t>号</w:t>
      </w:r>
      <w:r w:rsidRPr="005660E7">
        <w:rPr>
          <w:rFonts w:hint="eastAsia"/>
          <w:lang w:eastAsia="zh-CN"/>
        </w:rPr>
        <w:t>新决议草案（</w:t>
      </w:r>
      <w:r w:rsidRPr="005660E7">
        <w:rPr>
          <w:lang w:eastAsia="zh-CN"/>
        </w:rPr>
        <w:t>WRC-19</w:t>
      </w:r>
      <w:r w:rsidRPr="005660E7">
        <w:rPr>
          <w:rFonts w:hint="eastAsia"/>
          <w:lang w:eastAsia="zh-CN"/>
        </w:rPr>
        <w:t>）</w:t>
      </w:r>
      <w:r>
        <w:rPr>
          <w:rFonts w:hint="eastAsia"/>
          <w:lang w:eastAsia="zh-CN"/>
        </w:rPr>
        <w:t>附录</w:t>
      </w:r>
      <w:r>
        <w:rPr>
          <w:rFonts w:hint="eastAsia"/>
          <w:lang w:eastAsia="zh-CN"/>
        </w:rPr>
        <w:t>3</w:t>
      </w:r>
    </w:p>
    <w:p w14:paraId="28609E23" w14:textId="77777777" w:rsidR="00115AF4" w:rsidRPr="002A0255" w:rsidRDefault="00115AF4" w:rsidP="00115AF4">
      <w:pPr>
        <w:pStyle w:val="Annextitle"/>
        <w:rPr>
          <w:lang w:eastAsia="zh-CN"/>
        </w:rPr>
      </w:pPr>
      <w:r w:rsidRPr="005660E7">
        <w:rPr>
          <w:rFonts w:hint="eastAsia"/>
          <w:lang w:eastAsia="zh-CN"/>
        </w:rPr>
        <w:t>应用</w:t>
      </w:r>
      <w:r w:rsidRPr="005660E7">
        <w:rPr>
          <w:rFonts w:eastAsia="STKaiti" w:hint="eastAsia"/>
          <w:iCs/>
          <w:lang w:eastAsia="zh-CN"/>
        </w:rPr>
        <w:t>做出决议</w:t>
      </w:r>
      <w:r>
        <w:rPr>
          <w:rFonts w:hint="eastAsia"/>
          <w:lang w:eastAsia="zh-CN"/>
        </w:rPr>
        <w:t>4</w:t>
      </w:r>
      <w:r w:rsidRPr="005660E7">
        <w:rPr>
          <w:rFonts w:hint="eastAsia"/>
          <w:lang w:eastAsia="zh-CN"/>
        </w:rPr>
        <w:t>的条件列表</w:t>
      </w:r>
    </w:p>
    <w:p w14:paraId="1D9F6C80" w14:textId="77777777" w:rsidR="00115AF4" w:rsidRPr="002A0255" w:rsidRDefault="00115AF4" w:rsidP="008E75B0">
      <w:pPr>
        <w:pStyle w:val="Normalaftertitle0"/>
        <w:rPr>
          <w:szCs w:val="24"/>
          <w:lang w:eastAsia="zh-CN"/>
        </w:rPr>
      </w:pPr>
      <w:r w:rsidRPr="002A0255">
        <w:rPr>
          <w:lang w:eastAsia="zh-CN"/>
        </w:rPr>
        <w:t>1</w:t>
      </w:r>
      <w:r w:rsidRPr="002A0255">
        <w:rPr>
          <w:lang w:eastAsia="zh-CN"/>
        </w:rPr>
        <w:tab/>
      </w:r>
      <w:r w:rsidRPr="00D42C5B">
        <w:rPr>
          <w:rFonts w:hint="eastAsia"/>
          <w:lang w:eastAsia="zh-CN"/>
        </w:rPr>
        <w:t>提交协调或通知信息</w:t>
      </w:r>
    </w:p>
    <w:p w14:paraId="08121E6E" w14:textId="77777777" w:rsidR="00115AF4" w:rsidRPr="005660E7" w:rsidRDefault="00115AF4" w:rsidP="00115AF4">
      <w:pPr>
        <w:pStyle w:val="enumlev1"/>
        <w:rPr>
          <w:lang w:eastAsia="zh-CN"/>
        </w:rPr>
      </w:pPr>
      <w:r w:rsidRPr="005660E7">
        <w:rPr>
          <w:color w:val="000000"/>
          <w:lang w:eastAsia="zh-CN"/>
        </w:rPr>
        <w:t>2</w:t>
      </w:r>
      <w:r w:rsidRPr="005660E7">
        <w:rPr>
          <w:color w:val="000000"/>
          <w:lang w:eastAsia="zh-CN"/>
        </w:rPr>
        <w:tab/>
      </w:r>
      <w:r w:rsidRPr="005660E7">
        <w:rPr>
          <w:rFonts w:hint="eastAsia"/>
          <w:color w:val="000000"/>
          <w:szCs w:val="15"/>
          <w:lang w:eastAsia="zh-CN"/>
        </w:rPr>
        <w:t>进入卫星制造阶段或签署购买协议，并且签署卫星发射协议。</w:t>
      </w:r>
    </w:p>
    <w:p w14:paraId="3A2610B8" w14:textId="77777777" w:rsidR="00115AF4" w:rsidRPr="005660E7" w:rsidRDefault="00115AF4" w:rsidP="00115AF4">
      <w:pPr>
        <w:ind w:firstLineChars="200" w:firstLine="480"/>
        <w:rPr>
          <w:lang w:eastAsia="zh-CN"/>
        </w:rPr>
      </w:pPr>
      <w:r w:rsidRPr="005660E7">
        <w:rPr>
          <w:lang w:eastAsia="zh-CN"/>
        </w:rPr>
        <w:t>non-GSO FSS</w:t>
      </w:r>
      <w:r w:rsidRPr="005660E7">
        <w:rPr>
          <w:rFonts w:hint="eastAsia"/>
          <w:lang w:eastAsia="zh-CN"/>
        </w:rPr>
        <w:t>系统运营者需要具有：</w:t>
      </w:r>
    </w:p>
    <w:p w14:paraId="615C2381" w14:textId="77777777" w:rsidR="00115AF4" w:rsidRPr="005660E7" w:rsidRDefault="00115AF4" w:rsidP="00115AF4">
      <w:pPr>
        <w:pStyle w:val="enumlev1"/>
        <w:rPr>
          <w:lang w:eastAsia="zh-CN"/>
        </w:rPr>
      </w:pPr>
      <w:r w:rsidRPr="005660E7">
        <w:rPr>
          <w:lang w:eastAsia="zh-CN"/>
        </w:rPr>
        <w:t>i)</w:t>
      </w:r>
      <w:r w:rsidRPr="005660E7">
        <w:rPr>
          <w:lang w:eastAsia="zh-CN"/>
        </w:rPr>
        <w:tab/>
      </w:r>
      <w:r w:rsidRPr="005660E7">
        <w:rPr>
          <w:rFonts w:hint="eastAsia"/>
          <w:lang w:eastAsia="zh-CN"/>
        </w:rPr>
        <w:t>与卫星制造或购买协议相关的明确的证据；并且</w:t>
      </w:r>
    </w:p>
    <w:p w14:paraId="26CB02B4" w14:textId="77777777" w:rsidR="00115AF4" w:rsidRPr="005660E7" w:rsidRDefault="00115AF4" w:rsidP="00115AF4">
      <w:pPr>
        <w:pStyle w:val="enumlev1"/>
        <w:rPr>
          <w:lang w:eastAsia="zh-CN"/>
        </w:rPr>
      </w:pPr>
      <w:r w:rsidRPr="005660E7">
        <w:rPr>
          <w:lang w:eastAsia="zh-CN"/>
        </w:rPr>
        <w:t>ii)</w:t>
      </w:r>
      <w:r w:rsidRPr="005660E7">
        <w:rPr>
          <w:lang w:eastAsia="zh-CN"/>
        </w:rPr>
        <w:tab/>
      </w:r>
      <w:r w:rsidRPr="005660E7">
        <w:rPr>
          <w:rFonts w:hint="eastAsia"/>
          <w:lang w:eastAsia="zh-CN"/>
        </w:rPr>
        <w:t>与卫星发射协议相关的明确的证据。</w:t>
      </w:r>
    </w:p>
    <w:p w14:paraId="55336A03" w14:textId="77777777" w:rsidR="00115AF4" w:rsidRPr="005660E7" w:rsidRDefault="00115AF4" w:rsidP="00115AF4">
      <w:pPr>
        <w:tabs>
          <w:tab w:val="left" w:pos="3402"/>
        </w:tabs>
        <w:ind w:firstLineChars="200" w:firstLine="480"/>
        <w:rPr>
          <w:lang w:eastAsia="zh-CN"/>
        </w:rPr>
      </w:pPr>
      <w:r w:rsidRPr="005660E7">
        <w:rPr>
          <w:rFonts w:hint="eastAsia"/>
          <w:lang w:eastAsia="zh-CN"/>
        </w:rPr>
        <w:t>制造或购买协议需要确定完成提供业务所需卫星制造或购买合同的各个阶段，并且发射合同需要确定发射日期、发射地点和发射业务提供商。通知主管部门负责</w:t>
      </w:r>
      <w:r>
        <w:rPr>
          <w:rFonts w:hint="eastAsia"/>
          <w:lang w:eastAsia="zh-CN"/>
        </w:rPr>
        <w:t>审核</w:t>
      </w:r>
      <w:r w:rsidRPr="005660E7">
        <w:rPr>
          <w:rFonts w:hint="eastAsia"/>
          <w:lang w:eastAsia="zh-CN"/>
        </w:rPr>
        <w:t>协议的证据。</w:t>
      </w:r>
    </w:p>
    <w:p w14:paraId="3076DEE4" w14:textId="77777777" w:rsidR="00115AF4" w:rsidRPr="005660E7" w:rsidRDefault="00115AF4" w:rsidP="00115AF4">
      <w:pPr>
        <w:ind w:firstLineChars="200" w:firstLine="480"/>
        <w:rPr>
          <w:lang w:eastAsia="zh-CN"/>
        </w:rPr>
      </w:pPr>
      <w:r w:rsidRPr="005660E7">
        <w:rPr>
          <w:rFonts w:hint="eastAsia"/>
          <w:lang w:eastAsia="zh-CN"/>
        </w:rPr>
        <w:t>本</w:t>
      </w:r>
      <w:r>
        <w:rPr>
          <w:rFonts w:hint="eastAsia"/>
          <w:lang w:eastAsia="zh-CN"/>
        </w:rPr>
        <w:t>标准</w:t>
      </w:r>
      <w:r w:rsidRPr="005660E7">
        <w:rPr>
          <w:rFonts w:hint="eastAsia"/>
          <w:lang w:eastAsia="zh-CN"/>
        </w:rPr>
        <w:t>所需的资料可以由</w:t>
      </w:r>
      <w:r>
        <w:rPr>
          <w:rFonts w:hint="eastAsia"/>
          <w:lang w:eastAsia="zh-CN"/>
        </w:rPr>
        <w:t>负责</w:t>
      </w:r>
      <w:r w:rsidRPr="005660E7">
        <w:rPr>
          <w:rFonts w:hint="eastAsia"/>
          <w:lang w:eastAsia="zh-CN"/>
        </w:rPr>
        <w:t>主管部门以书面承诺的形式提交。</w:t>
      </w:r>
    </w:p>
    <w:p w14:paraId="1E1FFF3D" w14:textId="77777777" w:rsidR="00115AF4" w:rsidRDefault="00115AF4" w:rsidP="00115AF4">
      <w:pPr>
        <w:pStyle w:val="Reasons"/>
        <w:rPr>
          <w:lang w:eastAsia="zh-CN"/>
        </w:rPr>
      </w:pPr>
      <w:r>
        <w:rPr>
          <w:b/>
          <w:lang w:eastAsia="zh-CN"/>
        </w:rPr>
        <w:t>理由：</w:t>
      </w:r>
      <w:r>
        <w:rPr>
          <w:lang w:eastAsia="zh-CN"/>
        </w:rPr>
        <w:tab/>
      </w:r>
      <w:r>
        <w:rPr>
          <w:rFonts w:hint="eastAsia"/>
          <w:szCs w:val="24"/>
          <w:lang w:eastAsia="zh-CN"/>
        </w:rPr>
        <w:t>采用项目资金担保的证据来替代建设项目并不适当，因为该证据并不足以证明资金将用于建造</w:t>
      </w:r>
      <w:r>
        <w:rPr>
          <w:rFonts w:hint="eastAsia"/>
          <w:szCs w:val="24"/>
          <w:lang w:eastAsia="zh-CN"/>
        </w:rPr>
        <w:t>non-GSO FSS</w:t>
      </w:r>
      <w:r>
        <w:rPr>
          <w:rFonts w:hint="eastAsia"/>
          <w:szCs w:val="24"/>
          <w:lang w:eastAsia="zh-CN"/>
        </w:rPr>
        <w:t>系统。</w:t>
      </w:r>
    </w:p>
    <w:p w14:paraId="68A64036" w14:textId="386904FD" w:rsidR="00115AF4" w:rsidRPr="00331A64" w:rsidRDefault="00115AF4" w:rsidP="00115AF4">
      <w:pPr>
        <w:jc w:val="center"/>
      </w:pPr>
      <w:r>
        <w:t>______________</w:t>
      </w:r>
    </w:p>
    <w:sectPr w:rsidR="00115AF4" w:rsidRPr="00331A64" w:rsidSect="003114BC">
      <w:pgSz w:w="11907" w:h="16834" w:code="9"/>
      <w:pgMar w:top="1417" w:right="1134" w:bottom="1417"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5C2EE" w14:textId="77777777" w:rsidR="005B1AC7" w:rsidRDefault="005B1AC7">
      <w:r>
        <w:separator/>
      </w:r>
    </w:p>
  </w:endnote>
  <w:endnote w:type="continuationSeparator" w:id="0">
    <w:p w14:paraId="32A3CB25" w14:textId="77777777" w:rsidR="005B1AC7" w:rsidRDefault="005B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MT Extra Bold">
    <w:altName w:val="Times New Roman"/>
    <w:panose1 w:val="00000000000000000000"/>
    <w:charset w:val="00"/>
    <w:family w:val="roman"/>
    <w:notTrueType/>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87E64" w14:textId="77777777" w:rsidR="005B1AC7" w:rsidRDefault="005B1AC7">
    <w:pPr>
      <w:framePr w:wrap="around" w:vAnchor="text" w:hAnchor="margin" w:xAlign="right" w:y="1"/>
    </w:pPr>
    <w:r>
      <w:fldChar w:fldCharType="begin"/>
    </w:r>
    <w:r>
      <w:instrText xml:space="preserve">PAGE  </w:instrText>
    </w:r>
    <w:r>
      <w:fldChar w:fldCharType="end"/>
    </w:r>
  </w:p>
  <w:p w14:paraId="0695798E" w14:textId="437B4492" w:rsidR="005B1AC7" w:rsidRPr="0041348E" w:rsidRDefault="005B1AC7">
    <w:pPr>
      <w:ind w:right="360"/>
      <w:rPr>
        <w:lang w:val="en-US"/>
      </w:rPr>
    </w:pPr>
    <w:r>
      <w:fldChar w:fldCharType="begin"/>
    </w:r>
    <w:r w:rsidRPr="0041348E">
      <w:rPr>
        <w:lang w:val="en-US"/>
      </w:rPr>
      <w:instrText xml:space="preserve"> FILENAME \p  \* MERGEFORMAT </w:instrText>
    </w:r>
    <w:r>
      <w:fldChar w:fldCharType="separate"/>
    </w:r>
    <w:r>
      <w:rPr>
        <w:noProof/>
        <w:lang w:val="en-US"/>
      </w:rPr>
      <w:t>P:\CHI\ITU-R\CONF-R\CMR19\000\028ADD06C.docx</w:t>
    </w:r>
    <w:r>
      <w:fldChar w:fldCharType="end"/>
    </w:r>
    <w:r w:rsidRPr="0041348E">
      <w:rPr>
        <w:lang w:val="en-US"/>
      </w:rPr>
      <w:tab/>
    </w:r>
    <w:r>
      <w:fldChar w:fldCharType="begin"/>
    </w:r>
    <w:r>
      <w:instrText xml:space="preserve"> SAVEDATE \@ DD.MM.YY </w:instrText>
    </w:r>
    <w:r>
      <w:fldChar w:fldCharType="separate"/>
    </w:r>
    <w:r>
      <w:rPr>
        <w:noProof/>
      </w:rPr>
      <w:t>18.10.19</w:t>
    </w:r>
    <w:r>
      <w:fldChar w:fldCharType="end"/>
    </w:r>
    <w:r w:rsidRPr="0041348E">
      <w:rPr>
        <w:lang w:val="en-US"/>
      </w:rPr>
      <w:tab/>
    </w:r>
    <w:r>
      <w:fldChar w:fldCharType="begin"/>
    </w:r>
    <w:r>
      <w:instrText xml:space="preserve"> PRINTDATE \@ DD.MM.YY </w:instrText>
    </w:r>
    <w:r>
      <w:fldChar w:fldCharType="separate"/>
    </w:r>
    <w:r>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DA666" w14:textId="384A9EC6" w:rsidR="005B1AC7" w:rsidRPr="00F76E79" w:rsidRDefault="005B1AC7" w:rsidP="00F76E79">
    <w:pPr>
      <w:pStyle w:val="Footer"/>
      <w:rPr>
        <w:lang w:val="en-US"/>
      </w:rPr>
    </w:pPr>
    <w:fldSimple w:instr=" FILENAME \p  \* MERGEFORMAT ">
      <w:r>
        <w:t>P:\CHI\ITU-R\CONF-R\CMR19\000\028ADD06C.docx</w:t>
      </w:r>
    </w:fldSimple>
    <w:r>
      <w:t xml:space="preserve"> (</w:t>
    </w:r>
    <w:r w:rsidRPr="00F76E79">
      <w:t>461535</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9DBA5" w14:textId="472872BD" w:rsidR="005B1AC7" w:rsidRPr="00F76E79" w:rsidRDefault="005B1AC7" w:rsidP="00F76E79">
    <w:pPr>
      <w:pStyle w:val="Footer"/>
      <w:rPr>
        <w:lang w:val="en-US"/>
      </w:rPr>
    </w:pPr>
    <w:fldSimple w:instr=" FILENAME \p  \* MERGEFORMAT ">
      <w:r>
        <w:t>P:\CHI\ITU-R\CONF-R\CMR19\000\028ADD06C.docx</w:t>
      </w:r>
    </w:fldSimple>
    <w:r>
      <w:t xml:space="preserve"> (</w:t>
    </w:r>
    <w:r w:rsidRPr="00F76E79">
      <w:t>461535</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108A5" w14:textId="7A57E3DD" w:rsidR="005B1AC7" w:rsidRPr="00115AF4" w:rsidRDefault="005B1AC7" w:rsidP="00115AF4">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P:\CHI\ITU-R\CONF-R\CMR19\000\028ADD06C.docx</w:t>
    </w:r>
    <w:r>
      <w:fldChar w:fldCharType="end"/>
    </w:r>
    <w:r>
      <w:t xml:space="preserve"> (</w:t>
    </w:r>
    <w:r w:rsidRPr="00115AF4">
      <w:t>461535</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7DBAC" w14:textId="229C0632" w:rsidR="005B1AC7" w:rsidRPr="00DA0469" w:rsidRDefault="005B1AC7" w:rsidP="003B6399">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P:\CHI\ITU-R\CONF-R\CMR19\000\028ADD06C.docx</w:t>
    </w:r>
    <w:r>
      <w:fldChar w:fldCharType="end"/>
    </w:r>
    <w:r>
      <w:t xml:space="preserve"> (</w:t>
    </w:r>
    <w:r w:rsidRPr="00115AF4">
      <w:t>461535</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43C11" w14:textId="77777777" w:rsidR="005B1AC7" w:rsidRDefault="005B1AC7">
      <w:r>
        <w:t>____________________</w:t>
      </w:r>
    </w:p>
  </w:footnote>
  <w:footnote w:type="continuationSeparator" w:id="0">
    <w:p w14:paraId="4AB0B41B" w14:textId="77777777" w:rsidR="005B1AC7" w:rsidRDefault="005B1AC7">
      <w:r>
        <w:continuationSeparator/>
      </w:r>
    </w:p>
  </w:footnote>
  <w:footnote w:id="1">
    <w:p w14:paraId="2C149A52" w14:textId="5853879B" w:rsidR="003A5E68" w:rsidRDefault="003A5E68" w:rsidP="00115AF4">
      <w:pPr>
        <w:pStyle w:val="FootnoteText"/>
        <w:rPr>
          <w:lang w:eastAsia="zh-CN"/>
        </w:rPr>
      </w:pPr>
      <w:r>
        <w:rPr>
          <w:rStyle w:val="FootnoteReference"/>
          <w:lang w:eastAsia="zh-CN"/>
        </w:rPr>
        <w:t>27</w:t>
      </w:r>
      <w:r>
        <w:rPr>
          <w:lang w:eastAsia="zh-CN"/>
        </w:rPr>
        <w:t xml:space="preserve"> </w:t>
      </w:r>
      <w:r>
        <w:rPr>
          <w:rFonts w:hint="eastAsia"/>
          <w:lang w:eastAsia="zh-CN"/>
        </w:rPr>
        <w:t>“时间平均”是指根据</w:t>
      </w:r>
      <w:r>
        <w:rPr>
          <w:rFonts w:hint="eastAsia"/>
          <w:lang w:eastAsia="zh-CN"/>
        </w:rPr>
        <w:t>ITU-R P.618</w:t>
      </w:r>
      <w:r>
        <w:rPr>
          <w:rFonts w:hint="eastAsia"/>
          <w:lang w:eastAsia="zh-CN"/>
        </w:rPr>
        <w:t>建议书明确的年平均时间。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1F171" w14:textId="77777777" w:rsidR="005B1AC7" w:rsidRDefault="005B1AC7" w:rsidP="00115AF4">
    <w:pPr>
      <w:pStyle w:val="Header"/>
    </w:pPr>
    <w:r>
      <w:fldChar w:fldCharType="begin"/>
    </w:r>
    <w:r>
      <w:instrText xml:space="preserve"> PAGE  \* MERGEFORMAT </w:instrText>
    </w:r>
    <w:r>
      <w:fldChar w:fldCharType="separate"/>
    </w:r>
    <w:r>
      <w:rPr>
        <w:noProof/>
      </w:rPr>
      <w:t>12</w:t>
    </w:r>
    <w:r>
      <w:fldChar w:fldCharType="end"/>
    </w:r>
  </w:p>
  <w:p w14:paraId="2728329A" w14:textId="4188D9E6" w:rsidR="005B1AC7" w:rsidRPr="006A4434" w:rsidRDefault="005B1AC7" w:rsidP="00115AF4">
    <w:pPr>
      <w:pStyle w:val="Header"/>
      <w:rPr>
        <w:lang w:val="en-US"/>
      </w:rPr>
    </w:pPr>
    <w:r>
      <w:rPr>
        <w:rStyle w:val="PageNumber"/>
      </w:rPr>
      <w:t>CMR19/</w:t>
    </w:r>
    <w:r>
      <w:t>28(Add.6)-</w:t>
    </w:r>
    <w:r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2DE63" w14:textId="77777777" w:rsidR="005B1AC7" w:rsidRDefault="005B1AC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68A48C4" w14:textId="77777777" w:rsidR="005B1AC7" w:rsidRDefault="005B1AC7" w:rsidP="001A4E73">
    <w:pPr>
      <w:pStyle w:val="Header"/>
      <w:rPr>
        <w:lang w:val="en-US"/>
      </w:rPr>
    </w:pPr>
    <w:r>
      <w:rPr>
        <w:rStyle w:val="PageNumber"/>
      </w:rPr>
      <w:t>CMR19/</w:t>
    </w:r>
    <w:r>
      <w:t>28(Add.6)-</w:t>
    </w:r>
    <w:r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A1810"/>
    <w:multiLevelType w:val="hybridMultilevel"/>
    <w:tmpl w:val="BDA4CB0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0FC43AF"/>
    <w:multiLevelType w:val="hybridMultilevel"/>
    <w:tmpl w:val="8CF4DBF6"/>
    <w:lvl w:ilvl="0" w:tplc="10090001">
      <w:start w:val="2"/>
      <w:numFmt w:val="bullet"/>
      <w:lvlText w:val=""/>
      <w:lvlJc w:val="left"/>
      <w:pPr>
        <w:ind w:left="720" w:hanging="360"/>
      </w:pPr>
      <w:rPr>
        <w:rFonts w:ascii="Symbol" w:eastAsia="Times New Roman" w:hAnsi="Symbo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g, Ting">
    <w15:presenceInfo w15:providerId="AD" w15:userId="S::ting.tang@itu.int::ff6d183c-0c1a-44a9-afbd-af7ee2b2afdf"/>
  </w15:person>
  <w15:person w15:author="Ferrer, Jacqueline">
    <w15:presenceInfo w15:providerId="AD" w15:userId="S-1-5-21-8740799-900759487-1415713722-71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6575E"/>
    <w:rsid w:val="000C0212"/>
    <w:rsid w:val="000C09BA"/>
    <w:rsid w:val="000C1F1E"/>
    <w:rsid w:val="000C6AA7"/>
    <w:rsid w:val="000E26F6"/>
    <w:rsid w:val="00106535"/>
    <w:rsid w:val="00107DFB"/>
    <w:rsid w:val="00115AF4"/>
    <w:rsid w:val="00123C07"/>
    <w:rsid w:val="00166859"/>
    <w:rsid w:val="001765EC"/>
    <w:rsid w:val="001853E8"/>
    <w:rsid w:val="001A4E73"/>
    <w:rsid w:val="001A7C7D"/>
    <w:rsid w:val="001B6360"/>
    <w:rsid w:val="001C1D26"/>
    <w:rsid w:val="001F4EA6"/>
    <w:rsid w:val="00214959"/>
    <w:rsid w:val="0022272C"/>
    <w:rsid w:val="002260A6"/>
    <w:rsid w:val="0023592E"/>
    <w:rsid w:val="002742B3"/>
    <w:rsid w:val="002A4C9C"/>
    <w:rsid w:val="002B509B"/>
    <w:rsid w:val="002D3F4F"/>
    <w:rsid w:val="002E2A59"/>
    <w:rsid w:val="002E4507"/>
    <w:rsid w:val="00305254"/>
    <w:rsid w:val="003114BC"/>
    <w:rsid w:val="003169D2"/>
    <w:rsid w:val="00330EEF"/>
    <w:rsid w:val="003A5E68"/>
    <w:rsid w:val="003B4BEF"/>
    <w:rsid w:val="003B6399"/>
    <w:rsid w:val="003C6B45"/>
    <w:rsid w:val="003D6946"/>
    <w:rsid w:val="003E48E2"/>
    <w:rsid w:val="003E5931"/>
    <w:rsid w:val="003E73A5"/>
    <w:rsid w:val="0041282E"/>
    <w:rsid w:val="00437869"/>
    <w:rsid w:val="00453621"/>
    <w:rsid w:val="00465A34"/>
    <w:rsid w:val="00487CCA"/>
    <w:rsid w:val="0049404D"/>
    <w:rsid w:val="00494B5F"/>
    <w:rsid w:val="004B4C76"/>
    <w:rsid w:val="004C4554"/>
    <w:rsid w:val="004D2DEC"/>
    <w:rsid w:val="004D5BFF"/>
    <w:rsid w:val="004F2BE6"/>
    <w:rsid w:val="0051243C"/>
    <w:rsid w:val="00527E8A"/>
    <w:rsid w:val="00533225"/>
    <w:rsid w:val="00542E85"/>
    <w:rsid w:val="00547B00"/>
    <w:rsid w:val="00562479"/>
    <w:rsid w:val="00576849"/>
    <w:rsid w:val="005A0ACB"/>
    <w:rsid w:val="005B03FA"/>
    <w:rsid w:val="005B1AC7"/>
    <w:rsid w:val="005D6736"/>
    <w:rsid w:val="005E08D2"/>
    <w:rsid w:val="005E7FD8"/>
    <w:rsid w:val="00602385"/>
    <w:rsid w:val="00622560"/>
    <w:rsid w:val="00644391"/>
    <w:rsid w:val="00647712"/>
    <w:rsid w:val="00662E12"/>
    <w:rsid w:val="00691142"/>
    <w:rsid w:val="006A4434"/>
    <w:rsid w:val="006B67CE"/>
    <w:rsid w:val="006C38ED"/>
    <w:rsid w:val="006E6182"/>
    <w:rsid w:val="006E6997"/>
    <w:rsid w:val="006F3C60"/>
    <w:rsid w:val="00736415"/>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5B0"/>
    <w:rsid w:val="008E7C8E"/>
    <w:rsid w:val="00912959"/>
    <w:rsid w:val="009231C4"/>
    <w:rsid w:val="009657F9"/>
    <w:rsid w:val="0099525B"/>
    <w:rsid w:val="009A2BB5"/>
    <w:rsid w:val="009C72B7"/>
    <w:rsid w:val="009F576B"/>
    <w:rsid w:val="00A0052C"/>
    <w:rsid w:val="00A31B14"/>
    <w:rsid w:val="00A323DC"/>
    <w:rsid w:val="00A46083"/>
    <w:rsid w:val="00A466E6"/>
    <w:rsid w:val="00A763D5"/>
    <w:rsid w:val="00A815BE"/>
    <w:rsid w:val="00A93295"/>
    <w:rsid w:val="00AA5DA1"/>
    <w:rsid w:val="00AC2C94"/>
    <w:rsid w:val="00AD587F"/>
    <w:rsid w:val="00AE369F"/>
    <w:rsid w:val="00AF625D"/>
    <w:rsid w:val="00B026CB"/>
    <w:rsid w:val="00B50377"/>
    <w:rsid w:val="00B6115E"/>
    <w:rsid w:val="00B711CC"/>
    <w:rsid w:val="00B851D4"/>
    <w:rsid w:val="00B868FC"/>
    <w:rsid w:val="00B95072"/>
    <w:rsid w:val="00BA423C"/>
    <w:rsid w:val="00BB26CD"/>
    <w:rsid w:val="00BD0B27"/>
    <w:rsid w:val="00BF7E70"/>
    <w:rsid w:val="00C07239"/>
    <w:rsid w:val="00C364B1"/>
    <w:rsid w:val="00C47D87"/>
    <w:rsid w:val="00C627F9"/>
    <w:rsid w:val="00C64A5B"/>
    <w:rsid w:val="00C6584D"/>
    <w:rsid w:val="00C929E0"/>
    <w:rsid w:val="00CB4E5A"/>
    <w:rsid w:val="00CC73D7"/>
    <w:rsid w:val="00CF0AD7"/>
    <w:rsid w:val="00CF0BE1"/>
    <w:rsid w:val="00CF7C2B"/>
    <w:rsid w:val="00D52A14"/>
    <w:rsid w:val="00D5451C"/>
    <w:rsid w:val="00D6206A"/>
    <w:rsid w:val="00D74599"/>
    <w:rsid w:val="00DA0469"/>
    <w:rsid w:val="00DD13B7"/>
    <w:rsid w:val="00DF3B0C"/>
    <w:rsid w:val="00E14984"/>
    <w:rsid w:val="00E22A25"/>
    <w:rsid w:val="00E560F1"/>
    <w:rsid w:val="00E92319"/>
    <w:rsid w:val="00ED39E0"/>
    <w:rsid w:val="00EF199C"/>
    <w:rsid w:val="00F05AFF"/>
    <w:rsid w:val="00F44486"/>
    <w:rsid w:val="00F46ACD"/>
    <w:rsid w:val="00F76E79"/>
    <w:rsid w:val="00F837F4"/>
    <w:rsid w:val="00FC59C4"/>
    <w:rsid w:val="00FE6E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86492E"/>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0"/>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link w:val="EquationChar"/>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NoteChar">
    <w:name w:val="Note Char"/>
    <w:basedOn w:val="DefaultParagraphFont"/>
    <w:link w:val="Note"/>
    <w:qFormat/>
    <w:locked/>
    <w:rsid w:val="00666FA1"/>
    <w:rPr>
      <w:rFonts w:ascii="Times New Roman" w:hAnsi="Times New Roman"/>
      <w:sz w:val="24"/>
      <w:lang w:val="en-GB" w:eastAsia="en-US"/>
    </w:rPr>
  </w:style>
  <w:style w:type="character" w:customStyle="1" w:styleId="capS5">
    <w:name w:val="cap_S5"/>
    <w:basedOn w:val="DefaultParagraphFont"/>
    <w:uiPriority w:val="1"/>
    <w:qFormat/>
    <w:rsid w:val="00666FA1"/>
    <w:rPr>
      <w:rFonts w:ascii="SimHei" w:eastAsia="SimHei"/>
      <w:b/>
      <w:bCs/>
      <w:sz w:val="20"/>
      <w:lang w:eastAsia="zh-CN"/>
    </w:rPr>
  </w:style>
  <w:style w:type="character" w:customStyle="1" w:styleId="ArtrefBold">
    <w:name w:val="Art_ref +  Bold"/>
    <w:basedOn w:val="Artref"/>
    <w:rsid w:val="00666FA1"/>
    <w:rPr>
      <w:b/>
      <w:color w:val="auto"/>
    </w:rPr>
  </w:style>
  <w:style w:type="character" w:customStyle="1" w:styleId="NormalaftertitleChar">
    <w:name w:val="Normal after title Char"/>
    <w:basedOn w:val="DefaultParagraphFont"/>
    <w:link w:val="Normalaftertitle0"/>
    <w:qFormat/>
    <w:locked/>
    <w:rsid w:val="00996AB4"/>
    <w:rPr>
      <w:rFonts w:ascii="Times New Roman" w:hAnsi="Times New Roman"/>
      <w:sz w:val="24"/>
      <w:lang w:val="en-GB" w:eastAsia="en-US"/>
    </w:rPr>
  </w:style>
  <w:style w:type="paragraph" w:customStyle="1" w:styleId="headingb0">
    <w:name w:val="heading_b"/>
    <w:basedOn w:val="Heading3"/>
    <w:next w:val="Normal"/>
    <w:rsid w:val="00666FA1"/>
    <w:pPr>
      <w:tabs>
        <w:tab w:val="left" w:pos="567"/>
        <w:tab w:val="left" w:pos="1701"/>
        <w:tab w:val="left" w:pos="2835"/>
      </w:tabs>
      <w:spacing w:before="160"/>
      <w:ind w:left="0" w:firstLine="0"/>
      <w:jc w:val="both"/>
      <w:outlineLvl w:val="9"/>
    </w:pPr>
    <w:rPr>
      <w:rFonts w:eastAsiaTheme="minorEastAsia"/>
      <w:bCs/>
      <w:lang w:val="fr-FR"/>
    </w:rPr>
  </w:style>
  <w:style w:type="paragraph" w:styleId="ListParagraph">
    <w:name w:val="List Paragraph"/>
    <w:basedOn w:val="Normal"/>
    <w:uiPriority w:val="34"/>
    <w:qFormat/>
    <w:rsid w:val="00115AF4"/>
    <w:pPr>
      <w:ind w:firstLineChars="200" w:firstLine="420"/>
    </w:pPr>
  </w:style>
  <w:style w:type="character" w:customStyle="1" w:styleId="FooterChar">
    <w:name w:val="Footer Char"/>
    <w:basedOn w:val="DefaultParagraphFont"/>
    <w:link w:val="Footer"/>
    <w:rsid w:val="00115AF4"/>
    <w:rPr>
      <w:rFonts w:ascii="Times New Roman" w:hAnsi="Times New Roman"/>
      <w:caps/>
      <w:noProof/>
      <w:sz w:val="16"/>
      <w:lang w:val="en-GB" w:eastAsia="en-US"/>
    </w:rPr>
  </w:style>
  <w:style w:type="character" w:customStyle="1" w:styleId="HeaderChar">
    <w:name w:val="Header Char"/>
    <w:basedOn w:val="DefaultParagraphFont"/>
    <w:link w:val="Header"/>
    <w:rsid w:val="00115AF4"/>
    <w:rPr>
      <w:rFonts w:ascii="Times New Roman" w:hAnsi="Times New Roman"/>
      <w:sz w:val="18"/>
      <w:lang w:val="en-GB" w:eastAsia="en-US"/>
    </w:rPr>
  </w:style>
  <w:style w:type="character" w:customStyle="1" w:styleId="TabletextChar">
    <w:name w:val="Table_text Char"/>
    <w:basedOn w:val="DefaultParagraphFont"/>
    <w:link w:val="Tabletext"/>
    <w:qFormat/>
    <w:rsid w:val="00115AF4"/>
    <w:rPr>
      <w:rFonts w:ascii="Times New Roman" w:hAnsi="Times New Roman"/>
      <w:lang w:val="en-GB" w:eastAsia="en-US"/>
    </w:rPr>
  </w:style>
  <w:style w:type="character" w:customStyle="1" w:styleId="TableheadChar">
    <w:name w:val="Table_head Char"/>
    <w:basedOn w:val="DefaultParagraphFont"/>
    <w:link w:val="Tablehead"/>
    <w:locked/>
    <w:rsid w:val="00115AF4"/>
    <w:rPr>
      <w:rFonts w:ascii="Times New Roman Bold" w:hAnsi="Times New Roman Bold"/>
      <w:b/>
      <w:lang w:val="en-GB" w:eastAsia="en-US"/>
    </w:rPr>
  </w:style>
  <w:style w:type="character" w:customStyle="1" w:styleId="TablelegendChar">
    <w:name w:val="Table_legend Char"/>
    <w:link w:val="Tablelegend"/>
    <w:locked/>
    <w:rsid w:val="00115AF4"/>
    <w:rPr>
      <w:rFonts w:ascii="Times New Roman" w:hAnsi="Times New Roman"/>
      <w:lang w:val="en-GB" w:eastAsia="en-US"/>
    </w:rPr>
  </w:style>
  <w:style w:type="paragraph" w:customStyle="1" w:styleId="Tablefin">
    <w:name w:val="Table_fin"/>
    <w:basedOn w:val="Tabletext"/>
    <w:rsid w:val="00115AF4"/>
    <w:rPr>
      <w:rFonts w:eastAsia="Times New Roman"/>
      <w:lang w:val="en-US"/>
    </w:rPr>
  </w:style>
  <w:style w:type="character" w:customStyle="1" w:styleId="enumlev10">
    <w:name w:val="enumlev1 Знак"/>
    <w:link w:val="enumlev1"/>
    <w:qFormat/>
    <w:locked/>
    <w:rsid w:val="00115AF4"/>
    <w:rPr>
      <w:rFonts w:ascii="Times New Roman" w:hAnsi="Times New Roman"/>
      <w:sz w:val="24"/>
      <w:lang w:val="en-GB" w:eastAsia="en-US"/>
    </w:rPr>
  </w:style>
  <w:style w:type="character" w:customStyle="1" w:styleId="EquationChar">
    <w:name w:val="Equation Char"/>
    <w:link w:val="Equation"/>
    <w:qFormat/>
    <w:locked/>
    <w:rsid w:val="00115AF4"/>
    <w:rPr>
      <w:rFonts w:ascii="Times New Roman" w:hAnsi="Times New Roman"/>
      <w:sz w:val="24"/>
      <w:lang w:val="en-GB" w:eastAsia="en-US"/>
    </w:rPr>
  </w:style>
  <w:style w:type="paragraph" w:styleId="Revision">
    <w:name w:val="Revision"/>
    <w:hidden/>
    <w:uiPriority w:val="99"/>
    <w:semiHidden/>
    <w:rsid w:val="00115AF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oleObject" Target="embeddings/oleObject13.bin"/><Relationship Id="rId21" Type="http://schemas.openxmlformats.org/officeDocument/2006/relationships/image" Target="media/image4.wmf"/><Relationship Id="rId34" Type="http://schemas.openxmlformats.org/officeDocument/2006/relationships/oleObject" Target="embeddings/oleObject9.bin"/><Relationship Id="rId42" Type="http://schemas.openxmlformats.org/officeDocument/2006/relationships/oleObject" Target="embeddings/oleObject16.bin"/><Relationship Id="rId47" Type="http://schemas.openxmlformats.org/officeDocument/2006/relationships/image" Target="media/image12.wmf"/><Relationship Id="rId50" Type="http://schemas.openxmlformats.org/officeDocument/2006/relationships/oleObject" Target="embeddings/oleObject19.bin"/><Relationship Id="rId55" Type="http://schemas.openxmlformats.org/officeDocument/2006/relationships/image" Target="media/image16.w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2.bin"/><Relationship Id="rId46" Type="http://schemas.openxmlformats.org/officeDocument/2006/relationships/footer" Target="footer5.xm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2.bin"/><Relationship Id="rId29" Type="http://schemas.openxmlformats.org/officeDocument/2006/relationships/image" Target="media/image8.wmf"/><Relationship Id="rId41" Type="http://schemas.openxmlformats.org/officeDocument/2006/relationships/oleObject" Target="embeddings/oleObject15.bin"/><Relationship Id="rId54"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footer" Target="footer4.xml"/><Relationship Id="rId53" Type="http://schemas.openxmlformats.org/officeDocument/2006/relationships/image" Target="media/image15.wmf"/><Relationship Id="rId58"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3.wmf"/><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header" Target="header2.xml"/><Relationship Id="rId52" Type="http://schemas.openxmlformats.org/officeDocument/2006/relationships/oleObject" Target="embeddings/oleObject20.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image" Target="media/image11.wmf"/><Relationship Id="rId43" Type="http://schemas.openxmlformats.org/officeDocument/2006/relationships/oleObject" Target="embeddings/oleObject17.bin"/><Relationship Id="rId48" Type="http://schemas.openxmlformats.org/officeDocument/2006/relationships/oleObject" Target="embeddings/oleObject18.bin"/><Relationship Id="rId56" Type="http://schemas.openxmlformats.org/officeDocument/2006/relationships/oleObject" Target="embeddings/oleObject22.bin"/><Relationship Id="rId8" Type="http://schemas.openxmlformats.org/officeDocument/2006/relationships/settings" Target="settings.xml"/><Relationship Id="rId51" Type="http://schemas.openxmlformats.org/officeDocument/2006/relationships/image" Target="media/image14.wm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1f41b8d-a5e1-4433-a42a-1e8dc24f922f" targetNamespace="http://schemas.microsoft.com/office/2006/metadata/properties" ma:root="true" ma:fieldsID="d41af5c836d734370eb92e7ee5f83852" ns2:_="" ns3:_="">
    <xsd:import namespace="996b2e75-67fd-4955-a3b0-5ab9934cb50b"/>
    <xsd:import namespace="b1f41b8d-a5e1-4433-a42a-1e8dc24f922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1f41b8d-a5e1-4433-a42a-1e8dc24f922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b1f41b8d-a5e1-4433-a42a-1e8dc24f922f">DPM</DPM_x0020_Author>
    <DPM_x0020_File_x0020_name xmlns="b1f41b8d-a5e1-4433-a42a-1e8dc24f922f">R16-WRC19-C-0028!A6!MSW-C</DPM_x0020_File_x0020_name>
    <DPM_x0020_Version xmlns="b1f41b8d-a5e1-4433-a42a-1e8dc24f922f">DPM_2019.10.01.01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1f41b8d-a5e1-4433-a42a-1e8dc24f9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schemas.microsoft.com/office/2006/documentManagement/types"/>
    <ds:schemaRef ds:uri="b1f41b8d-a5e1-4433-a42a-1e8dc24f922f"/>
    <ds:schemaRef ds:uri="http://purl.org/dc/elements/1.1/"/>
    <ds:schemaRef ds:uri="http://schemas.microsoft.com/office/2006/metadata/properties"/>
    <ds:schemaRef ds:uri="http://schemas.microsoft.com/office/infopath/2007/PartnerControl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292420-F66F-493D-92F6-52B19247C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19</Pages>
  <Words>8769</Words>
  <Characters>6037</Characters>
  <Application>Microsoft Office Word</Application>
  <DocSecurity>0</DocSecurity>
  <Lines>50</Lines>
  <Paragraphs>29</Paragraphs>
  <ScaleCrop>false</ScaleCrop>
  <HeadingPairs>
    <vt:vector size="2" baseType="variant">
      <vt:variant>
        <vt:lpstr>Title</vt:lpstr>
      </vt:variant>
      <vt:variant>
        <vt:i4>1</vt:i4>
      </vt:variant>
    </vt:vector>
  </HeadingPairs>
  <TitlesOfParts>
    <vt:vector size="1" baseType="lpstr">
      <vt:lpstr>R16-WRC19-C-0028!A6!MSW-C</vt:lpstr>
    </vt:vector>
  </TitlesOfParts>
  <Manager>General Secretariat - Pool</Manager>
  <Company>International Telecommunication Union (ITU)</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R16-WRC19-C-0028!A6!MSW-C</dc:title>
  <dc:subject>World Radiocommunication Conference - 2019</dc:subject>
  <dc:creator>Documents Proposals Manager (DPM)</dc:creator>
  <cp:keywords>DPM_v2019.10.15.2_prod</cp:keywords>
  <dc:description/>
  <cp:lastModifiedBy>Tang, Ting</cp:lastModifiedBy>
  <cp:revision>32</cp:revision>
  <cp:lastPrinted>2019-10-18T13:25:00Z</cp:lastPrinted>
  <dcterms:created xsi:type="dcterms:W3CDTF">2019-10-18T13:08:00Z</dcterms:created>
  <dcterms:modified xsi:type="dcterms:W3CDTF">2019-10-20T14:05:00Z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