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0394E" w14:paraId="75B15DB9" w14:textId="77777777" w:rsidTr="0050008E">
        <w:trPr>
          <w:cantSplit/>
        </w:trPr>
        <w:tc>
          <w:tcPr>
            <w:tcW w:w="6911" w:type="dxa"/>
          </w:tcPr>
          <w:p w14:paraId="5D8BFA50" w14:textId="77777777" w:rsidR="00BB1D82" w:rsidRPr="0070394E" w:rsidRDefault="00851625" w:rsidP="002B6A82">
            <w:pPr>
              <w:spacing w:before="400" w:after="48"/>
              <w:rPr>
                <w:rFonts w:ascii="Verdana" w:hAnsi="Verdana"/>
                <w:b/>
                <w:bCs/>
                <w:sz w:val="20"/>
                <w:lang w:val="fr-CH"/>
              </w:rPr>
            </w:pPr>
            <w:r w:rsidRPr="0070394E">
              <w:rPr>
                <w:rFonts w:ascii="Verdana" w:hAnsi="Verdana"/>
                <w:b/>
                <w:bCs/>
                <w:sz w:val="20"/>
                <w:lang w:val="fr-CH"/>
              </w:rPr>
              <w:t>Conférence mondiale des radiocommunications (CMR-1</w:t>
            </w:r>
            <w:r w:rsidR="00FD7AA3" w:rsidRPr="0070394E">
              <w:rPr>
                <w:rFonts w:ascii="Verdana" w:hAnsi="Verdana"/>
                <w:b/>
                <w:bCs/>
                <w:sz w:val="20"/>
                <w:lang w:val="fr-CH"/>
              </w:rPr>
              <w:t>9</w:t>
            </w:r>
            <w:r w:rsidRPr="0070394E">
              <w:rPr>
                <w:rFonts w:ascii="Verdana" w:hAnsi="Verdana"/>
                <w:b/>
                <w:bCs/>
                <w:sz w:val="20"/>
                <w:lang w:val="fr-CH"/>
              </w:rPr>
              <w:t>)</w:t>
            </w:r>
            <w:r w:rsidRPr="0070394E">
              <w:rPr>
                <w:rFonts w:ascii="Verdana" w:hAnsi="Verdana"/>
                <w:b/>
                <w:bCs/>
                <w:sz w:val="20"/>
                <w:lang w:val="fr-CH"/>
              </w:rPr>
              <w:br/>
            </w:r>
            <w:r w:rsidR="00063A1F" w:rsidRPr="0070394E">
              <w:rPr>
                <w:rFonts w:ascii="Verdana" w:hAnsi="Verdana"/>
                <w:b/>
                <w:bCs/>
                <w:sz w:val="18"/>
                <w:szCs w:val="18"/>
                <w:lang w:val="fr-CH"/>
              </w:rPr>
              <w:t xml:space="preserve">Charm el-Cheikh, </w:t>
            </w:r>
            <w:r w:rsidR="00081366" w:rsidRPr="0070394E">
              <w:rPr>
                <w:rFonts w:ascii="Verdana" w:hAnsi="Verdana"/>
                <w:b/>
                <w:bCs/>
                <w:sz w:val="18"/>
                <w:szCs w:val="18"/>
                <w:lang w:val="fr-CH"/>
              </w:rPr>
              <w:t>É</w:t>
            </w:r>
            <w:r w:rsidR="00063A1F" w:rsidRPr="0070394E">
              <w:rPr>
                <w:rFonts w:ascii="Verdana" w:hAnsi="Verdana"/>
                <w:b/>
                <w:bCs/>
                <w:sz w:val="18"/>
                <w:szCs w:val="18"/>
                <w:lang w:val="fr-CH"/>
              </w:rPr>
              <w:t>gypte</w:t>
            </w:r>
            <w:r w:rsidRPr="0070394E">
              <w:rPr>
                <w:rFonts w:ascii="Verdana" w:hAnsi="Verdana"/>
                <w:b/>
                <w:bCs/>
                <w:sz w:val="18"/>
                <w:szCs w:val="18"/>
                <w:lang w:val="fr-CH"/>
              </w:rPr>
              <w:t>,</w:t>
            </w:r>
            <w:r w:rsidR="00E537FF" w:rsidRPr="0070394E">
              <w:rPr>
                <w:rFonts w:ascii="Verdana" w:hAnsi="Verdana"/>
                <w:b/>
                <w:bCs/>
                <w:sz w:val="18"/>
                <w:szCs w:val="18"/>
                <w:lang w:val="fr-CH"/>
              </w:rPr>
              <w:t xml:space="preserve"> </w:t>
            </w:r>
            <w:r w:rsidRPr="0070394E">
              <w:rPr>
                <w:rFonts w:ascii="Verdana" w:hAnsi="Verdana"/>
                <w:b/>
                <w:bCs/>
                <w:sz w:val="18"/>
                <w:szCs w:val="18"/>
                <w:lang w:val="fr-CH"/>
              </w:rPr>
              <w:t>2</w:t>
            </w:r>
            <w:r w:rsidR="00FD7AA3" w:rsidRPr="0070394E">
              <w:rPr>
                <w:rFonts w:ascii="Verdana" w:hAnsi="Verdana"/>
                <w:b/>
                <w:bCs/>
                <w:sz w:val="18"/>
                <w:szCs w:val="18"/>
                <w:lang w:val="fr-CH"/>
              </w:rPr>
              <w:t xml:space="preserve">8 octobre </w:t>
            </w:r>
            <w:r w:rsidR="00F10064" w:rsidRPr="0070394E">
              <w:rPr>
                <w:rFonts w:ascii="Verdana" w:hAnsi="Verdana"/>
                <w:b/>
                <w:bCs/>
                <w:sz w:val="18"/>
                <w:szCs w:val="18"/>
                <w:lang w:val="fr-CH"/>
              </w:rPr>
              <w:t>–</w:t>
            </w:r>
            <w:r w:rsidR="00FD7AA3" w:rsidRPr="0070394E">
              <w:rPr>
                <w:rFonts w:ascii="Verdana" w:hAnsi="Verdana"/>
                <w:b/>
                <w:bCs/>
                <w:sz w:val="18"/>
                <w:szCs w:val="18"/>
                <w:lang w:val="fr-CH"/>
              </w:rPr>
              <w:t xml:space="preserve"> </w:t>
            </w:r>
            <w:r w:rsidRPr="0070394E">
              <w:rPr>
                <w:rFonts w:ascii="Verdana" w:hAnsi="Verdana"/>
                <w:b/>
                <w:bCs/>
                <w:sz w:val="18"/>
                <w:szCs w:val="18"/>
                <w:lang w:val="fr-CH"/>
              </w:rPr>
              <w:t>2</w:t>
            </w:r>
            <w:r w:rsidR="00FD7AA3" w:rsidRPr="0070394E">
              <w:rPr>
                <w:rFonts w:ascii="Verdana" w:hAnsi="Verdana"/>
                <w:b/>
                <w:bCs/>
                <w:sz w:val="18"/>
                <w:szCs w:val="18"/>
                <w:lang w:val="fr-CH"/>
              </w:rPr>
              <w:t>2</w:t>
            </w:r>
            <w:r w:rsidRPr="0070394E">
              <w:rPr>
                <w:rFonts w:ascii="Verdana" w:hAnsi="Verdana"/>
                <w:b/>
                <w:bCs/>
                <w:sz w:val="18"/>
                <w:szCs w:val="18"/>
                <w:lang w:val="fr-CH"/>
              </w:rPr>
              <w:t xml:space="preserve"> novembre 201</w:t>
            </w:r>
            <w:r w:rsidR="00FD7AA3" w:rsidRPr="0070394E">
              <w:rPr>
                <w:rFonts w:ascii="Verdana" w:hAnsi="Verdana"/>
                <w:b/>
                <w:bCs/>
                <w:sz w:val="18"/>
                <w:szCs w:val="18"/>
                <w:lang w:val="fr-CH"/>
              </w:rPr>
              <w:t>9</w:t>
            </w:r>
          </w:p>
        </w:tc>
        <w:tc>
          <w:tcPr>
            <w:tcW w:w="3120" w:type="dxa"/>
          </w:tcPr>
          <w:p w14:paraId="5E0EB7E3" w14:textId="77777777" w:rsidR="00BB1D82" w:rsidRPr="0070394E" w:rsidRDefault="000A55AE" w:rsidP="002B6A82">
            <w:pPr>
              <w:spacing w:before="0"/>
              <w:jc w:val="right"/>
              <w:rPr>
                <w:lang w:val="fr-CH"/>
              </w:rPr>
            </w:pPr>
            <w:r w:rsidRPr="0070394E">
              <w:rPr>
                <w:rFonts w:ascii="Verdana" w:hAnsi="Verdana"/>
                <w:b/>
                <w:bCs/>
                <w:noProof/>
                <w:lang w:val="fr-CH" w:eastAsia="zh-CN"/>
              </w:rPr>
              <w:drawing>
                <wp:inline distT="0" distB="0" distL="0" distR="0" wp14:anchorId="4CFB140B" wp14:editId="573CBB4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0394E" w14:paraId="364C45F5" w14:textId="77777777" w:rsidTr="0050008E">
        <w:trPr>
          <w:cantSplit/>
        </w:trPr>
        <w:tc>
          <w:tcPr>
            <w:tcW w:w="6911" w:type="dxa"/>
            <w:tcBorders>
              <w:bottom w:val="single" w:sz="12" w:space="0" w:color="auto"/>
            </w:tcBorders>
          </w:tcPr>
          <w:p w14:paraId="30656F61" w14:textId="77777777" w:rsidR="00BB1D82" w:rsidRPr="0070394E" w:rsidRDefault="00BB1D82" w:rsidP="002B6A82">
            <w:pPr>
              <w:spacing w:before="0" w:after="48"/>
              <w:rPr>
                <w:b/>
                <w:smallCaps/>
                <w:szCs w:val="24"/>
                <w:lang w:val="fr-CH"/>
              </w:rPr>
            </w:pPr>
          </w:p>
        </w:tc>
        <w:tc>
          <w:tcPr>
            <w:tcW w:w="3120" w:type="dxa"/>
            <w:tcBorders>
              <w:bottom w:val="single" w:sz="12" w:space="0" w:color="auto"/>
            </w:tcBorders>
          </w:tcPr>
          <w:p w14:paraId="3E6EA8BE" w14:textId="77777777" w:rsidR="00BB1D82" w:rsidRPr="0070394E" w:rsidRDefault="00BB1D82" w:rsidP="002B6A82">
            <w:pPr>
              <w:spacing w:before="0"/>
              <w:rPr>
                <w:rFonts w:ascii="Verdana" w:hAnsi="Verdana"/>
                <w:szCs w:val="24"/>
                <w:lang w:val="fr-CH"/>
              </w:rPr>
            </w:pPr>
          </w:p>
        </w:tc>
      </w:tr>
      <w:tr w:rsidR="00BB1D82" w:rsidRPr="0070394E" w14:paraId="34A34159" w14:textId="77777777" w:rsidTr="00BB1D82">
        <w:trPr>
          <w:cantSplit/>
        </w:trPr>
        <w:tc>
          <w:tcPr>
            <w:tcW w:w="6911" w:type="dxa"/>
            <w:tcBorders>
              <w:top w:val="single" w:sz="12" w:space="0" w:color="auto"/>
            </w:tcBorders>
          </w:tcPr>
          <w:p w14:paraId="2724A60A" w14:textId="77777777" w:rsidR="00BB1D82" w:rsidRPr="0070394E" w:rsidRDefault="00BB1D82" w:rsidP="002B6A82">
            <w:pPr>
              <w:spacing w:before="0" w:after="48"/>
              <w:rPr>
                <w:rFonts w:ascii="Verdana" w:hAnsi="Verdana"/>
                <w:b/>
                <w:smallCaps/>
                <w:sz w:val="20"/>
                <w:lang w:val="fr-CH"/>
              </w:rPr>
            </w:pPr>
          </w:p>
        </w:tc>
        <w:tc>
          <w:tcPr>
            <w:tcW w:w="3120" w:type="dxa"/>
            <w:tcBorders>
              <w:top w:val="single" w:sz="12" w:space="0" w:color="auto"/>
            </w:tcBorders>
          </w:tcPr>
          <w:p w14:paraId="4402A5E6" w14:textId="77777777" w:rsidR="00BB1D82" w:rsidRPr="0070394E" w:rsidRDefault="00BB1D82" w:rsidP="002B6A82">
            <w:pPr>
              <w:spacing w:before="0"/>
              <w:rPr>
                <w:rFonts w:ascii="Verdana" w:hAnsi="Verdana"/>
                <w:sz w:val="20"/>
                <w:lang w:val="fr-CH"/>
              </w:rPr>
            </w:pPr>
          </w:p>
        </w:tc>
      </w:tr>
      <w:tr w:rsidR="00BB1D82" w:rsidRPr="0070394E" w14:paraId="304F0CCF" w14:textId="77777777" w:rsidTr="00BB1D82">
        <w:trPr>
          <w:cantSplit/>
        </w:trPr>
        <w:tc>
          <w:tcPr>
            <w:tcW w:w="6911" w:type="dxa"/>
          </w:tcPr>
          <w:p w14:paraId="760EB02C" w14:textId="77777777" w:rsidR="00BB1D82" w:rsidRPr="0070394E" w:rsidRDefault="006D4724" w:rsidP="002B6A82">
            <w:pPr>
              <w:spacing w:before="0"/>
              <w:rPr>
                <w:rFonts w:ascii="Verdana" w:hAnsi="Verdana"/>
                <w:b/>
                <w:sz w:val="20"/>
                <w:lang w:val="fr-CH"/>
              </w:rPr>
            </w:pPr>
            <w:r w:rsidRPr="0070394E">
              <w:rPr>
                <w:rFonts w:ascii="Verdana" w:hAnsi="Verdana"/>
                <w:b/>
                <w:sz w:val="20"/>
                <w:lang w:val="fr-CH"/>
              </w:rPr>
              <w:t>SÉANCE PLÉNIÈRE</w:t>
            </w:r>
          </w:p>
        </w:tc>
        <w:tc>
          <w:tcPr>
            <w:tcW w:w="3120" w:type="dxa"/>
          </w:tcPr>
          <w:p w14:paraId="2C8974B5" w14:textId="77777777" w:rsidR="00BB1D82" w:rsidRPr="0070394E" w:rsidRDefault="006D4724" w:rsidP="002B6A82">
            <w:pPr>
              <w:spacing w:before="0"/>
              <w:rPr>
                <w:rFonts w:ascii="Verdana" w:hAnsi="Verdana"/>
                <w:sz w:val="20"/>
                <w:lang w:val="fr-CH"/>
              </w:rPr>
            </w:pPr>
            <w:r w:rsidRPr="0070394E">
              <w:rPr>
                <w:rFonts w:ascii="Verdana" w:hAnsi="Verdana"/>
                <w:b/>
                <w:sz w:val="20"/>
                <w:lang w:val="fr-CH"/>
              </w:rPr>
              <w:t>Addendum 5 au</w:t>
            </w:r>
            <w:r w:rsidRPr="0070394E">
              <w:rPr>
                <w:rFonts w:ascii="Verdana" w:hAnsi="Verdana"/>
                <w:b/>
                <w:sz w:val="20"/>
                <w:lang w:val="fr-CH"/>
              </w:rPr>
              <w:br/>
              <w:t>Document 28(Add.21)</w:t>
            </w:r>
            <w:r w:rsidR="00BB1D82" w:rsidRPr="0070394E">
              <w:rPr>
                <w:rFonts w:ascii="Verdana" w:hAnsi="Verdana"/>
                <w:b/>
                <w:sz w:val="20"/>
                <w:lang w:val="fr-CH"/>
              </w:rPr>
              <w:t>-</w:t>
            </w:r>
            <w:r w:rsidRPr="0070394E">
              <w:rPr>
                <w:rFonts w:ascii="Verdana" w:hAnsi="Verdana"/>
                <w:b/>
                <w:sz w:val="20"/>
                <w:lang w:val="fr-CH"/>
              </w:rPr>
              <w:t>F</w:t>
            </w:r>
          </w:p>
        </w:tc>
      </w:tr>
      <w:tr w:rsidR="00690C7B" w:rsidRPr="0070394E" w14:paraId="38596226" w14:textId="77777777" w:rsidTr="00BB1D82">
        <w:trPr>
          <w:cantSplit/>
        </w:trPr>
        <w:tc>
          <w:tcPr>
            <w:tcW w:w="6911" w:type="dxa"/>
          </w:tcPr>
          <w:p w14:paraId="63AB3EDC" w14:textId="77777777" w:rsidR="00690C7B" w:rsidRPr="0070394E" w:rsidRDefault="00690C7B" w:rsidP="002B6A82">
            <w:pPr>
              <w:spacing w:before="0"/>
              <w:rPr>
                <w:rFonts w:ascii="Verdana" w:hAnsi="Verdana"/>
                <w:b/>
                <w:sz w:val="20"/>
                <w:lang w:val="fr-CH"/>
              </w:rPr>
            </w:pPr>
          </w:p>
        </w:tc>
        <w:tc>
          <w:tcPr>
            <w:tcW w:w="3120" w:type="dxa"/>
          </w:tcPr>
          <w:p w14:paraId="3B9759B6" w14:textId="77777777" w:rsidR="00690C7B" w:rsidRPr="0070394E" w:rsidRDefault="00690C7B" w:rsidP="002B6A82">
            <w:pPr>
              <w:spacing w:before="0"/>
              <w:rPr>
                <w:rFonts w:ascii="Verdana" w:hAnsi="Verdana"/>
                <w:b/>
                <w:sz w:val="20"/>
                <w:lang w:val="fr-CH"/>
              </w:rPr>
            </w:pPr>
            <w:r w:rsidRPr="0070394E">
              <w:rPr>
                <w:rFonts w:ascii="Verdana" w:hAnsi="Verdana"/>
                <w:b/>
                <w:sz w:val="20"/>
                <w:lang w:val="fr-CH"/>
              </w:rPr>
              <w:t>27 septembre 2019</w:t>
            </w:r>
          </w:p>
        </w:tc>
      </w:tr>
      <w:tr w:rsidR="00690C7B" w:rsidRPr="0070394E" w14:paraId="7968497D" w14:textId="77777777" w:rsidTr="00BB1D82">
        <w:trPr>
          <w:cantSplit/>
        </w:trPr>
        <w:tc>
          <w:tcPr>
            <w:tcW w:w="6911" w:type="dxa"/>
          </w:tcPr>
          <w:p w14:paraId="58172D23" w14:textId="77777777" w:rsidR="00690C7B" w:rsidRPr="0070394E" w:rsidRDefault="00690C7B" w:rsidP="002B6A82">
            <w:pPr>
              <w:spacing w:before="0" w:after="48"/>
              <w:rPr>
                <w:rFonts w:ascii="Verdana" w:hAnsi="Verdana"/>
                <w:b/>
                <w:smallCaps/>
                <w:sz w:val="20"/>
                <w:lang w:val="fr-CH"/>
              </w:rPr>
            </w:pPr>
          </w:p>
        </w:tc>
        <w:tc>
          <w:tcPr>
            <w:tcW w:w="3120" w:type="dxa"/>
          </w:tcPr>
          <w:p w14:paraId="0C2B6FAF" w14:textId="77777777" w:rsidR="00690C7B" w:rsidRPr="0070394E" w:rsidRDefault="00690C7B" w:rsidP="002B6A82">
            <w:pPr>
              <w:spacing w:before="0"/>
              <w:rPr>
                <w:rFonts w:ascii="Verdana" w:hAnsi="Verdana"/>
                <w:b/>
                <w:sz w:val="20"/>
                <w:lang w:val="fr-CH"/>
              </w:rPr>
            </w:pPr>
            <w:r w:rsidRPr="0070394E">
              <w:rPr>
                <w:rFonts w:ascii="Verdana" w:hAnsi="Verdana"/>
                <w:b/>
                <w:sz w:val="20"/>
                <w:lang w:val="fr-CH"/>
              </w:rPr>
              <w:t>Original: chinois</w:t>
            </w:r>
          </w:p>
        </w:tc>
      </w:tr>
      <w:tr w:rsidR="00690C7B" w:rsidRPr="0070394E" w14:paraId="71538E4D" w14:textId="77777777" w:rsidTr="00C11970">
        <w:trPr>
          <w:cantSplit/>
        </w:trPr>
        <w:tc>
          <w:tcPr>
            <w:tcW w:w="10031" w:type="dxa"/>
            <w:gridSpan w:val="2"/>
          </w:tcPr>
          <w:p w14:paraId="30D8341A" w14:textId="77777777" w:rsidR="00690C7B" w:rsidRPr="0070394E" w:rsidRDefault="00690C7B" w:rsidP="002B6A82">
            <w:pPr>
              <w:spacing w:before="0"/>
              <w:rPr>
                <w:rFonts w:ascii="Verdana" w:hAnsi="Verdana"/>
                <w:b/>
                <w:sz w:val="20"/>
                <w:lang w:val="fr-CH"/>
              </w:rPr>
            </w:pPr>
          </w:p>
        </w:tc>
      </w:tr>
      <w:tr w:rsidR="00690C7B" w:rsidRPr="0070394E" w14:paraId="337FD4F5" w14:textId="77777777" w:rsidTr="0050008E">
        <w:trPr>
          <w:cantSplit/>
        </w:trPr>
        <w:tc>
          <w:tcPr>
            <w:tcW w:w="10031" w:type="dxa"/>
            <w:gridSpan w:val="2"/>
          </w:tcPr>
          <w:p w14:paraId="2D871D67" w14:textId="77777777" w:rsidR="00690C7B" w:rsidRPr="0070394E" w:rsidRDefault="00690C7B" w:rsidP="002B6A82">
            <w:pPr>
              <w:pStyle w:val="Source"/>
              <w:rPr>
                <w:lang w:val="fr-CH"/>
              </w:rPr>
            </w:pPr>
            <w:bookmarkStart w:id="0" w:name="dsource" w:colFirst="0" w:colLast="0"/>
            <w:r w:rsidRPr="0070394E">
              <w:rPr>
                <w:lang w:val="fr-CH"/>
              </w:rPr>
              <w:t>Chine (République populaire de)</w:t>
            </w:r>
          </w:p>
        </w:tc>
      </w:tr>
      <w:tr w:rsidR="00690C7B" w:rsidRPr="0070394E" w14:paraId="4E9040C2" w14:textId="77777777" w:rsidTr="0050008E">
        <w:trPr>
          <w:cantSplit/>
        </w:trPr>
        <w:tc>
          <w:tcPr>
            <w:tcW w:w="10031" w:type="dxa"/>
            <w:gridSpan w:val="2"/>
          </w:tcPr>
          <w:p w14:paraId="4A197AFE" w14:textId="43EA0E40" w:rsidR="00690C7B" w:rsidRPr="0070394E" w:rsidRDefault="006A247F" w:rsidP="002B6A82">
            <w:pPr>
              <w:pStyle w:val="Title1"/>
              <w:rPr>
                <w:lang w:val="fr-CH"/>
              </w:rPr>
            </w:pPr>
            <w:bookmarkStart w:id="1" w:name="dtitle1" w:colFirst="0" w:colLast="0"/>
            <w:bookmarkEnd w:id="0"/>
            <w:r w:rsidRPr="0070394E">
              <w:rPr>
                <w:lang w:val="fr-CH"/>
              </w:rPr>
              <w:t>PROPOSITIONS POUR LES TRAVAUX DE LA CONFÉRENCE</w:t>
            </w:r>
          </w:p>
        </w:tc>
      </w:tr>
      <w:tr w:rsidR="00690C7B" w:rsidRPr="0070394E" w14:paraId="2125CDDE" w14:textId="77777777" w:rsidTr="0050008E">
        <w:trPr>
          <w:cantSplit/>
        </w:trPr>
        <w:tc>
          <w:tcPr>
            <w:tcW w:w="10031" w:type="dxa"/>
            <w:gridSpan w:val="2"/>
          </w:tcPr>
          <w:p w14:paraId="0F112E31" w14:textId="77777777" w:rsidR="00690C7B" w:rsidRPr="0070394E" w:rsidRDefault="00690C7B" w:rsidP="002B6A82">
            <w:pPr>
              <w:pStyle w:val="Title2"/>
              <w:rPr>
                <w:lang w:val="fr-CH"/>
              </w:rPr>
            </w:pPr>
            <w:bookmarkStart w:id="2" w:name="dtitle2" w:colFirst="0" w:colLast="0"/>
            <w:bookmarkEnd w:id="1"/>
          </w:p>
        </w:tc>
      </w:tr>
      <w:tr w:rsidR="00690C7B" w:rsidRPr="0070394E" w14:paraId="31593641" w14:textId="77777777" w:rsidTr="0050008E">
        <w:trPr>
          <w:cantSplit/>
        </w:trPr>
        <w:tc>
          <w:tcPr>
            <w:tcW w:w="10031" w:type="dxa"/>
            <w:gridSpan w:val="2"/>
          </w:tcPr>
          <w:p w14:paraId="42577CBD" w14:textId="77777777" w:rsidR="00690C7B" w:rsidRPr="0070394E" w:rsidRDefault="00690C7B" w:rsidP="002B6A82">
            <w:pPr>
              <w:pStyle w:val="Agendaitem"/>
            </w:pPr>
            <w:bookmarkStart w:id="3" w:name="dtitle3" w:colFirst="0" w:colLast="0"/>
            <w:bookmarkEnd w:id="2"/>
            <w:r w:rsidRPr="0070394E">
              <w:t>Point 9.1(9.1.5) de l'ordre du jour</w:t>
            </w:r>
          </w:p>
        </w:tc>
      </w:tr>
    </w:tbl>
    <w:bookmarkEnd w:id="3"/>
    <w:p w14:paraId="46831C0D" w14:textId="77777777" w:rsidR="001C0E40" w:rsidRPr="0070394E" w:rsidRDefault="006917FB" w:rsidP="002B6A82">
      <w:pPr>
        <w:rPr>
          <w:lang w:val="fr-CH"/>
        </w:rPr>
      </w:pPr>
      <w:r w:rsidRPr="0070394E">
        <w:rPr>
          <w:lang w:val="fr-CH"/>
        </w:rPr>
        <w:t>9</w:t>
      </w:r>
      <w:r w:rsidRPr="0070394E">
        <w:rPr>
          <w:lang w:val="fr-CH"/>
        </w:rPr>
        <w:tab/>
        <w:t>examiner et approuver le rapport du Directeur du Bureau des radiocommunications, conformément à l'article 7 de la Convention:</w:t>
      </w:r>
    </w:p>
    <w:p w14:paraId="2ED800A8" w14:textId="77777777" w:rsidR="001C0E40" w:rsidRPr="0070394E" w:rsidRDefault="006917FB" w:rsidP="002B6A82">
      <w:pPr>
        <w:rPr>
          <w:lang w:val="fr-CH"/>
        </w:rPr>
      </w:pPr>
      <w:r w:rsidRPr="0070394E">
        <w:rPr>
          <w:lang w:val="fr-CH"/>
        </w:rPr>
        <w:t>9.1</w:t>
      </w:r>
      <w:r w:rsidRPr="0070394E">
        <w:rPr>
          <w:lang w:val="fr-CH"/>
        </w:rPr>
        <w:tab/>
        <w:t>sur les activités du Secteur des radiocommunications depuis la CMR</w:t>
      </w:r>
      <w:r w:rsidRPr="0070394E">
        <w:rPr>
          <w:lang w:val="fr-CH"/>
        </w:rPr>
        <w:noBreakHyphen/>
        <w:t>15;</w:t>
      </w:r>
    </w:p>
    <w:p w14:paraId="2F9DF005" w14:textId="58AB1D89" w:rsidR="001C0E40" w:rsidRPr="0070394E" w:rsidRDefault="006917FB" w:rsidP="002B6A82">
      <w:pPr>
        <w:rPr>
          <w:lang w:val="fr-CH"/>
        </w:rPr>
      </w:pPr>
      <w:r w:rsidRPr="0070394E">
        <w:rPr>
          <w:rFonts w:cstheme="majorBidi"/>
          <w:color w:val="000000"/>
          <w:szCs w:val="24"/>
          <w:lang w:val="fr-CH" w:eastAsia="zh-CN"/>
        </w:rPr>
        <w:t>9.1 (</w:t>
      </w:r>
      <w:r w:rsidRPr="0070394E">
        <w:rPr>
          <w:lang w:val="fr-CH" w:eastAsia="zh-CN"/>
        </w:rPr>
        <w:t>9.1.5)</w:t>
      </w:r>
      <w:r w:rsidRPr="0070394E">
        <w:rPr>
          <w:lang w:val="fr-CH"/>
        </w:rPr>
        <w:tab/>
      </w:r>
      <w:hyperlink w:anchor="RES_764" w:history="1">
        <w:r w:rsidRPr="0070394E">
          <w:rPr>
            <w:lang w:val="fr-CH"/>
          </w:rPr>
          <w:t xml:space="preserve">Résolution </w:t>
        </w:r>
        <w:r w:rsidRPr="0070394E">
          <w:rPr>
            <w:b/>
            <w:bCs/>
            <w:lang w:val="fr-CH"/>
          </w:rPr>
          <w:t>764 (CMR</w:t>
        </w:r>
        <w:r w:rsidRPr="0070394E">
          <w:rPr>
            <w:b/>
            <w:bCs/>
            <w:lang w:val="fr-CH"/>
          </w:rPr>
          <w:noBreakHyphen/>
          <w:t>15)</w:t>
        </w:r>
      </w:hyperlink>
      <w:r w:rsidRPr="0070394E">
        <w:rPr>
          <w:lang w:val="fr-CH"/>
        </w:rPr>
        <w:t xml:space="preserve"> – Examen des conséquences techniques et réglementaires liées à une référence aux Recommandations UIT-R M.1638-1 et M.1849-1 aux numéros </w:t>
      </w:r>
      <w:r w:rsidRPr="0070394E">
        <w:rPr>
          <w:b/>
          <w:bCs/>
          <w:lang w:val="fr-CH"/>
        </w:rPr>
        <w:t>5.447F</w:t>
      </w:r>
      <w:r w:rsidRPr="0070394E">
        <w:rPr>
          <w:lang w:val="fr-CH"/>
        </w:rPr>
        <w:t xml:space="preserve"> et </w:t>
      </w:r>
      <w:r w:rsidRPr="0070394E">
        <w:rPr>
          <w:b/>
          <w:bCs/>
          <w:lang w:val="fr-CH"/>
        </w:rPr>
        <w:t>5.</w:t>
      </w:r>
      <w:r w:rsidRPr="0070394E">
        <w:rPr>
          <w:b/>
          <w:bCs/>
          <w:lang w:val="fr-CH" w:eastAsia="ja-JP"/>
        </w:rPr>
        <w:t>45</w:t>
      </w:r>
      <w:r w:rsidRPr="0070394E">
        <w:rPr>
          <w:b/>
          <w:bCs/>
          <w:lang w:val="fr-CH"/>
        </w:rPr>
        <w:t>0A</w:t>
      </w:r>
      <w:r w:rsidRPr="0070394E">
        <w:rPr>
          <w:lang w:val="fr-CH"/>
        </w:rPr>
        <w:t xml:space="preserve"> du Règlement des radiocommunications</w:t>
      </w:r>
      <w:r w:rsidR="005F1CA0" w:rsidRPr="0070394E">
        <w:rPr>
          <w:lang w:val="fr-CH"/>
        </w:rPr>
        <w:t>.</w:t>
      </w:r>
    </w:p>
    <w:p w14:paraId="03071D6D" w14:textId="77777777" w:rsidR="00665FA1" w:rsidRPr="0070394E" w:rsidRDefault="00665FA1" w:rsidP="002B6A82">
      <w:pPr>
        <w:pStyle w:val="Headingb"/>
        <w:rPr>
          <w:lang w:val="fr-CH"/>
        </w:rPr>
      </w:pPr>
      <w:r w:rsidRPr="0070394E">
        <w:rPr>
          <w:lang w:val="fr-CH"/>
        </w:rPr>
        <w:t>Introduction</w:t>
      </w:r>
    </w:p>
    <w:p w14:paraId="43008689" w14:textId="50E7065F" w:rsidR="00665FA1" w:rsidRPr="0070394E" w:rsidRDefault="001F7789" w:rsidP="002B6A82">
      <w:pPr>
        <w:rPr>
          <w:rFonts w:eastAsia="SimSun"/>
          <w:lang w:val="fr-CH"/>
        </w:rPr>
      </w:pPr>
      <w:r w:rsidRPr="0070394E">
        <w:rPr>
          <w:rFonts w:eastAsia="SimSun"/>
          <w:lang w:val="fr-CH" w:eastAsia="zh-CN"/>
        </w:rPr>
        <w:t xml:space="preserve">La Chine est d'avis que l'Approche A et l'Approche B du Rapport de la RPC permettent de traiter ce </w:t>
      </w:r>
      <w:r w:rsidR="00395E05" w:rsidRPr="0070394E">
        <w:rPr>
          <w:rFonts w:eastAsia="SimSun"/>
          <w:lang w:val="fr-CH" w:eastAsia="zh-CN"/>
        </w:rPr>
        <w:t>point,</w:t>
      </w:r>
      <w:r w:rsidRPr="0070394E">
        <w:rPr>
          <w:rFonts w:eastAsia="SimSun"/>
          <w:lang w:val="fr-CH" w:eastAsia="zh-CN"/>
        </w:rPr>
        <w:t xml:space="preserve"> </w:t>
      </w:r>
      <w:r w:rsidR="002B6A82" w:rsidRPr="0070394E">
        <w:rPr>
          <w:rFonts w:eastAsia="SimSun"/>
          <w:lang w:val="fr-CH" w:eastAsia="zh-CN"/>
        </w:rPr>
        <w:t xml:space="preserve">tout </w:t>
      </w:r>
      <w:r w:rsidRPr="0070394E">
        <w:rPr>
          <w:rFonts w:eastAsia="SimSun"/>
          <w:lang w:val="fr-CH" w:eastAsia="zh-CN"/>
        </w:rPr>
        <w:t xml:space="preserve">en évitant </w:t>
      </w:r>
      <w:r w:rsidR="002B6A82" w:rsidRPr="0070394E">
        <w:rPr>
          <w:rFonts w:eastAsia="SimSun"/>
          <w:lang w:val="fr-CH" w:eastAsia="zh-CN"/>
        </w:rPr>
        <w:t>d'avoir à</w:t>
      </w:r>
      <w:r w:rsidRPr="0070394E">
        <w:rPr>
          <w:rFonts w:eastAsia="SimSun"/>
          <w:lang w:val="fr-CH" w:eastAsia="zh-CN"/>
        </w:rPr>
        <w:t xml:space="preserve"> traiter cette question à nouveau aux prochaines CMR </w:t>
      </w:r>
      <w:r w:rsidR="00CB5F44" w:rsidRPr="0070394E">
        <w:rPr>
          <w:rFonts w:eastAsia="SimSun"/>
          <w:lang w:val="fr-CH" w:eastAsia="zh-CN"/>
        </w:rPr>
        <w:t>dans l'éventualité où les</w:t>
      </w:r>
      <w:r w:rsidRPr="0070394E">
        <w:rPr>
          <w:rFonts w:eastAsia="SimSun"/>
          <w:lang w:val="fr-CH" w:eastAsia="zh-CN"/>
        </w:rPr>
        <w:t xml:space="preserve"> Recommandations UIT-R </w:t>
      </w:r>
      <w:r w:rsidR="00665FA1" w:rsidRPr="0070394E">
        <w:rPr>
          <w:rFonts w:eastAsia="SimSun"/>
          <w:lang w:val="fr-CH"/>
        </w:rPr>
        <w:t xml:space="preserve">M.1638 </w:t>
      </w:r>
      <w:r w:rsidRPr="0070394E">
        <w:rPr>
          <w:rFonts w:eastAsia="SimSun"/>
          <w:lang w:val="fr-CH"/>
        </w:rPr>
        <w:t>et</w:t>
      </w:r>
      <w:r w:rsidR="00665FA1" w:rsidRPr="0070394E">
        <w:rPr>
          <w:rFonts w:eastAsia="SimSun"/>
          <w:lang w:val="fr-CH"/>
        </w:rPr>
        <w:t xml:space="preserve"> M.1849 </w:t>
      </w:r>
      <w:r w:rsidRPr="0070394E">
        <w:rPr>
          <w:rFonts w:eastAsia="SimSun"/>
          <w:lang w:val="fr-CH"/>
        </w:rPr>
        <w:t>s</w:t>
      </w:r>
      <w:r w:rsidR="00AE7B69" w:rsidRPr="0070394E">
        <w:rPr>
          <w:rFonts w:eastAsia="SimSun"/>
          <w:lang w:val="fr-CH"/>
        </w:rPr>
        <w:t xml:space="preserve">eraient </w:t>
      </w:r>
      <w:r w:rsidRPr="0070394E">
        <w:rPr>
          <w:rFonts w:eastAsia="SimSun"/>
          <w:lang w:val="fr-CH"/>
        </w:rPr>
        <w:t>mises à jour</w:t>
      </w:r>
      <w:r w:rsidR="00665FA1" w:rsidRPr="0070394E">
        <w:rPr>
          <w:rFonts w:eastAsia="SimSun"/>
          <w:lang w:val="fr-CH"/>
        </w:rPr>
        <w:t xml:space="preserve"> </w:t>
      </w:r>
      <w:r w:rsidR="005866DD" w:rsidRPr="0070394E">
        <w:rPr>
          <w:rFonts w:eastAsia="SimSun"/>
          <w:lang w:val="fr-CH"/>
        </w:rPr>
        <w:t>à l'avenir</w:t>
      </w:r>
      <w:r w:rsidR="00665FA1" w:rsidRPr="0070394E">
        <w:rPr>
          <w:rFonts w:eastAsia="SimSun"/>
          <w:lang w:val="fr-CH"/>
        </w:rPr>
        <w:t>.</w:t>
      </w:r>
    </w:p>
    <w:p w14:paraId="4BD69C94" w14:textId="2F487163" w:rsidR="00665FA1" w:rsidRPr="0070394E" w:rsidRDefault="005B6ED9" w:rsidP="002B6A82">
      <w:pPr>
        <w:rPr>
          <w:rFonts w:eastAsia="SimSun"/>
          <w:lang w:val="fr-CH"/>
        </w:rPr>
      </w:pPr>
      <w:r w:rsidRPr="0070394E">
        <w:rPr>
          <w:rFonts w:eastAsia="SimSun"/>
          <w:lang w:val="fr-CH"/>
        </w:rPr>
        <w:t xml:space="preserve">De plus, la Chine est convaincue que </w:t>
      </w:r>
      <w:r w:rsidR="00D55D78" w:rsidRPr="0070394E">
        <w:rPr>
          <w:rFonts w:eastAsia="SimSun"/>
          <w:lang w:val="fr-CH"/>
        </w:rPr>
        <w:t xml:space="preserve">la </w:t>
      </w:r>
      <w:r w:rsidR="002B6A82" w:rsidRPr="0070394E">
        <w:rPr>
          <w:rFonts w:eastAsia="SimSun"/>
          <w:lang w:val="fr-CH"/>
        </w:rPr>
        <w:t xml:space="preserve">mention du </w:t>
      </w:r>
      <w:r w:rsidRPr="0070394E">
        <w:rPr>
          <w:rFonts w:eastAsia="SimSun"/>
          <w:lang w:val="fr-CH"/>
        </w:rPr>
        <w:t xml:space="preserve">numéro </w:t>
      </w:r>
      <w:r w:rsidR="00665FA1" w:rsidRPr="0070394E">
        <w:rPr>
          <w:rFonts w:eastAsia="SimSun"/>
          <w:b/>
          <w:lang w:val="fr-CH"/>
        </w:rPr>
        <w:t>5.446A</w:t>
      </w:r>
      <w:r w:rsidR="00665FA1" w:rsidRPr="0070394E">
        <w:rPr>
          <w:rFonts w:eastAsia="SimSun"/>
          <w:lang w:val="fr-CH"/>
        </w:rPr>
        <w:t xml:space="preserve"> </w:t>
      </w:r>
      <w:r w:rsidRPr="0070394E">
        <w:rPr>
          <w:rFonts w:eastAsia="SimSun"/>
          <w:lang w:val="fr-CH"/>
        </w:rPr>
        <w:t>du Règlement des radiocommunications</w:t>
      </w:r>
      <w:r w:rsidR="00665FA1" w:rsidRPr="0070394E">
        <w:rPr>
          <w:rFonts w:eastAsia="SimSun"/>
          <w:lang w:val="fr-CH"/>
        </w:rPr>
        <w:t xml:space="preserve"> (RR)</w:t>
      </w:r>
      <w:r w:rsidR="000F4D36" w:rsidRPr="0070394E">
        <w:rPr>
          <w:rFonts w:eastAsia="SimSun"/>
          <w:lang w:val="fr-CH"/>
        </w:rPr>
        <w:t xml:space="preserve"> </w:t>
      </w:r>
      <w:r w:rsidR="001F26D0" w:rsidRPr="0070394E">
        <w:rPr>
          <w:rFonts w:eastAsia="SimSun"/>
          <w:lang w:val="fr-CH"/>
        </w:rPr>
        <w:t>figu</w:t>
      </w:r>
      <w:r w:rsidR="00CE3EC5" w:rsidRPr="0070394E">
        <w:rPr>
          <w:rFonts w:eastAsia="SimSun"/>
          <w:lang w:val="fr-CH"/>
        </w:rPr>
        <w:t>r</w:t>
      </w:r>
      <w:r w:rsidR="001F26D0" w:rsidRPr="0070394E">
        <w:rPr>
          <w:rFonts w:eastAsia="SimSun"/>
          <w:lang w:val="fr-CH"/>
        </w:rPr>
        <w:t xml:space="preserve">ant </w:t>
      </w:r>
      <w:r w:rsidR="000F4D36" w:rsidRPr="0070394E">
        <w:rPr>
          <w:rFonts w:eastAsia="SimSun"/>
          <w:lang w:val="fr-CH"/>
        </w:rPr>
        <w:t>dans l'Approche</w:t>
      </w:r>
      <w:r w:rsidR="00665FA1" w:rsidRPr="0070394E">
        <w:rPr>
          <w:rFonts w:eastAsia="SimSun"/>
          <w:lang w:val="fr-CH"/>
        </w:rPr>
        <w:t xml:space="preserve"> B </w:t>
      </w:r>
      <w:r w:rsidR="002B6A82" w:rsidRPr="0070394E">
        <w:rPr>
          <w:rFonts w:eastAsia="SimSun"/>
          <w:lang w:val="fr-CH"/>
        </w:rPr>
        <w:t>renvoie</w:t>
      </w:r>
      <w:r w:rsidR="004A3863" w:rsidRPr="0070394E">
        <w:rPr>
          <w:rFonts w:eastAsia="SimSun"/>
          <w:lang w:val="fr-CH"/>
        </w:rPr>
        <w:t xml:space="preserve"> </w:t>
      </w:r>
      <w:r w:rsidR="007B0C3C" w:rsidRPr="0070394E">
        <w:rPr>
          <w:rFonts w:eastAsia="SimSun"/>
          <w:lang w:val="fr-CH"/>
        </w:rPr>
        <w:t>indirectement</w:t>
      </w:r>
      <w:r w:rsidR="004A3863" w:rsidRPr="0070394E">
        <w:rPr>
          <w:rFonts w:eastAsia="SimSun"/>
          <w:lang w:val="fr-CH"/>
        </w:rPr>
        <w:t xml:space="preserve"> </w:t>
      </w:r>
      <w:r w:rsidR="002B6A82" w:rsidRPr="0070394E">
        <w:rPr>
          <w:rFonts w:eastAsia="SimSun"/>
          <w:lang w:val="fr-CH"/>
        </w:rPr>
        <w:t>à</w:t>
      </w:r>
      <w:r w:rsidR="004A3863" w:rsidRPr="0070394E">
        <w:rPr>
          <w:rFonts w:eastAsia="SimSun"/>
          <w:lang w:val="fr-CH"/>
        </w:rPr>
        <w:t xml:space="preserve"> la Résolution</w:t>
      </w:r>
      <w:r w:rsidR="005866DD" w:rsidRPr="0070394E">
        <w:rPr>
          <w:rFonts w:eastAsia="SimSun"/>
          <w:lang w:val="fr-CH"/>
        </w:rPr>
        <w:t> </w:t>
      </w:r>
      <w:r w:rsidR="00665FA1" w:rsidRPr="0070394E">
        <w:rPr>
          <w:rFonts w:eastAsia="SimSun"/>
          <w:b/>
          <w:lang w:val="fr-CH"/>
        </w:rPr>
        <w:t>229 (R</w:t>
      </w:r>
      <w:r w:rsidR="007B0C3C" w:rsidRPr="0070394E">
        <w:rPr>
          <w:rFonts w:eastAsia="SimSun"/>
          <w:b/>
          <w:lang w:val="fr-CH"/>
        </w:rPr>
        <w:t>é</w:t>
      </w:r>
      <w:r w:rsidR="00665FA1" w:rsidRPr="0070394E">
        <w:rPr>
          <w:rFonts w:eastAsia="SimSun"/>
          <w:b/>
          <w:lang w:val="fr-CH"/>
        </w:rPr>
        <w:t>v.</w:t>
      </w:r>
      <w:r w:rsidR="007B0C3C" w:rsidRPr="0070394E">
        <w:rPr>
          <w:rFonts w:eastAsia="SimSun"/>
          <w:b/>
          <w:lang w:val="fr-CH"/>
        </w:rPr>
        <w:t>CMR</w:t>
      </w:r>
      <w:r w:rsidR="00665FA1" w:rsidRPr="0070394E">
        <w:rPr>
          <w:rFonts w:eastAsia="SimSun"/>
          <w:b/>
          <w:lang w:val="fr-CH"/>
        </w:rPr>
        <w:t>-12)</w:t>
      </w:r>
      <w:r w:rsidR="00F479CF" w:rsidRPr="0070394E">
        <w:rPr>
          <w:rFonts w:eastAsia="SimSun"/>
          <w:lang w:val="fr-CH"/>
        </w:rPr>
        <w:t xml:space="preserve"> et que, pour des raisons de clarté et de transparence</w:t>
      </w:r>
      <w:r w:rsidR="00CE3EC5" w:rsidRPr="0070394E">
        <w:rPr>
          <w:rFonts w:eastAsia="SimSun"/>
          <w:lang w:val="fr-CH"/>
        </w:rPr>
        <w:t xml:space="preserve">, la référence </w:t>
      </w:r>
      <w:r w:rsidR="00F479CF" w:rsidRPr="0070394E">
        <w:rPr>
          <w:rFonts w:eastAsia="SimSun"/>
          <w:lang w:val="fr-CH"/>
        </w:rPr>
        <w:t xml:space="preserve">devrait </w:t>
      </w:r>
      <w:r w:rsidR="00FC013E" w:rsidRPr="0070394E">
        <w:rPr>
          <w:rFonts w:eastAsia="SimSun"/>
          <w:lang w:val="fr-CH"/>
        </w:rPr>
        <w:t>indiquer</w:t>
      </w:r>
      <w:r w:rsidR="00CE3EC5" w:rsidRPr="0070394E">
        <w:rPr>
          <w:rFonts w:eastAsia="SimSun"/>
          <w:lang w:val="fr-CH"/>
        </w:rPr>
        <w:t xml:space="preserve"> </w:t>
      </w:r>
      <w:r w:rsidR="00214225" w:rsidRPr="0070394E">
        <w:rPr>
          <w:rFonts w:eastAsia="SimSun"/>
          <w:lang w:val="fr-CH"/>
        </w:rPr>
        <w:t xml:space="preserve">expressément </w:t>
      </w:r>
      <w:r w:rsidR="00395E05" w:rsidRPr="0070394E">
        <w:rPr>
          <w:rFonts w:eastAsia="SimSun"/>
          <w:lang w:val="fr-CH"/>
        </w:rPr>
        <w:t>l</w:t>
      </w:r>
      <w:r w:rsidR="00CE3EC5" w:rsidRPr="0070394E">
        <w:rPr>
          <w:rFonts w:eastAsia="SimSun"/>
          <w:lang w:val="fr-CH"/>
        </w:rPr>
        <w:t>a Résolution</w:t>
      </w:r>
      <w:r w:rsidR="00665FA1" w:rsidRPr="0070394E">
        <w:rPr>
          <w:rFonts w:eastAsia="SimSun"/>
          <w:lang w:val="fr-CH"/>
        </w:rPr>
        <w:t xml:space="preserve"> </w:t>
      </w:r>
      <w:r w:rsidR="00665FA1" w:rsidRPr="0070394E">
        <w:rPr>
          <w:rFonts w:eastAsia="SimSun"/>
          <w:b/>
          <w:lang w:val="fr-CH"/>
        </w:rPr>
        <w:t>229 (R</w:t>
      </w:r>
      <w:r w:rsidR="00CE3EC5" w:rsidRPr="0070394E">
        <w:rPr>
          <w:rFonts w:eastAsia="SimSun"/>
          <w:b/>
          <w:lang w:val="fr-CH"/>
        </w:rPr>
        <w:t>év.CMR</w:t>
      </w:r>
      <w:r w:rsidR="00665FA1" w:rsidRPr="0070394E">
        <w:rPr>
          <w:rFonts w:eastAsia="SimSun"/>
          <w:b/>
          <w:lang w:val="fr-CH"/>
        </w:rPr>
        <w:t>-12)</w:t>
      </w:r>
      <w:r w:rsidR="00665FA1" w:rsidRPr="0070394E">
        <w:rPr>
          <w:rFonts w:eastAsia="SimSun"/>
          <w:lang w:val="fr-CH"/>
        </w:rPr>
        <w:t xml:space="preserve"> </w:t>
      </w:r>
      <w:r w:rsidR="000A08CA" w:rsidRPr="0070394E">
        <w:rPr>
          <w:rFonts w:eastAsia="SimSun"/>
          <w:lang w:val="fr-CH"/>
        </w:rPr>
        <w:t>en lieu et place du numéro</w:t>
      </w:r>
      <w:r w:rsidR="00665FA1" w:rsidRPr="0070394E">
        <w:rPr>
          <w:rFonts w:eastAsia="SimSun"/>
          <w:lang w:val="fr-CH"/>
        </w:rPr>
        <w:t xml:space="preserve"> </w:t>
      </w:r>
      <w:r w:rsidR="00665FA1" w:rsidRPr="0070394E">
        <w:rPr>
          <w:rFonts w:eastAsia="SimSun"/>
          <w:b/>
          <w:lang w:val="fr-CH"/>
        </w:rPr>
        <w:t>5.446A</w:t>
      </w:r>
      <w:r w:rsidR="00401D97" w:rsidRPr="0070394E">
        <w:rPr>
          <w:rFonts w:eastAsia="SimSun"/>
          <w:lang w:val="fr-CH"/>
        </w:rPr>
        <w:t xml:space="preserve"> du RR.</w:t>
      </w:r>
      <w:r w:rsidR="00665FA1" w:rsidRPr="0070394E">
        <w:rPr>
          <w:rFonts w:eastAsia="SimSun"/>
          <w:lang w:val="fr-CH"/>
        </w:rPr>
        <w:t xml:space="preserve"> </w:t>
      </w:r>
      <w:r w:rsidR="001E26D4" w:rsidRPr="0070394E">
        <w:rPr>
          <w:rFonts w:eastAsia="SimSun"/>
          <w:lang w:val="fr-CH"/>
        </w:rPr>
        <w:t>Par conséquent</w:t>
      </w:r>
      <w:r w:rsidR="0025734B" w:rsidRPr="0070394E">
        <w:rPr>
          <w:rFonts w:eastAsia="SimSun"/>
          <w:lang w:val="fr-CH"/>
        </w:rPr>
        <w:t>, la Chine privilégie l'Approche A présentée dans le Rapport de la RPC en vue de traiter ce point.</w:t>
      </w:r>
    </w:p>
    <w:p w14:paraId="5645E8E9" w14:textId="4E2CC95C" w:rsidR="00665FA1" w:rsidRPr="0070394E" w:rsidRDefault="00665FA1" w:rsidP="002B6A82">
      <w:pPr>
        <w:pStyle w:val="Headingb"/>
        <w:pageBreakBefore/>
        <w:rPr>
          <w:lang w:val="fr-CH"/>
        </w:rPr>
      </w:pPr>
      <w:r w:rsidRPr="0070394E">
        <w:rPr>
          <w:lang w:val="fr-CH"/>
        </w:rPr>
        <w:lastRenderedPageBreak/>
        <w:t>Propo</w:t>
      </w:r>
      <w:r w:rsidR="00EE03BB" w:rsidRPr="0070394E">
        <w:rPr>
          <w:lang w:val="fr-CH"/>
        </w:rPr>
        <w:t>sitions</w:t>
      </w:r>
    </w:p>
    <w:p w14:paraId="6983081C" w14:textId="77777777" w:rsidR="007F3F42" w:rsidRPr="0070394E" w:rsidRDefault="006917FB" w:rsidP="002B6A82">
      <w:pPr>
        <w:pStyle w:val="ArtNo"/>
        <w:spacing w:before="0"/>
        <w:rPr>
          <w:lang w:val="fr-CH"/>
        </w:rPr>
      </w:pPr>
      <w:bookmarkStart w:id="4" w:name="_Toc455752914"/>
      <w:bookmarkStart w:id="5" w:name="_Toc455756153"/>
      <w:r w:rsidRPr="0070394E">
        <w:rPr>
          <w:lang w:val="fr-CH"/>
        </w:rPr>
        <w:t xml:space="preserve">ARTICLE </w:t>
      </w:r>
      <w:r w:rsidRPr="0070394E">
        <w:rPr>
          <w:rStyle w:val="href"/>
          <w:color w:val="000000"/>
          <w:lang w:val="fr-CH"/>
        </w:rPr>
        <w:t>5</w:t>
      </w:r>
      <w:bookmarkEnd w:id="4"/>
      <w:bookmarkEnd w:id="5"/>
    </w:p>
    <w:p w14:paraId="62DB0C49" w14:textId="77777777" w:rsidR="007F3F42" w:rsidRPr="0070394E" w:rsidRDefault="006917FB" w:rsidP="002B6A82">
      <w:pPr>
        <w:pStyle w:val="Arttitle"/>
        <w:rPr>
          <w:lang w:val="fr-CH"/>
        </w:rPr>
      </w:pPr>
      <w:bookmarkStart w:id="6" w:name="_Toc455752915"/>
      <w:bookmarkStart w:id="7" w:name="_Toc455756154"/>
      <w:r w:rsidRPr="0070394E">
        <w:rPr>
          <w:lang w:val="fr-CH"/>
        </w:rPr>
        <w:t>Attribution des bandes de fréquences</w:t>
      </w:r>
      <w:bookmarkEnd w:id="6"/>
      <w:bookmarkEnd w:id="7"/>
    </w:p>
    <w:p w14:paraId="08733EDD" w14:textId="77777777" w:rsidR="00D73104" w:rsidRPr="0070394E" w:rsidRDefault="006917FB" w:rsidP="002B6A82">
      <w:pPr>
        <w:pStyle w:val="Section1"/>
        <w:keepNext/>
        <w:rPr>
          <w:b w:val="0"/>
          <w:color w:val="000000"/>
          <w:lang w:val="fr-CH"/>
        </w:rPr>
      </w:pPr>
      <w:r w:rsidRPr="0070394E">
        <w:rPr>
          <w:lang w:val="fr-CH"/>
        </w:rPr>
        <w:t>Section IV – Tableau d'attribution des bandes de fréquences</w:t>
      </w:r>
      <w:r w:rsidRPr="0070394E">
        <w:rPr>
          <w:lang w:val="fr-CH"/>
        </w:rPr>
        <w:br/>
      </w:r>
      <w:r w:rsidRPr="0070394E">
        <w:rPr>
          <w:b w:val="0"/>
          <w:bCs/>
          <w:lang w:val="fr-CH"/>
        </w:rPr>
        <w:t xml:space="preserve">(Voir le numéro </w:t>
      </w:r>
      <w:r w:rsidRPr="0070394E">
        <w:rPr>
          <w:lang w:val="fr-CH"/>
        </w:rPr>
        <w:t>2.1</w:t>
      </w:r>
      <w:r w:rsidRPr="0070394E">
        <w:rPr>
          <w:b w:val="0"/>
          <w:bCs/>
          <w:lang w:val="fr-CH"/>
        </w:rPr>
        <w:t>)</w:t>
      </w:r>
      <w:r w:rsidRPr="0070394E">
        <w:rPr>
          <w:b w:val="0"/>
          <w:color w:val="000000"/>
          <w:lang w:val="fr-CH"/>
        </w:rPr>
        <w:br/>
      </w:r>
    </w:p>
    <w:p w14:paraId="483F5ECE" w14:textId="77777777" w:rsidR="00B51BE2" w:rsidRPr="0070394E" w:rsidRDefault="006917FB" w:rsidP="002B6A82">
      <w:pPr>
        <w:pStyle w:val="Proposal"/>
        <w:rPr>
          <w:lang w:val="fr-CH"/>
        </w:rPr>
      </w:pPr>
      <w:r w:rsidRPr="0070394E">
        <w:rPr>
          <w:lang w:val="fr-CH"/>
        </w:rPr>
        <w:t>MOD</w:t>
      </w:r>
      <w:r w:rsidRPr="0070394E">
        <w:rPr>
          <w:lang w:val="fr-CH"/>
        </w:rPr>
        <w:tab/>
        <w:t>CHN/28A21A5/1</w:t>
      </w:r>
      <w:r w:rsidRPr="0070394E">
        <w:rPr>
          <w:vanish/>
          <w:color w:val="7F7F7F" w:themeColor="text1" w:themeTint="80"/>
          <w:vertAlign w:val="superscript"/>
          <w:lang w:val="fr-CH"/>
        </w:rPr>
        <w:t>#49965</w:t>
      </w:r>
    </w:p>
    <w:p w14:paraId="4224D95B" w14:textId="174985B4" w:rsidR="007132E2" w:rsidRPr="0070394E" w:rsidRDefault="006917FB">
      <w:pPr>
        <w:rPr>
          <w:lang w:val="fr-CH"/>
        </w:rPr>
        <w:pPrChange w:id="8" w:author="" w:date="2019-02-25T10:59:00Z">
          <w:pPr>
            <w:spacing w:line="480" w:lineRule="auto"/>
          </w:pPr>
        </w:pPrChange>
      </w:pPr>
      <w:r w:rsidRPr="0070394E">
        <w:rPr>
          <w:rStyle w:val="Artdef"/>
          <w:lang w:val="fr-CH"/>
        </w:rPr>
        <w:t>5.447F</w:t>
      </w:r>
      <w:r w:rsidRPr="0070394E">
        <w:rPr>
          <w:lang w:val="fr-CH"/>
        </w:rPr>
        <w:tab/>
      </w:r>
      <w:r w:rsidRPr="0070394E">
        <w:rPr>
          <w:rStyle w:val="NoteChar"/>
          <w:lang w:val="fr-CH"/>
        </w:rPr>
        <w:t>Dans la bande de fréquences 5 250-5 350 MHz, les stations du service mobile ne doivent pas demander à être protégées vis-à-vis du service de radiolocalisation, du service d'exploration de la Terre par satellite (active) et du service de recherche spatiale (active).</w:t>
      </w:r>
      <w:r w:rsidR="005F1CA0" w:rsidRPr="0070394E">
        <w:rPr>
          <w:rStyle w:val="NoteChar"/>
          <w:lang w:val="fr-CH"/>
        </w:rPr>
        <w:t xml:space="preserve"> </w:t>
      </w:r>
      <w:del w:id="9" w:author="" w:date="2019-02-25T10:59:00Z">
        <w:r w:rsidRPr="0070394E" w:rsidDel="003F74D8">
          <w:rPr>
            <w:rStyle w:val="NoteChar"/>
            <w:lang w:val="fr-CH"/>
          </w:rPr>
          <w:delText>Les</w:delText>
        </w:r>
      </w:del>
      <w:del w:id="10" w:author="" w:date="2018-06-11T09:46:00Z">
        <w:r w:rsidRPr="0070394E" w:rsidDel="00EC6E7A">
          <w:rPr>
            <w:rStyle w:val="NoteChar"/>
            <w:lang w:val="fr-CH"/>
          </w:rPr>
          <w:delText>dits services ne doivent pas imposer au service mobile des critères de protection plus stricts, sur la base des caractéristiques des systèmes et des critères de brouillage, que ceux énoncés dans les Recommandations UIT</w:delText>
        </w:r>
        <w:r w:rsidRPr="0070394E" w:rsidDel="00EC6E7A">
          <w:rPr>
            <w:rStyle w:val="NoteChar"/>
            <w:lang w:val="fr-CH"/>
          </w:rPr>
          <w:noBreakHyphen/>
          <w:delText>R M.1638-0 et UIT</w:delText>
        </w:r>
        <w:r w:rsidRPr="0070394E" w:rsidDel="00EC6E7A">
          <w:rPr>
            <w:rStyle w:val="NoteChar"/>
            <w:lang w:val="fr-CH"/>
          </w:rPr>
          <w:noBreakHyphen/>
          <w:delText>R RS.1632-</w:delText>
        </w:r>
      </w:del>
      <w:del w:id="11" w:author="" w:date="2019-02-21T16:12:00Z">
        <w:r w:rsidRPr="0070394E" w:rsidDel="005810AF">
          <w:rPr>
            <w:rStyle w:val="NoteChar"/>
            <w:lang w:val="fr-CH"/>
          </w:rPr>
          <w:delText>0</w:delText>
        </w:r>
      </w:del>
      <w:del w:id="12" w:author="" w:date="2019-02-25T10:59:00Z">
        <w:r w:rsidRPr="0070394E" w:rsidDel="003F74D8">
          <w:rPr>
            <w:rStyle w:val="NoteChar"/>
            <w:lang w:val="fr-CH"/>
          </w:rPr>
          <w:delText>.</w:delText>
        </w:r>
      </w:del>
      <w:ins w:id="13" w:author="" w:date="2019-02-21T16:13:00Z">
        <w:r w:rsidRPr="0070394E">
          <w:rPr>
            <w:rStyle w:val="NoteChar"/>
            <w:lang w:val="fr-CH"/>
          </w:rPr>
          <w:t xml:space="preserve">La Résolution </w:t>
        </w:r>
        <w:r w:rsidRPr="0070394E">
          <w:rPr>
            <w:rStyle w:val="NoteChar"/>
            <w:b/>
            <w:lang w:val="fr-CH"/>
          </w:rPr>
          <w:t>229 (Rév.CMR-12)</w:t>
        </w:r>
        <w:r w:rsidRPr="0070394E">
          <w:rPr>
            <w:rStyle w:val="NoteChar"/>
            <w:lang w:val="fr-CH"/>
          </w:rPr>
          <w:t xml:space="preserve"> s'applique</w:t>
        </w:r>
      </w:ins>
      <w:ins w:id="14" w:author="" w:date="2019-02-25T10:58:00Z">
        <w:r w:rsidRPr="0070394E">
          <w:rPr>
            <w:spacing w:val="-2"/>
            <w:lang w:val="fr-CH"/>
          </w:rPr>
          <w:t>.</w:t>
        </w:r>
      </w:ins>
      <w:r w:rsidRPr="0070394E">
        <w:rPr>
          <w:sz w:val="16"/>
          <w:lang w:val="fr-CH"/>
        </w:rPr>
        <w:t>     (CMR-</w:t>
      </w:r>
      <w:del w:id="15" w:author="" w:date="2018-06-11T09:46:00Z">
        <w:r w:rsidRPr="0070394E" w:rsidDel="00EC6E7A">
          <w:rPr>
            <w:sz w:val="16"/>
            <w:lang w:val="fr-CH"/>
          </w:rPr>
          <w:delText>15</w:delText>
        </w:r>
      </w:del>
      <w:ins w:id="16" w:author="" w:date="2018-06-11T09:46:00Z">
        <w:r w:rsidRPr="0070394E">
          <w:rPr>
            <w:sz w:val="16"/>
            <w:lang w:val="fr-CH"/>
          </w:rPr>
          <w:t>19</w:t>
        </w:r>
      </w:ins>
      <w:r w:rsidRPr="0070394E">
        <w:rPr>
          <w:sz w:val="16"/>
          <w:lang w:val="fr-CH"/>
        </w:rPr>
        <w:t>)</w:t>
      </w:r>
    </w:p>
    <w:p w14:paraId="1AB34DB4" w14:textId="78FE5FBC" w:rsidR="00B51BE2" w:rsidRPr="0070394E" w:rsidRDefault="006917FB" w:rsidP="002B6A82">
      <w:pPr>
        <w:pStyle w:val="Reasons"/>
        <w:rPr>
          <w:lang w:val="fr-CH"/>
        </w:rPr>
      </w:pPr>
      <w:r w:rsidRPr="0070394E">
        <w:rPr>
          <w:b/>
          <w:lang w:val="fr-CH"/>
        </w:rPr>
        <w:t>Motifs:</w:t>
      </w:r>
      <w:r w:rsidRPr="0070394E">
        <w:rPr>
          <w:lang w:val="fr-CH"/>
        </w:rPr>
        <w:tab/>
      </w:r>
      <w:r w:rsidR="00665FA1" w:rsidRPr="0070394E">
        <w:rPr>
          <w:lang w:val="fr-CH"/>
        </w:rPr>
        <w:t>Il s'agit là d'une solution à long terme qui nécessite moins de dispositions réglementaires dans l'éventualité où les Recommandations UIT-R M.1638 ou M.1849 seraient à nouveau mises à jour, n'impose aucune contrainte supplémentaire au service mobile et garantit la protection du service de radiolocalisation.</w:t>
      </w:r>
    </w:p>
    <w:p w14:paraId="6BB8BD77" w14:textId="77777777" w:rsidR="00B51BE2" w:rsidRPr="0070394E" w:rsidRDefault="006917FB" w:rsidP="002B6A82">
      <w:pPr>
        <w:pStyle w:val="Proposal"/>
        <w:rPr>
          <w:lang w:val="fr-CH"/>
        </w:rPr>
      </w:pPr>
      <w:r w:rsidRPr="0070394E">
        <w:rPr>
          <w:lang w:val="fr-CH"/>
        </w:rPr>
        <w:t>MOD</w:t>
      </w:r>
      <w:r w:rsidRPr="0070394E">
        <w:rPr>
          <w:lang w:val="fr-CH"/>
        </w:rPr>
        <w:tab/>
        <w:t>CHN/28A21A5/2</w:t>
      </w:r>
      <w:r w:rsidRPr="0070394E">
        <w:rPr>
          <w:vanish/>
          <w:color w:val="7F7F7F" w:themeColor="text1" w:themeTint="80"/>
          <w:vertAlign w:val="superscript"/>
          <w:lang w:val="fr-CH"/>
        </w:rPr>
        <w:t>#49966</w:t>
      </w:r>
    </w:p>
    <w:p w14:paraId="29497E96" w14:textId="77777777" w:rsidR="007132E2" w:rsidRPr="0070394E" w:rsidRDefault="006917FB">
      <w:pPr>
        <w:pStyle w:val="Note"/>
        <w:rPr>
          <w:sz w:val="16"/>
          <w:lang w:val="fr-CH"/>
        </w:rPr>
        <w:pPrChange w:id="17" w:author="" w:date="2019-02-21T18:13:00Z">
          <w:pPr>
            <w:pStyle w:val="Note"/>
            <w:spacing w:line="480" w:lineRule="auto"/>
          </w:pPr>
        </w:pPrChange>
      </w:pPr>
      <w:r w:rsidRPr="0070394E">
        <w:rPr>
          <w:rStyle w:val="Artdef"/>
          <w:lang w:val="fr-CH"/>
        </w:rPr>
        <w:t>5.450A</w:t>
      </w:r>
      <w:r w:rsidRPr="0070394E">
        <w:rPr>
          <w:lang w:val="fr-CH"/>
        </w:rPr>
        <w:tab/>
        <w:t>Dans la bande de fréquences 5</w:t>
      </w:r>
      <w:r w:rsidRPr="0070394E">
        <w:rPr>
          <w:rFonts w:ascii="Tms Rmn" w:hAnsi="Tms Rmn"/>
          <w:sz w:val="12"/>
          <w:lang w:val="fr-CH"/>
        </w:rPr>
        <w:t> </w:t>
      </w:r>
      <w:r w:rsidRPr="0070394E">
        <w:rPr>
          <w:lang w:val="fr-CH"/>
        </w:rPr>
        <w:t>470-5</w:t>
      </w:r>
      <w:r w:rsidRPr="0070394E">
        <w:rPr>
          <w:rFonts w:ascii="Tms Rmn" w:hAnsi="Tms Rmn"/>
          <w:sz w:val="12"/>
          <w:lang w:val="fr-CH"/>
        </w:rPr>
        <w:t> </w:t>
      </w:r>
      <w:r w:rsidRPr="0070394E">
        <w:rPr>
          <w:lang w:val="fr-CH"/>
        </w:rPr>
        <w:t>725 MHz, les stations du service mobile ne doivent pas demander à être protégées vis</w:t>
      </w:r>
      <w:r w:rsidRPr="0070394E">
        <w:rPr>
          <w:lang w:val="fr-CH"/>
        </w:rPr>
        <w:noBreakHyphen/>
        <w:t>à</w:t>
      </w:r>
      <w:r w:rsidRPr="0070394E">
        <w:rPr>
          <w:lang w:val="fr-CH"/>
        </w:rPr>
        <w:noBreakHyphen/>
        <w:t>vis des services de radiorepérage</w:t>
      </w:r>
      <w:del w:id="18" w:author="" w:date="2018-06-11T09:48:00Z">
        <w:r w:rsidRPr="0070394E" w:rsidDel="00EC6E7A">
          <w:rPr>
            <w:lang w:val="fr-CH"/>
          </w:rPr>
          <w:delText>,</w:delText>
        </w:r>
      </w:del>
      <w:del w:id="19" w:author="" w:date="2018-06-11T09:47:00Z">
        <w:r w:rsidRPr="0070394E" w:rsidDel="00EC6E7A">
          <w:rPr>
            <w:lang w:val="fr-CH"/>
          </w:rPr>
          <w:delText xml:space="preserve"> lesquels ne doivent pas imposer au service mobile des critères de protection plus stricts, sur la base des caractéristiques des systèmes et des critères de brouillage, que ceux énoncés dans la Recommandation UIT</w:delText>
        </w:r>
        <w:r w:rsidRPr="0070394E" w:rsidDel="00EC6E7A">
          <w:rPr>
            <w:lang w:val="fr-CH"/>
          </w:rPr>
          <w:noBreakHyphen/>
          <w:delText>R M.16</w:delText>
        </w:r>
        <w:r w:rsidRPr="0070394E" w:rsidDel="00EC6E7A">
          <w:rPr>
            <w:lang w:val="fr-CH" w:eastAsia="ja-JP"/>
          </w:rPr>
          <w:delText>38</w:delText>
        </w:r>
        <w:r w:rsidRPr="0070394E" w:rsidDel="00EC6E7A">
          <w:rPr>
            <w:lang w:val="fr-CH" w:eastAsia="ja-JP"/>
          </w:rPr>
          <w:noBreakHyphen/>
        </w:r>
      </w:del>
      <w:del w:id="20" w:author="" w:date="2019-02-21T16:14:00Z">
        <w:r w:rsidRPr="0070394E" w:rsidDel="005810AF">
          <w:rPr>
            <w:lang w:val="fr-CH" w:eastAsia="ja-JP"/>
          </w:rPr>
          <w:delText>0</w:delText>
        </w:r>
      </w:del>
      <w:r w:rsidRPr="0070394E">
        <w:rPr>
          <w:lang w:val="fr-CH" w:eastAsia="ja-JP"/>
        </w:rPr>
        <w:t>.</w:t>
      </w:r>
      <w:ins w:id="21" w:author="" w:date="2019-02-21T17:07:00Z">
        <w:r w:rsidRPr="0070394E">
          <w:rPr>
            <w:lang w:val="fr-CH" w:eastAsia="ja-JP"/>
          </w:rPr>
          <w:t xml:space="preserve"> </w:t>
        </w:r>
      </w:ins>
      <w:ins w:id="22" w:author="" w:date="2019-02-21T16:14:00Z">
        <w:r w:rsidRPr="0070394E">
          <w:rPr>
            <w:spacing w:val="-2"/>
            <w:lang w:val="fr-CH"/>
          </w:rPr>
          <w:t xml:space="preserve">La Résolution </w:t>
        </w:r>
        <w:r w:rsidRPr="0070394E">
          <w:rPr>
            <w:b/>
            <w:bCs/>
            <w:spacing w:val="-2"/>
            <w:lang w:val="fr-CH"/>
          </w:rPr>
          <w:t>229 (Rév.CMR-12)</w:t>
        </w:r>
        <w:r w:rsidRPr="0070394E">
          <w:rPr>
            <w:spacing w:val="-2"/>
            <w:lang w:val="fr-CH"/>
          </w:rPr>
          <w:t xml:space="preserve"> s'applique</w:t>
        </w:r>
      </w:ins>
      <w:ins w:id="23" w:author="" w:date="2019-02-25T11:00:00Z">
        <w:r w:rsidRPr="0070394E">
          <w:rPr>
            <w:spacing w:val="-2"/>
            <w:lang w:val="fr-CH"/>
          </w:rPr>
          <w:t>.</w:t>
        </w:r>
      </w:ins>
      <w:r w:rsidRPr="0070394E">
        <w:rPr>
          <w:sz w:val="16"/>
          <w:lang w:val="fr-CH"/>
        </w:rPr>
        <w:t>     (CMR-</w:t>
      </w:r>
      <w:del w:id="24" w:author="" w:date="2018-06-25T15:25:00Z">
        <w:r w:rsidRPr="0070394E" w:rsidDel="00EF3CC7">
          <w:rPr>
            <w:sz w:val="16"/>
            <w:lang w:val="fr-CH"/>
          </w:rPr>
          <w:delText>15</w:delText>
        </w:r>
      </w:del>
      <w:ins w:id="25" w:author="" w:date="2018-06-25T15:25:00Z">
        <w:r w:rsidRPr="0070394E">
          <w:rPr>
            <w:sz w:val="16"/>
            <w:lang w:val="fr-CH"/>
          </w:rPr>
          <w:t>19</w:t>
        </w:r>
      </w:ins>
      <w:r w:rsidRPr="0070394E">
        <w:rPr>
          <w:sz w:val="16"/>
          <w:lang w:val="fr-CH"/>
        </w:rPr>
        <w:t>)</w:t>
      </w:r>
    </w:p>
    <w:p w14:paraId="0389F9D1" w14:textId="248CD0FB" w:rsidR="00B51BE2" w:rsidRPr="0070394E" w:rsidRDefault="006917FB" w:rsidP="002B6A82">
      <w:pPr>
        <w:pStyle w:val="Reasons"/>
        <w:rPr>
          <w:lang w:val="fr-CH"/>
        </w:rPr>
      </w:pPr>
      <w:r w:rsidRPr="0070394E">
        <w:rPr>
          <w:b/>
          <w:lang w:val="fr-CH"/>
        </w:rPr>
        <w:t>Motifs:</w:t>
      </w:r>
      <w:r w:rsidRPr="0070394E">
        <w:rPr>
          <w:lang w:val="fr-CH"/>
        </w:rPr>
        <w:tab/>
      </w:r>
      <w:r w:rsidR="00665FA1" w:rsidRPr="0070394E">
        <w:rPr>
          <w:lang w:val="fr-CH"/>
        </w:rPr>
        <w:t>Il s'agit là d'une solution à long terme qui nécessite moins de dispositions réglementaires dans l'éventualité où les Recommandations UIT-R M.1638 ou M.1849 seraient à nouveau mises à jour, n'impose aucune contrainte supplémentaire au service mobile et garantit la protection du service de radiolocalisation.</w:t>
      </w:r>
    </w:p>
    <w:p w14:paraId="5F4178AD" w14:textId="77777777" w:rsidR="00B51BE2" w:rsidRPr="0070394E" w:rsidRDefault="006917FB" w:rsidP="002B6A82">
      <w:pPr>
        <w:pStyle w:val="Proposal"/>
        <w:rPr>
          <w:lang w:val="fr-CH"/>
        </w:rPr>
      </w:pPr>
      <w:r w:rsidRPr="0070394E">
        <w:rPr>
          <w:lang w:val="fr-CH"/>
        </w:rPr>
        <w:t>SUP</w:t>
      </w:r>
      <w:r w:rsidRPr="0070394E">
        <w:rPr>
          <w:lang w:val="fr-CH"/>
        </w:rPr>
        <w:tab/>
        <w:t>CHN/28A21A5/3</w:t>
      </w:r>
      <w:r w:rsidRPr="0070394E">
        <w:rPr>
          <w:vanish/>
          <w:color w:val="7F7F7F" w:themeColor="text1" w:themeTint="80"/>
          <w:vertAlign w:val="superscript"/>
          <w:lang w:val="fr-CH"/>
        </w:rPr>
        <w:t>#49969</w:t>
      </w:r>
    </w:p>
    <w:p w14:paraId="6DBF7610" w14:textId="77777777" w:rsidR="007132E2" w:rsidRPr="0070394E" w:rsidRDefault="006917FB" w:rsidP="002B6A82">
      <w:pPr>
        <w:pStyle w:val="ResNo"/>
        <w:rPr>
          <w:lang w:val="fr-CH"/>
        </w:rPr>
      </w:pPr>
      <w:r w:rsidRPr="0070394E">
        <w:rPr>
          <w:lang w:val="fr-CH"/>
        </w:rPr>
        <w:t xml:space="preserve">RÉSOLUTION </w:t>
      </w:r>
      <w:r w:rsidRPr="0070394E">
        <w:rPr>
          <w:rStyle w:val="href"/>
          <w:lang w:val="fr-CH"/>
        </w:rPr>
        <w:t>764</w:t>
      </w:r>
      <w:r w:rsidRPr="0070394E">
        <w:rPr>
          <w:lang w:val="fr-CH"/>
        </w:rPr>
        <w:t xml:space="preserve"> (CMR-15)</w:t>
      </w:r>
    </w:p>
    <w:p w14:paraId="65212F42" w14:textId="77777777" w:rsidR="007132E2" w:rsidRPr="0070394E" w:rsidRDefault="006917FB" w:rsidP="002B6A82">
      <w:pPr>
        <w:pStyle w:val="Restitle"/>
        <w:rPr>
          <w:lang w:val="fr-CH"/>
        </w:rPr>
      </w:pPr>
      <w:bookmarkStart w:id="26" w:name="_Toc450208817"/>
      <w:r w:rsidRPr="0070394E">
        <w:rPr>
          <w:lang w:val="fr-CH"/>
        </w:rPr>
        <w:t xml:space="preserve">Examen des conséquences techniques et réglementaires liées à une référence aux Recommandations UIT-R M.1638-1 et M.1849-1 aux numéros 5.447F </w:t>
      </w:r>
      <w:r w:rsidRPr="0070394E">
        <w:rPr>
          <w:lang w:val="fr-CH"/>
        </w:rPr>
        <w:br/>
        <w:t>et 5.</w:t>
      </w:r>
      <w:r w:rsidRPr="0070394E">
        <w:rPr>
          <w:lang w:val="fr-CH" w:eastAsia="ja-JP"/>
        </w:rPr>
        <w:t>4</w:t>
      </w:r>
      <w:bookmarkStart w:id="27" w:name="_GoBack"/>
      <w:bookmarkEnd w:id="27"/>
      <w:r w:rsidRPr="0070394E">
        <w:rPr>
          <w:lang w:val="fr-CH" w:eastAsia="ja-JP"/>
        </w:rPr>
        <w:t>5</w:t>
      </w:r>
      <w:r w:rsidRPr="0070394E">
        <w:rPr>
          <w:lang w:val="fr-CH"/>
        </w:rPr>
        <w:t>0A du Règlement des radiocommunications</w:t>
      </w:r>
      <w:bookmarkEnd w:id="26"/>
    </w:p>
    <w:p w14:paraId="40B3CD04" w14:textId="1C3D592B" w:rsidR="00704CFB" w:rsidRPr="0070394E" w:rsidRDefault="006917FB" w:rsidP="002B6A82">
      <w:pPr>
        <w:pStyle w:val="Reasons"/>
        <w:rPr>
          <w:lang w:val="fr-CH"/>
        </w:rPr>
      </w:pPr>
      <w:r w:rsidRPr="0070394E">
        <w:rPr>
          <w:b/>
          <w:lang w:val="fr-CH"/>
        </w:rPr>
        <w:t>Motifs:</w:t>
      </w:r>
      <w:r w:rsidRPr="0070394E">
        <w:rPr>
          <w:lang w:val="fr-CH"/>
        </w:rPr>
        <w:tab/>
      </w:r>
      <w:r w:rsidR="0033011A" w:rsidRPr="0070394E">
        <w:rPr>
          <w:color w:val="000000"/>
          <w:lang w:val="fr-CH"/>
        </w:rPr>
        <w:t>Cette Résolution ne sera plus nécessaire après la CMR-19</w:t>
      </w:r>
      <w:r w:rsidR="00704CFB" w:rsidRPr="0070394E">
        <w:rPr>
          <w:lang w:val="fr-CH"/>
        </w:rPr>
        <w:t>.</w:t>
      </w:r>
    </w:p>
    <w:p w14:paraId="4CCCF31C" w14:textId="77777777" w:rsidR="00704CFB" w:rsidRPr="0070394E" w:rsidRDefault="00704CFB" w:rsidP="002B6A82">
      <w:pPr>
        <w:jc w:val="center"/>
        <w:rPr>
          <w:lang w:val="fr-CH"/>
        </w:rPr>
      </w:pPr>
      <w:r w:rsidRPr="0070394E">
        <w:rPr>
          <w:lang w:val="fr-CH"/>
        </w:rPr>
        <w:t>______________</w:t>
      </w:r>
    </w:p>
    <w:sectPr w:rsidR="00704CFB" w:rsidRPr="0070394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5669" w14:textId="77777777" w:rsidR="0070076C" w:rsidRDefault="0070076C">
      <w:r>
        <w:separator/>
      </w:r>
    </w:p>
  </w:endnote>
  <w:endnote w:type="continuationSeparator" w:id="0">
    <w:p w14:paraId="39D2794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E1B1" w14:textId="6A39CDE7" w:rsidR="00936D25" w:rsidRDefault="00936D25">
    <w:pPr>
      <w:rPr>
        <w:lang w:val="en-US"/>
      </w:rPr>
    </w:pPr>
    <w:r>
      <w:fldChar w:fldCharType="begin"/>
    </w:r>
    <w:r>
      <w:rPr>
        <w:lang w:val="en-US"/>
      </w:rPr>
      <w:instrText xml:space="preserve"> FILENAME \p  \* MERGEFORMAT </w:instrText>
    </w:r>
    <w:r>
      <w:fldChar w:fldCharType="separate"/>
    </w:r>
    <w:r w:rsidR="00CE5A1A">
      <w:rPr>
        <w:noProof/>
        <w:lang w:val="en-US"/>
      </w:rPr>
      <w:t>P:\FRA\ITU-R\CONF-R\CMR19\000\028ADD21ADD05F.docx</w:t>
    </w:r>
    <w:r>
      <w:fldChar w:fldCharType="end"/>
    </w:r>
    <w:r>
      <w:rPr>
        <w:lang w:val="en-US"/>
      </w:rPr>
      <w:tab/>
    </w:r>
    <w:r>
      <w:fldChar w:fldCharType="begin"/>
    </w:r>
    <w:r>
      <w:instrText xml:space="preserve"> SAVEDATE \@ DD.MM.YY </w:instrText>
    </w:r>
    <w:r>
      <w:fldChar w:fldCharType="separate"/>
    </w:r>
    <w:r w:rsidR="00CE5A1A">
      <w:rPr>
        <w:noProof/>
      </w:rPr>
      <w:t>25.10.19</w:t>
    </w:r>
    <w:r>
      <w:fldChar w:fldCharType="end"/>
    </w:r>
    <w:r>
      <w:rPr>
        <w:lang w:val="en-US"/>
      </w:rPr>
      <w:tab/>
    </w:r>
    <w:r>
      <w:fldChar w:fldCharType="begin"/>
    </w:r>
    <w:r>
      <w:instrText xml:space="preserve"> PRINTDATE \@ DD.MM.YY </w:instrText>
    </w:r>
    <w:r>
      <w:fldChar w:fldCharType="separate"/>
    </w:r>
    <w:r w:rsidR="00CE5A1A">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6583" w14:textId="11CF45FB" w:rsidR="00936D25" w:rsidRDefault="0046240E" w:rsidP="006917FB">
    <w:pPr>
      <w:pStyle w:val="Footer"/>
      <w:rPr>
        <w:lang w:val="en-US"/>
      </w:rPr>
    </w:pPr>
    <w:r>
      <w:fldChar w:fldCharType="begin"/>
    </w:r>
    <w:r w:rsidRPr="001F7789">
      <w:rPr>
        <w:lang w:val="en-GB"/>
      </w:rPr>
      <w:instrText xml:space="preserve"> FILENAME \p  \* MERGEFORMAT </w:instrText>
    </w:r>
    <w:r>
      <w:fldChar w:fldCharType="separate"/>
    </w:r>
    <w:r w:rsidR="00CE5A1A">
      <w:rPr>
        <w:lang w:val="en-GB"/>
      </w:rPr>
      <w:t>P:\FRA\ITU-R\CONF-R\CMR19\000\028ADD21ADD05F.docx</w:t>
    </w:r>
    <w:r>
      <w:fldChar w:fldCharType="end"/>
    </w:r>
    <w:r w:rsidR="006917FB" w:rsidRPr="001F7789">
      <w:rPr>
        <w:lang w:val="en-GB"/>
      </w:rPr>
      <w:t xml:space="preserve"> (461528)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31D5" w14:textId="74A757C6" w:rsidR="00936D25" w:rsidRDefault="006917FB" w:rsidP="001A11F6">
    <w:pPr>
      <w:pStyle w:val="Footer"/>
      <w:rPr>
        <w:lang w:val="en-US"/>
      </w:rPr>
    </w:pPr>
    <w:r>
      <w:fldChar w:fldCharType="begin"/>
    </w:r>
    <w:r w:rsidRPr="001F7789">
      <w:rPr>
        <w:lang w:val="en-GB"/>
      </w:rPr>
      <w:instrText xml:space="preserve"> FILENAME \p  \* MERGEFORMAT </w:instrText>
    </w:r>
    <w:r>
      <w:fldChar w:fldCharType="separate"/>
    </w:r>
    <w:r w:rsidR="00CE5A1A">
      <w:rPr>
        <w:lang w:val="en-GB"/>
      </w:rPr>
      <w:t>P:\FRA\ITU-R\CONF-R\CMR19\000\028ADD21ADD05F.docx</w:t>
    </w:r>
    <w:r>
      <w:fldChar w:fldCharType="end"/>
    </w:r>
    <w:r w:rsidRPr="001F7789">
      <w:rPr>
        <w:lang w:val="en-GB"/>
      </w:rPr>
      <w:t xml:space="preserve"> (461528)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265C" w14:textId="77777777" w:rsidR="0070076C" w:rsidRDefault="0070076C">
      <w:r>
        <w:rPr>
          <w:b/>
        </w:rPr>
        <w:t>_______________</w:t>
      </w:r>
    </w:p>
  </w:footnote>
  <w:footnote w:type="continuationSeparator" w:id="0">
    <w:p w14:paraId="4DDB625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1F8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D51810C" w14:textId="77777777" w:rsidR="004F1F8E" w:rsidRDefault="004F1F8E" w:rsidP="00FD7AA3">
    <w:pPr>
      <w:pStyle w:val="Header"/>
    </w:pPr>
    <w:r>
      <w:t>CMR1</w:t>
    </w:r>
    <w:r w:rsidR="00FD7AA3">
      <w:t>9</w:t>
    </w:r>
    <w:r>
      <w:t>/</w:t>
    </w:r>
    <w:r w:rsidR="006A4B45">
      <w:t>28(Add.21)(Add.5)-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605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D073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20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DC24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9CB1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801E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0E5D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56C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822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6D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08CA"/>
    <w:rsid w:val="000A4755"/>
    <w:rsid w:val="000A55AE"/>
    <w:rsid w:val="000B2E0C"/>
    <w:rsid w:val="000B3D0C"/>
    <w:rsid w:val="000F4D36"/>
    <w:rsid w:val="001167B9"/>
    <w:rsid w:val="001267A0"/>
    <w:rsid w:val="0015203F"/>
    <w:rsid w:val="00160C64"/>
    <w:rsid w:val="0018169B"/>
    <w:rsid w:val="0019352B"/>
    <w:rsid w:val="001960D0"/>
    <w:rsid w:val="001A11F6"/>
    <w:rsid w:val="001A3243"/>
    <w:rsid w:val="001E26D4"/>
    <w:rsid w:val="001F17E8"/>
    <w:rsid w:val="001F26D0"/>
    <w:rsid w:val="001F7789"/>
    <w:rsid w:val="00204306"/>
    <w:rsid w:val="00214225"/>
    <w:rsid w:val="00232FD2"/>
    <w:rsid w:val="0025734B"/>
    <w:rsid w:val="0026554E"/>
    <w:rsid w:val="002A4622"/>
    <w:rsid w:val="002A6F8F"/>
    <w:rsid w:val="002B17E5"/>
    <w:rsid w:val="002B6A82"/>
    <w:rsid w:val="002C0EBF"/>
    <w:rsid w:val="002C28A4"/>
    <w:rsid w:val="002D7E0A"/>
    <w:rsid w:val="00315AFE"/>
    <w:rsid w:val="0033011A"/>
    <w:rsid w:val="003606A6"/>
    <w:rsid w:val="0036650C"/>
    <w:rsid w:val="00392CC3"/>
    <w:rsid w:val="00393ACD"/>
    <w:rsid w:val="00395E05"/>
    <w:rsid w:val="003A583E"/>
    <w:rsid w:val="003E112B"/>
    <w:rsid w:val="003E1D1C"/>
    <w:rsid w:val="003E7B05"/>
    <w:rsid w:val="003F3719"/>
    <w:rsid w:val="003F6F2D"/>
    <w:rsid w:val="00401D97"/>
    <w:rsid w:val="0046240E"/>
    <w:rsid w:val="00466211"/>
    <w:rsid w:val="00483196"/>
    <w:rsid w:val="004834A9"/>
    <w:rsid w:val="004A3863"/>
    <w:rsid w:val="004D01FC"/>
    <w:rsid w:val="004E28C3"/>
    <w:rsid w:val="004F1F8E"/>
    <w:rsid w:val="00512A32"/>
    <w:rsid w:val="005343DA"/>
    <w:rsid w:val="00560874"/>
    <w:rsid w:val="005866DD"/>
    <w:rsid w:val="00586CF2"/>
    <w:rsid w:val="005A7C75"/>
    <w:rsid w:val="005B6ED9"/>
    <w:rsid w:val="005C3768"/>
    <w:rsid w:val="005C6C3F"/>
    <w:rsid w:val="005E7F16"/>
    <w:rsid w:val="005F1CA0"/>
    <w:rsid w:val="00613635"/>
    <w:rsid w:val="0062093D"/>
    <w:rsid w:val="00637ECF"/>
    <w:rsid w:val="00647B59"/>
    <w:rsid w:val="00665FA1"/>
    <w:rsid w:val="00690C7B"/>
    <w:rsid w:val="006917FB"/>
    <w:rsid w:val="006A247F"/>
    <w:rsid w:val="006A4B45"/>
    <w:rsid w:val="006D4724"/>
    <w:rsid w:val="006F5FA2"/>
    <w:rsid w:val="006F61EE"/>
    <w:rsid w:val="006F63A8"/>
    <w:rsid w:val="0070076C"/>
    <w:rsid w:val="00701BAE"/>
    <w:rsid w:val="0070394E"/>
    <w:rsid w:val="00704CFB"/>
    <w:rsid w:val="00712ADA"/>
    <w:rsid w:val="00721F04"/>
    <w:rsid w:val="00730E95"/>
    <w:rsid w:val="00731C2B"/>
    <w:rsid w:val="007426B9"/>
    <w:rsid w:val="00757FB0"/>
    <w:rsid w:val="00764342"/>
    <w:rsid w:val="00774362"/>
    <w:rsid w:val="00786598"/>
    <w:rsid w:val="00790C74"/>
    <w:rsid w:val="007A04E8"/>
    <w:rsid w:val="007B0C3C"/>
    <w:rsid w:val="007B2C34"/>
    <w:rsid w:val="007D2F39"/>
    <w:rsid w:val="007D52CA"/>
    <w:rsid w:val="00830086"/>
    <w:rsid w:val="00851625"/>
    <w:rsid w:val="00863C0A"/>
    <w:rsid w:val="008A3120"/>
    <w:rsid w:val="008A4B97"/>
    <w:rsid w:val="008C5B8E"/>
    <w:rsid w:val="008C5DD5"/>
    <w:rsid w:val="008D41BE"/>
    <w:rsid w:val="008D58D3"/>
    <w:rsid w:val="008E3BC9"/>
    <w:rsid w:val="00923064"/>
    <w:rsid w:val="00930E8F"/>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AE7B69"/>
    <w:rsid w:val="00B00294"/>
    <w:rsid w:val="00B2183E"/>
    <w:rsid w:val="00B3749C"/>
    <w:rsid w:val="00B51BE2"/>
    <w:rsid w:val="00B64FD0"/>
    <w:rsid w:val="00BA5BD0"/>
    <w:rsid w:val="00BB1D82"/>
    <w:rsid w:val="00BD51C5"/>
    <w:rsid w:val="00BF26E7"/>
    <w:rsid w:val="00C53FCA"/>
    <w:rsid w:val="00C76BAF"/>
    <w:rsid w:val="00C814B9"/>
    <w:rsid w:val="00CB5F44"/>
    <w:rsid w:val="00CD516F"/>
    <w:rsid w:val="00CE3EC5"/>
    <w:rsid w:val="00CE5A1A"/>
    <w:rsid w:val="00D119A7"/>
    <w:rsid w:val="00D25FBA"/>
    <w:rsid w:val="00D32B28"/>
    <w:rsid w:val="00D42954"/>
    <w:rsid w:val="00D55D78"/>
    <w:rsid w:val="00D66EAC"/>
    <w:rsid w:val="00D70F5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03BB"/>
    <w:rsid w:val="00EE3D7B"/>
    <w:rsid w:val="00EF662E"/>
    <w:rsid w:val="00F10064"/>
    <w:rsid w:val="00F148F1"/>
    <w:rsid w:val="00F479CF"/>
    <w:rsid w:val="00F711A7"/>
    <w:rsid w:val="00FA3BBF"/>
    <w:rsid w:val="00FC013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D25F8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40638-3A33-46F5-BE7E-3C888DE34F73}">
  <ds:schemaRefs>
    <ds:schemaRef ds:uri="http://purl.org/dc/elements/1.1/"/>
    <ds:schemaRef ds:uri="http://schemas.microsoft.com/office/2006/metadata/properties"/>
    <ds:schemaRef ds:uri="http://schemas.openxmlformats.org/package/2006/metadata/core-properties"/>
    <ds:schemaRef ds:uri="996b2e75-67fd-4955-a3b0-5ab9934cb50b"/>
    <ds:schemaRef ds:uri="http://purl.org/dc/terms/"/>
    <ds:schemaRef ds:uri="http://purl.org/dc/dcmitype/"/>
    <ds:schemaRef ds:uri="http://schemas.microsoft.com/office/2006/documentManagement/type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9628545-15CF-43A0-9563-91459B0A1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C7F9A-3AE2-42B8-8E97-9FFC888AE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464</Words>
  <Characters>2706</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R16-WRC19-C-0028!A21-A5!MSW-F</vt:lpstr>
    </vt:vector>
  </TitlesOfParts>
  <Manager>Secrétariat général - Pool</Manager>
  <Company>Union internationale des télécommunications (UIT)</Company>
  <LinksUpToDate>false</LinksUpToDate>
  <CharactersWithSpaces>3154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R16-WRC19-C-0028!A21-A5!MSW-F</dc:title>
  <dc:subject>Conférence mondiale des radiocommunications - 2019</dc:subject>
  <dc:creator>Documents Proposals Manager (DPM)</dc:creator>
  <cp:keywords>DPM_v2019.10.15.2_prod</cp:keywords>
  <dc:description/>
  <cp:lastModifiedBy>French</cp:lastModifiedBy>
  <cp:revision>8</cp:revision>
  <cp:lastPrinted>2019-10-25T19:54:00Z</cp:lastPrinted>
  <dcterms:created xsi:type="dcterms:W3CDTF">2019-10-25T17:18:00Z</dcterms:created>
  <dcterms:modified xsi:type="dcterms:W3CDTF">2019-10-25T19:54:00Z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