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1C69333" w14:textId="77777777">
        <w:trPr>
          <w:cantSplit/>
        </w:trPr>
        <w:tc>
          <w:tcPr>
            <w:tcW w:w="6911" w:type="dxa"/>
          </w:tcPr>
          <w:p w14:paraId="6A61D0F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59BB6F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8CB3F41" wp14:editId="684684C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2AFE20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09B5D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92AAD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81CD098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7DFE2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C8CFEE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FECC530" w14:textId="77777777" w:rsidTr="00622560">
        <w:trPr>
          <w:cantSplit/>
          <w:trHeight w:val="23"/>
        </w:trPr>
        <w:tc>
          <w:tcPr>
            <w:tcW w:w="6911" w:type="dxa"/>
          </w:tcPr>
          <w:p w14:paraId="147B3E6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715871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9C1A8FB" w14:textId="77777777" w:rsidTr="00622560">
        <w:trPr>
          <w:cantSplit/>
          <w:trHeight w:val="23"/>
        </w:trPr>
        <w:tc>
          <w:tcPr>
            <w:tcW w:w="6911" w:type="dxa"/>
          </w:tcPr>
          <w:p w14:paraId="6955ACF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6DA24C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DF9BD9D" w14:textId="77777777" w:rsidTr="00622560">
        <w:trPr>
          <w:cantSplit/>
          <w:trHeight w:val="23"/>
        </w:trPr>
        <w:tc>
          <w:tcPr>
            <w:tcW w:w="6911" w:type="dxa"/>
          </w:tcPr>
          <w:p w14:paraId="257C71F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22DB15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44810A64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0EBE37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A33B4F5" w14:textId="77777777">
        <w:trPr>
          <w:cantSplit/>
        </w:trPr>
        <w:tc>
          <w:tcPr>
            <w:tcW w:w="10031" w:type="dxa"/>
            <w:gridSpan w:val="2"/>
          </w:tcPr>
          <w:p w14:paraId="25787BD7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60758660" w14:textId="77777777">
        <w:trPr>
          <w:cantSplit/>
        </w:trPr>
        <w:tc>
          <w:tcPr>
            <w:tcW w:w="10031" w:type="dxa"/>
            <w:gridSpan w:val="2"/>
          </w:tcPr>
          <w:p w14:paraId="4CB1EA47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79EF973A" w14:textId="77777777">
        <w:trPr>
          <w:cantSplit/>
        </w:trPr>
        <w:tc>
          <w:tcPr>
            <w:tcW w:w="10031" w:type="dxa"/>
            <w:gridSpan w:val="2"/>
          </w:tcPr>
          <w:p w14:paraId="17B0EFE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0676750" w14:textId="77777777">
        <w:trPr>
          <w:cantSplit/>
        </w:trPr>
        <w:tc>
          <w:tcPr>
            <w:tcW w:w="10031" w:type="dxa"/>
            <w:gridSpan w:val="2"/>
          </w:tcPr>
          <w:p w14:paraId="77897C0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1.15</w:t>
            </w:r>
          </w:p>
        </w:tc>
      </w:tr>
    </w:tbl>
    <w:bookmarkEnd w:id="6"/>
    <w:p w14:paraId="49F35B60" w14:textId="77777777" w:rsidR="008B60D0" w:rsidRPr="00331A64" w:rsidRDefault="00C738BF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1.15</w:t>
      </w:r>
      <w:r w:rsidRPr="008E50BE">
        <w:rPr>
          <w:rFonts w:cstheme="majorBidi"/>
          <w:szCs w:val="24"/>
          <w:lang w:eastAsia="zh-CN"/>
        </w:rPr>
        <w:tab/>
      </w:r>
      <w:r w:rsidRPr="002A0E81">
        <w:rPr>
          <w:rFonts w:cstheme="majorBidi"/>
          <w:szCs w:val="24"/>
          <w:lang w:eastAsia="zh-CN"/>
        </w:rPr>
        <w:t>根据</w:t>
      </w:r>
      <w:r w:rsidRPr="002A0E81">
        <w:rPr>
          <w:rFonts w:hint="eastAsia"/>
          <w:szCs w:val="24"/>
          <w:lang w:val="en-US" w:eastAsia="zh-CN"/>
        </w:rPr>
        <w:t>第</w:t>
      </w:r>
      <w:r w:rsidRPr="002A0E81">
        <w:rPr>
          <w:rFonts w:eastAsia="Times New Roman"/>
          <w:b/>
          <w:bCs/>
          <w:szCs w:val="24"/>
          <w:lang w:val="en-US" w:eastAsia="zh-CN"/>
        </w:rPr>
        <w:t>767</w:t>
      </w:r>
      <w:r w:rsidRPr="002A0E81">
        <w:rPr>
          <w:rFonts w:hint="eastAsia"/>
          <w:b/>
          <w:bCs/>
          <w:szCs w:val="24"/>
          <w:lang w:val="en-US" w:eastAsia="zh-CN"/>
        </w:rPr>
        <w:t>号决议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A0E81">
        <w:rPr>
          <w:rFonts w:eastAsia="Times New Roman"/>
          <w:b/>
          <w:bCs/>
          <w:szCs w:val="24"/>
          <w:lang w:val="en-US" w:eastAsia="zh-CN"/>
        </w:rPr>
        <w:t>WRC-15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A0E81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考虑为主管部门确定在</w:t>
      </w:r>
      <w:r w:rsidRPr="008E50BE">
        <w:rPr>
          <w:rFonts w:cstheme="majorBidi"/>
          <w:szCs w:val="24"/>
          <w:lang w:eastAsia="zh-CN"/>
        </w:rPr>
        <w:t>275-450 GHz</w:t>
      </w:r>
      <w:r w:rsidRPr="008E50BE">
        <w:rPr>
          <w:rFonts w:cstheme="majorBidi"/>
          <w:szCs w:val="24"/>
          <w:lang w:eastAsia="zh-CN"/>
        </w:rPr>
        <w:t>频率范围操作的陆地移动和固定业务应用所使用的频率；</w:t>
      </w:r>
    </w:p>
    <w:p w14:paraId="44FB1A0C" w14:textId="618A82CB" w:rsidR="00283910" w:rsidRDefault="00283910" w:rsidP="00283910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引言</w:t>
      </w:r>
    </w:p>
    <w:p w14:paraId="70232994" w14:textId="77777777" w:rsidR="00283910" w:rsidRDefault="00283910" w:rsidP="00283910">
      <w:pPr>
        <w:ind w:firstLineChars="200" w:firstLine="476"/>
        <w:rPr>
          <w:spacing w:val="-2"/>
          <w:lang w:val="en-US" w:eastAsia="zh-CN"/>
        </w:rPr>
      </w:pPr>
      <w:r w:rsidRPr="00A13E64">
        <w:rPr>
          <w:rFonts w:hint="eastAsia"/>
          <w:spacing w:val="-2"/>
          <w:lang w:val="en-US" w:eastAsia="zh-CN"/>
        </w:rPr>
        <w:t>该议项旨在为</w:t>
      </w:r>
      <w:r w:rsidRPr="00A13E64">
        <w:rPr>
          <w:rFonts w:hint="eastAsia"/>
          <w:spacing w:val="-2"/>
          <w:lang w:val="en-US" w:eastAsia="zh-CN"/>
        </w:rPr>
        <w:t>275-450 GHz</w:t>
      </w:r>
      <w:r w:rsidRPr="00A13E64">
        <w:rPr>
          <w:rFonts w:hint="eastAsia"/>
          <w:spacing w:val="-2"/>
          <w:lang w:val="en-US" w:eastAsia="zh-CN"/>
        </w:rPr>
        <w:t>频率范围内的陆地移动业务和固定业务应用确定频谱，同时保持对《无线电规则》第</w:t>
      </w:r>
      <w:r w:rsidRPr="00A13E64">
        <w:rPr>
          <w:rFonts w:hint="eastAsia"/>
          <w:b/>
          <w:bCs/>
          <w:spacing w:val="-2"/>
          <w:lang w:val="en-US" w:eastAsia="zh-CN"/>
        </w:rPr>
        <w:t>5.565</w:t>
      </w:r>
      <w:r w:rsidRPr="00A13E64">
        <w:rPr>
          <w:rFonts w:hint="eastAsia"/>
          <w:spacing w:val="-2"/>
          <w:lang w:val="en-US" w:eastAsia="zh-CN"/>
        </w:rPr>
        <w:t>款确定的现有卫星地球探测业务（无源）和射电天文业务应用的保护。</w:t>
      </w:r>
    </w:p>
    <w:p w14:paraId="0FFF1033" w14:textId="77777777" w:rsidR="00283910" w:rsidRPr="00A13E64" w:rsidRDefault="00283910" w:rsidP="00283910">
      <w:pPr>
        <w:ind w:firstLineChars="200" w:firstLine="476"/>
        <w:rPr>
          <w:lang w:eastAsia="zh-CN"/>
        </w:rPr>
      </w:pPr>
      <w:r>
        <w:rPr>
          <w:rFonts w:hint="eastAsia"/>
          <w:spacing w:val="-2"/>
          <w:lang w:val="en-US" w:eastAsia="zh-CN"/>
        </w:rPr>
        <w:t>CPM</w:t>
      </w:r>
      <w:r>
        <w:rPr>
          <w:rFonts w:hint="eastAsia"/>
          <w:spacing w:val="-2"/>
          <w:lang w:val="en-US" w:eastAsia="zh-CN"/>
        </w:rPr>
        <w:t>报告</w:t>
      </w:r>
      <w:r w:rsidRPr="00A13E64">
        <w:rPr>
          <w:rFonts w:hint="eastAsia"/>
          <w:lang w:eastAsia="zh-CN"/>
        </w:rPr>
        <w:t>提出</w:t>
      </w:r>
      <w:r w:rsidRPr="00A13E64">
        <w:rPr>
          <w:lang w:eastAsia="zh-CN"/>
        </w:rPr>
        <w:t>A</w:t>
      </w:r>
      <w:r>
        <w:rPr>
          <w:rFonts w:hint="eastAsia"/>
          <w:lang w:eastAsia="zh-CN"/>
        </w:rPr>
        <w:t>-</w:t>
      </w:r>
      <w:r w:rsidRPr="00A13E64">
        <w:rPr>
          <w:lang w:eastAsia="zh-CN"/>
        </w:rPr>
        <w:t>G</w:t>
      </w:r>
      <w:r w:rsidRPr="00A13E64">
        <w:rPr>
          <w:rFonts w:hint="eastAsia"/>
          <w:lang w:eastAsia="zh-CN"/>
        </w:rPr>
        <w:t>七个</w:t>
      </w:r>
      <w:r w:rsidRPr="00A13E64">
        <w:rPr>
          <w:lang w:eastAsia="zh-CN"/>
        </w:rPr>
        <w:t>方法旨在满足该议项。</w:t>
      </w:r>
      <w:r w:rsidRPr="00A13E64">
        <w:rPr>
          <w:rFonts w:hint="eastAsia"/>
          <w:lang w:eastAsia="zh-CN"/>
        </w:rPr>
        <w:t>方法</w:t>
      </w:r>
      <w:r w:rsidRPr="00A13E64">
        <w:rPr>
          <w:lang w:eastAsia="zh-CN"/>
        </w:rPr>
        <w:t>B-G</w:t>
      </w:r>
      <w:r w:rsidRPr="00A13E64">
        <w:rPr>
          <w:lang w:eastAsia="zh-CN"/>
        </w:rPr>
        <w:t>确定的频段</w:t>
      </w:r>
      <w:r w:rsidRPr="00A13E64">
        <w:rPr>
          <w:rFonts w:hint="eastAsia"/>
          <w:lang w:eastAsia="zh-CN"/>
        </w:rPr>
        <w:t>对</w:t>
      </w:r>
      <w:r w:rsidRPr="00A13E64">
        <w:rPr>
          <w:lang w:eastAsia="zh-CN"/>
        </w:rPr>
        <w:t>满足</w:t>
      </w:r>
      <w:r w:rsidRPr="00A13E64">
        <w:rPr>
          <w:lang w:eastAsia="zh-CN"/>
        </w:rPr>
        <w:t>ITU-R</w:t>
      </w:r>
      <w:r w:rsidRPr="00A13E64">
        <w:rPr>
          <w:lang w:eastAsia="zh-CN"/>
        </w:rPr>
        <w:t>研究总结的</w:t>
      </w:r>
      <w:r w:rsidRPr="00A13E64">
        <w:rPr>
          <w:rFonts w:hint="eastAsia"/>
          <w:lang w:eastAsia="zh-CN"/>
        </w:rPr>
        <w:t>频谱</w:t>
      </w:r>
      <w:r w:rsidRPr="00A13E64">
        <w:rPr>
          <w:lang w:eastAsia="zh-CN"/>
        </w:rPr>
        <w:t>需求</w:t>
      </w:r>
      <w:r w:rsidRPr="00A13E64">
        <w:rPr>
          <w:rFonts w:hint="eastAsia"/>
          <w:lang w:eastAsia="zh-CN"/>
        </w:rPr>
        <w:t>绰绰有余</w:t>
      </w:r>
      <w:r w:rsidRPr="00A13E64">
        <w:rPr>
          <w:lang w:eastAsia="zh-CN"/>
        </w:rPr>
        <w:t>。</w:t>
      </w:r>
      <w:r w:rsidRPr="00A13E64">
        <w:rPr>
          <w:rFonts w:hint="eastAsia"/>
          <w:lang w:eastAsia="zh-CN"/>
        </w:rPr>
        <w:t>方法</w:t>
      </w:r>
      <w:r w:rsidRPr="00A13E64">
        <w:rPr>
          <w:lang w:eastAsia="zh-CN"/>
        </w:rPr>
        <w:t>B</w:t>
      </w:r>
      <w:r w:rsidRPr="00A13E64">
        <w:rPr>
          <w:lang w:eastAsia="zh-CN"/>
        </w:rPr>
        <w:t>建议修改《</w:t>
      </w:r>
      <w:r w:rsidRPr="00A13E64">
        <w:rPr>
          <w:rFonts w:hint="eastAsia"/>
          <w:lang w:eastAsia="zh-CN"/>
        </w:rPr>
        <w:t>无线电</w:t>
      </w:r>
      <w:r w:rsidRPr="00A13E64">
        <w:rPr>
          <w:lang w:eastAsia="zh-CN"/>
        </w:rPr>
        <w:t>规则》</w:t>
      </w:r>
      <w:r w:rsidRPr="00A13E64">
        <w:rPr>
          <w:rFonts w:hint="eastAsia"/>
          <w:lang w:eastAsia="zh-CN"/>
        </w:rPr>
        <w:t>第</w:t>
      </w:r>
      <w:r w:rsidRPr="00A13E64">
        <w:rPr>
          <w:b/>
          <w:lang w:eastAsia="zh-CN"/>
        </w:rPr>
        <w:t>5.565</w:t>
      </w:r>
      <w:r w:rsidRPr="00A13E64">
        <w:rPr>
          <w:rFonts w:hint="eastAsia"/>
          <w:bCs/>
          <w:lang w:eastAsia="zh-CN"/>
        </w:rPr>
        <w:t>款</w:t>
      </w:r>
      <w:r w:rsidRPr="00A13E64">
        <w:rPr>
          <w:rFonts w:hint="eastAsia"/>
          <w:lang w:eastAsia="zh-CN"/>
        </w:rPr>
        <w:t>以</w:t>
      </w:r>
      <w:r w:rsidRPr="00A13E64">
        <w:rPr>
          <w:lang w:eastAsia="zh-CN"/>
        </w:rPr>
        <w:t>确定</w:t>
      </w:r>
      <w:r>
        <w:rPr>
          <w:rFonts w:hint="eastAsia"/>
          <w:lang w:eastAsia="zh-CN"/>
        </w:rPr>
        <w:t>固定</w:t>
      </w:r>
      <w:r>
        <w:rPr>
          <w:lang w:eastAsia="zh-CN"/>
        </w:rPr>
        <w:t>业务</w:t>
      </w:r>
      <w:r w:rsidRPr="00A13E64">
        <w:rPr>
          <w:lang w:eastAsia="zh-CN"/>
        </w:rPr>
        <w:t>/</w:t>
      </w:r>
      <w:r>
        <w:rPr>
          <w:lang w:eastAsia="zh-CN"/>
        </w:rPr>
        <w:t>陆地移动业务</w:t>
      </w:r>
      <w:r w:rsidRPr="00A13E64">
        <w:rPr>
          <w:rFonts w:hint="eastAsia"/>
          <w:lang w:eastAsia="zh-CN"/>
        </w:rPr>
        <w:t>应用</w:t>
      </w:r>
      <w:r w:rsidRPr="00A13E64">
        <w:rPr>
          <w:lang w:eastAsia="zh-CN"/>
        </w:rPr>
        <w:t>在</w:t>
      </w:r>
      <w:r w:rsidRPr="00A13E64">
        <w:rPr>
          <w:lang w:eastAsia="zh-CN"/>
        </w:rPr>
        <w:t>275-450</w:t>
      </w:r>
      <w:r>
        <w:rPr>
          <w:lang w:val="en-US" w:eastAsia="zh-CN"/>
        </w:rPr>
        <w:t> </w:t>
      </w:r>
      <w:r w:rsidRPr="00A13E64">
        <w:rPr>
          <w:lang w:eastAsia="zh-CN"/>
        </w:rPr>
        <w:t>GHz</w:t>
      </w:r>
      <w:r w:rsidRPr="00A13E64">
        <w:rPr>
          <w:rFonts w:hint="eastAsia"/>
          <w:lang w:eastAsia="zh-CN"/>
        </w:rPr>
        <w:t>频率</w:t>
      </w:r>
      <w:r w:rsidRPr="00A13E64">
        <w:rPr>
          <w:lang w:eastAsia="zh-CN"/>
        </w:rPr>
        <w:t>范围内使用的频段，无需为保护</w:t>
      </w:r>
      <w:r>
        <w:rPr>
          <w:rFonts w:hint="eastAsia"/>
          <w:lang w:eastAsia="zh-CN"/>
        </w:rPr>
        <w:t>卫星地球探测业务</w:t>
      </w:r>
      <w:r w:rsidRPr="00A13E64">
        <w:rPr>
          <w:lang w:eastAsia="zh-CN"/>
        </w:rPr>
        <w:t>（</w:t>
      </w:r>
      <w:r w:rsidRPr="00A13E64">
        <w:rPr>
          <w:rFonts w:hint="eastAsia"/>
          <w:lang w:eastAsia="zh-CN"/>
        </w:rPr>
        <w:t>无源</w:t>
      </w:r>
      <w:r w:rsidRPr="00A13E64">
        <w:rPr>
          <w:lang w:eastAsia="zh-CN"/>
        </w:rPr>
        <w:t>）</w:t>
      </w:r>
      <w:r w:rsidRPr="00A13E64">
        <w:rPr>
          <w:rFonts w:hint="eastAsia"/>
          <w:lang w:eastAsia="zh-CN"/>
        </w:rPr>
        <w:t>做出</w:t>
      </w:r>
      <w:r w:rsidRPr="00A13E64">
        <w:rPr>
          <w:lang w:eastAsia="zh-CN"/>
        </w:rPr>
        <w:t>具体限制。</w:t>
      </w:r>
      <w:r w:rsidRPr="00A13E64">
        <w:rPr>
          <w:rFonts w:hint="eastAsia"/>
          <w:lang w:eastAsia="zh-CN"/>
        </w:rPr>
        <w:t>方法</w:t>
      </w:r>
      <w:r w:rsidRPr="00A13E64">
        <w:rPr>
          <w:lang w:eastAsia="zh-CN"/>
        </w:rPr>
        <w:t>C</w:t>
      </w:r>
      <w:r w:rsidRPr="00A13E64">
        <w:rPr>
          <w:lang w:eastAsia="zh-CN"/>
        </w:rPr>
        <w:t>到方法</w:t>
      </w:r>
      <w:r w:rsidRPr="00A13E64">
        <w:rPr>
          <w:lang w:eastAsia="zh-CN"/>
        </w:rPr>
        <w:t>G</w:t>
      </w:r>
      <w:r w:rsidRPr="00A13E64">
        <w:rPr>
          <w:lang w:eastAsia="zh-CN"/>
        </w:rPr>
        <w:t>建议通过增加新的脚注完成这一确定。</w:t>
      </w:r>
    </w:p>
    <w:p w14:paraId="44FBFB61" w14:textId="3FB6026B" w:rsidR="00283910" w:rsidRDefault="00283910" w:rsidP="002839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观点和提案</w:t>
      </w:r>
    </w:p>
    <w:p w14:paraId="11E796BA" w14:textId="77777777" w:rsidR="00283910" w:rsidRDefault="00283910" w:rsidP="00283910">
      <w:pPr>
        <w:ind w:firstLineChars="200" w:firstLine="480"/>
        <w:rPr>
          <w:lang w:eastAsia="zh-CN"/>
        </w:rPr>
      </w:pPr>
      <w:r w:rsidRPr="00D743AF">
        <w:rPr>
          <w:rFonts w:hint="eastAsia"/>
          <w:lang w:val="en-US" w:eastAsia="zh-CN"/>
        </w:rPr>
        <w:t>根据</w:t>
      </w:r>
      <w:r w:rsidRPr="00D743AF">
        <w:rPr>
          <w:rFonts w:hint="eastAsia"/>
          <w:lang w:val="en-US" w:eastAsia="zh-CN"/>
        </w:rPr>
        <w:t>ITU-R WP1A</w:t>
      </w:r>
      <w:r w:rsidRPr="00D743AF">
        <w:rPr>
          <w:rFonts w:hint="eastAsia"/>
          <w:lang w:val="en-US" w:eastAsia="zh-CN"/>
        </w:rPr>
        <w:t>的研究结果，</w:t>
      </w:r>
      <w:r>
        <w:rPr>
          <w:rFonts w:hint="eastAsia"/>
          <w:lang w:val="en-US" w:eastAsia="zh-CN"/>
        </w:rPr>
        <w:t>我国主管部门</w:t>
      </w:r>
      <w:r w:rsidRPr="00A13E64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通过新增脚注</w:t>
      </w:r>
      <w:r w:rsidRPr="00411A80">
        <w:rPr>
          <w:b/>
          <w:bCs/>
          <w:lang w:val="en-US" w:eastAsia="zh-CN"/>
        </w:rPr>
        <w:t>5.X115</w:t>
      </w:r>
      <w:r w:rsidRPr="006F71CC">
        <w:rPr>
          <w:lang w:val="en-US" w:eastAsia="zh-CN"/>
        </w:rPr>
        <w:t>形式为主管部门确定</w:t>
      </w:r>
      <w:r w:rsidRPr="00A13E64">
        <w:rPr>
          <w:rFonts w:hint="eastAsia"/>
          <w:lang w:val="en-US" w:eastAsia="zh-CN"/>
        </w:rPr>
        <w:t>陆地移动</w:t>
      </w:r>
      <w:r>
        <w:rPr>
          <w:rFonts w:hint="eastAsia"/>
          <w:lang w:val="en-US" w:eastAsia="zh-CN"/>
        </w:rPr>
        <w:t>业务</w:t>
      </w:r>
      <w:r w:rsidRPr="00A13E64">
        <w:rPr>
          <w:rFonts w:hint="eastAsia"/>
          <w:lang w:val="en-US" w:eastAsia="zh-CN"/>
        </w:rPr>
        <w:t>和固定业务应用</w:t>
      </w:r>
      <w:r>
        <w:rPr>
          <w:rFonts w:hint="eastAsia"/>
          <w:lang w:val="en-US" w:eastAsia="zh-CN"/>
        </w:rPr>
        <w:t>使用的频段为</w:t>
      </w:r>
      <w:r w:rsidRPr="006F71CC">
        <w:rPr>
          <w:lang w:val="en-US" w:eastAsia="zh-CN"/>
        </w:rPr>
        <w:t>275-296 GHz</w:t>
      </w:r>
      <w:r w:rsidRPr="006F71CC">
        <w:rPr>
          <w:lang w:val="en-US" w:eastAsia="zh-CN"/>
        </w:rPr>
        <w:t>、</w:t>
      </w:r>
      <w:r w:rsidRPr="006F71CC">
        <w:rPr>
          <w:lang w:val="en-US" w:eastAsia="zh-CN"/>
        </w:rPr>
        <w:t>306-313 GHz</w:t>
      </w:r>
      <w:r>
        <w:rPr>
          <w:lang w:eastAsia="zh-CN"/>
        </w:rPr>
        <w:t>、</w:t>
      </w:r>
      <w:r w:rsidRPr="00A13E64">
        <w:rPr>
          <w:lang w:eastAsia="zh-CN"/>
        </w:rPr>
        <w:t>320-330 GHz</w:t>
      </w:r>
      <w:r>
        <w:rPr>
          <w:rFonts w:hint="eastAsia"/>
          <w:lang w:eastAsia="zh-CN"/>
        </w:rPr>
        <w:t>和</w:t>
      </w:r>
      <w:r w:rsidRPr="00A13E64">
        <w:rPr>
          <w:lang w:eastAsia="zh-CN"/>
        </w:rPr>
        <w:t>356-450 GHz</w:t>
      </w:r>
      <w:r w:rsidRPr="00A13E64">
        <w:rPr>
          <w:rFonts w:hint="eastAsia"/>
          <w:lang w:eastAsia="zh-CN"/>
        </w:rPr>
        <w:t>。</w:t>
      </w:r>
    </w:p>
    <w:p w14:paraId="7C8E12EA" w14:textId="77777777" w:rsidR="00283910" w:rsidRPr="006B39EF" w:rsidRDefault="00283910" w:rsidP="0028391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国主管部门同时也认为，</w:t>
      </w:r>
      <w:r w:rsidRPr="00A13E64">
        <w:rPr>
          <w:rFonts w:hint="eastAsia"/>
          <w:lang w:val="en-US" w:eastAsia="zh-CN"/>
        </w:rPr>
        <w:t>在第</w:t>
      </w:r>
      <w:r w:rsidRPr="00A13E64">
        <w:rPr>
          <w:rFonts w:hint="eastAsia"/>
          <w:b/>
          <w:lang w:val="en-US" w:eastAsia="zh-CN"/>
        </w:rPr>
        <w:t>5.565</w:t>
      </w:r>
      <w:r w:rsidRPr="00A13E64">
        <w:rPr>
          <w:rFonts w:hint="eastAsia"/>
          <w:lang w:val="en-US" w:eastAsia="zh-CN"/>
        </w:rPr>
        <w:t>款</w:t>
      </w:r>
      <w:r>
        <w:rPr>
          <w:rFonts w:hint="eastAsia"/>
          <w:lang w:val="en-US" w:eastAsia="zh-CN"/>
        </w:rPr>
        <w:t>脚注</w:t>
      </w:r>
      <w:r w:rsidRPr="00A13E64"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射电天文业务</w:t>
      </w:r>
      <w:r w:rsidRPr="00A13E64">
        <w:rPr>
          <w:rFonts w:hint="eastAsia"/>
          <w:lang w:val="en-US" w:eastAsia="zh-CN"/>
        </w:rPr>
        <w:t>确定的相关频段内（</w:t>
      </w:r>
      <w:r w:rsidRPr="00A13E64">
        <w:rPr>
          <w:rFonts w:hint="eastAsia"/>
          <w:lang w:val="en-US" w:eastAsia="zh-CN"/>
        </w:rPr>
        <w:t>275-323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327-371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388-424 GHz</w:t>
      </w:r>
      <w:r w:rsidRPr="00A13E64"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426-442 GHz</w:t>
      </w:r>
      <w:r w:rsidRPr="00A13E64">
        <w:rPr>
          <w:rFonts w:hint="eastAsia"/>
          <w:lang w:val="en-US" w:eastAsia="zh-CN"/>
        </w:rPr>
        <w:t>），应根据</w:t>
      </w:r>
      <w:r>
        <w:rPr>
          <w:rFonts w:hint="eastAsia"/>
          <w:lang w:val="en-US" w:eastAsia="zh-CN"/>
        </w:rPr>
        <w:t>固定业务台站</w:t>
      </w:r>
      <w:r w:rsidRPr="00A13E64">
        <w:rPr>
          <w:rFonts w:hint="eastAsia"/>
          <w:lang w:val="en-US" w:eastAsia="zh-CN"/>
        </w:rPr>
        <w:t>的部署环境考虑</w:t>
      </w:r>
      <w:r>
        <w:rPr>
          <w:rFonts w:hint="eastAsia"/>
          <w:lang w:val="en-US" w:eastAsia="zh-CN"/>
        </w:rPr>
        <w:t>射电天文台站</w:t>
      </w:r>
      <w:r w:rsidRPr="00A13E64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固定业务台站</w:t>
      </w:r>
      <w:r w:rsidRPr="00A13E64">
        <w:rPr>
          <w:rFonts w:hint="eastAsia"/>
          <w:lang w:val="en-US" w:eastAsia="zh-CN"/>
        </w:rPr>
        <w:t>之间的</w:t>
      </w:r>
      <w:r>
        <w:rPr>
          <w:rFonts w:hint="eastAsia"/>
          <w:lang w:val="en-US" w:eastAsia="zh-CN"/>
        </w:rPr>
        <w:t>隔离</w:t>
      </w:r>
      <w:r w:rsidRPr="00A13E64">
        <w:rPr>
          <w:rFonts w:hint="eastAsia"/>
          <w:lang w:val="en-US" w:eastAsia="zh-CN"/>
        </w:rPr>
        <w:t>距离和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或规避角。</w:t>
      </w:r>
    </w:p>
    <w:p w14:paraId="7178A7CC" w14:textId="77777777" w:rsidR="00283910" w:rsidRDefault="00283910" w:rsidP="00283910">
      <w:pPr>
        <w:ind w:firstLineChars="200" w:firstLine="480"/>
        <w:rPr>
          <w:lang w:eastAsia="zh-CN"/>
        </w:rPr>
      </w:pPr>
      <w:r w:rsidRPr="005E3D76">
        <w:rPr>
          <w:lang w:val="en-US" w:eastAsia="zh-CN"/>
        </w:rPr>
        <w:t>考虑到太</w:t>
      </w:r>
      <w:proofErr w:type="gramStart"/>
      <w:r w:rsidRPr="005E3D76">
        <w:rPr>
          <w:lang w:val="en-US" w:eastAsia="zh-CN"/>
        </w:rPr>
        <w:t>赫兹技术</w:t>
      </w:r>
      <w:proofErr w:type="gramEnd"/>
      <w:r>
        <w:rPr>
          <w:rFonts w:hint="eastAsia"/>
          <w:lang w:val="en-US" w:eastAsia="zh-CN"/>
        </w:rPr>
        <w:t>的</w:t>
      </w:r>
      <w:r w:rsidRPr="005E3D76">
        <w:rPr>
          <w:lang w:val="en-US" w:eastAsia="zh-CN"/>
        </w:rPr>
        <w:t>不断发展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未来可能在</w:t>
      </w:r>
      <w:r w:rsidRPr="005E3D76">
        <w:rPr>
          <w:lang w:val="en-US" w:eastAsia="zh-CN"/>
        </w:rPr>
        <w:t>275-450 GHz</w:t>
      </w:r>
      <w:r>
        <w:rPr>
          <w:rFonts w:hint="eastAsia"/>
          <w:lang w:val="en-US" w:eastAsia="zh-CN"/>
        </w:rPr>
        <w:t>部分频段</w:t>
      </w:r>
      <w:r w:rsidRPr="005E3D76">
        <w:rPr>
          <w:lang w:val="en-US" w:eastAsia="zh-CN"/>
        </w:rPr>
        <w:t>新的应用，</w:t>
      </w:r>
      <w:r>
        <w:rPr>
          <w:rFonts w:hint="eastAsia"/>
          <w:lang w:val="en-US" w:eastAsia="zh-CN"/>
        </w:rPr>
        <w:t>在该</w:t>
      </w:r>
      <w:r>
        <w:rPr>
          <w:lang w:val="en-US" w:eastAsia="zh-CN"/>
        </w:rPr>
        <w:t>频率范围内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eastAsia="zh-CN"/>
        </w:rPr>
        <w:t>固定</w:t>
      </w:r>
      <w:r>
        <w:rPr>
          <w:lang w:eastAsia="zh-CN"/>
        </w:rPr>
        <w:t>业务</w:t>
      </w:r>
      <w:r w:rsidRPr="00935A20">
        <w:rPr>
          <w:lang w:eastAsia="zh-CN"/>
        </w:rPr>
        <w:t>/</w:t>
      </w:r>
      <w:r>
        <w:rPr>
          <w:lang w:eastAsia="zh-CN"/>
        </w:rPr>
        <w:t>陆地移动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应用</w:t>
      </w:r>
      <w:r>
        <w:rPr>
          <w:rFonts w:hint="eastAsia"/>
          <w:lang w:eastAsia="zh-CN"/>
        </w:rPr>
        <w:t>确定可用</w:t>
      </w:r>
      <w:r>
        <w:rPr>
          <w:lang w:eastAsia="zh-CN"/>
        </w:rPr>
        <w:t>频谱</w:t>
      </w:r>
      <w:r>
        <w:rPr>
          <w:rFonts w:hint="eastAsia"/>
          <w:lang w:eastAsia="zh-CN"/>
        </w:rPr>
        <w:t>范围应</w:t>
      </w:r>
      <w:r>
        <w:rPr>
          <w:lang w:eastAsia="zh-CN"/>
        </w:rPr>
        <w:t>不限制未来</w:t>
      </w:r>
      <w:r>
        <w:rPr>
          <w:rFonts w:hint="eastAsia"/>
          <w:lang w:eastAsia="zh-CN"/>
        </w:rPr>
        <w:t>新</w:t>
      </w:r>
      <w:r>
        <w:rPr>
          <w:lang w:eastAsia="zh-CN"/>
        </w:rPr>
        <w:t>业务应用。</w:t>
      </w:r>
    </w:p>
    <w:p w14:paraId="215B58F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86FEBF1" w14:textId="77777777" w:rsidR="00F56974" w:rsidRDefault="00C738B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8BB66F4" w14:textId="77777777" w:rsidR="00F56974" w:rsidRDefault="00C738BF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8694F6C" w14:textId="77777777" w:rsidR="00F56974" w:rsidRDefault="00C738B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B189F3B" w14:textId="77777777" w:rsidR="00DA77E5" w:rsidRDefault="00C738BF">
      <w:pPr>
        <w:pStyle w:val="Proposal"/>
      </w:pPr>
      <w:r>
        <w:t>MOD</w:t>
      </w:r>
      <w:r>
        <w:tab/>
      </w:r>
      <w:r>
        <w:t>CHN/28A15/1</w:t>
      </w:r>
    </w:p>
    <w:p w14:paraId="1AA1485E" w14:textId="77777777" w:rsidR="00F56974" w:rsidRDefault="00C738BF" w:rsidP="00F56974">
      <w:pPr>
        <w:pStyle w:val="Tabletitle"/>
        <w:rPr>
          <w:lang w:eastAsia="zh-CN"/>
        </w:rPr>
      </w:pPr>
      <w:r>
        <w:rPr>
          <w:lang w:eastAsia="zh-CN"/>
        </w:rPr>
        <w:t>248-3 000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227C21E9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3861FEE3" w14:textId="77777777" w:rsidR="00F56974" w:rsidRDefault="00C738BF" w:rsidP="00653C67">
            <w:pPr>
              <w:pStyle w:val="Tablehead"/>
              <w:spacing w:before="40" w:after="40"/>
            </w:pPr>
            <w:r>
              <w:t>划分给以下业务</w:t>
            </w:r>
          </w:p>
        </w:tc>
      </w:tr>
      <w:tr w:rsidR="00F56974" w14:paraId="66EE6891" w14:textId="77777777" w:rsidTr="00653C67">
        <w:trPr>
          <w:cantSplit/>
          <w:jc w:val="center"/>
        </w:trPr>
        <w:tc>
          <w:tcPr>
            <w:tcW w:w="3118" w:type="dxa"/>
          </w:tcPr>
          <w:p w14:paraId="0F2D9A26" w14:textId="77777777" w:rsidR="00F56974" w:rsidRDefault="00C738BF" w:rsidP="00653C67">
            <w:pPr>
              <w:pStyle w:val="Tablehead"/>
              <w:spacing w:before="40" w:after="4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637F679D" w14:textId="77777777" w:rsidR="00F56974" w:rsidRDefault="00C738BF" w:rsidP="00653C67">
            <w:pPr>
              <w:pStyle w:val="Tablehead"/>
              <w:spacing w:before="40" w:after="4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9B6DAA3" w14:textId="77777777" w:rsidR="00F56974" w:rsidRDefault="00C738BF" w:rsidP="00653C67">
            <w:pPr>
              <w:pStyle w:val="Tablehead"/>
              <w:spacing w:before="40" w:after="40"/>
            </w:pPr>
            <w:r>
              <w:t>3</w:t>
            </w:r>
            <w:r>
              <w:t>区</w:t>
            </w:r>
          </w:p>
        </w:tc>
      </w:tr>
      <w:tr w:rsidR="00F56974" w14:paraId="66AACF8C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632E7C35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248-250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14:paraId="095FEEEC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14:paraId="405D9C44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射电天文</w:t>
            </w:r>
          </w:p>
          <w:p w14:paraId="6240AFF2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5.149</w:t>
            </w:r>
          </w:p>
        </w:tc>
      </w:tr>
      <w:tr w:rsidR="00F56974" w14:paraId="238ABE3B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41E918A2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250-252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卫星地球探测</w:t>
            </w:r>
            <w:r w:rsidRPr="00D635E4">
              <w:rPr>
                <w:lang w:eastAsia="zh-CN"/>
              </w:rPr>
              <w:t>（无源）</w:t>
            </w:r>
          </w:p>
          <w:p w14:paraId="2662D279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38313AB5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空间研究</w:t>
            </w:r>
            <w:r w:rsidRPr="00D635E4">
              <w:t>（无源）</w:t>
            </w:r>
          </w:p>
          <w:p w14:paraId="53A607EC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r w:rsidRPr="00D635E4">
              <w:t>5.340  5.563A</w:t>
            </w:r>
          </w:p>
        </w:tc>
      </w:tr>
      <w:tr w:rsidR="00F56974" w14:paraId="4CD66ACD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1CB09A94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252-265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固定</w:t>
            </w:r>
          </w:p>
          <w:p w14:paraId="3E26DBA2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移动</w:t>
            </w:r>
          </w:p>
          <w:p w14:paraId="73C4B4B5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卫星移动</w:t>
            </w:r>
            <w:r w:rsidRPr="00D635E4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D635E4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D635E4">
              <w:rPr>
                <w:lang w:eastAsia="zh-CN"/>
              </w:rPr>
              <w:t>）</w:t>
            </w:r>
          </w:p>
          <w:p w14:paraId="5C55824E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5774E298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无线电导航</w:t>
            </w:r>
          </w:p>
          <w:p w14:paraId="3A25CF84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卫星无线电导航</w:t>
            </w:r>
          </w:p>
          <w:p w14:paraId="5796BCD0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t>5.149  5.554</w:t>
            </w:r>
          </w:p>
        </w:tc>
      </w:tr>
      <w:tr w:rsidR="00F56974" w14:paraId="29E21FAB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58CC223F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265-275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固定</w:t>
            </w:r>
          </w:p>
          <w:p w14:paraId="2A4ABAAE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卫星固定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D635E4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D635E4">
              <w:rPr>
                <w:lang w:eastAsia="zh-CN"/>
              </w:rPr>
              <w:t>）</w:t>
            </w:r>
          </w:p>
          <w:p w14:paraId="0FE87F5A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移动</w:t>
            </w:r>
          </w:p>
          <w:p w14:paraId="656A66E0" w14:textId="77777777" w:rsidR="00F56974" w:rsidRPr="00633FC9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</w:rPr>
              <w:tab/>
            </w:r>
            <w:r w:rsidRPr="00D635E4">
              <w:rPr>
                <w:rFonts w:hint="eastAsia"/>
                <w:b/>
                <w:bCs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3DF98EA5" w14:textId="77777777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r w:rsidRPr="00D635E4">
              <w:t xml:space="preserve">5.149  </w:t>
            </w:r>
            <w:r w:rsidRPr="00D635E4">
              <w:t>5.563A</w:t>
            </w:r>
          </w:p>
        </w:tc>
      </w:tr>
      <w:tr w:rsidR="00F56974" w14:paraId="1E562BAB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62E5A0C9" w14:textId="10A23D74" w:rsidR="00F56974" w:rsidRPr="00D635E4" w:rsidRDefault="00C738BF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7F6BCC">
              <w:rPr>
                <w:rStyle w:val="Tablefreq"/>
              </w:rPr>
              <w:t>275-</w:t>
            </w:r>
            <w:r w:rsidRPr="007F6BCC">
              <w:rPr>
                <w:rStyle w:val="Tablefreq"/>
                <w:rFonts w:hint="eastAsia"/>
              </w:rPr>
              <w:t>3</w:t>
            </w:r>
            <w:r w:rsidRPr="007F6BCC">
              <w:rPr>
                <w:rStyle w:val="Tablefreq"/>
              </w:rPr>
              <w:t xml:space="preserve"> 000</w:t>
            </w:r>
            <w:r w:rsidRPr="00D635E4">
              <w:tab/>
            </w:r>
            <w:r w:rsidRPr="00D635E4">
              <w:t>（</w:t>
            </w:r>
            <w:proofErr w:type="spellStart"/>
            <w:r w:rsidRPr="00D635E4">
              <w:rPr>
                <w:rFonts w:hint="eastAsia"/>
              </w:rPr>
              <w:t>未划分</w:t>
            </w:r>
            <w:proofErr w:type="spellEnd"/>
            <w:proofErr w:type="gramStart"/>
            <w:r w:rsidRPr="00D635E4">
              <w:t>）</w:t>
            </w:r>
            <w:r w:rsidRPr="00D635E4">
              <w:t xml:space="preserve">  5.565</w:t>
            </w:r>
            <w:proofErr w:type="gramEnd"/>
            <w:r w:rsidR="001B03E3">
              <w:t xml:space="preserve"> </w:t>
            </w:r>
            <w:ins w:id="9" w:author="Author" w:date="2019-09-04T16:01:00Z">
              <w:r w:rsidR="001B03E3" w:rsidRPr="003D5C4F">
                <w:rPr>
                  <w:rFonts w:eastAsia="MS Mincho"/>
                  <w:color w:val="000000"/>
                </w:rPr>
                <w:t>ADD 5.</w:t>
              </w:r>
              <w:r w:rsidR="001B03E3">
                <w:rPr>
                  <w:rFonts w:eastAsia="MS Mincho"/>
                  <w:color w:val="000000"/>
                </w:rPr>
                <w:t>X</w:t>
              </w:r>
              <w:r w:rsidR="001B03E3" w:rsidRPr="003D5C4F">
                <w:rPr>
                  <w:rFonts w:eastAsia="MS Mincho"/>
                  <w:color w:val="000000"/>
                </w:rPr>
                <w:t>115</w:t>
              </w:r>
            </w:ins>
          </w:p>
        </w:tc>
      </w:tr>
    </w:tbl>
    <w:p w14:paraId="6AD60121" w14:textId="77777777" w:rsidR="00DA77E5" w:rsidRDefault="00DA77E5">
      <w:pPr>
        <w:pStyle w:val="Reasons"/>
      </w:pPr>
    </w:p>
    <w:p w14:paraId="2EF6502B" w14:textId="77777777" w:rsidR="00DA77E5" w:rsidRDefault="00C738BF">
      <w:pPr>
        <w:pStyle w:val="Proposal"/>
      </w:pPr>
      <w:r>
        <w:t>ADD</w:t>
      </w:r>
      <w:r>
        <w:tab/>
        <w:t>CHN/28A15/2</w:t>
      </w:r>
      <w:r>
        <w:rPr>
          <w:vanish/>
          <w:color w:val="7F7F7F" w:themeColor="text1" w:themeTint="80"/>
          <w:vertAlign w:val="superscript"/>
        </w:rPr>
        <w:t>#49830</w:t>
      </w:r>
    </w:p>
    <w:p w14:paraId="3A6E3ACB" w14:textId="28574F30" w:rsidR="00666FA1" w:rsidRPr="00A13E64" w:rsidRDefault="00C738BF" w:rsidP="00666FA1">
      <w:pPr>
        <w:pStyle w:val="Note"/>
        <w:rPr>
          <w:lang w:eastAsia="zh-CN"/>
        </w:rPr>
      </w:pPr>
      <w:r w:rsidRPr="00A13E64">
        <w:rPr>
          <w:rStyle w:val="Artdef"/>
          <w:lang w:eastAsia="zh-CN"/>
        </w:rPr>
        <w:t>5.</w:t>
      </w:r>
      <w:r w:rsidR="00411A80">
        <w:rPr>
          <w:rStyle w:val="Artdef"/>
          <w:lang w:eastAsia="zh-CN"/>
        </w:rPr>
        <w:t>X</w:t>
      </w:r>
      <w:r w:rsidRPr="00A13E64">
        <w:rPr>
          <w:rStyle w:val="Artdef"/>
          <w:lang w:eastAsia="zh-CN"/>
        </w:rPr>
        <w:t>115</w:t>
      </w:r>
      <w:r w:rsidRPr="00A13E64">
        <w:rPr>
          <w:lang w:eastAsia="zh-CN"/>
        </w:rPr>
        <w:tab/>
      </w:r>
      <w:r w:rsidRPr="00A13E64">
        <w:rPr>
          <w:rFonts w:hint="eastAsia"/>
          <w:lang w:val="en-US" w:eastAsia="zh-CN"/>
        </w:rPr>
        <w:t>以下频段被确定由各主管部门用于实施下列有源业务应用：</w:t>
      </w:r>
    </w:p>
    <w:p w14:paraId="31D247ED" w14:textId="136A5DAE" w:rsidR="00666FA1" w:rsidRPr="00A13E64" w:rsidRDefault="00C738BF" w:rsidP="00666FA1">
      <w:pPr>
        <w:pStyle w:val="Note"/>
        <w:ind w:left="1843" w:hanging="1843"/>
        <w:rPr>
          <w:lang w:eastAsia="zh-CN"/>
        </w:rPr>
      </w:pPr>
      <w:r w:rsidRPr="00A13E64">
        <w:rPr>
          <w:lang w:eastAsia="zh-CN"/>
        </w:rPr>
        <w:tab/>
      </w:r>
      <w:r w:rsidRPr="00A13E64">
        <w:rPr>
          <w:lang w:eastAsia="zh-CN"/>
        </w:rPr>
        <w:tab/>
        <w:t>–</w:t>
      </w:r>
      <w:r w:rsidRPr="00A13E64">
        <w:rPr>
          <w:lang w:eastAsia="zh-CN"/>
        </w:rPr>
        <w:tab/>
      </w:r>
      <w:r w:rsidR="001B03E3" w:rsidRPr="00A13E64">
        <w:rPr>
          <w:rFonts w:hint="eastAsia"/>
          <w:lang w:val="en-US" w:eastAsia="zh-CN"/>
        </w:rPr>
        <w:t>陆地移动业务应用：</w:t>
      </w:r>
      <w:r w:rsidR="001B03E3" w:rsidRPr="00A13E64">
        <w:rPr>
          <w:rFonts w:hint="eastAsia"/>
          <w:lang w:val="en-US" w:eastAsia="zh-CN"/>
        </w:rPr>
        <w:t>275-296 GHz</w:t>
      </w:r>
      <w:r w:rsidR="001B03E3" w:rsidRPr="00A13E64">
        <w:rPr>
          <w:rFonts w:hint="eastAsia"/>
          <w:lang w:val="en-US" w:eastAsia="zh-CN"/>
        </w:rPr>
        <w:t>、</w:t>
      </w:r>
      <w:r w:rsidR="001B03E3" w:rsidRPr="00A13E64">
        <w:rPr>
          <w:rFonts w:hint="eastAsia"/>
          <w:lang w:val="en-US" w:eastAsia="zh-CN"/>
        </w:rPr>
        <w:t>306-313 GHz</w:t>
      </w:r>
      <w:r w:rsidR="001B03E3" w:rsidRPr="00A13E64">
        <w:rPr>
          <w:rFonts w:hint="eastAsia"/>
          <w:lang w:val="en-US" w:eastAsia="zh-CN"/>
        </w:rPr>
        <w:t>、</w:t>
      </w:r>
      <w:r w:rsidR="001B03E3" w:rsidRPr="00A13E64">
        <w:rPr>
          <w:rFonts w:hint="eastAsia"/>
          <w:lang w:val="en-US" w:eastAsia="zh-CN"/>
        </w:rPr>
        <w:t>320-330</w:t>
      </w:r>
      <w:r w:rsidR="001B03E3">
        <w:rPr>
          <w:lang w:val="en-US" w:eastAsia="zh-CN"/>
        </w:rPr>
        <w:t> </w:t>
      </w:r>
      <w:r w:rsidR="001B03E3" w:rsidRPr="00A13E64">
        <w:rPr>
          <w:rFonts w:hint="eastAsia"/>
          <w:lang w:val="en-US" w:eastAsia="zh-CN"/>
        </w:rPr>
        <w:t>GHz</w:t>
      </w:r>
      <w:r w:rsidR="001B03E3" w:rsidRPr="00A13E64">
        <w:rPr>
          <w:rFonts w:hint="eastAsia"/>
          <w:lang w:val="en-US" w:eastAsia="zh-CN"/>
        </w:rPr>
        <w:t>和</w:t>
      </w:r>
      <w:r w:rsidR="001B03E3">
        <w:rPr>
          <w:rFonts w:hint="eastAsia"/>
          <w:lang w:val="en-US" w:eastAsia="zh-CN"/>
        </w:rPr>
        <w:t>356</w:t>
      </w:r>
      <w:r w:rsidR="001B03E3" w:rsidRPr="00A13E64">
        <w:rPr>
          <w:rFonts w:hint="eastAsia"/>
          <w:lang w:val="en-US" w:eastAsia="zh-CN"/>
        </w:rPr>
        <w:t>-</w:t>
      </w:r>
      <w:r w:rsidR="001B03E3">
        <w:rPr>
          <w:rFonts w:hint="eastAsia"/>
          <w:lang w:val="en-US" w:eastAsia="zh-CN"/>
        </w:rPr>
        <w:t>450</w:t>
      </w:r>
      <w:r w:rsidR="001B03E3">
        <w:rPr>
          <w:lang w:val="en-US" w:eastAsia="zh-CN"/>
        </w:rPr>
        <w:t> </w:t>
      </w:r>
      <w:r w:rsidR="001B03E3" w:rsidRPr="00A13E64">
        <w:rPr>
          <w:rFonts w:hint="eastAsia"/>
          <w:lang w:val="en-US" w:eastAsia="zh-CN"/>
        </w:rPr>
        <w:t>GHz</w:t>
      </w:r>
      <w:r w:rsidR="001B03E3" w:rsidRPr="00A13E64">
        <w:rPr>
          <w:rFonts w:hint="eastAsia"/>
          <w:lang w:val="en-US" w:eastAsia="zh-CN"/>
        </w:rPr>
        <w:t>；</w:t>
      </w:r>
    </w:p>
    <w:p w14:paraId="6B1E2231" w14:textId="587A1D87" w:rsidR="00666FA1" w:rsidRPr="00A13E64" w:rsidRDefault="00C738BF" w:rsidP="00666FA1">
      <w:pPr>
        <w:pStyle w:val="Note"/>
        <w:ind w:left="1843" w:hanging="1843"/>
        <w:rPr>
          <w:lang w:eastAsia="zh-CN"/>
        </w:rPr>
      </w:pPr>
      <w:r w:rsidRPr="00A13E64">
        <w:rPr>
          <w:lang w:eastAsia="zh-CN"/>
        </w:rPr>
        <w:tab/>
      </w:r>
      <w:r w:rsidRPr="00A13E64">
        <w:rPr>
          <w:lang w:eastAsia="zh-CN"/>
        </w:rPr>
        <w:tab/>
        <w:t>–</w:t>
      </w:r>
      <w:r w:rsidRPr="00A13E64">
        <w:rPr>
          <w:lang w:eastAsia="zh-CN"/>
        </w:rPr>
        <w:tab/>
      </w:r>
      <w:r w:rsidR="001B03E3" w:rsidRPr="00907489">
        <w:rPr>
          <w:rFonts w:hint="eastAsia"/>
          <w:lang w:val="en-US" w:eastAsia="zh-CN"/>
        </w:rPr>
        <w:t>固定业务应用：</w:t>
      </w:r>
      <w:r w:rsidR="001B03E3" w:rsidRPr="00907489">
        <w:rPr>
          <w:lang w:val="en-US" w:eastAsia="zh-CN"/>
        </w:rPr>
        <w:t>275-296 GHz</w:t>
      </w:r>
      <w:r w:rsidR="001B03E3" w:rsidRPr="00907489">
        <w:rPr>
          <w:rFonts w:hint="eastAsia"/>
          <w:lang w:val="en-US" w:eastAsia="zh-CN"/>
        </w:rPr>
        <w:t>、</w:t>
      </w:r>
      <w:r w:rsidR="001B03E3" w:rsidRPr="00907489">
        <w:rPr>
          <w:lang w:val="en-US" w:eastAsia="zh-CN"/>
        </w:rPr>
        <w:t>306-313 GHz</w:t>
      </w:r>
      <w:r w:rsidR="001B03E3" w:rsidRPr="00907489">
        <w:rPr>
          <w:rFonts w:hint="eastAsia"/>
          <w:lang w:val="en-US" w:eastAsia="zh-CN"/>
        </w:rPr>
        <w:t>、</w:t>
      </w:r>
      <w:r w:rsidR="001B03E3" w:rsidRPr="00907489">
        <w:rPr>
          <w:lang w:val="en-US" w:eastAsia="zh-CN"/>
        </w:rPr>
        <w:t>320-330 GHz</w:t>
      </w:r>
      <w:r w:rsidR="001B03E3" w:rsidRPr="00907489">
        <w:rPr>
          <w:rFonts w:hint="eastAsia"/>
          <w:lang w:val="en-US" w:eastAsia="zh-CN"/>
        </w:rPr>
        <w:t>和</w:t>
      </w:r>
      <w:r w:rsidR="001B03E3">
        <w:rPr>
          <w:rFonts w:hint="eastAsia"/>
          <w:lang w:val="en-US" w:eastAsia="zh-CN"/>
        </w:rPr>
        <w:t>356</w:t>
      </w:r>
      <w:r w:rsidR="001B03E3" w:rsidRPr="00907489">
        <w:rPr>
          <w:lang w:val="en-US" w:eastAsia="zh-CN"/>
        </w:rPr>
        <w:t>-</w:t>
      </w:r>
      <w:r w:rsidR="001B03E3">
        <w:rPr>
          <w:rFonts w:hint="eastAsia"/>
          <w:lang w:val="en-US" w:eastAsia="zh-CN"/>
        </w:rPr>
        <w:t>450</w:t>
      </w:r>
      <w:r w:rsidR="001B03E3" w:rsidRPr="00907489">
        <w:rPr>
          <w:lang w:val="en-US" w:eastAsia="zh-CN"/>
        </w:rPr>
        <w:t> GHz</w:t>
      </w:r>
      <w:r w:rsidR="001B03E3" w:rsidRPr="00907489">
        <w:rPr>
          <w:rFonts w:hint="eastAsia"/>
          <w:lang w:val="en-US" w:eastAsia="zh-CN"/>
        </w:rPr>
        <w:t>。</w:t>
      </w:r>
    </w:p>
    <w:p w14:paraId="390ECB2C" w14:textId="1F2DBB85" w:rsidR="001B03E3" w:rsidRPr="00CA7CA3" w:rsidRDefault="001B03E3" w:rsidP="001B03E3">
      <w:pPr>
        <w:pStyle w:val="Note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上述无线电</w:t>
      </w:r>
      <w:r w:rsidRPr="00CA7CA3">
        <w:rPr>
          <w:rFonts w:hint="eastAsia"/>
          <w:lang w:val="en-US" w:eastAsia="zh-CN"/>
        </w:rPr>
        <w:t>应用并</w:t>
      </w:r>
      <w:r>
        <w:rPr>
          <w:rFonts w:hint="eastAsia"/>
          <w:lang w:val="en-US" w:eastAsia="zh-CN"/>
        </w:rPr>
        <w:t>不</w:t>
      </w:r>
      <w:r w:rsidRPr="00CA7CA3">
        <w:rPr>
          <w:rFonts w:hint="eastAsia"/>
          <w:lang w:val="en-US" w:eastAsia="zh-CN"/>
        </w:rPr>
        <w:t>在</w:t>
      </w:r>
      <w:r w:rsidRPr="00CA7CA3">
        <w:rPr>
          <w:lang w:val="en-US" w:eastAsia="zh-CN"/>
        </w:rPr>
        <w:t>275-450</w:t>
      </w:r>
      <w:r>
        <w:rPr>
          <w:rFonts w:hint="eastAsia"/>
          <w:lang w:val="en-US" w:eastAsia="zh-CN"/>
        </w:rPr>
        <w:t xml:space="preserve"> </w:t>
      </w:r>
      <w:r w:rsidRPr="00CA7CA3">
        <w:rPr>
          <w:lang w:val="en-US" w:eastAsia="zh-CN"/>
        </w:rPr>
        <w:t>GHz</w:t>
      </w:r>
      <w:r w:rsidRPr="00CA7CA3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建立较</w:t>
      </w:r>
      <w:r w:rsidRPr="00CA7CA3">
        <w:rPr>
          <w:rFonts w:hint="eastAsia"/>
          <w:lang w:val="en-US" w:eastAsia="zh-CN"/>
        </w:rPr>
        <w:t>其他无线电业务应用</w:t>
      </w:r>
      <w:r>
        <w:rPr>
          <w:rFonts w:hint="eastAsia"/>
          <w:lang w:val="en-US" w:eastAsia="zh-CN"/>
        </w:rPr>
        <w:t>更高的</w:t>
      </w:r>
      <w:r w:rsidRPr="00CA7CA3">
        <w:rPr>
          <w:rFonts w:hint="eastAsia"/>
          <w:lang w:val="en-US" w:eastAsia="zh-CN"/>
        </w:rPr>
        <w:t>优先级。</w:t>
      </w:r>
    </w:p>
    <w:p w14:paraId="07951B19" w14:textId="77777777" w:rsidR="001B03E3" w:rsidRPr="00907489" w:rsidRDefault="001B03E3" w:rsidP="001B03E3">
      <w:pPr>
        <w:pStyle w:val="Note"/>
        <w:ind w:firstLineChars="200" w:firstLine="480"/>
        <w:rPr>
          <w:lang w:val="en-US" w:eastAsia="zh-CN"/>
        </w:rPr>
      </w:pPr>
      <w:r w:rsidRPr="00A13E64">
        <w:rPr>
          <w:rFonts w:hint="eastAsia"/>
          <w:lang w:val="en-US" w:eastAsia="zh-CN"/>
        </w:rPr>
        <w:lastRenderedPageBreak/>
        <w:t>敦促希望将上述频段用于陆地移动和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或固定业务应用的主管部门采取一切切实可行的措施，在</w:t>
      </w:r>
      <w:r w:rsidRPr="00A13E64">
        <w:rPr>
          <w:rFonts w:hint="eastAsia"/>
          <w:lang w:val="en-US" w:eastAsia="zh-CN"/>
        </w:rPr>
        <w:t>275-1 000 GHz</w:t>
      </w:r>
      <w:r w:rsidRPr="00A13E64">
        <w:rPr>
          <w:rFonts w:hint="eastAsia"/>
          <w:lang w:val="en-US" w:eastAsia="zh-CN"/>
        </w:rPr>
        <w:t>频率范围内的频率划分表确定之前，保护按照第</w:t>
      </w:r>
      <w:r w:rsidRPr="00411A80">
        <w:rPr>
          <w:b/>
          <w:bCs/>
          <w:lang w:val="en-US" w:eastAsia="zh-CN"/>
        </w:rPr>
        <w:t>5.565</w:t>
      </w:r>
      <w:r w:rsidRPr="00A13E64">
        <w:rPr>
          <w:rFonts w:hint="eastAsia"/>
          <w:lang w:val="en-US" w:eastAsia="zh-CN"/>
        </w:rPr>
        <w:t>款运行的无源业务。考虑到</w:t>
      </w:r>
      <w:r>
        <w:rPr>
          <w:rFonts w:hint="eastAsia"/>
          <w:lang w:val="en-US" w:eastAsia="zh-CN"/>
        </w:rPr>
        <w:t>为保护第</w:t>
      </w:r>
      <w:r w:rsidRPr="00907489">
        <w:rPr>
          <w:lang w:val="en-US" w:eastAsia="zh-CN"/>
        </w:rPr>
        <w:t>5.565</w:t>
      </w:r>
      <w:r w:rsidRPr="00A13E64">
        <w:rPr>
          <w:rFonts w:hint="eastAsia"/>
          <w:lang w:val="en-US" w:eastAsia="zh-CN"/>
        </w:rPr>
        <w:t>款确定</w:t>
      </w:r>
      <w:r>
        <w:rPr>
          <w:rFonts w:hint="eastAsia"/>
          <w:lang w:val="en-US" w:eastAsia="zh-CN"/>
        </w:rPr>
        <w:t>的</w:t>
      </w:r>
      <w:r w:rsidRPr="00A13E64">
        <w:rPr>
          <w:rFonts w:hint="eastAsia"/>
          <w:lang w:val="en-US" w:eastAsia="zh-CN"/>
        </w:rPr>
        <w:t>卫星地球探测业务（无源）</w:t>
      </w:r>
      <w:r w:rsidRPr="00907489">
        <w:rPr>
          <w:rFonts w:hint="eastAsia"/>
          <w:lang w:val="en-US" w:eastAsia="zh-CN"/>
        </w:rPr>
        <w:t>，</w:t>
      </w:r>
      <w:r w:rsidRPr="00907489">
        <w:rPr>
          <w:lang w:val="en-US" w:eastAsia="zh-CN"/>
        </w:rPr>
        <w:t>296-306 GHz</w:t>
      </w:r>
      <w:r w:rsidRPr="00907489">
        <w:rPr>
          <w:rFonts w:hint="eastAsia"/>
          <w:lang w:val="en-US" w:eastAsia="zh-CN"/>
        </w:rPr>
        <w:t>、</w:t>
      </w:r>
      <w:r w:rsidRPr="00907489">
        <w:rPr>
          <w:lang w:val="en-US" w:eastAsia="zh-CN"/>
        </w:rPr>
        <w:t>313-320 GHz</w:t>
      </w:r>
      <w:r>
        <w:rPr>
          <w:rFonts w:hint="eastAsia"/>
          <w:lang w:val="en-US" w:eastAsia="zh-CN"/>
        </w:rPr>
        <w:t>和</w:t>
      </w:r>
      <w:r w:rsidRPr="00907489">
        <w:rPr>
          <w:lang w:val="en-US" w:eastAsia="zh-CN"/>
        </w:rPr>
        <w:t>330-356 GHz</w:t>
      </w:r>
      <w:r w:rsidRPr="00907489">
        <w:rPr>
          <w:rFonts w:hint="eastAsia"/>
          <w:lang w:val="en-US" w:eastAsia="zh-CN"/>
        </w:rPr>
        <w:t>不适用于陆地移动和固定业务</w:t>
      </w:r>
      <w:r>
        <w:rPr>
          <w:rFonts w:hint="eastAsia"/>
          <w:lang w:val="en-US" w:eastAsia="zh-CN"/>
        </w:rPr>
        <w:t>应用</w:t>
      </w:r>
      <w:r w:rsidRPr="00907489">
        <w:rPr>
          <w:rFonts w:hint="eastAsia"/>
          <w:lang w:val="en-US" w:eastAsia="zh-CN"/>
        </w:rPr>
        <w:t>。</w:t>
      </w:r>
    </w:p>
    <w:p w14:paraId="2B0AA727" w14:textId="43187AF8" w:rsidR="00666FA1" w:rsidRPr="00A13E64" w:rsidRDefault="001B03E3" w:rsidP="001B03E3">
      <w:pPr>
        <w:pStyle w:val="Note"/>
        <w:ind w:firstLineChars="200" w:firstLine="480"/>
        <w:rPr>
          <w:szCs w:val="24"/>
          <w:lang w:eastAsia="zh-CN"/>
        </w:rPr>
      </w:pPr>
      <w:r w:rsidRPr="00A13E64">
        <w:rPr>
          <w:rFonts w:hint="eastAsia"/>
          <w:lang w:val="en-US" w:eastAsia="zh-CN"/>
        </w:rPr>
        <w:t>在</w:t>
      </w:r>
      <w:r w:rsidRPr="00A13E64">
        <w:rPr>
          <w:rFonts w:hint="eastAsia"/>
          <w:lang w:val="en-US" w:eastAsia="zh-CN"/>
        </w:rPr>
        <w:t>275-296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306-313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318-323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327-333 GHz</w:t>
      </w:r>
      <w:r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388-424</w:t>
      </w:r>
      <w:r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频段，应考虑某些特定条件（例如最小</w:t>
      </w:r>
      <w:r>
        <w:rPr>
          <w:rFonts w:hint="eastAsia"/>
          <w:lang w:val="en-US" w:eastAsia="zh-CN"/>
        </w:rPr>
        <w:t>隔离</w:t>
      </w:r>
      <w:r w:rsidRPr="00A13E64">
        <w:rPr>
          <w:rFonts w:hint="eastAsia"/>
          <w:lang w:val="en-US" w:eastAsia="zh-CN"/>
        </w:rPr>
        <w:t>距离和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</w:t>
      </w:r>
      <w:r>
        <w:rPr>
          <w:rFonts w:hint="eastAsia"/>
          <w:lang w:val="en-US" w:eastAsia="zh-CN"/>
        </w:rPr>
        <w:t>规避角</w:t>
      </w:r>
      <w:r w:rsidRPr="00A13E64">
        <w:rPr>
          <w:rFonts w:hint="eastAsia"/>
          <w:lang w:val="en-US" w:eastAsia="zh-CN"/>
        </w:rPr>
        <w:t>），</w:t>
      </w:r>
      <w:r>
        <w:rPr>
          <w:rFonts w:hint="eastAsia"/>
          <w:lang w:val="en-US" w:eastAsia="zh-CN"/>
        </w:rPr>
        <w:t>以逐台分析为基础</w:t>
      </w:r>
      <w:r w:rsidRPr="00A13E64">
        <w:rPr>
          <w:rFonts w:hint="eastAsia"/>
          <w:lang w:val="en-US" w:eastAsia="zh-CN"/>
        </w:rPr>
        <w:t>，以确保陆地移动和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或固定业务应用对射电天文站点的保护</w:t>
      </w:r>
      <w:r w:rsidRPr="00907489">
        <w:rPr>
          <w:rFonts w:hint="eastAsia"/>
          <w:lang w:val="en-US" w:eastAsia="zh-CN"/>
        </w:rPr>
        <w:t>。</w:t>
      </w:r>
      <w:r w:rsidR="00C738BF" w:rsidRPr="00A13E64">
        <w:rPr>
          <w:rFonts w:hint="eastAsia"/>
          <w:sz w:val="16"/>
          <w:szCs w:val="16"/>
          <w:lang w:val="en-US" w:eastAsia="zh-CN"/>
        </w:rPr>
        <w:t>（</w:t>
      </w:r>
      <w:r w:rsidR="00C738BF" w:rsidRPr="00A13E64">
        <w:rPr>
          <w:sz w:val="16"/>
          <w:szCs w:val="16"/>
          <w:lang w:val="en-US" w:eastAsia="zh-CN"/>
        </w:rPr>
        <w:t>WRC</w:t>
      </w:r>
      <w:r w:rsidR="00C738BF" w:rsidRPr="00A13E64">
        <w:rPr>
          <w:sz w:val="16"/>
          <w:szCs w:val="16"/>
          <w:lang w:val="en-US" w:eastAsia="zh-CN"/>
        </w:rPr>
        <w:noBreakHyphen/>
        <w:t>19</w:t>
      </w:r>
      <w:r w:rsidR="00C738BF" w:rsidRPr="00A13E64">
        <w:rPr>
          <w:rFonts w:hint="eastAsia"/>
          <w:sz w:val="16"/>
          <w:szCs w:val="16"/>
          <w:lang w:val="en-US" w:eastAsia="zh-CN"/>
        </w:rPr>
        <w:t>）</w:t>
      </w:r>
    </w:p>
    <w:p w14:paraId="1604D632" w14:textId="77777777" w:rsidR="002B546B" w:rsidRDefault="00C738BF" w:rsidP="002B546B">
      <w:pPr>
        <w:pStyle w:val="Reasons"/>
        <w:spacing w:after="240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546B" w:rsidRPr="002B546B">
        <w:rPr>
          <w:rFonts w:hint="eastAsia"/>
          <w:szCs w:val="24"/>
          <w:lang w:eastAsia="zh-CN"/>
        </w:rPr>
        <w:t>ITU-R</w:t>
      </w:r>
      <w:r w:rsidR="002B546B" w:rsidRPr="002B546B">
        <w:rPr>
          <w:rFonts w:hint="eastAsia"/>
          <w:szCs w:val="24"/>
          <w:lang w:eastAsia="zh-CN"/>
        </w:rPr>
        <w:t>报告</w:t>
      </w:r>
      <w:r w:rsidR="002B546B" w:rsidRPr="002B546B">
        <w:rPr>
          <w:rFonts w:hint="eastAsia"/>
          <w:szCs w:val="24"/>
          <w:lang w:eastAsia="zh-CN"/>
        </w:rPr>
        <w:t>SM.2450-0</w:t>
      </w:r>
      <w:r w:rsidR="002B546B" w:rsidRPr="002B546B">
        <w:rPr>
          <w:rFonts w:hint="eastAsia"/>
          <w:szCs w:val="24"/>
          <w:lang w:eastAsia="zh-CN"/>
        </w:rPr>
        <w:t>分析结果表明，在特定频段（</w:t>
      </w:r>
      <w:r w:rsidR="002B546B" w:rsidRPr="002B546B">
        <w:rPr>
          <w:szCs w:val="24"/>
          <w:lang w:eastAsia="zh-CN"/>
        </w:rPr>
        <w:t>275-296 GHz</w:t>
      </w:r>
      <w:r w:rsidR="002B546B" w:rsidRPr="002B546B">
        <w:rPr>
          <w:szCs w:val="24"/>
          <w:lang w:eastAsia="zh-CN"/>
        </w:rPr>
        <w:t>、</w:t>
      </w:r>
      <w:r w:rsidR="002B546B" w:rsidRPr="002B546B">
        <w:rPr>
          <w:szCs w:val="24"/>
          <w:lang w:eastAsia="zh-CN"/>
        </w:rPr>
        <w:t>306-313 GHz</w:t>
      </w:r>
      <w:r w:rsidR="002B546B" w:rsidRPr="002B546B">
        <w:rPr>
          <w:szCs w:val="24"/>
          <w:lang w:eastAsia="zh-CN"/>
        </w:rPr>
        <w:t>、</w:t>
      </w:r>
      <w:r w:rsidR="002B546B" w:rsidRPr="002B546B">
        <w:rPr>
          <w:szCs w:val="24"/>
          <w:lang w:eastAsia="zh-CN"/>
        </w:rPr>
        <w:t>320-330 GHz</w:t>
      </w:r>
      <w:r w:rsidR="002B546B" w:rsidRPr="002B546B">
        <w:rPr>
          <w:rFonts w:hint="eastAsia"/>
          <w:szCs w:val="24"/>
          <w:lang w:eastAsia="zh-CN"/>
        </w:rPr>
        <w:t>和</w:t>
      </w:r>
      <w:r w:rsidR="002B546B" w:rsidRPr="002B546B">
        <w:rPr>
          <w:szCs w:val="24"/>
          <w:lang w:eastAsia="zh-CN"/>
        </w:rPr>
        <w:t>356-450 GHz</w:t>
      </w:r>
      <w:r w:rsidR="002B546B" w:rsidRPr="002B546B">
        <w:rPr>
          <w:rFonts w:hint="eastAsia"/>
          <w:szCs w:val="24"/>
          <w:lang w:eastAsia="zh-CN"/>
        </w:rPr>
        <w:t>）</w:t>
      </w:r>
      <w:r w:rsidR="002B546B" w:rsidRPr="002B546B">
        <w:rPr>
          <w:szCs w:val="24"/>
          <w:lang w:eastAsia="zh-CN"/>
        </w:rPr>
        <w:t>固定业务</w:t>
      </w:r>
      <w:r w:rsidR="002B546B" w:rsidRPr="002B546B">
        <w:rPr>
          <w:rFonts w:hint="eastAsia"/>
          <w:szCs w:val="24"/>
          <w:lang w:eastAsia="zh-CN"/>
        </w:rPr>
        <w:t>/</w:t>
      </w:r>
      <w:r w:rsidR="002B546B" w:rsidRPr="002B546B">
        <w:rPr>
          <w:rFonts w:hint="eastAsia"/>
          <w:szCs w:val="24"/>
          <w:lang w:eastAsia="zh-CN"/>
        </w:rPr>
        <w:t>陆地移动业务应用可以与卫星地球探测业务（无源）</w:t>
      </w:r>
      <w:r w:rsidR="002B546B" w:rsidRPr="002B546B">
        <w:rPr>
          <w:rFonts w:hint="eastAsia"/>
          <w:szCs w:val="24"/>
          <w:lang w:eastAsia="zh-CN"/>
        </w:rPr>
        <w:t>/</w:t>
      </w:r>
      <w:r w:rsidR="002B546B" w:rsidRPr="002B546B">
        <w:rPr>
          <w:rFonts w:hint="eastAsia"/>
          <w:szCs w:val="24"/>
          <w:lang w:eastAsia="zh-CN"/>
        </w:rPr>
        <w:t>射电天文业务兼容。对于其他频段，根据现有研究结论固定业务</w:t>
      </w:r>
      <w:r w:rsidR="002B546B" w:rsidRPr="002B546B">
        <w:rPr>
          <w:rFonts w:hint="eastAsia"/>
          <w:szCs w:val="24"/>
          <w:lang w:eastAsia="zh-CN"/>
        </w:rPr>
        <w:t>/</w:t>
      </w:r>
      <w:r w:rsidR="002B546B" w:rsidRPr="002B546B">
        <w:rPr>
          <w:rFonts w:hint="eastAsia"/>
          <w:szCs w:val="24"/>
          <w:lang w:eastAsia="zh-CN"/>
        </w:rPr>
        <w:t>陆地移动应用和卫星地球探测业务（无源）</w:t>
      </w:r>
      <w:r w:rsidR="002B546B" w:rsidRPr="002B546B">
        <w:rPr>
          <w:rFonts w:hint="eastAsia"/>
          <w:szCs w:val="24"/>
          <w:lang w:eastAsia="zh-CN"/>
        </w:rPr>
        <w:t>/</w:t>
      </w:r>
      <w:r w:rsidR="002B546B" w:rsidRPr="002B546B">
        <w:rPr>
          <w:rFonts w:hint="eastAsia"/>
          <w:szCs w:val="24"/>
          <w:lang w:eastAsia="zh-CN"/>
        </w:rPr>
        <w:t>射电天文业务应用无法兼容。</w:t>
      </w:r>
    </w:p>
    <w:p w14:paraId="7613B6CC" w14:textId="75534181" w:rsidR="002B546B" w:rsidRDefault="002B546B" w:rsidP="002B546B">
      <w:pPr>
        <w:pStyle w:val="Reasons"/>
        <w:spacing w:after="240"/>
        <w:ind w:firstLineChars="200" w:firstLine="480"/>
        <w:rPr>
          <w:lang w:eastAsia="zh-CN"/>
        </w:rPr>
      </w:pPr>
      <w:r w:rsidRPr="005E3D76">
        <w:rPr>
          <w:lang w:val="en-US" w:eastAsia="zh-CN"/>
        </w:rPr>
        <w:t>考虑到太</w:t>
      </w:r>
      <w:proofErr w:type="gramStart"/>
      <w:r w:rsidRPr="005E3D76">
        <w:rPr>
          <w:lang w:val="en-US" w:eastAsia="zh-CN"/>
        </w:rPr>
        <w:t>赫兹技术</w:t>
      </w:r>
      <w:proofErr w:type="gramEnd"/>
      <w:r>
        <w:rPr>
          <w:rFonts w:hint="eastAsia"/>
          <w:lang w:val="en-US" w:eastAsia="zh-CN"/>
        </w:rPr>
        <w:t>的</w:t>
      </w:r>
      <w:r w:rsidRPr="005E3D76">
        <w:rPr>
          <w:lang w:val="en-US" w:eastAsia="zh-CN"/>
        </w:rPr>
        <w:t>不断发展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未来可能在</w:t>
      </w:r>
      <w:r w:rsidRPr="005E3D76">
        <w:rPr>
          <w:lang w:val="en-US" w:eastAsia="zh-CN"/>
        </w:rPr>
        <w:t>275-450 GHz</w:t>
      </w:r>
      <w:r>
        <w:rPr>
          <w:rFonts w:hint="eastAsia"/>
          <w:lang w:val="en-US" w:eastAsia="zh-CN"/>
        </w:rPr>
        <w:t>部分频段</w:t>
      </w:r>
      <w:r w:rsidRPr="005E3D76">
        <w:rPr>
          <w:lang w:val="en-US" w:eastAsia="zh-CN"/>
        </w:rPr>
        <w:t>新的应用，</w:t>
      </w:r>
      <w:r>
        <w:rPr>
          <w:rFonts w:hint="eastAsia"/>
          <w:lang w:val="en-US" w:eastAsia="zh-CN"/>
        </w:rPr>
        <w:t>在该</w:t>
      </w:r>
      <w:r>
        <w:rPr>
          <w:lang w:val="en-US" w:eastAsia="zh-CN"/>
        </w:rPr>
        <w:t>频率范围内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eastAsia="zh-CN"/>
        </w:rPr>
        <w:t>固定</w:t>
      </w:r>
      <w:r>
        <w:rPr>
          <w:lang w:eastAsia="zh-CN"/>
        </w:rPr>
        <w:t>业务</w:t>
      </w:r>
      <w:r w:rsidRPr="00935A20">
        <w:rPr>
          <w:lang w:eastAsia="zh-CN"/>
        </w:rPr>
        <w:t>/</w:t>
      </w:r>
      <w:r>
        <w:rPr>
          <w:lang w:eastAsia="zh-CN"/>
        </w:rPr>
        <w:t>陆地移动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应用</w:t>
      </w:r>
      <w:r>
        <w:rPr>
          <w:rFonts w:hint="eastAsia"/>
          <w:lang w:eastAsia="zh-CN"/>
        </w:rPr>
        <w:t>确定可用</w:t>
      </w:r>
      <w:r>
        <w:rPr>
          <w:lang w:eastAsia="zh-CN"/>
        </w:rPr>
        <w:t>频谱</w:t>
      </w:r>
      <w:r>
        <w:rPr>
          <w:rFonts w:hint="eastAsia"/>
          <w:lang w:eastAsia="zh-CN"/>
        </w:rPr>
        <w:t>范围应</w:t>
      </w:r>
      <w:r>
        <w:rPr>
          <w:lang w:eastAsia="zh-CN"/>
        </w:rPr>
        <w:t>不限制未来</w:t>
      </w:r>
      <w:r>
        <w:rPr>
          <w:rFonts w:hint="eastAsia"/>
          <w:lang w:eastAsia="zh-CN"/>
        </w:rPr>
        <w:t>新</w:t>
      </w:r>
      <w:r>
        <w:rPr>
          <w:lang w:eastAsia="zh-CN"/>
        </w:rPr>
        <w:t>业务应用。</w:t>
      </w:r>
    </w:p>
    <w:p w14:paraId="77E3734B" w14:textId="77777777" w:rsidR="00DA77E5" w:rsidRDefault="00C738BF">
      <w:pPr>
        <w:pStyle w:val="Proposal"/>
      </w:pPr>
      <w:r>
        <w:rPr>
          <w:u w:val="single"/>
        </w:rPr>
        <w:t>N</w:t>
      </w:r>
      <w:r>
        <w:rPr>
          <w:u w:val="single"/>
        </w:rPr>
        <w:t>OC</w:t>
      </w:r>
      <w:r>
        <w:tab/>
        <w:t>CHN/28A15/3</w:t>
      </w:r>
    </w:p>
    <w:p w14:paraId="6BCAFF80" w14:textId="77777777" w:rsidR="00F56974" w:rsidRPr="00362226" w:rsidRDefault="00C738BF" w:rsidP="00F56974">
      <w:pPr>
        <w:pStyle w:val="Note"/>
        <w:rPr>
          <w:lang w:val="en-US" w:eastAsia="zh-CN"/>
        </w:rPr>
      </w:pPr>
      <w:r w:rsidRPr="00ED2E36">
        <w:rPr>
          <w:rStyle w:val="Artdef"/>
          <w:rFonts w:hint="eastAsia"/>
          <w:lang w:eastAsia="zh-CN"/>
        </w:rPr>
        <w:t>5.565</w:t>
      </w:r>
      <w:r>
        <w:rPr>
          <w:rFonts w:hint="eastAsia"/>
          <w:lang w:val="en-US" w:eastAsia="zh-CN"/>
        </w:rPr>
        <w:tab/>
      </w:r>
      <w:r w:rsidRPr="00362226">
        <w:rPr>
          <w:lang w:val="en-US" w:eastAsia="zh-CN"/>
        </w:rPr>
        <w:t>275</w:t>
      </w:r>
      <w:r w:rsidRPr="00362226">
        <w:rPr>
          <w:spacing w:val="-5"/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 w:rsidRPr="00362226">
        <w:rPr>
          <w:rFonts w:ascii="Tms Rmn" w:hAnsi="Tms Rmn"/>
          <w:lang w:val="en-US" w:eastAsia="zh-CN"/>
        </w:rPr>
        <w:t> </w:t>
      </w:r>
      <w:r w:rsidRPr="00362226">
        <w:rPr>
          <w:lang w:val="en-US" w:eastAsia="zh-CN"/>
        </w:rPr>
        <w:t>000 GHz</w:t>
      </w:r>
      <w:r w:rsidRPr="00362226">
        <w:rPr>
          <w:rFonts w:hint="eastAsia"/>
          <w:lang w:val="en-US" w:eastAsia="zh-CN"/>
        </w:rPr>
        <w:t>频率范围内的</w:t>
      </w:r>
      <w:r>
        <w:rPr>
          <w:rFonts w:hint="eastAsia"/>
          <w:lang w:val="en-US" w:eastAsia="zh-CN"/>
        </w:rPr>
        <w:t>以下</w:t>
      </w:r>
      <w:r w:rsidRPr="00362226">
        <w:rPr>
          <w:rFonts w:hint="eastAsia"/>
          <w:lang w:val="en-US" w:eastAsia="zh-CN"/>
        </w:rPr>
        <w:t>频段被</w:t>
      </w:r>
      <w:r>
        <w:rPr>
          <w:rFonts w:hint="eastAsia"/>
          <w:lang w:val="en-US" w:eastAsia="zh-CN"/>
        </w:rPr>
        <w:t>各</w:t>
      </w:r>
      <w:r w:rsidRPr="00362226">
        <w:rPr>
          <w:rFonts w:hint="eastAsia"/>
          <w:lang w:val="en-US" w:eastAsia="zh-CN"/>
        </w:rPr>
        <w:t>主管部门确定用于无源业务应用</w:t>
      </w:r>
      <w:r>
        <w:rPr>
          <w:rFonts w:hint="eastAsia"/>
          <w:lang w:val="en-US" w:eastAsia="zh-CN"/>
        </w:rPr>
        <w:t>：</w:t>
      </w:r>
    </w:p>
    <w:p w14:paraId="65B8CA0F" w14:textId="77777777" w:rsidR="00F56974" w:rsidRPr="00E17FE3" w:rsidRDefault="00C738BF" w:rsidP="00F56974">
      <w:pPr>
        <w:pStyle w:val="Note"/>
        <w:ind w:left="1843" w:hanging="184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E17FE3">
        <w:rPr>
          <w:lang w:val="en-US" w:eastAsia="zh-CN"/>
        </w:rPr>
        <w:t>–</w:t>
      </w:r>
      <w:r w:rsidRPr="00E17FE3">
        <w:rPr>
          <w:lang w:val="en-US" w:eastAsia="zh-CN"/>
        </w:rPr>
        <w:tab/>
      </w:r>
      <w:r w:rsidRPr="00E17FE3">
        <w:rPr>
          <w:rFonts w:ascii="SimSun" w:hAnsi="SimSun" w:cs="SimSun" w:hint="eastAsia"/>
          <w:lang w:eastAsia="zh-CN"/>
        </w:rPr>
        <w:t>射电天文业务：</w:t>
      </w:r>
      <w:r w:rsidRPr="00E17FE3">
        <w:rPr>
          <w:lang w:val="en-US" w:eastAsia="zh-CN"/>
        </w:rPr>
        <w:t>275-323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327-371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388-424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426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 w:eastAsia="zh-CN"/>
        </w:rPr>
        <w:t>442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453-510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623-711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795-909 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 w:eastAsia="zh-CN"/>
        </w:rPr>
        <w:t>926-945 GHz</w:t>
      </w:r>
      <w:r w:rsidRPr="00E17FE3">
        <w:rPr>
          <w:rFonts w:hint="eastAsia"/>
          <w:lang w:val="en-US" w:eastAsia="zh-CN"/>
        </w:rPr>
        <w:t>；</w:t>
      </w:r>
    </w:p>
    <w:p w14:paraId="7D2C8553" w14:textId="77777777" w:rsidR="00F56974" w:rsidRPr="00E17FE3" w:rsidRDefault="00C738BF" w:rsidP="00F56974">
      <w:pPr>
        <w:pStyle w:val="Note"/>
        <w:ind w:left="1843" w:hanging="1843"/>
        <w:rPr>
          <w:rFonts w:ascii="SimSun" w:hAnsi="SimSun" w:cs="SimSun"/>
          <w:lang w:val="en-US" w:eastAsia="zh-CN"/>
        </w:rPr>
      </w:pPr>
      <w:r>
        <w:rPr>
          <w:lang w:val="en-US"/>
        </w:rPr>
        <w:tab/>
      </w:r>
      <w:r>
        <w:rPr>
          <w:lang w:val="en-US"/>
        </w:rPr>
        <w:tab/>
      </w:r>
      <w:r w:rsidRPr="00E17FE3">
        <w:rPr>
          <w:lang w:val="en-US"/>
        </w:rPr>
        <w:t>–</w:t>
      </w:r>
      <w:r w:rsidRPr="00E17FE3">
        <w:rPr>
          <w:lang w:val="en-US"/>
        </w:rPr>
        <w:tab/>
      </w:r>
      <w:r w:rsidRPr="00E17FE3">
        <w:rPr>
          <w:rFonts w:ascii="SimSun" w:hAnsi="SimSun" w:cs="SimSun" w:hint="eastAsia"/>
          <w:spacing w:val="-8"/>
        </w:rPr>
        <w:t>卫星地球探测业务（无源）和空间研究业务（无源）：</w:t>
      </w:r>
      <w:r w:rsidRPr="00E17FE3">
        <w:rPr>
          <w:spacing w:val="-8"/>
          <w:lang w:val="en-US"/>
        </w:rPr>
        <w:t>275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286 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296-306</w:t>
      </w:r>
      <w:r>
        <w:rPr>
          <w:spacing w:val="-8"/>
          <w:lang w:val="en-US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313-356</w:t>
      </w:r>
      <w:r>
        <w:rPr>
          <w:spacing w:val="-8"/>
          <w:lang w:val="en-US" w:eastAsia="zh-CN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361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365 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lang w:val="en-US"/>
        </w:rPr>
        <w:t>369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392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397-399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409-411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416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434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439-467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477-502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523-527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538-581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611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630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634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654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657</w:t>
      </w:r>
      <w:r w:rsidRPr="00E17FE3">
        <w:rPr>
          <w:rFonts w:hint="eastAsia"/>
          <w:lang w:val="en-US" w:eastAsia="zh-CN"/>
        </w:rPr>
        <w:t>-692</w:t>
      </w:r>
      <w:r w:rsidRPr="00E17FE3">
        <w:rPr>
          <w:lang w:val="en-US"/>
        </w:rPr>
        <w:t>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713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718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729-733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750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 xml:space="preserve">754 </w:t>
      </w:r>
      <w:r w:rsidRPr="00E17FE3">
        <w:rPr>
          <w:lang w:val="en-US"/>
        </w:rPr>
        <w:t>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771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776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823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846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850-854</w:t>
      </w:r>
      <w:r>
        <w:rPr>
          <w:lang w:val="en-US" w:eastAsia="zh-CN"/>
        </w:rPr>
        <w:t> 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857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862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866-882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905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928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951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956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968-973 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/>
        </w:rPr>
        <w:t>985-990 GHz</w:t>
      </w:r>
      <w:r w:rsidRPr="00E17FE3">
        <w:rPr>
          <w:rFonts w:hint="eastAsia"/>
          <w:lang w:val="en-US" w:eastAsia="zh-CN"/>
        </w:rPr>
        <w:t>。</w:t>
      </w:r>
    </w:p>
    <w:p w14:paraId="3003C63A" w14:textId="77777777" w:rsidR="00F56974" w:rsidRDefault="00C738BF" w:rsidP="00F56974">
      <w:pPr>
        <w:pStyle w:val="Note"/>
        <w:rPr>
          <w:lang w:val="en-US" w:eastAsia="zh-CN"/>
        </w:rPr>
      </w:pPr>
      <w:r>
        <w:rPr>
          <w:rFonts w:hint="eastAsia"/>
          <w:color w:val="000000"/>
          <w:szCs w:val="24"/>
          <w:lang w:eastAsia="zh-CN"/>
        </w:rPr>
        <w:tab/>
      </w:r>
      <w:r>
        <w:rPr>
          <w:rFonts w:hint="eastAsia"/>
          <w:color w:val="000000"/>
          <w:szCs w:val="24"/>
          <w:lang w:eastAsia="zh-CN"/>
        </w:rPr>
        <w:tab/>
      </w:r>
      <w:r w:rsidRPr="00362226">
        <w:rPr>
          <w:rFonts w:hint="eastAsia"/>
          <w:color w:val="000000"/>
          <w:szCs w:val="24"/>
          <w:lang w:eastAsia="zh-CN"/>
        </w:rPr>
        <w:t>无源业务对</w:t>
      </w:r>
      <w:r w:rsidRPr="00362226">
        <w:rPr>
          <w:color w:val="000000"/>
          <w:szCs w:val="24"/>
          <w:lang w:eastAsia="zh-CN"/>
        </w:rPr>
        <w:t>275-1 000 GHz</w:t>
      </w:r>
      <w:r w:rsidRPr="00362226">
        <w:rPr>
          <w:rFonts w:hint="eastAsia"/>
          <w:color w:val="000000"/>
          <w:szCs w:val="24"/>
          <w:lang w:eastAsia="zh-CN"/>
        </w:rPr>
        <w:t>范围的使用不</w:t>
      </w:r>
      <w:r>
        <w:rPr>
          <w:rFonts w:hint="eastAsia"/>
          <w:color w:val="000000"/>
          <w:szCs w:val="24"/>
          <w:lang w:val="es-ES_tradnl" w:eastAsia="zh-CN"/>
        </w:rPr>
        <w:t>排除</w:t>
      </w:r>
      <w:r w:rsidRPr="00362226">
        <w:rPr>
          <w:rFonts w:hint="eastAsia"/>
          <w:color w:val="000000"/>
          <w:szCs w:val="24"/>
          <w:lang w:eastAsia="zh-CN"/>
        </w:rPr>
        <w:t>有源业务对该范围的使用。</w:t>
      </w:r>
      <w:r>
        <w:rPr>
          <w:rFonts w:hint="eastAsia"/>
          <w:lang w:val="en-US" w:eastAsia="zh-CN"/>
        </w:rPr>
        <w:t>敦促</w:t>
      </w:r>
      <w:r w:rsidRPr="00362226">
        <w:rPr>
          <w:rFonts w:hint="eastAsia"/>
          <w:color w:val="000000"/>
          <w:lang w:val="en-US" w:eastAsia="zh-CN"/>
        </w:rPr>
        <w:t>希望</w:t>
      </w:r>
      <w:r>
        <w:rPr>
          <w:rFonts w:hint="eastAsia"/>
          <w:color w:val="000000"/>
          <w:lang w:val="en-US" w:eastAsia="zh-CN"/>
        </w:rPr>
        <w:t>将</w:t>
      </w:r>
      <w:r w:rsidRPr="00362226">
        <w:rPr>
          <w:lang w:val="en-US" w:eastAsia="zh-CN"/>
        </w:rPr>
        <w:t>275-1 000</w:t>
      </w:r>
      <w:r>
        <w:rPr>
          <w:lang w:val="en-US" w:eastAsia="zh-CN"/>
        </w:rPr>
        <w:t> </w:t>
      </w:r>
      <w:r w:rsidRPr="00362226">
        <w:rPr>
          <w:lang w:val="en-US" w:eastAsia="zh-CN"/>
        </w:rPr>
        <w:t>GHz</w:t>
      </w:r>
      <w:r w:rsidRPr="00362226">
        <w:rPr>
          <w:rFonts w:hint="eastAsia"/>
          <w:lang w:val="en-US" w:eastAsia="zh-CN"/>
        </w:rPr>
        <w:t>范围内</w:t>
      </w:r>
      <w:r>
        <w:rPr>
          <w:rFonts w:hint="eastAsia"/>
          <w:lang w:val="en-US" w:eastAsia="zh-CN"/>
        </w:rPr>
        <w:t>的</w:t>
      </w:r>
      <w:r w:rsidRPr="00362226">
        <w:rPr>
          <w:rFonts w:hint="eastAsia"/>
          <w:lang w:val="en-US" w:eastAsia="zh-CN"/>
        </w:rPr>
        <w:t>频率</w:t>
      </w:r>
      <w:r>
        <w:rPr>
          <w:rFonts w:hint="eastAsia"/>
          <w:lang w:val="en-US" w:eastAsia="zh-CN"/>
        </w:rPr>
        <w:t>用于</w:t>
      </w:r>
      <w:r w:rsidRPr="00362226">
        <w:rPr>
          <w:rFonts w:hint="eastAsia"/>
          <w:lang w:val="en-US" w:eastAsia="zh-CN"/>
        </w:rPr>
        <w:t>有源业务应用的主管部门采取一切切实可行的措施，在</w:t>
      </w:r>
      <w:r>
        <w:rPr>
          <w:rFonts w:hint="eastAsia"/>
          <w:lang w:val="en-US" w:eastAsia="zh-CN"/>
        </w:rPr>
        <w:t>上述</w:t>
      </w:r>
      <w:r w:rsidRPr="00362226">
        <w:rPr>
          <w:color w:val="000000"/>
          <w:lang w:val="en-US" w:eastAsia="zh-CN"/>
        </w:rPr>
        <w:t>275-</w:t>
      </w:r>
      <w:r w:rsidRPr="00D43C4F">
        <w:rPr>
          <w:color w:val="000000"/>
          <w:lang w:val="en-US" w:eastAsia="zh-CN"/>
        </w:rPr>
        <w:t>1</w:t>
      </w:r>
      <w:r w:rsidRPr="00362226">
        <w:rPr>
          <w:color w:val="000000"/>
          <w:lang w:val="en-US" w:eastAsia="zh-CN"/>
        </w:rPr>
        <w:t> 000 GHz</w:t>
      </w:r>
      <w:r>
        <w:rPr>
          <w:rFonts w:hint="eastAsia"/>
          <w:color w:val="000000"/>
          <w:lang w:val="en-US" w:eastAsia="zh-CN"/>
        </w:rPr>
        <w:t>频率</w:t>
      </w:r>
      <w:r w:rsidRPr="00362226">
        <w:rPr>
          <w:rFonts w:hint="eastAsia"/>
          <w:color w:val="000000"/>
          <w:lang w:val="en-US" w:eastAsia="zh-CN"/>
        </w:rPr>
        <w:t>范围</w:t>
      </w:r>
      <w:r>
        <w:rPr>
          <w:rFonts w:hint="eastAsia"/>
          <w:color w:val="000000"/>
          <w:lang w:val="en-US" w:eastAsia="zh-CN"/>
        </w:rPr>
        <w:t>内的</w:t>
      </w:r>
      <w:r w:rsidRPr="00362226">
        <w:rPr>
          <w:rFonts w:hint="eastAsia"/>
          <w:lang w:val="en-US" w:eastAsia="zh-CN"/>
        </w:rPr>
        <w:t>频率划分表</w:t>
      </w:r>
      <w:r>
        <w:rPr>
          <w:rFonts w:hint="eastAsia"/>
          <w:color w:val="000000"/>
          <w:lang w:val="en-US" w:eastAsia="zh-CN"/>
        </w:rPr>
        <w:t>确定</w:t>
      </w:r>
      <w:r w:rsidRPr="00362226">
        <w:rPr>
          <w:rFonts w:hint="eastAsia"/>
          <w:lang w:val="en-US" w:eastAsia="zh-CN"/>
        </w:rPr>
        <w:t>之前</w:t>
      </w:r>
      <w:r>
        <w:rPr>
          <w:rFonts w:hint="eastAsia"/>
          <w:lang w:val="en-US" w:eastAsia="zh-CN"/>
        </w:rPr>
        <w:t>，</w:t>
      </w:r>
      <w:r w:rsidRPr="00362226">
        <w:rPr>
          <w:rFonts w:hint="eastAsia"/>
          <w:lang w:val="en-US" w:eastAsia="zh-CN"/>
        </w:rPr>
        <w:t>保护这些无源业务免受有害干扰。</w:t>
      </w:r>
    </w:p>
    <w:p w14:paraId="1BD86954" w14:textId="77777777" w:rsidR="00F56974" w:rsidRDefault="00C738BF" w:rsidP="00F56974">
      <w:pPr>
        <w:pStyle w:val="Note"/>
        <w:rPr>
          <w:color w:val="000000"/>
          <w:sz w:val="16"/>
          <w:szCs w:val="1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 w:rsidRPr="00D43C4F">
        <w:rPr>
          <w:color w:val="000000"/>
          <w:lang w:val="en-US" w:eastAsia="zh-CN"/>
        </w:rPr>
        <w:t>1 000</w:t>
      </w:r>
      <w:r>
        <w:rPr>
          <w:rFonts w:hint="eastAsia"/>
          <w:color w:val="000000"/>
          <w:lang w:val="en-US" w:eastAsia="zh-CN"/>
        </w:rPr>
        <w:t>-</w:t>
      </w:r>
      <w:r w:rsidRPr="00D43C4F">
        <w:rPr>
          <w:color w:val="000000"/>
          <w:lang w:val="en-US" w:eastAsia="zh-CN"/>
        </w:rPr>
        <w:t>3</w:t>
      </w:r>
      <w:r w:rsidRPr="00362226">
        <w:rPr>
          <w:rFonts w:hint="eastAsia"/>
          <w:color w:val="000000"/>
          <w:lang w:val="en-US" w:eastAsia="zh-CN"/>
        </w:rPr>
        <w:t xml:space="preserve"> </w:t>
      </w:r>
      <w:r w:rsidRPr="00362226">
        <w:rPr>
          <w:color w:val="000000"/>
          <w:lang w:val="en-US" w:eastAsia="zh-CN"/>
        </w:rPr>
        <w:t>000</w:t>
      </w:r>
      <w:r w:rsidRPr="00D43C4F">
        <w:rPr>
          <w:color w:val="000000"/>
          <w:lang w:val="en-US" w:eastAsia="zh-CN"/>
        </w:rPr>
        <w:t xml:space="preserve"> GHz</w:t>
      </w:r>
      <w:r w:rsidRPr="00362226">
        <w:rPr>
          <w:rFonts w:hint="eastAsia"/>
          <w:color w:val="000000"/>
          <w:lang w:val="en-US" w:eastAsia="zh-CN"/>
        </w:rPr>
        <w:t>范围的所有频率均可由有源和无源业务使用。</w:t>
      </w:r>
      <w:r>
        <w:rPr>
          <w:rFonts w:hint="eastAsia"/>
          <w:color w:val="000000"/>
          <w:sz w:val="16"/>
          <w:szCs w:val="16"/>
          <w:lang w:val="en-US" w:eastAsia="zh-CN"/>
        </w:rPr>
        <w:t>（</w:t>
      </w:r>
      <w:r w:rsidRPr="00D43C4F">
        <w:rPr>
          <w:color w:val="000000"/>
          <w:sz w:val="16"/>
          <w:szCs w:val="16"/>
          <w:lang w:val="en-US" w:eastAsia="zh-CN"/>
        </w:rPr>
        <w:t>WRC</w:t>
      </w:r>
      <w:r w:rsidRPr="004871E6">
        <w:rPr>
          <w:sz w:val="16"/>
          <w:szCs w:val="16"/>
          <w:lang w:eastAsia="zh-CN"/>
        </w:rPr>
        <w:noBreakHyphen/>
      </w:r>
      <w:r w:rsidRPr="00D43C4F">
        <w:rPr>
          <w:color w:val="000000"/>
          <w:sz w:val="16"/>
          <w:szCs w:val="16"/>
          <w:lang w:val="en-US" w:eastAsia="zh-CN"/>
        </w:rPr>
        <w:t>12</w:t>
      </w:r>
      <w:r>
        <w:rPr>
          <w:rFonts w:hint="eastAsia"/>
          <w:color w:val="000000"/>
          <w:sz w:val="16"/>
          <w:szCs w:val="16"/>
          <w:lang w:val="en-US" w:eastAsia="zh-CN"/>
        </w:rPr>
        <w:t>）</w:t>
      </w:r>
    </w:p>
    <w:p w14:paraId="584D6F37" w14:textId="3885A840" w:rsidR="00DA77E5" w:rsidRPr="002B546B" w:rsidRDefault="00C738B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546B" w:rsidRPr="002B546B">
        <w:rPr>
          <w:rFonts w:hint="eastAsia"/>
          <w:lang w:eastAsia="zh-CN"/>
        </w:rPr>
        <w:t>没有必要修改《无线电规则》第</w:t>
      </w:r>
      <w:r w:rsidR="002B546B" w:rsidRPr="00411A80">
        <w:rPr>
          <w:b/>
          <w:bCs/>
          <w:lang w:eastAsia="zh-CN"/>
        </w:rPr>
        <w:t>5.565</w:t>
      </w:r>
      <w:r w:rsidR="002B546B" w:rsidRPr="002B546B">
        <w:rPr>
          <w:rFonts w:hint="eastAsia"/>
          <w:lang w:eastAsia="zh-CN"/>
        </w:rPr>
        <w:t>款，因为可以通过增加新的脚注在</w:t>
      </w:r>
      <w:r w:rsidR="002B546B" w:rsidRPr="002B546B">
        <w:rPr>
          <w:lang w:eastAsia="zh-CN"/>
        </w:rPr>
        <w:t>275-450</w:t>
      </w:r>
      <w:r w:rsidR="00411A80">
        <w:rPr>
          <w:lang w:eastAsia="zh-CN"/>
        </w:rPr>
        <w:t> </w:t>
      </w:r>
      <w:r w:rsidR="002B546B" w:rsidRPr="002B546B">
        <w:rPr>
          <w:lang w:eastAsia="zh-CN"/>
        </w:rPr>
        <w:t>GHz</w:t>
      </w:r>
      <w:r w:rsidR="002B546B" w:rsidRPr="002B546B">
        <w:rPr>
          <w:lang w:eastAsia="zh-CN"/>
        </w:rPr>
        <w:t>频段范围内为</w:t>
      </w:r>
      <w:r w:rsidR="002B546B" w:rsidRPr="002B546B">
        <w:rPr>
          <w:rFonts w:hint="eastAsia"/>
          <w:lang w:eastAsia="zh-CN"/>
        </w:rPr>
        <w:t>固定业务</w:t>
      </w:r>
      <w:r w:rsidR="002B546B" w:rsidRPr="002B546B">
        <w:rPr>
          <w:lang w:eastAsia="zh-CN"/>
        </w:rPr>
        <w:t>/</w:t>
      </w:r>
      <w:r w:rsidR="002B546B" w:rsidRPr="002B546B">
        <w:rPr>
          <w:rFonts w:hint="eastAsia"/>
          <w:lang w:eastAsia="zh-CN"/>
        </w:rPr>
        <w:t>陆地移动业务应用确定可用的频率范围，而且此频段范围以超出陆地移动业务</w:t>
      </w:r>
      <w:r w:rsidR="002B546B" w:rsidRPr="002B546B">
        <w:rPr>
          <w:rFonts w:hint="eastAsia"/>
          <w:lang w:eastAsia="zh-CN"/>
        </w:rPr>
        <w:t>/</w:t>
      </w:r>
      <w:r w:rsidR="002B546B" w:rsidRPr="002B546B">
        <w:rPr>
          <w:rFonts w:hint="eastAsia"/>
          <w:lang w:eastAsia="zh-CN"/>
        </w:rPr>
        <w:t>固定业务的频谱需求。</w:t>
      </w:r>
    </w:p>
    <w:p w14:paraId="2DB0778F" w14:textId="77777777" w:rsidR="00DA77E5" w:rsidRDefault="00C738BF">
      <w:pPr>
        <w:pStyle w:val="Proposal"/>
      </w:pPr>
      <w:r>
        <w:t>SUP</w:t>
      </w:r>
      <w:r>
        <w:tab/>
        <w:t>CHN/28A15/4</w:t>
      </w:r>
    </w:p>
    <w:p w14:paraId="65E775F9" w14:textId="77777777" w:rsidR="00895F03" w:rsidRPr="00281F0A" w:rsidRDefault="00C738BF" w:rsidP="001500D3">
      <w:pPr>
        <w:pStyle w:val="ResNo"/>
        <w:rPr>
          <w:lang w:eastAsia="zh-CN"/>
        </w:rPr>
      </w:pPr>
      <w:bookmarkStart w:id="10" w:name="_Toc451159265"/>
      <w:r w:rsidRPr="00CB378B">
        <w:rPr>
          <w:rFonts w:hint="eastAsia"/>
          <w:lang w:eastAsia="zh-CN"/>
        </w:rPr>
        <w:t>第</w:t>
      </w:r>
      <w:r w:rsidRPr="00CB378B">
        <w:rPr>
          <w:rStyle w:val="href"/>
          <w:lang w:eastAsia="zh-CN"/>
        </w:rPr>
        <w:t>767</w:t>
      </w:r>
      <w:r w:rsidRPr="00CB378B">
        <w:rPr>
          <w:rFonts w:hint="eastAsia"/>
          <w:lang w:eastAsia="zh-CN"/>
        </w:rPr>
        <w:t>号决议</w:t>
      </w:r>
      <w:r w:rsidRPr="00281F0A">
        <w:rPr>
          <w:rFonts w:hint="eastAsia"/>
          <w:lang w:eastAsia="zh-CN"/>
        </w:rPr>
        <w:t>（</w:t>
      </w:r>
      <w:r w:rsidRPr="00281F0A">
        <w:rPr>
          <w:lang w:eastAsia="zh-CN"/>
        </w:rPr>
        <w:t>WRC-15</w:t>
      </w:r>
      <w:r w:rsidRPr="00281F0A">
        <w:rPr>
          <w:rFonts w:hint="eastAsia"/>
          <w:lang w:eastAsia="zh-CN"/>
        </w:rPr>
        <w:t>）</w:t>
      </w:r>
      <w:bookmarkEnd w:id="10"/>
    </w:p>
    <w:p w14:paraId="7BA5C72B" w14:textId="77777777" w:rsidR="00895F03" w:rsidRPr="00F13368" w:rsidRDefault="00C738BF" w:rsidP="001500D3">
      <w:pPr>
        <w:pStyle w:val="Restitle"/>
        <w:rPr>
          <w:lang w:eastAsia="zh-CN"/>
        </w:rPr>
      </w:pPr>
      <w:bookmarkStart w:id="11" w:name="_Toc450722765"/>
      <w:bookmarkStart w:id="12" w:name="_Toc451159266"/>
      <w:r w:rsidRPr="00F13368">
        <w:rPr>
          <w:rFonts w:hint="eastAsia"/>
          <w:lang w:eastAsia="zh-CN"/>
        </w:rPr>
        <w:t>开展相关</w:t>
      </w:r>
      <w:r w:rsidRPr="00F13368">
        <w:rPr>
          <w:lang w:eastAsia="zh-CN"/>
        </w:rPr>
        <w:t>研究</w:t>
      </w:r>
      <w:r w:rsidRPr="00F1336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以为各主管部门使用在</w:t>
      </w:r>
      <w:r w:rsidRPr="00F13368">
        <w:rPr>
          <w:lang w:eastAsia="zh-CN"/>
        </w:rPr>
        <w:t>275-450 GH</w:t>
      </w:r>
      <w:bookmarkStart w:id="13" w:name="_GoBack"/>
      <w:bookmarkEnd w:id="13"/>
      <w:r w:rsidRPr="00F13368">
        <w:rPr>
          <w:lang w:eastAsia="zh-CN"/>
        </w:rPr>
        <w:t>z</w:t>
      </w:r>
      <w:r w:rsidRPr="00F13368">
        <w:rPr>
          <w:rFonts w:hint="eastAsia"/>
          <w:lang w:eastAsia="zh-CN"/>
        </w:rPr>
        <w:t>频率</w:t>
      </w:r>
      <w:r>
        <w:rPr>
          <w:lang w:eastAsia="zh-CN"/>
        </w:rPr>
        <w:br/>
      </w:r>
      <w:r w:rsidRPr="00F13368">
        <w:rPr>
          <w:lang w:eastAsia="zh-CN"/>
        </w:rPr>
        <w:t>范围</w:t>
      </w:r>
      <w:r w:rsidRPr="00F13368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操作</w:t>
      </w:r>
      <w:r w:rsidRPr="00F13368">
        <w:rPr>
          <w:lang w:eastAsia="zh-CN"/>
        </w:rPr>
        <w:t>的陆地移动和固定业务</w:t>
      </w:r>
      <w:r>
        <w:rPr>
          <w:rFonts w:hint="eastAsia"/>
          <w:lang w:eastAsia="zh-CN"/>
        </w:rPr>
        <w:t>应用确定频谱</w:t>
      </w:r>
      <w:bookmarkEnd w:id="11"/>
      <w:bookmarkEnd w:id="12"/>
    </w:p>
    <w:p w14:paraId="234E6574" w14:textId="77777777" w:rsidR="002B546B" w:rsidRDefault="00C738BF" w:rsidP="00411C49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2B546B">
        <w:t>WRC-19</w:t>
      </w:r>
      <w:r w:rsidR="002B546B">
        <w:rPr>
          <w:rFonts w:hint="eastAsia"/>
          <w:lang w:eastAsia="zh-CN"/>
        </w:rPr>
        <w:t>之后</w:t>
      </w:r>
      <w:r w:rsidR="002B546B">
        <w:rPr>
          <w:lang w:eastAsia="zh-CN"/>
        </w:rPr>
        <w:t>不</w:t>
      </w:r>
      <w:r w:rsidR="002B546B">
        <w:rPr>
          <w:rFonts w:hint="eastAsia"/>
          <w:lang w:eastAsia="zh-CN"/>
        </w:rPr>
        <w:t>再</w:t>
      </w:r>
      <w:r w:rsidR="002B546B">
        <w:rPr>
          <w:lang w:eastAsia="zh-CN"/>
        </w:rPr>
        <w:t>需要。</w:t>
      </w:r>
    </w:p>
    <w:p w14:paraId="42650706" w14:textId="636209A2" w:rsidR="00DA77E5" w:rsidRDefault="002B546B" w:rsidP="002B546B">
      <w:pPr>
        <w:jc w:val="center"/>
      </w:pPr>
      <w:r>
        <w:t>______________</w:t>
      </w:r>
    </w:p>
    <w:sectPr w:rsidR="00DA77E5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FD60" w14:textId="77777777" w:rsidR="00B6115E" w:rsidRDefault="00B6115E">
      <w:r>
        <w:separator/>
      </w:r>
    </w:p>
  </w:endnote>
  <w:endnote w:type="continuationSeparator" w:id="0">
    <w:p w14:paraId="729613A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3A6A" w14:textId="752BC23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38BF">
      <w:rPr>
        <w:lang w:val="en-US"/>
      </w:rPr>
      <w:t>P:\CHI\ITU-R\CONF-R\CMR19\000\028ADD15C.docx</w:t>
    </w:r>
    <w:r>
      <w:fldChar w:fldCharType="end"/>
    </w:r>
    <w:r w:rsidR="00283910">
      <w:t xml:space="preserve"> (461510)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2DA7" w14:textId="4D2361B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38BF">
      <w:rPr>
        <w:lang w:val="en-US"/>
      </w:rPr>
      <w:t>P:\CHI\ITU-R\CONF-R\CMR19\000\028ADD15C.docx</w:t>
    </w:r>
    <w:r>
      <w:fldChar w:fldCharType="end"/>
    </w:r>
    <w:r w:rsidR="00283910">
      <w:t xml:space="preserve"> (461510)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33F6" w14:textId="77777777" w:rsidR="00B6115E" w:rsidRDefault="00B6115E">
      <w:r>
        <w:t>____________________</w:t>
      </w:r>
    </w:p>
  </w:footnote>
  <w:footnote w:type="continuationSeparator" w:id="0">
    <w:p w14:paraId="13F77BE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F93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6B07E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4F56"/>
    <w:rsid w:val="001765EC"/>
    <w:rsid w:val="001853E8"/>
    <w:rsid w:val="001A4E73"/>
    <w:rsid w:val="001B03E3"/>
    <w:rsid w:val="001B6360"/>
    <w:rsid w:val="001F4EA6"/>
    <w:rsid w:val="00214959"/>
    <w:rsid w:val="0022272C"/>
    <w:rsid w:val="002260A6"/>
    <w:rsid w:val="0023592E"/>
    <w:rsid w:val="002742B3"/>
    <w:rsid w:val="00283910"/>
    <w:rsid w:val="002A4C9C"/>
    <w:rsid w:val="002B509B"/>
    <w:rsid w:val="002B546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1A80"/>
    <w:rsid w:val="0041282E"/>
    <w:rsid w:val="00437869"/>
    <w:rsid w:val="00465A34"/>
    <w:rsid w:val="004B4C76"/>
    <w:rsid w:val="004C4554"/>
    <w:rsid w:val="004D2DEC"/>
    <w:rsid w:val="004F2BE6"/>
    <w:rsid w:val="00510CBE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73CA8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38BF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77E5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3B9B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teChar">
    <w:name w:val="Note Char"/>
    <w:basedOn w:val="DefaultParagraphFont"/>
    <w:link w:val="Note"/>
    <w:qFormat/>
    <w:locked/>
    <w:rsid w:val="001B03E3"/>
    <w:rPr>
      <w:rFonts w:ascii="Times New Roman" w:hAnsi="Times New Roman"/>
      <w:sz w:val="24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B546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21c66e-69f3-413b-876a-9b266592705d">DPM</DPM_x0020_Author>
    <DPM_x0020_File_x0020_name xmlns="be21c66e-69f3-413b-876a-9b266592705d">R16-WRC19-C-0028!A15!MSW-C</DPM_x0020_File_x0020_name>
    <DPM_x0020_Version xmlns="be21c66e-69f3-413b-876a-9b266592705d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21c66e-69f3-413b-876a-9b266592705d" targetNamespace="http://schemas.microsoft.com/office/2006/metadata/properties" ma:root="true" ma:fieldsID="d41af5c836d734370eb92e7ee5f83852" ns2:_="" ns3:_="">
    <xsd:import namespace="996b2e75-67fd-4955-a3b0-5ab9934cb50b"/>
    <xsd:import namespace="be21c66e-69f3-413b-876a-9b26659270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c66e-69f3-413b-876a-9b26659270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1c66e-69f3-413b-876a-9b266592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21c66e-69f3-413b-876a-9b266592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1662</Words>
  <Characters>2555</Characters>
  <Application>Microsoft Office Word</Application>
  <DocSecurity>0</DocSecurity>
  <Lines>116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R16-WRC19-C-0028!A15!MSW-C</vt:lpstr>
    </vt:vector>
  </TitlesOfParts>
  <Manager>General Secretariat - Pool</Manager>
  <Company>International Telecommunication Union (ITU)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R16-WRC19-C-0028!A15!MSW-C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5</cp:revision>
  <cp:lastPrinted>2019-10-18T12:19:00Z</cp:lastPrinted>
  <dcterms:created xsi:type="dcterms:W3CDTF">2019-10-18T11:16:00Z</dcterms:created>
  <dcterms:modified xsi:type="dcterms:W3CDTF">2019-10-18T12:19:00Z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