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7B7C76E3" w14:textId="77777777" w:rsidTr="00F55E63">
        <w:trPr>
          <w:cantSplit/>
          <w:trHeight w:val="20"/>
        </w:trPr>
        <w:tc>
          <w:tcPr>
            <w:tcW w:w="6619" w:type="dxa"/>
          </w:tcPr>
          <w:p w14:paraId="3AF34CC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22D5B48E" w14:textId="77777777" w:rsidR="00280E04" w:rsidRDefault="00A375BD" w:rsidP="00D44350">
            <w:pPr>
              <w:rPr>
                <w:rtl/>
                <w:lang w:bidi="ar-EG"/>
              </w:rPr>
            </w:pPr>
            <w:bookmarkStart w:id="0" w:name="ditulogo"/>
            <w:bookmarkEnd w:id="0"/>
            <w:r>
              <w:rPr>
                <w:noProof/>
                <w:lang w:val="en-GB" w:eastAsia="zh-CN"/>
              </w:rPr>
              <w:drawing>
                <wp:inline distT="0" distB="0" distL="0" distR="0" wp14:anchorId="55EC8B94" wp14:editId="6EB38FD1">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CDB3778" w14:textId="77777777" w:rsidTr="00F55E63">
        <w:trPr>
          <w:cantSplit/>
          <w:trHeight w:val="20"/>
        </w:trPr>
        <w:tc>
          <w:tcPr>
            <w:tcW w:w="6619" w:type="dxa"/>
            <w:tcBorders>
              <w:bottom w:val="single" w:sz="12" w:space="0" w:color="auto"/>
            </w:tcBorders>
          </w:tcPr>
          <w:p w14:paraId="70E9D15B" w14:textId="77777777" w:rsidR="00280E04" w:rsidRPr="00960962" w:rsidRDefault="00280E04" w:rsidP="00D44350">
            <w:pPr>
              <w:rPr>
                <w:rtl/>
                <w:lang w:bidi="ar-EG"/>
              </w:rPr>
            </w:pPr>
          </w:p>
        </w:tc>
        <w:tc>
          <w:tcPr>
            <w:tcW w:w="3053" w:type="dxa"/>
            <w:tcBorders>
              <w:bottom w:val="single" w:sz="12" w:space="0" w:color="auto"/>
            </w:tcBorders>
          </w:tcPr>
          <w:p w14:paraId="551189AB" w14:textId="77777777" w:rsidR="00280E04" w:rsidRPr="00A9645C" w:rsidRDefault="00280E04" w:rsidP="00D44350">
            <w:pPr>
              <w:rPr>
                <w:lang w:bidi="ar-EG"/>
              </w:rPr>
            </w:pPr>
          </w:p>
        </w:tc>
      </w:tr>
      <w:tr w:rsidR="00280E04" w14:paraId="52985221" w14:textId="77777777" w:rsidTr="00F55E63">
        <w:trPr>
          <w:cantSplit/>
          <w:trHeight w:val="20"/>
        </w:trPr>
        <w:tc>
          <w:tcPr>
            <w:tcW w:w="6619" w:type="dxa"/>
            <w:tcBorders>
              <w:top w:val="single" w:sz="12" w:space="0" w:color="auto"/>
            </w:tcBorders>
          </w:tcPr>
          <w:p w14:paraId="20EBC1F9"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0F7D3CF6" w14:textId="77777777" w:rsidR="00280E04" w:rsidRPr="00BD6EF3" w:rsidRDefault="00280E04" w:rsidP="00A42709">
            <w:pPr>
              <w:pStyle w:val="Adress"/>
              <w:framePr w:hSpace="0" w:wrap="auto" w:xAlign="left" w:yAlign="inline"/>
              <w:spacing w:before="0"/>
            </w:pPr>
          </w:p>
        </w:tc>
      </w:tr>
      <w:tr w:rsidR="00A809E8" w:rsidRPr="00F545E4" w14:paraId="4A16FED3" w14:textId="77777777" w:rsidTr="00F55E63">
        <w:trPr>
          <w:cantSplit/>
        </w:trPr>
        <w:tc>
          <w:tcPr>
            <w:tcW w:w="6619" w:type="dxa"/>
          </w:tcPr>
          <w:p w14:paraId="38938EA3"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0FD3C41B" w14:textId="3BEBDE66" w:rsidR="00A809E8" w:rsidRPr="00E208A1" w:rsidRDefault="007C7603" w:rsidP="003E7760">
            <w:pPr>
              <w:pStyle w:val="Adress"/>
              <w:framePr w:hSpace="0" w:wrap="auto" w:xAlign="left" w:yAlign="inline"/>
              <w:spacing w:before="0"/>
              <w:rPr>
                <w:rFonts w:hint="cs"/>
                <w:rtl/>
              </w:rPr>
            </w:pPr>
            <w:r w:rsidRPr="00E208A1">
              <w:rPr>
                <w:rFonts w:ascii="Traditional Arabic" w:hAnsi="Traditional Arabic" w:hint="cs"/>
                <w:sz w:val="30"/>
                <w:rtl/>
              </w:rPr>
              <w:t xml:space="preserve">الإضافة </w:t>
            </w:r>
            <w:r w:rsidRPr="00E208A1">
              <w:t>3</w:t>
            </w:r>
            <w:r w:rsidRPr="00E208A1">
              <w:br/>
            </w:r>
            <w:r w:rsidR="001F1E9C">
              <w:rPr>
                <w:rFonts w:eastAsia="SimSun" w:hint="cs"/>
                <w:rtl/>
              </w:rPr>
              <w:t>ل</w:t>
            </w:r>
            <w:r w:rsidR="003E7760">
              <w:rPr>
                <w:rFonts w:eastAsia="SimSun" w:hint="cs"/>
                <w:rtl/>
              </w:rPr>
              <w:t>لوثيقة</w:t>
            </w:r>
            <w:r w:rsidR="00393C68">
              <w:rPr>
                <w:rFonts w:eastAsia="SimSun" w:hint="cs"/>
                <w:rtl/>
              </w:rPr>
              <w:t xml:space="preserve"> </w:t>
            </w:r>
            <w:r w:rsidR="00393C68" w:rsidRPr="00E208A1">
              <w:rPr>
                <w:rFonts w:eastAsia="SimSun"/>
              </w:rPr>
              <w:t>24(Add.</w:t>
            </w:r>
            <w:proofErr w:type="gramStart"/>
            <w:r w:rsidR="00393C68" w:rsidRPr="00E208A1">
              <w:rPr>
                <w:rFonts w:eastAsia="SimSun"/>
              </w:rPr>
              <w:t>24)-</w:t>
            </w:r>
            <w:proofErr w:type="gramEnd"/>
            <w:r w:rsidR="00393C68" w:rsidRPr="00E208A1">
              <w:rPr>
                <w:rFonts w:eastAsia="SimSun"/>
              </w:rPr>
              <w:t>A</w:t>
            </w:r>
          </w:p>
        </w:tc>
      </w:tr>
      <w:tr w:rsidR="00A809E8" w:rsidRPr="00F545E4" w14:paraId="23C44354" w14:textId="77777777" w:rsidTr="00F55E63">
        <w:trPr>
          <w:cantSplit/>
        </w:trPr>
        <w:tc>
          <w:tcPr>
            <w:tcW w:w="6619" w:type="dxa"/>
          </w:tcPr>
          <w:p w14:paraId="6F3AB546" w14:textId="77777777" w:rsidR="00A809E8" w:rsidRPr="00F545E4" w:rsidRDefault="00A809E8" w:rsidP="00A42709">
            <w:pPr>
              <w:pStyle w:val="Adress"/>
              <w:framePr w:hSpace="0" w:wrap="auto" w:xAlign="left" w:yAlign="inline"/>
              <w:spacing w:before="0"/>
              <w:rPr>
                <w:rtl/>
              </w:rPr>
            </w:pPr>
          </w:p>
        </w:tc>
        <w:tc>
          <w:tcPr>
            <w:tcW w:w="3053" w:type="dxa"/>
            <w:vAlign w:val="center"/>
          </w:tcPr>
          <w:p w14:paraId="3A49295A" w14:textId="77777777" w:rsidR="00A809E8" w:rsidRPr="00E208A1" w:rsidRDefault="00F55E63" w:rsidP="00A42709">
            <w:pPr>
              <w:pStyle w:val="Adress"/>
              <w:framePr w:hSpace="0" w:wrap="auto" w:xAlign="left" w:yAlign="inline"/>
              <w:spacing w:before="0"/>
              <w:rPr>
                <w:rtl/>
              </w:rPr>
            </w:pPr>
            <w:r w:rsidRPr="00E208A1">
              <w:rPr>
                <w:rFonts w:eastAsia="SimSun"/>
              </w:rPr>
              <w:t>20</w:t>
            </w:r>
            <w:r w:rsidRPr="00E208A1">
              <w:rPr>
                <w:rFonts w:eastAsia="SimSun"/>
                <w:rtl/>
              </w:rPr>
              <w:t xml:space="preserve"> سبتمبر </w:t>
            </w:r>
            <w:r w:rsidRPr="00E208A1">
              <w:rPr>
                <w:rFonts w:eastAsia="SimSun"/>
              </w:rPr>
              <w:t>2019</w:t>
            </w:r>
          </w:p>
        </w:tc>
      </w:tr>
      <w:tr w:rsidR="00A809E8" w:rsidRPr="00F545E4" w14:paraId="2C71025D" w14:textId="77777777" w:rsidTr="00F55E63">
        <w:trPr>
          <w:cantSplit/>
        </w:trPr>
        <w:tc>
          <w:tcPr>
            <w:tcW w:w="6619" w:type="dxa"/>
          </w:tcPr>
          <w:p w14:paraId="3B57BAFE"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2FAD7512" w14:textId="77777777" w:rsidR="00A809E8" w:rsidRPr="00E208A1" w:rsidRDefault="00F55E63" w:rsidP="00A42709">
            <w:pPr>
              <w:pStyle w:val="Adress"/>
              <w:framePr w:hSpace="0" w:wrap="auto" w:xAlign="left" w:yAlign="inline"/>
              <w:spacing w:before="0"/>
              <w:rPr>
                <w:rFonts w:eastAsia="SimSun" w:hint="eastAsia"/>
              </w:rPr>
            </w:pPr>
            <w:r w:rsidRPr="00E208A1">
              <w:rPr>
                <w:rtl/>
              </w:rPr>
              <w:t>الأصل: بالإنكليزية</w:t>
            </w:r>
          </w:p>
        </w:tc>
      </w:tr>
      <w:tr w:rsidR="00764079" w14:paraId="3F68DD1B" w14:textId="77777777" w:rsidTr="00F55E63">
        <w:trPr>
          <w:cantSplit/>
        </w:trPr>
        <w:tc>
          <w:tcPr>
            <w:tcW w:w="9672" w:type="dxa"/>
            <w:gridSpan w:val="2"/>
          </w:tcPr>
          <w:p w14:paraId="067486ED" w14:textId="77777777" w:rsidR="00764079" w:rsidRDefault="00764079" w:rsidP="00A42709">
            <w:pPr>
              <w:pStyle w:val="Adress"/>
              <w:framePr w:hSpace="0" w:wrap="auto" w:xAlign="left" w:yAlign="inline"/>
              <w:spacing w:before="0"/>
              <w:rPr>
                <w:rFonts w:eastAsia="SimSun" w:hint="eastAsia"/>
              </w:rPr>
            </w:pPr>
          </w:p>
        </w:tc>
      </w:tr>
      <w:tr w:rsidR="00764079" w14:paraId="0B4696A7" w14:textId="77777777" w:rsidTr="00F55E63">
        <w:trPr>
          <w:cantSplit/>
        </w:trPr>
        <w:tc>
          <w:tcPr>
            <w:tcW w:w="9672" w:type="dxa"/>
            <w:gridSpan w:val="2"/>
          </w:tcPr>
          <w:p w14:paraId="34F738B0"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7036D003" w14:textId="77777777" w:rsidTr="00F55E63">
        <w:trPr>
          <w:cantSplit/>
        </w:trPr>
        <w:tc>
          <w:tcPr>
            <w:tcW w:w="9672" w:type="dxa"/>
            <w:gridSpan w:val="2"/>
          </w:tcPr>
          <w:p w14:paraId="2E0E288F" w14:textId="1ED56C71" w:rsidR="00764079" w:rsidRPr="00BD6EF3" w:rsidRDefault="00E208A1" w:rsidP="00F55E63">
            <w:pPr>
              <w:pStyle w:val="Title1"/>
              <w:spacing w:before="240"/>
              <w:rPr>
                <w:rtl/>
              </w:rPr>
            </w:pPr>
            <w:r>
              <w:rPr>
                <w:rFonts w:hint="cs"/>
                <w:rtl/>
              </w:rPr>
              <w:t>مقترحات بشأن أعمال المؤتمر</w:t>
            </w:r>
          </w:p>
        </w:tc>
      </w:tr>
      <w:tr w:rsidR="00764079" w14:paraId="2CCF1239" w14:textId="77777777" w:rsidTr="00F55E63">
        <w:trPr>
          <w:cantSplit/>
        </w:trPr>
        <w:tc>
          <w:tcPr>
            <w:tcW w:w="9672" w:type="dxa"/>
            <w:gridSpan w:val="2"/>
          </w:tcPr>
          <w:p w14:paraId="01D6E9AC" w14:textId="77777777" w:rsidR="00764079" w:rsidRPr="00BD6EF3" w:rsidRDefault="00764079" w:rsidP="00F55E63">
            <w:pPr>
              <w:pStyle w:val="Title2"/>
              <w:rPr>
                <w:rtl/>
              </w:rPr>
            </w:pPr>
          </w:p>
        </w:tc>
      </w:tr>
      <w:tr w:rsidR="00764079" w14:paraId="1B173F9D" w14:textId="77777777" w:rsidTr="00F55E63">
        <w:trPr>
          <w:cantSplit/>
        </w:trPr>
        <w:tc>
          <w:tcPr>
            <w:tcW w:w="9672" w:type="dxa"/>
            <w:gridSpan w:val="2"/>
          </w:tcPr>
          <w:p w14:paraId="1EFAEB07" w14:textId="10C53F8F" w:rsidR="00764079" w:rsidRPr="0012545F" w:rsidRDefault="00DB4CC9" w:rsidP="00F55E63">
            <w:pPr>
              <w:pStyle w:val="Agendaitem"/>
              <w:rPr>
                <w:lang w:val="en-US"/>
              </w:rPr>
            </w:pPr>
            <w:r>
              <w:rPr>
                <w:rtl/>
                <w:lang w:val="en-US"/>
              </w:rPr>
              <w:t>بند جدول الأعمال</w:t>
            </w:r>
            <w:r w:rsidR="00E208A1">
              <w:rPr>
                <w:rFonts w:hint="cs"/>
                <w:rtl/>
                <w:lang w:val="en-US"/>
              </w:rPr>
              <w:t xml:space="preserve"> </w:t>
            </w:r>
            <w:r w:rsidR="00E208A1">
              <w:rPr>
                <w:lang w:val="en-US"/>
              </w:rPr>
              <w:t>10</w:t>
            </w:r>
          </w:p>
        </w:tc>
      </w:tr>
    </w:tbl>
    <w:p w14:paraId="07075485" w14:textId="00ECBC5F" w:rsidR="00D23823" w:rsidRDefault="00D23823" w:rsidP="000816EC">
      <w:pPr>
        <w:spacing w:before="360"/>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r w:rsidR="00D334E0">
        <w:rPr>
          <w:rFonts w:eastAsia="SimSun" w:hint="cs"/>
          <w:rtl/>
          <w:lang w:eastAsia="zh-CN"/>
        </w:rPr>
        <w:t>.</w:t>
      </w:r>
    </w:p>
    <w:p w14:paraId="49BA1DBF" w14:textId="77777777" w:rsidR="00D23823" w:rsidRPr="00643CC1" w:rsidRDefault="00D23823" w:rsidP="00D23823">
      <w:pPr>
        <w:pStyle w:val="Headingb"/>
        <w:rPr>
          <w:rtl/>
        </w:rPr>
      </w:pPr>
      <w:r w:rsidRPr="00643CC1">
        <w:rPr>
          <w:rFonts w:hint="cs"/>
          <w:rtl/>
        </w:rPr>
        <w:t>مقدمة</w:t>
      </w:r>
    </w:p>
    <w:p w14:paraId="041416C3" w14:textId="713DF7D0" w:rsidR="00D23823" w:rsidRDefault="00D334E0" w:rsidP="000816EC">
      <w:pPr>
        <w:rPr>
          <w:rtl/>
          <w:lang w:val="en-GB" w:bidi="ar-EG"/>
        </w:rPr>
      </w:pPr>
      <w:r>
        <w:rPr>
          <w:rFonts w:hint="cs"/>
          <w:rtl/>
          <w:lang w:bidi="ar-EG"/>
        </w:rPr>
        <w:t>فحص أعضاء جماعة آسيا والمحيط الهادئ للاتصالا</w:t>
      </w:r>
      <w:r w:rsidR="000816EC">
        <w:rPr>
          <w:rFonts w:hint="cs"/>
          <w:rtl/>
          <w:lang w:bidi="ar-EG"/>
        </w:rPr>
        <w:t>ت البنود الجديدة المقترح إدراجها</w:t>
      </w:r>
      <w:r>
        <w:rPr>
          <w:rFonts w:hint="cs"/>
          <w:rtl/>
          <w:lang w:bidi="ar-EG"/>
        </w:rPr>
        <w:t xml:space="preserve"> في جدول أعمال المؤتمر العالمي</w:t>
      </w:r>
      <w:r w:rsidR="000816EC">
        <w:rPr>
          <w:rFonts w:hint="eastAsia"/>
          <w:rtl/>
          <w:lang w:bidi="ar-EG"/>
        </w:rPr>
        <w:t> </w:t>
      </w:r>
      <w:r>
        <w:rPr>
          <w:rFonts w:hint="cs"/>
          <w:rtl/>
          <w:lang w:bidi="ar-EG"/>
        </w:rPr>
        <w:t>للاتصالات</w:t>
      </w:r>
      <w:r w:rsidR="000816EC">
        <w:rPr>
          <w:rFonts w:hint="eastAsia"/>
          <w:rtl/>
          <w:lang w:bidi="ar-EG"/>
        </w:rPr>
        <w:t> </w:t>
      </w:r>
      <w:r>
        <w:rPr>
          <w:rFonts w:hint="cs"/>
          <w:rtl/>
          <w:lang w:bidi="ar-EG"/>
        </w:rPr>
        <w:t xml:space="preserve">الراديوية لعام </w:t>
      </w:r>
      <w:r>
        <w:rPr>
          <w:lang w:val="en-GB" w:bidi="ar-EG"/>
        </w:rPr>
        <w:t>2023</w:t>
      </w:r>
      <w:r>
        <w:rPr>
          <w:rFonts w:hint="cs"/>
          <w:rtl/>
          <w:lang w:val="en-GB" w:bidi="ar-EG"/>
        </w:rPr>
        <w:t xml:space="preserve"> </w:t>
      </w:r>
      <w:r w:rsidR="000816EC">
        <w:rPr>
          <w:lang w:val="en-GB" w:bidi="ar-EG"/>
        </w:rPr>
        <w:t>(</w:t>
      </w:r>
      <w:r>
        <w:rPr>
          <w:lang w:val="en-GB" w:bidi="ar-EG"/>
        </w:rPr>
        <w:t>WRC-23</w:t>
      </w:r>
      <w:r w:rsidR="000816EC">
        <w:rPr>
          <w:lang w:val="en-GB" w:bidi="ar-EG"/>
        </w:rPr>
        <w:t>)</w:t>
      </w:r>
      <w:r>
        <w:rPr>
          <w:rFonts w:hint="cs"/>
          <w:rtl/>
          <w:lang w:val="en-GB" w:bidi="ar-EG"/>
        </w:rPr>
        <w:t xml:space="preserve"> ووافقوا على النظر في تحديد من أجل الاتصالات المتنقلة الدولية </w:t>
      </w:r>
      <w:r w:rsidR="001E58C9">
        <w:rPr>
          <w:rFonts w:hint="cs"/>
          <w:rtl/>
          <w:lang w:val="en-GB" w:bidi="ar-EG"/>
        </w:rPr>
        <w:t xml:space="preserve">في مدى التردد </w:t>
      </w:r>
      <w:r w:rsidR="001E58C9">
        <w:rPr>
          <w:lang w:val="en-GB" w:bidi="ar-EG"/>
        </w:rPr>
        <w:t>7 125-7 025</w:t>
      </w:r>
      <w:r w:rsidR="001E58C9">
        <w:rPr>
          <w:rFonts w:hint="cs"/>
          <w:rtl/>
          <w:lang w:val="en-GB" w:bidi="ar-EG"/>
        </w:rPr>
        <w:t xml:space="preserve"> </w:t>
      </w:r>
      <w:r w:rsidR="001E58C9">
        <w:rPr>
          <w:lang w:val="en-GB" w:bidi="ar-EG"/>
        </w:rPr>
        <w:t>MHz</w:t>
      </w:r>
      <w:r w:rsidR="000816EC">
        <w:rPr>
          <w:rFonts w:hint="cs"/>
          <w:rtl/>
          <w:lang w:val="en-GB" w:bidi="ar-EG"/>
        </w:rPr>
        <w:t>.</w:t>
      </w:r>
    </w:p>
    <w:p w14:paraId="11B9D94F" w14:textId="2902DB56" w:rsidR="00D23823" w:rsidRPr="000816EC" w:rsidRDefault="001E58C9" w:rsidP="000816EC">
      <w:pPr>
        <w:rPr>
          <w:rtl/>
          <w:lang w:val="en-GB" w:bidi="ar-EG"/>
        </w:rPr>
      </w:pPr>
      <w:r>
        <w:rPr>
          <w:rFonts w:hint="cs"/>
          <w:rtl/>
          <w:lang w:val="en-GB" w:bidi="ar-EG"/>
        </w:rPr>
        <w:t xml:space="preserve">وبالإضافة إلى نطاق التردد </w:t>
      </w:r>
      <w:r>
        <w:rPr>
          <w:lang w:val="en-GB" w:bidi="ar-EG"/>
        </w:rPr>
        <w:t>7 125-7 025</w:t>
      </w:r>
      <w:r>
        <w:rPr>
          <w:rFonts w:hint="cs"/>
          <w:rtl/>
          <w:lang w:val="en-GB" w:bidi="ar-EG"/>
        </w:rPr>
        <w:t xml:space="preserve"> </w:t>
      </w:r>
      <w:r>
        <w:rPr>
          <w:lang w:val="en-GB" w:bidi="ar-EG"/>
        </w:rPr>
        <w:t>MHz</w:t>
      </w:r>
      <w:r w:rsidR="000816EC">
        <w:rPr>
          <w:rFonts w:hint="cs"/>
          <w:rtl/>
          <w:lang w:val="en-GB" w:bidi="ar-EG"/>
        </w:rPr>
        <w:t>، تم النظر أيض</w:t>
      </w:r>
      <w:r>
        <w:rPr>
          <w:rFonts w:hint="cs"/>
          <w:rtl/>
          <w:lang w:val="en-GB" w:bidi="ar-EG"/>
        </w:rPr>
        <w:t>ا</w:t>
      </w:r>
      <w:r w:rsidR="000816EC">
        <w:rPr>
          <w:rFonts w:hint="cs"/>
          <w:rtl/>
          <w:lang w:val="en-GB" w:bidi="ar-EG"/>
        </w:rPr>
        <w:t>ً</w:t>
      </w:r>
      <w:r>
        <w:rPr>
          <w:rFonts w:hint="cs"/>
          <w:rtl/>
          <w:lang w:val="en-GB" w:bidi="ar-EG"/>
        </w:rPr>
        <w:t xml:space="preserve"> في نطاق التردد </w:t>
      </w:r>
      <w:r>
        <w:rPr>
          <w:lang w:val="en-GB" w:bidi="ar-EG"/>
        </w:rPr>
        <w:t>6 725-5 925</w:t>
      </w:r>
      <w:r>
        <w:rPr>
          <w:rFonts w:hint="cs"/>
          <w:rtl/>
          <w:lang w:val="en-GB" w:bidi="ar-EG"/>
        </w:rPr>
        <w:t xml:space="preserve"> </w:t>
      </w:r>
      <w:r>
        <w:rPr>
          <w:lang w:val="en-GB" w:bidi="ar-EG"/>
        </w:rPr>
        <w:t>MHz</w:t>
      </w:r>
      <w:r>
        <w:rPr>
          <w:rFonts w:hint="cs"/>
          <w:rtl/>
          <w:lang w:val="en-GB" w:bidi="ar-EG"/>
        </w:rPr>
        <w:t xml:space="preserve"> </w:t>
      </w:r>
      <w:r w:rsidR="00784A77">
        <w:rPr>
          <w:rFonts w:hint="cs"/>
          <w:rtl/>
          <w:lang w:val="en-GB" w:bidi="ar-EG"/>
        </w:rPr>
        <w:t xml:space="preserve">ولم يتم التوصل إلى </w:t>
      </w:r>
      <w:r w:rsidR="000816EC">
        <w:rPr>
          <w:rFonts w:hint="cs"/>
          <w:rtl/>
          <w:lang w:val="en-GB" w:bidi="ar-EG"/>
        </w:rPr>
        <w:t>إجماع بشأنه بعد في هذه المرحلة.</w:t>
      </w:r>
    </w:p>
    <w:p w14:paraId="21D27475" w14:textId="77777777" w:rsidR="00D23823" w:rsidRDefault="00D23823" w:rsidP="00D23823">
      <w:pPr>
        <w:rPr>
          <w:lang w:bidi="ar-EG"/>
        </w:rPr>
      </w:pPr>
    </w:p>
    <w:p w14:paraId="05C90090" w14:textId="1C55590F" w:rsidR="00A17E61" w:rsidRDefault="00A17E61" w:rsidP="00D23823">
      <w:pPr>
        <w:tabs>
          <w:tab w:val="clear" w:pos="1134"/>
          <w:tab w:val="clear" w:pos="1871"/>
          <w:tab w:val="clear" w:pos="2268"/>
        </w:tabs>
        <w:bidi w:val="0"/>
        <w:spacing w:before="0" w:line="240" w:lineRule="auto"/>
        <w:jc w:val="left"/>
      </w:pPr>
      <w:r>
        <w:rPr>
          <w:rtl/>
        </w:rPr>
        <w:br w:type="page"/>
      </w:r>
    </w:p>
    <w:p w14:paraId="020D75EF" w14:textId="59721449" w:rsidR="000816EC" w:rsidRPr="000816EC" w:rsidRDefault="000816EC" w:rsidP="000816EC">
      <w:pPr>
        <w:pStyle w:val="Headingb"/>
        <w:rPr>
          <w:rtl/>
        </w:rPr>
      </w:pPr>
      <w:r w:rsidRPr="000816EC">
        <w:rPr>
          <w:rFonts w:hint="cs"/>
          <w:rtl/>
        </w:rPr>
        <w:lastRenderedPageBreak/>
        <w:t>المقترحات</w:t>
      </w:r>
    </w:p>
    <w:p w14:paraId="7D785C5C" w14:textId="77777777" w:rsidR="0049280A" w:rsidRPr="000816EC" w:rsidRDefault="00276FFE">
      <w:pPr>
        <w:pStyle w:val="Proposal"/>
      </w:pPr>
      <w:r w:rsidRPr="000816EC">
        <w:t>ADD</w:t>
      </w:r>
      <w:r w:rsidRPr="000816EC">
        <w:tab/>
        <w:t>ACP/24A24A3/1</w:t>
      </w:r>
    </w:p>
    <w:p w14:paraId="0D7C3FAB" w14:textId="1B1CABFF" w:rsidR="0049280A" w:rsidRPr="000816EC" w:rsidRDefault="00276FFE">
      <w:pPr>
        <w:pStyle w:val="ResNo"/>
        <w:rPr>
          <w:rtl/>
        </w:rPr>
      </w:pPr>
      <w:r w:rsidRPr="000816EC">
        <w:rPr>
          <w:rFonts w:ascii="Traditional Arabic" w:hAnsi="Traditional Arabic" w:hint="cs"/>
          <w:sz w:val="40"/>
          <w:rtl/>
        </w:rPr>
        <w:t xml:space="preserve">مشـروع </w:t>
      </w:r>
      <w:r w:rsidR="002D34D8">
        <w:rPr>
          <w:rFonts w:ascii="Traditional Arabic" w:hAnsi="Traditional Arabic" w:hint="cs"/>
          <w:sz w:val="40"/>
          <w:rtl/>
        </w:rPr>
        <w:t>ال</w:t>
      </w:r>
      <w:r w:rsidRPr="000816EC">
        <w:rPr>
          <w:rFonts w:ascii="Traditional Arabic" w:hAnsi="Traditional Arabic" w:hint="cs"/>
          <w:sz w:val="40"/>
          <w:rtl/>
        </w:rPr>
        <w:t xml:space="preserve">قـرار </w:t>
      </w:r>
      <w:r w:rsidR="002D34D8">
        <w:rPr>
          <w:rFonts w:ascii="Traditional Arabic" w:hAnsi="Traditional Arabic" w:hint="cs"/>
          <w:sz w:val="40"/>
          <w:rtl/>
        </w:rPr>
        <w:t>ال</w:t>
      </w:r>
      <w:r w:rsidRPr="000816EC">
        <w:rPr>
          <w:rFonts w:ascii="Traditional Arabic" w:hAnsi="Traditional Arabic" w:hint="cs"/>
          <w:sz w:val="40"/>
          <w:rtl/>
        </w:rPr>
        <w:t>جديـد</w:t>
      </w:r>
      <w:r w:rsidR="00D23823" w:rsidRPr="000816EC">
        <w:rPr>
          <w:rFonts w:ascii="Traditional Arabic" w:hAnsi="Traditional Arabic" w:hint="cs"/>
          <w:sz w:val="40"/>
          <w:rtl/>
        </w:rPr>
        <w:t xml:space="preserve"> </w:t>
      </w:r>
      <w:r w:rsidR="00D23823" w:rsidRPr="000816EC">
        <w:rPr>
          <w:rFonts w:cs="Times New Roman"/>
          <w:szCs w:val="28"/>
          <w:lang w:val="en-GB" w:bidi="ar-SA"/>
        </w:rPr>
        <w:t>[ACP-A10-WRC23] (WRC-19)</w:t>
      </w:r>
    </w:p>
    <w:p w14:paraId="5BCE7147" w14:textId="5BE98F24" w:rsidR="003645A7" w:rsidRPr="000816EC" w:rsidRDefault="0052174B" w:rsidP="000816EC">
      <w:pPr>
        <w:pStyle w:val="Restitle"/>
        <w:rPr>
          <w:rtl/>
        </w:rPr>
      </w:pPr>
      <w:r w:rsidRPr="000816EC">
        <w:rPr>
          <w:rFonts w:hint="cs"/>
          <w:rtl/>
        </w:rPr>
        <w:t xml:space="preserve">جدول أعمال المؤتمر العالمي للاتصالات الراديوية لعام </w:t>
      </w:r>
      <w:r w:rsidRPr="000816EC">
        <w:t>2023</w:t>
      </w:r>
    </w:p>
    <w:p w14:paraId="21FB49A6" w14:textId="77777777" w:rsidR="003645A7" w:rsidRPr="000816EC" w:rsidRDefault="003645A7" w:rsidP="003645A7">
      <w:pPr>
        <w:pStyle w:val="Normalaftertitle"/>
        <w:rPr>
          <w:rtl/>
        </w:rPr>
      </w:pPr>
      <w:r w:rsidRPr="000816EC">
        <w:rPr>
          <w:rFonts w:hint="cs"/>
          <w:rtl/>
        </w:rPr>
        <w:t xml:space="preserve">إن المؤتمر العالمي للاتصالات الراديوية (شرم الشيخ، </w:t>
      </w:r>
      <w:r w:rsidRPr="000816EC">
        <w:t>2019</w:t>
      </w:r>
      <w:r w:rsidRPr="000816EC">
        <w:rPr>
          <w:rFonts w:hint="cs"/>
          <w:rtl/>
        </w:rPr>
        <w:t>)،</w:t>
      </w:r>
    </w:p>
    <w:p w14:paraId="406B303C" w14:textId="52D9D547" w:rsidR="003645A7" w:rsidRPr="000816EC" w:rsidRDefault="003645A7" w:rsidP="003645A7">
      <w:pPr>
        <w:rPr>
          <w:rtl/>
        </w:rPr>
      </w:pPr>
      <w:r w:rsidRPr="000816EC">
        <w:rPr>
          <w:rFonts w:hint="cs"/>
          <w:rtl/>
        </w:rPr>
        <w:t>...</w:t>
      </w:r>
    </w:p>
    <w:p w14:paraId="09D7EB26" w14:textId="18EAD650" w:rsidR="003645A7" w:rsidRPr="002D34D8" w:rsidRDefault="003645A7" w:rsidP="00606F54">
      <w:pPr>
        <w:rPr>
          <w:b/>
          <w:bCs/>
          <w:rtl/>
          <w:lang w:val="en-GB" w:bidi="ar-EG"/>
        </w:rPr>
      </w:pPr>
      <w:r w:rsidRPr="002D34D8">
        <w:t>x.1</w:t>
      </w:r>
      <w:r w:rsidRPr="002D34D8">
        <w:rPr>
          <w:rtl/>
        </w:rPr>
        <w:tab/>
      </w:r>
      <w:r w:rsidR="00606F54" w:rsidRPr="002D34D8">
        <w:rPr>
          <w:rFonts w:hint="cs"/>
          <w:rtl/>
          <w:lang w:bidi="ar-EG"/>
        </w:rPr>
        <w:t>النظر في تحديد ل</w:t>
      </w:r>
      <w:r w:rsidR="00784A77" w:rsidRPr="002D34D8">
        <w:rPr>
          <w:rFonts w:hint="cs"/>
          <w:rtl/>
          <w:lang w:bidi="ar-EG"/>
        </w:rPr>
        <w:t xml:space="preserve">لاتصالات المتنقلة الدولية في مدى التردد </w:t>
      </w:r>
      <w:r w:rsidR="00784A77" w:rsidRPr="002D34D8">
        <w:rPr>
          <w:lang w:val="en-GB" w:bidi="ar-EG"/>
        </w:rPr>
        <w:t>7</w:t>
      </w:r>
      <w:r w:rsidR="00606F54" w:rsidRPr="002D34D8">
        <w:rPr>
          <w:lang w:val="en-GB" w:bidi="ar-EG"/>
        </w:rPr>
        <w:t> </w:t>
      </w:r>
      <w:r w:rsidR="00784A77" w:rsidRPr="002D34D8">
        <w:rPr>
          <w:lang w:val="en-GB" w:bidi="ar-EG"/>
        </w:rPr>
        <w:t>125-7</w:t>
      </w:r>
      <w:r w:rsidR="00606F54" w:rsidRPr="002D34D8">
        <w:rPr>
          <w:lang w:val="en-GB" w:bidi="ar-EG"/>
        </w:rPr>
        <w:t> </w:t>
      </w:r>
      <w:r w:rsidR="00784A77" w:rsidRPr="002D34D8">
        <w:rPr>
          <w:lang w:val="en-GB" w:bidi="ar-EG"/>
        </w:rPr>
        <w:t>025</w:t>
      </w:r>
      <w:r w:rsidR="00606F54" w:rsidRPr="002D34D8">
        <w:rPr>
          <w:rFonts w:hint="eastAsia"/>
          <w:rtl/>
          <w:lang w:val="en-GB" w:bidi="ar-EG"/>
        </w:rPr>
        <w:t> </w:t>
      </w:r>
      <w:r w:rsidR="00784A77" w:rsidRPr="002D34D8">
        <w:rPr>
          <w:lang w:val="en-GB" w:bidi="ar-EG"/>
        </w:rPr>
        <w:t>MHz</w:t>
      </w:r>
      <w:r w:rsidR="00606F54" w:rsidRPr="002D34D8">
        <w:rPr>
          <w:rFonts w:hint="cs"/>
          <w:rtl/>
          <w:lang w:bidi="ar-EG"/>
        </w:rPr>
        <w:t xml:space="preserve"> طبق</w:t>
      </w:r>
      <w:r w:rsidR="00784A77" w:rsidRPr="002D34D8">
        <w:rPr>
          <w:rFonts w:hint="cs"/>
          <w:rtl/>
          <w:lang w:bidi="ar-EG"/>
        </w:rPr>
        <w:t>ا</w:t>
      </w:r>
      <w:r w:rsidR="00606F54" w:rsidRPr="002D34D8">
        <w:rPr>
          <w:rFonts w:hint="cs"/>
          <w:rtl/>
          <w:lang w:bidi="ar-EG"/>
        </w:rPr>
        <w:t>ً</w:t>
      </w:r>
      <w:r w:rsidR="00784A77" w:rsidRPr="002D34D8">
        <w:rPr>
          <w:rFonts w:hint="cs"/>
          <w:rtl/>
          <w:lang w:bidi="ar-EG"/>
        </w:rPr>
        <w:t xml:space="preserve"> ل</w:t>
      </w:r>
      <w:r w:rsidR="0052174B" w:rsidRPr="002D34D8">
        <w:rPr>
          <w:rFonts w:hint="cs"/>
          <w:rtl/>
          <w:lang w:bidi="ar-EG"/>
        </w:rPr>
        <w:t>لقرار</w:t>
      </w:r>
      <w:r w:rsidR="00606F54" w:rsidRPr="002D34D8">
        <w:t xml:space="preserve"> </w:t>
      </w:r>
      <w:r w:rsidR="0052174B" w:rsidRPr="002D34D8">
        <w:rPr>
          <w:b/>
          <w:bCs/>
          <w:lang w:val="en-GB" w:bidi="ar-EG"/>
        </w:rPr>
        <w:t>[ACP</w:t>
      </w:r>
      <w:r w:rsidR="00606F54" w:rsidRPr="002D34D8">
        <w:rPr>
          <w:b/>
          <w:bCs/>
          <w:lang w:val="en-GB" w:bidi="ar-EG"/>
        </w:rPr>
        <w:noBreakHyphen/>
      </w:r>
      <w:r w:rsidR="0052174B" w:rsidRPr="002D34D8">
        <w:rPr>
          <w:b/>
          <w:bCs/>
          <w:lang w:val="en-GB" w:bidi="ar-EG"/>
        </w:rPr>
        <w:t>C10</w:t>
      </w:r>
      <w:r w:rsidR="00606F54" w:rsidRPr="002D34D8">
        <w:rPr>
          <w:b/>
          <w:bCs/>
          <w:lang w:val="en-GB" w:bidi="ar-EG"/>
        </w:rPr>
        <w:noBreakHyphen/>
      </w:r>
      <w:r w:rsidR="0052174B" w:rsidRPr="002D34D8">
        <w:rPr>
          <w:b/>
          <w:bCs/>
          <w:lang w:val="en-GB" w:bidi="ar-EG"/>
        </w:rPr>
        <w:t>IMT]</w:t>
      </w:r>
      <w:r w:rsidR="00606F54" w:rsidRPr="002D34D8">
        <w:rPr>
          <w:b/>
          <w:bCs/>
          <w:lang w:val="en-GB" w:bidi="ar-EG"/>
        </w:rPr>
        <w:t> </w:t>
      </w:r>
      <w:r w:rsidR="0052174B" w:rsidRPr="002D34D8">
        <w:rPr>
          <w:b/>
          <w:bCs/>
          <w:lang w:val="en-GB" w:bidi="ar-EG"/>
        </w:rPr>
        <w:t>(WRC</w:t>
      </w:r>
      <w:r w:rsidR="00606F54" w:rsidRPr="002D34D8">
        <w:rPr>
          <w:b/>
          <w:bCs/>
          <w:lang w:val="en-GB" w:bidi="ar-EG"/>
        </w:rPr>
        <w:noBreakHyphen/>
      </w:r>
      <w:proofErr w:type="gramStart"/>
      <w:r w:rsidR="0052174B" w:rsidRPr="002D34D8">
        <w:rPr>
          <w:b/>
          <w:bCs/>
          <w:lang w:val="en-GB" w:bidi="ar-EG"/>
        </w:rPr>
        <w:t>19)</w:t>
      </w:r>
      <w:r w:rsidR="0052174B" w:rsidRPr="002D34D8">
        <w:rPr>
          <w:rFonts w:hint="cs"/>
          <w:b/>
          <w:bCs/>
          <w:rtl/>
          <w:lang w:val="en-GB" w:bidi="ar-EG"/>
        </w:rPr>
        <w:t>؛</w:t>
      </w:r>
      <w:proofErr w:type="gramEnd"/>
    </w:p>
    <w:p w14:paraId="1783EAE1" w14:textId="45B90F8A" w:rsidR="009B10C7" w:rsidRPr="000816EC" w:rsidRDefault="009B10C7" w:rsidP="0052174B">
      <w:pPr>
        <w:rPr>
          <w:rtl/>
          <w:lang w:bidi="ar-EG"/>
        </w:rPr>
      </w:pPr>
      <w:r w:rsidRPr="000816EC">
        <w:rPr>
          <w:rFonts w:hint="cs"/>
          <w:b/>
          <w:bCs/>
          <w:rtl/>
          <w:lang w:val="en-GB" w:bidi="ar-EG"/>
        </w:rPr>
        <w:t>...</w:t>
      </w:r>
    </w:p>
    <w:p w14:paraId="4715FCA1" w14:textId="36D58162" w:rsidR="003645A7" w:rsidRPr="000816EC" w:rsidRDefault="003645A7" w:rsidP="00606F54">
      <w:pPr>
        <w:pStyle w:val="Reasons"/>
        <w:rPr>
          <w:rtl/>
          <w:lang w:bidi="ar-EG"/>
        </w:rPr>
      </w:pPr>
      <w:r w:rsidRPr="000816EC">
        <w:rPr>
          <w:rFonts w:hint="cs"/>
          <w:rtl/>
          <w:lang w:bidi="ar-EG"/>
        </w:rPr>
        <w:t>الأسباب:</w:t>
      </w:r>
      <w:r w:rsidRPr="000816EC">
        <w:rPr>
          <w:rtl/>
          <w:lang w:bidi="ar-EG"/>
        </w:rPr>
        <w:tab/>
      </w:r>
      <w:r w:rsidR="009F599E" w:rsidRPr="000816EC">
        <w:rPr>
          <w:rFonts w:hint="cs"/>
          <w:b w:val="0"/>
          <w:bCs w:val="0"/>
          <w:rtl/>
          <w:lang w:bidi="ar-EG"/>
        </w:rPr>
        <w:t xml:space="preserve">مقترح ببند جديد لجدول أعمال المؤتمر العالمي للاتصالات الراديوية لعام </w:t>
      </w:r>
      <w:r w:rsidR="009F599E" w:rsidRPr="003B070B">
        <w:rPr>
          <w:rFonts w:ascii="Times New Roman" w:hAnsi="Times New Roman"/>
          <w:b w:val="0"/>
          <w:bCs w:val="0"/>
          <w:lang w:val="en-GB" w:bidi="ar-EG"/>
        </w:rPr>
        <w:t>2023</w:t>
      </w:r>
      <w:r w:rsidR="009F599E" w:rsidRPr="003B070B">
        <w:rPr>
          <w:rFonts w:ascii="Times New Roman" w:hAnsi="Times New Roman" w:hint="cs"/>
          <w:b w:val="0"/>
          <w:bCs w:val="0"/>
          <w:rtl/>
          <w:lang w:val="en-GB" w:bidi="ar-EG"/>
        </w:rPr>
        <w:t xml:space="preserve"> </w:t>
      </w:r>
      <w:r w:rsidR="00606F54" w:rsidRPr="003B070B">
        <w:rPr>
          <w:rFonts w:ascii="Times New Roman" w:hAnsi="Times New Roman"/>
          <w:b w:val="0"/>
          <w:bCs w:val="0"/>
          <w:lang w:val="en-GB" w:bidi="ar-EG"/>
        </w:rPr>
        <w:t>(</w:t>
      </w:r>
      <w:r w:rsidR="009F599E" w:rsidRPr="003B070B">
        <w:rPr>
          <w:rFonts w:ascii="Times New Roman" w:hAnsi="Times New Roman"/>
          <w:b w:val="0"/>
          <w:bCs w:val="0"/>
          <w:lang w:val="en-GB" w:bidi="ar-EG"/>
        </w:rPr>
        <w:t>WRC-23</w:t>
      </w:r>
      <w:r w:rsidR="00606F54" w:rsidRPr="003B070B">
        <w:rPr>
          <w:rFonts w:ascii="Times New Roman" w:hAnsi="Times New Roman"/>
          <w:b w:val="0"/>
          <w:bCs w:val="0"/>
          <w:lang w:val="en-GB" w:bidi="ar-EG"/>
        </w:rPr>
        <w:t>)</w:t>
      </w:r>
      <w:r w:rsidR="009B10C7" w:rsidRPr="000816EC">
        <w:rPr>
          <w:rFonts w:hint="cs"/>
          <w:b w:val="0"/>
          <w:bCs w:val="0"/>
          <w:rtl/>
          <w:lang w:bidi="ar-EG"/>
        </w:rPr>
        <w:t xml:space="preserve"> </w:t>
      </w:r>
      <w:r w:rsidR="009F599E" w:rsidRPr="000816EC">
        <w:rPr>
          <w:rFonts w:hint="cs"/>
          <w:b w:val="0"/>
          <w:bCs w:val="0"/>
          <w:rtl/>
          <w:lang w:bidi="ar-EG"/>
        </w:rPr>
        <w:t>ل</w:t>
      </w:r>
      <w:r w:rsidR="00606F54">
        <w:rPr>
          <w:rFonts w:hint="cs"/>
          <w:b w:val="0"/>
          <w:bCs w:val="0"/>
          <w:rtl/>
          <w:lang w:bidi="ar-EG"/>
        </w:rPr>
        <w:t>لنظر في تحديد ل</w:t>
      </w:r>
      <w:r w:rsidR="009F599E" w:rsidRPr="000816EC">
        <w:rPr>
          <w:rFonts w:hint="cs"/>
          <w:b w:val="0"/>
          <w:bCs w:val="0"/>
          <w:rtl/>
          <w:lang w:bidi="ar-EG"/>
        </w:rPr>
        <w:t>لاتصالات المتنقلة الدولية في مدى التردد</w:t>
      </w:r>
      <w:r w:rsidR="009F599E" w:rsidRPr="000816EC">
        <w:rPr>
          <w:rFonts w:hint="cs"/>
          <w:rtl/>
          <w:lang w:bidi="ar-EG"/>
        </w:rPr>
        <w:t xml:space="preserve"> </w:t>
      </w:r>
      <w:r w:rsidR="009B10C7" w:rsidRPr="000816EC">
        <w:rPr>
          <w:rFonts w:ascii="Times New Roman" w:hAnsi="Times New Roman"/>
          <w:b w:val="0"/>
          <w:bCs w:val="0"/>
          <w:lang w:bidi="ar-EG"/>
        </w:rPr>
        <w:t>MHz 7,125-7,025</w:t>
      </w:r>
      <w:r w:rsidR="005F38F8" w:rsidRPr="000816EC">
        <w:rPr>
          <w:rFonts w:hint="cs"/>
          <w:rtl/>
          <w:lang w:bidi="ar-EG"/>
        </w:rPr>
        <w:t>.</w:t>
      </w:r>
    </w:p>
    <w:p w14:paraId="1BCC820C" w14:textId="77777777" w:rsidR="0049280A" w:rsidRPr="000816EC" w:rsidRDefault="00276FFE" w:rsidP="00606F54">
      <w:pPr>
        <w:pStyle w:val="Proposal"/>
        <w:spacing w:before="360"/>
      </w:pPr>
      <w:r w:rsidRPr="000816EC">
        <w:t>ADD</w:t>
      </w:r>
      <w:r w:rsidRPr="000816EC">
        <w:tab/>
        <w:t>ACP/24A24A3/2</w:t>
      </w:r>
    </w:p>
    <w:p w14:paraId="0FA5D6E9" w14:textId="2F5E3FF0" w:rsidR="0049280A" w:rsidRPr="000816EC" w:rsidRDefault="00D23823" w:rsidP="00D23823">
      <w:pPr>
        <w:pStyle w:val="ResNo"/>
      </w:pPr>
      <w:r w:rsidRPr="000816EC">
        <w:rPr>
          <w:rFonts w:ascii="Traditional Arabic" w:hAnsi="Traditional Arabic" w:hint="cs"/>
          <w:sz w:val="40"/>
          <w:rtl/>
        </w:rPr>
        <w:t xml:space="preserve">مشـروع </w:t>
      </w:r>
      <w:r w:rsidR="002D34D8">
        <w:rPr>
          <w:rFonts w:ascii="Traditional Arabic" w:hAnsi="Traditional Arabic" w:hint="cs"/>
          <w:sz w:val="40"/>
          <w:rtl/>
        </w:rPr>
        <w:t>ال</w:t>
      </w:r>
      <w:r w:rsidRPr="000816EC">
        <w:rPr>
          <w:rFonts w:ascii="Traditional Arabic" w:hAnsi="Traditional Arabic" w:hint="cs"/>
          <w:sz w:val="40"/>
          <w:rtl/>
        </w:rPr>
        <w:t xml:space="preserve">قـرار </w:t>
      </w:r>
      <w:r w:rsidR="002D34D8">
        <w:rPr>
          <w:rFonts w:ascii="Traditional Arabic" w:hAnsi="Traditional Arabic" w:hint="cs"/>
          <w:sz w:val="40"/>
          <w:rtl/>
        </w:rPr>
        <w:t>ال</w:t>
      </w:r>
      <w:r w:rsidRPr="000816EC">
        <w:rPr>
          <w:rFonts w:ascii="Traditional Arabic" w:hAnsi="Traditional Arabic" w:hint="cs"/>
          <w:sz w:val="40"/>
          <w:rtl/>
        </w:rPr>
        <w:t xml:space="preserve">جديـد </w:t>
      </w:r>
      <w:r w:rsidRPr="000816EC">
        <w:rPr>
          <w:lang w:val="en-GB"/>
        </w:rPr>
        <w:t>[ACP-C10-IMT] (WRC-19)</w:t>
      </w:r>
    </w:p>
    <w:p w14:paraId="45CD7195" w14:textId="7CBD76FA" w:rsidR="009B10C7" w:rsidRPr="000816EC" w:rsidRDefault="009B10C7" w:rsidP="00606F54">
      <w:pPr>
        <w:pStyle w:val="Restitle"/>
        <w:rPr>
          <w:rtl/>
        </w:rPr>
      </w:pPr>
      <w:r w:rsidRPr="000816EC">
        <w:rPr>
          <w:rFonts w:hint="eastAsia"/>
          <w:rtl/>
        </w:rPr>
        <w:t>دراسات</w:t>
      </w:r>
      <w:r w:rsidRPr="000816EC">
        <w:rPr>
          <w:rtl/>
        </w:rPr>
        <w:t xml:space="preserve"> </w:t>
      </w:r>
      <w:r w:rsidRPr="000816EC">
        <w:rPr>
          <w:rFonts w:hint="eastAsia"/>
          <w:rtl/>
        </w:rPr>
        <w:t>بشأن</w:t>
      </w:r>
      <w:r w:rsidRPr="000816EC">
        <w:rPr>
          <w:rtl/>
        </w:rPr>
        <w:t xml:space="preserve"> </w:t>
      </w:r>
      <w:r w:rsidRPr="000816EC">
        <w:rPr>
          <w:rFonts w:hint="eastAsia"/>
          <w:rtl/>
        </w:rPr>
        <w:t>الأمور</w:t>
      </w:r>
      <w:r w:rsidRPr="000816EC">
        <w:rPr>
          <w:rtl/>
        </w:rPr>
        <w:t xml:space="preserve"> </w:t>
      </w:r>
      <w:r w:rsidRPr="000816EC">
        <w:rPr>
          <w:rFonts w:hint="eastAsia"/>
          <w:rtl/>
        </w:rPr>
        <w:t>المتعلقة</w:t>
      </w:r>
      <w:r w:rsidRPr="000816EC">
        <w:rPr>
          <w:rtl/>
        </w:rPr>
        <w:t xml:space="preserve"> </w:t>
      </w:r>
      <w:r w:rsidRPr="000816EC">
        <w:rPr>
          <w:rFonts w:hint="eastAsia"/>
          <w:rtl/>
        </w:rPr>
        <w:t>بالترددات</w:t>
      </w:r>
      <w:r w:rsidRPr="000816EC">
        <w:rPr>
          <w:rtl/>
        </w:rPr>
        <w:t xml:space="preserve"> </w:t>
      </w:r>
      <w:r w:rsidRPr="000816EC">
        <w:rPr>
          <w:rFonts w:hint="eastAsia"/>
          <w:rtl/>
        </w:rPr>
        <w:t>لتحديد</w:t>
      </w:r>
      <w:r w:rsidRPr="000816EC">
        <w:rPr>
          <w:rtl/>
        </w:rPr>
        <w:t xml:space="preserve"> </w:t>
      </w:r>
      <w:r w:rsidRPr="000816EC">
        <w:rPr>
          <w:rFonts w:hint="eastAsia"/>
          <w:rtl/>
        </w:rPr>
        <w:t>الاتصالات</w:t>
      </w:r>
      <w:r w:rsidRPr="000816EC">
        <w:rPr>
          <w:rtl/>
        </w:rPr>
        <w:t xml:space="preserve"> </w:t>
      </w:r>
      <w:r w:rsidRPr="000816EC">
        <w:rPr>
          <w:rFonts w:hint="eastAsia"/>
          <w:rtl/>
        </w:rPr>
        <w:t>المتنقلة</w:t>
      </w:r>
      <w:r w:rsidRPr="000816EC">
        <w:rPr>
          <w:rtl/>
        </w:rPr>
        <w:t xml:space="preserve"> </w:t>
      </w:r>
      <w:r w:rsidRPr="000816EC">
        <w:rPr>
          <w:rFonts w:hint="eastAsia"/>
          <w:rtl/>
        </w:rPr>
        <w:t>الدولية</w:t>
      </w:r>
      <w:r w:rsidRPr="000816EC">
        <w:rPr>
          <w:rtl/>
        </w:rPr>
        <w:br/>
      </w:r>
      <w:r w:rsidR="006D3750" w:rsidRPr="000816EC">
        <w:rPr>
          <w:rFonts w:hint="cs"/>
          <w:rtl/>
        </w:rPr>
        <w:t>في</w:t>
      </w:r>
      <w:r w:rsidRPr="000816EC">
        <w:rPr>
          <w:rtl/>
        </w:rPr>
        <w:t xml:space="preserve"> مدى التردد </w:t>
      </w:r>
      <w:r w:rsidRPr="000816EC">
        <w:rPr>
          <w:lang w:eastAsia="ja-JP"/>
        </w:rPr>
        <w:t>MHz 7,125-7,025</w:t>
      </w:r>
      <w:r w:rsidR="00AE4061" w:rsidRPr="000816EC">
        <w:rPr>
          <w:rFonts w:hint="cs"/>
          <w:rtl/>
        </w:rPr>
        <w:t xml:space="preserve">، </w:t>
      </w:r>
      <w:r w:rsidR="00606F54">
        <w:rPr>
          <w:rFonts w:hint="cs"/>
          <w:rtl/>
        </w:rPr>
        <w:t>أو</w:t>
      </w:r>
      <w:r w:rsidR="00AE4061" w:rsidRPr="000816EC">
        <w:rPr>
          <w:rtl/>
        </w:rPr>
        <w:t xml:space="preserve"> أجزاء</w:t>
      </w:r>
      <w:r w:rsidR="00B54F50" w:rsidRPr="000816EC">
        <w:rPr>
          <w:rFonts w:hint="cs"/>
          <w:rtl/>
        </w:rPr>
        <w:t xml:space="preserve"> منه،</w:t>
      </w:r>
      <w:r w:rsidRPr="000816EC">
        <w:rPr>
          <w:rtl/>
        </w:rPr>
        <w:t xml:space="preserve"> من أجل</w:t>
      </w:r>
      <w:r w:rsidR="002D34D8">
        <w:rPr>
          <w:rFonts w:hint="cs"/>
          <w:rtl/>
        </w:rPr>
        <w:t xml:space="preserve"> </w:t>
      </w:r>
      <w:r w:rsidRPr="000816EC">
        <w:rPr>
          <w:rFonts w:hint="eastAsia"/>
          <w:rtl/>
        </w:rPr>
        <w:t>التطوير</w:t>
      </w:r>
      <w:r w:rsidRPr="000816EC">
        <w:rPr>
          <w:rtl/>
        </w:rPr>
        <w:t xml:space="preserve"> </w:t>
      </w:r>
      <w:r w:rsidRPr="000816EC">
        <w:rPr>
          <w:rFonts w:hint="eastAsia"/>
          <w:rtl/>
        </w:rPr>
        <w:t>المستقبلي</w:t>
      </w:r>
      <w:r w:rsidRPr="000816EC">
        <w:rPr>
          <w:rtl/>
        </w:rPr>
        <w:t xml:space="preserve"> </w:t>
      </w:r>
      <w:r w:rsidRPr="000816EC">
        <w:rPr>
          <w:rFonts w:hint="eastAsia"/>
          <w:rtl/>
        </w:rPr>
        <w:t>للاتصالات</w:t>
      </w:r>
      <w:r w:rsidRPr="000816EC">
        <w:rPr>
          <w:rtl/>
        </w:rPr>
        <w:t xml:space="preserve"> </w:t>
      </w:r>
      <w:r w:rsidRPr="000816EC">
        <w:rPr>
          <w:rFonts w:hint="eastAsia"/>
          <w:rtl/>
        </w:rPr>
        <w:t>المتنقلة</w:t>
      </w:r>
      <w:r w:rsidRPr="000816EC">
        <w:rPr>
          <w:rtl/>
        </w:rPr>
        <w:t xml:space="preserve"> </w:t>
      </w:r>
      <w:r w:rsidRPr="000816EC">
        <w:rPr>
          <w:rFonts w:hint="eastAsia"/>
          <w:rtl/>
        </w:rPr>
        <w:t>الدولية</w:t>
      </w:r>
    </w:p>
    <w:p w14:paraId="758B3EDC" w14:textId="07145F65" w:rsidR="009B10C7" w:rsidRPr="000816EC" w:rsidRDefault="009B10C7" w:rsidP="009B10C7">
      <w:pPr>
        <w:pStyle w:val="Normalaftertitle"/>
        <w:rPr>
          <w:rtl/>
        </w:rPr>
      </w:pPr>
      <w:r w:rsidRPr="000816EC">
        <w:rPr>
          <w:rFonts w:hint="cs"/>
          <w:rtl/>
        </w:rPr>
        <w:t xml:space="preserve">إن المؤتمر العالمي للاتصالات الراديوية (شرم الشيخ، </w:t>
      </w:r>
      <w:r w:rsidRPr="000816EC">
        <w:t>2019</w:t>
      </w:r>
      <w:r w:rsidRPr="000816EC">
        <w:rPr>
          <w:rFonts w:hint="cs"/>
          <w:rtl/>
        </w:rPr>
        <w:t>)،</w:t>
      </w:r>
    </w:p>
    <w:p w14:paraId="79F7870A" w14:textId="77777777" w:rsidR="009B10C7" w:rsidRPr="000816EC" w:rsidRDefault="009B10C7" w:rsidP="009B10C7">
      <w:pPr>
        <w:pStyle w:val="Call"/>
        <w:rPr>
          <w:rtl/>
        </w:rPr>
      </w:pPr>
      <w:r w:rsidRPr="000816EC">
        <w:rPr>
          <w:rFonts w:hint="cs"/>
          <w:rtl/>
        </w:rPr>
        <w:t>إذ يضع في اعتباره</w:t>
      </w:r>
    </w:p>
    <w:p w14:paraId="2804740F" w14:textId="60DC2226" w:rsidR="009B10C7" w:rsidRPr="000816EC" w:rsidRDefault="009B10C7" w:rsidP="00606F54">
      <w:pPr>
        <w:rPr>
          <w:spacing w:val="-2"/>
          <w:rtl/>
        </w:rPr>
      </w:pPr>
      <w:r w:rsidRPr="000816EC">
        <w:rPr>
          <w:rFonts w:hint="cs"/>
          <w:i/>
          <w:iCs/>
          <w:spacing w:val="-2"/>
          <w:rtl/>
        </w:rPr>
        <w:t> </w:t>
      </w:r>
      <w:proofErr w:type="gramStart"/>
      <w:r w:rsidRPr="000816EC">
        <w:rPr>
          <w:rFonts w:hint="cs"/>
          <w:i/>
          <w:iCs/>
          <w:spacing w:val="-2"/>
          <w:rtl/>
        </w:rPr>
        <w:t>أ )</w:t>
      </w:r>
      <w:proofErr w:type="gramEnd"/>
      <w:r w:rsidRPr="000816EC">
        <w:rPr>
          <w:rFonts w:hint="cs"/>
          <w:i/>
          <w:iCs/>
          <w:spacing w:val="-2"/>
          <w:rtl/>
        </w:rPr>
        <w:tab/>
      </w:r>
      <w:r w:rsidRPr="000816EC">
        <w:rPr>
          <w:rFonts w:hint="cs"/>
          <w:spacing w:val="-2"/>
          <w:rtl/>
        </w:rPr>
        <w:t xml:space="preserve">أن الاتصالات المتنقلة الدولية </w:t>
      </w:r>
      <w:r w:rsidRPr="000816EC">
        <w:rPr>
          <w:spacing w:val="-2"/>
        </w:rPr>
        <w:t>(IMT)</w:t>
      </w:r>
      <w:r w:rsidRPr="000816EC">
        <w:rPr>
          <w:rFonts w:hint="cs"/>
          <w:spacing w:val="-2"/>
          <w:rtl/>
        </w:rPr>
        <w:t xml:space="preserve"> </w:t>
      </w:r>
      <w:r w:rsidR="00606F54">
        <w:rPr>
          <w:rFonts w:hint="cs"/>
          <w:spacing w:val="-2"/>
          <w:rtl/>
        </w:rPr>
        <w:t>عامل أساسي</w:t>
      </w:r>
      <w:r w:rsidR="0000006D" w:rsidRPr="000816EC">
        <w:rPr>
          <w:rFonts w:hint="cs"/>
          <w:spacing w:val="-2"/>
          <w:rtl/>
        </w:rPr>
        <w:t xml:space="preserve"> </w:t>
      </w:r>
      <w:r w:rsidR="006D3750" w:rsidRPr="000816EC">
        <w:rPr>
          <w:rFonts w:hint="cs"/>
          <w:spacing w:val="-2"/>
          <w:rtl/>
        </w:rPr>
        <w:t>ل</w:t>
      </w:r>
      <w:r w:rsidR="0000006D" w:rsidRPr="000816EC">
        <w:rPr>
          <w:rFonts w:hint="cs"/>
          <w:spacing w:val="-2"/>
          <w:rtl/>
        </w:rPr>
        <w:t xml:space="preserve">توفير التوصيلية اللاسلكية عريضة النطاق على نطاق عالمي </w:t>
      </w:r>
      <w:r w:rsidR="00606F54">
        <w:rPr>
          <w:rFonts w:hint="cs"/>
          <w:spacing w:val="-2"/>
          <w:rtl/>
        </w:rPr>
        <w:t xml:space="preserve">والإسهام </w:t>
      </w:r>
      <w:r w:rsidR="00F676EF" w:rsidRPr="000816EC">
        <w:rPr>
          <w:rFonts w:hint="cs"/>
          <w:spacing w:val="-2"/>
          <w:rtl/>
        </w:rPr>
        <w:t xml:space="preserve">في النمو الاقتصادي </w:t>
      </w:r>
      <w:r w:rsidR="0010544B" w:rsidRPr="000816EC">
        <w:rPr>
          <w:rFonts w:hint="cs"/>
          <w:color w:val="000000"/>
          <w:rtl/>
        </w:rPr>
        <w:t xml:space="preserve">والتنمية الاجتماعية </w:t>
      </w:r>
      <w:r w:rsidR="002D34D8">
        <w:rPr>
          <w:rFonts w:hint="cs"/>
          <w:color w:val="000000"/>
          <w:rtl/>
        </w:rPr>
        <w:t>عالمياً</w:t>
      </w:r>
      <w:r w:rsidRPr="000816EC">
        <w:rPr>
          <w:color w:val="000000"/>
          <w:rtl/>
        </w:rPr>
        <w:t>؛</w:t>
      </w:r>
    </w:p>
    <w:p w14:paraId="4DE52CCE" w14:textId="1E281B6A" w:rsidR="009B10C7" w:rsidRPr="000816EC" w:rsidRDefault="009B10C7" w:rsidP="009B10C7">
      <w:pPr>
        <w:rPr>
          <w:spacing w:val="-2"/>
          <w:rtl/>
          <w:lang w:bidi="ar-SY"/>
        </w:rPr>
      </w:pPr>
      <w:r w:rsidRPr="000816EC">
        <w:rPr>
          <w:rFonts w:hint="cs"/>
          <w:i/>
          <w:iCs/>
          <w:spacing w:val="-2"/>
          <w:rtl/>
        </w:rPr>
        <w:t>ب)</w:t>
      </w:r>
      <w:r w:rsidRPr="000816EC">
        <w:rPr>
          <w:rFonts w:hint="cs"/>
          <w:spacing w:val="-2"/>
          <w:rtl/>
        </w:rPr>
        <w:tab/>
      </w:r>
      <w:r w:rsidR="0010544B" w:rsidRPr="000816EC">
        <w:rPr>
          <w:rFonts w:hint="cs"/>
          <w:spacing w:val="-2"/>
          <w:rtl/>
          <w:lang w:bidi="ar-SY"/>
        </w:rPr>
        <w:t>أن حركة البيانات المتنقلة مستمرة في النمو في جميع البلدان</w:t>
      </w:r>
      <w:r w:rsidRPr="000816EC">
        <w:rPr>
          <w:rFonts w:hint="cs"/>
          <w:spacing w:val="-2"/>
          <w:rtl/>
          <w:lang w:bidi="ar-SY"/>
        </w:rPr>
        <w:t>؛</w:t>
      </w:r>
    </w:p>
    <w:p w14:paraId="6BF4AE01" w14:textId="3897E672" w:rsidR="009B10C7" w:rsidRPr="000816EC" w:rsidRDefault="009B10C7" w:rsidP="00606F54">
      <w:pPr>
        <w:rPr>
          <w:rtl/>
        </w:rPr>
      </w:pPr>
      <w:r w:rsidRPr="000816EC">
        <w:rPr>
          <w:rFonts w:hint="cs"/>
          <w:i/>
          <w:iCs/>
          <w:rtl/>
        </w:rPr>
        <w:t>ج)</w:t>
      </w:r>
      <w:r w:rsidRPr="000816EC">
        <w:rPr>
          <w:rFonts w:hint="cs"/>
          <w:rtl/>
        </w:rPr>
        <w:tab/>
      </w:r>
      <w:r w:rsidR="00EC7127" w:rsidRPr="000816EC">
        <w:rPr>
          <w:rFonts w:hint="cs"/>
          <w:spacing w:val="-2"/>
          <w:rtl/>
          <w:lang w:bidi="ar-SY"/>
        </w:rPr>
        <w:t xml:space="preserve">أن </w:t>
      </w:r>
      <w:r w:rsidR="00606F54">
        <w:rPr>
          <w:rFonts w:hint="cs"/>
          <w:spacing w:val="-2"/>
          <w:rtl/>
          <w:lang w:bidi="ar-SY"/>
        </w:rPr>
        <w:t>تخصيص</w:t>
      </w:r>
      <w:r w:rsidR="00EC7127" w:rsidRPr="000816EC">
        <w:rPr>
          <w:rFonts w:hint="cs"/>
          <w:spacing w:val="-2"/>
          <w:rtl/>
          <w:lang w:bidi="ar-SY"/>
        </w:rPr>
        <w:t xml:space="preserve"> عرض نطاق </w:t>
      </w:r>
      <w:r w:rsidR="00606F54">
        <w:rPr>
          <w:rFonts w:hint="cs"/>
          <w:spacing w:val="-2"/>
          <w:rtl/>
          <w:lang w:bidi="ar-SY"/>
        </w:rPr>
        <w:t>كبير متلاصق من الطيف</w:t>
      </w:r>
      <w:r w:rsidR="00EC7127" w:rsidRPr="000816EC">
        <w:rPr>
          <w:rFonts w:hint="cs"/>
          <w:spacing w:val="-2"/>
          <w:rtl/>
          <w:lang w:bidi="ar-SY"/>
        </w:rPr>
        <w:t xml:space="preserve"> يقلص من </w:t>
      </w:r>
      <w:r w:rsidR="00B72269" w:rsidRPr="000816EC">
        <w:rPr>
          <w:rFonts w:hint="cs"/>
          <w:spacing w:val="-2"/>
          <w:rtl/>
          <w:lang w:bidi="ar-SY"/>
        </w:rPr>
        <w:t xml:space="preserve">تعقيد النظام </w:t>
      </w:r>
      <w:r w:rsidR="00606F54">
        <w:rPr>
          <w:rFonts w:hint="cs"/>
          <w:spacing w:val="-2"/>
          <w:rtl/>
          <w:lang w:bidi="ar-SY"/>
        </w:rPr>
        <w:t>المرتبط بتجميع الموجات الحاملة</w:t>
      </w:r>
      <w:r w:rsidR="00B72269" w:rsidRPr="000816EC">
        <w:rPr>
          <w:rFonts w:hint="cs"/>
          <w:spacing w:val="-2"/>
          <w:rtl/>
          <w:lang w:bidi="ar-SY"/>
        </w:rPr>
        <w:t xml:space="preserve">، ما من شأنه </w:t>
      </w:r>
      <w:r w:rsidR="00606F54">
        <w:rPr>
          <w:rFonts w:hint="cs"/>
          <w:spacing w:val="-2"/>
          <w:rtl/>
          <w:lang w:bidi="ar-SY"/>
        </w:rPr>
        <w:t>أن يحس</w:t>
      </w:r>
      <w:r w:rsidR="00B72269" w:rsidRPr="000816EC">
        <w:rPr>
          <w:rFonts w:hint="cs"/>
          <w:spacing w:val="-2"/>
          <w:rtl/>
          <w:lang w:bidi="ar-SY"/>
        </w:rPr>
        <w:t>ن كفاءة</w:t>
      </w:r>
      <w:r w:rsidR="00320192" w:rsidRPr="000816EC">
        <w:rPr>
          <w:rFonts w:hint="cs"/>
          <w:spacing w:val="-2"/>
          <w:rtl/>
          <w:lang w:bidi="ar-SY"/>
        </w:rPr>
        <w:t xml:space="preserve"> </w:t>
      </w:r>
      <w:r w:rsidR="00606F54">
        <w:rPr>
          <w:rFonts w:hint="cs"/>
          <w:spacing w:val="-2"/>
          <w:rtl/>
          <w:lang w:bidi="ar-SY"/>
        </w:rPr>
        <w:t xml:space="preserve">استهلاك </w:t>
      </w:r>
      <w:r w:rsidR="00B72269" w:rsidRPr="000816EC">
        <w:rPr>
          <w:rFonts w:hint="cs"/>
          <w:spacing w:val="-2"/>
          <w:rtl/>
          <w:lang w:bidi="ar-SY"/>
        </w:rPr>
        <w:t>الطاقة وتقليص تكلفة الشبكة</w:t>
      </w:r>
      <w:r w:rsidRPr="000816EC">
        <w:rPr>
          <w:rFonts w:hint="cs"/>
          <w:spacing w:val="-2"/>
          <w:rtl/>
          <w:lang w:bidi="ar-SY"/>
        </w:rPr>
        <w:t>؛</w:t>
      </w:r>
    </w:p>
    <w:p w14:paraId="24C44E08" w14:textId="338B9879" w:rsidR="009B10C7" w:rsidRPr="000816EC" w:rsidRDefault="009B10C7" w:rsidP="009B10C7">
      <w:pPr>
        <w:rPr>
          <w:spacing w:val="-4"/>
          <w:rtl/>
        </w:rPr>
      </w:pPr>
      <w:proofErr w:type="gramStart"/>
      <w:r w:rsidRPr="000816EC">
        <w:rPr>
          <w:rFonts w:hint="cs"/>
          <w:i/>
          <w:iCs/>
          <w:spacing w:val="-4"/>
          <w:rtl/>
        </w:rPr>
        <w:t>د )</w:t>
      </w:r>
      <w:proofErr w:type="gramEnd"/>
      <w:r w:rsidRPr="000816EC">
        <w:rPr>
          <w:rFonts w:hint="cs"/>
          <w:i/>
          <w:iCs/>
          <w:spacing w:val="-4"/>
          <w:rtl/>
        </w:rPr>
        <w:tab/>
      </w:r>
      <w:r w:rsidRPr="000816EC">
        <w:rPr>
          <w:rFonts w:hint="eastAsia"/>
          <w:rtl/>
          <w:lang w:bidi="ar-SY"/>
        </w:rPr>
        <w:t>أن</w:t>
      </w:r>
      <w:r w:rsidRPr="000816EC">
        <w:rPr>
          <w:rtl/>
          <w:lang w:bidi="ar-SY"/>
        </w:rPr>
        <w:t xml:space="preserve"> </w:t>
      </w:r>
      <w:r w:rsidRPr="000816EC">
        <w:rPr>
          <w:rFonts w:hint="eastAsia"/>
          <w:rtl/>
          <w:lang w:bidi="ar-SY"/>
        </w:rPr>
        <w:t>تيسّر</w:t>
      </w:r>
      <w:r w:rsidRPr="000816EC">
        <w:rPr>
          <w:rtl/>
          <w:lang w:bidi="ar-SY"/>
        </w:rPr>
        <w:t xml:space="preserve"> </w:t>
      </w:r>
      <w:r w:rsidRPr="000816EC">
        <w:rPr>
          <w:rFonts w:hint="eastAsia"/>
          <w:rtl/>
          <w:lang w:bidi="ar-SY"/>
        </w:rPr>
        <w:t>الطيف</w:t>
      </w:r>
      <w:r w:rsidRPr="000816EC">
        <w:rPr>
          <w:rtl/>
          <w:lang w:bidi="ar-SY"/>
        </w:rPr>
        <w:t xml:space="preserve"> </w:t>
      </w:r>
      <w:r w:rsidRPr="000816EC">
        <w:rPr>
          <w:rFonts w:hint="eastAsia"/>
          <w:rtl/>
          <w:lang w:bidi="ar-SY"/>
        </w:rPr>
        <w:t>الكافي</w:t>
      </w:r>
      <w:r w:rsidRPr="000816EC">
        <w:rPr>
          <w:rtl/>
          <w:lang w:bidi="ar-SY"/>
        </w:rPr>
        <w:t xml:space="preserve"> </w:t>
      </w:r>
      <w:r w:rsidRPr="000816EC">
        <w:rPr>
          <w:rFonts w:hint="eastAsia"/>
          <w:rtl/>
          <w:lang w:bidi="ar-SY"/>
        </w:rPr>
        <w:t>في الوقت</w:t>
      </w:r>
      <w:r w:rsidRPr="000816EC">
        <w:rPr>
          <w:rtl/>
          <w:lang w:bidi="ar-SY"/>
        </w:rPr>
        <w:t xml:space="preserve"> </w:t>
      </w:r>
      <w:r w:rsidRPr="000816EC">
        <w:rPr>
          <w:rFonts w:hint="eastAsia"/>
          <w:rtl/>
          <w:lang w:bidi="ar-SY"/>
        </w:rPr>
        <w:t>المناسب</w:t>
      </w:r>
      <w:r w:rsidRPr="000816EC">
        <w:rPr>
          <w:rtl/>
          <w:lang w:bidi="ar-SY"/>
        </w:rPr>
        <w:t xml:space="preserve"> </w:t>
      </w:r>
      <w:r w:rsidRPr="000816EC">
        <w:rPr>
          <w:rFonts w:hint="eastAsia"/>
          <w:rtl/>
          <w:lang w:bidi="ar-SY"/>
        </w:rPr>
        <w:t>مع</w:t>
      </w:r>
      <w:r w:rsidRPr="000816EC">
        <w:rPr>
          <w:rtl/>
          <w:lang w:bidi="ar-SY"/>
        </w:rPr>
        <w:t xml:space="preserve"> </w:t>
      </w:r>
      <w:r w:rsidRPr="000816EC">
        <w:rPr>
          <w:rFonts w:hint="eastAsia"/>
          <w:rtl/>
          <w:lang w:bidi="ar-SY"/>
        </w:rPr>
        <w:t>الأحكام</w:t>
      </w:r>
      <w:r w:rsidRPr="000816EC">
        <w:rPr>
          <w:rtl/>
          <w:lang w:bidi="ar-SY"/>
        </w:rPr>
        <w:t xml:space="preserve"> </w:t>
      </w:r>
      <w:r w:rsidRPr="000816EC">
        <w:rPr>
          <w:rFonts w:hint="eastAsia"/>
          <w:rtl/>
          <w:lang w:bidi="ar-SY"/>
        </w:rPr>
        <w:t>التنظيمية</w:t>
      </w:r>
      <w:r w:rsidRPr="000816EC">
        <w:rPr>
          <w:rtl/>
          <w:lang w:bidi="ar-SY"/>
        </w:rPr>
        <w:t xml:space="preserve"> </w:t>
      </w:r>
      <w:r w:rsidR="00B72269" w:rsidRPr="000816EC">
        <w:rPr>
          <w:rFonts w:hint="cs"/>
          <w:rtl/>
          <w:lang w:bidi="ar-SY"/>
        </w:rPr>
        <w:t xml:space="preserve">ذات الصلة </w:t>
      </w:r>
      <w:r w:rsidRPr="000816EC">
        <w:rPr>
          <w:rFonts w:hint="eastAsia"/>
          <w:rtl/>
          <w:lang w:bidi="ar-SY"/>
        </w:rPr>
        <w:t>أمر</w:t>
      </w:r>
      <w:r w:rsidRPr="000816EC">
        <w:rPr>
          <w:rtl/>
          <w:lang w:bidi="ar-SY"/>
        </w:rPr>
        <w:t xml:space="preserve"> </w:t>
      </w:r>
      <w:r w:rsidRPr="000816EC">
        <w:rPr>
          <w:rFonts w:hint="eastAsia"/>
          <w:rtl/>
          <w:lang w:bidi="ar-SY"/>
        </w:rPr>
        <w:t>ضروري</w:t>
      </w:r>
      <w:r w:rsidRPr="000816EC">
        <w:rPr>
          <w:rtl/>
          <w:lang w:bidi="ar-SY"/>
        </w:rPr>
        <w:t xml:space="preserve"> </w:t>
      </w:r>
      <w:r w:rsidR="00671292" w:rsidRPr="000816EC">
        <w:rPr>
          <w:rFonts w:hint="cs"/>
          <w:rtl/>
          <w:lang w:bidi="ar-SY"/>
        </w:rPr>
        <w:t>لدعم التطوير المستقبلي للاتصالات المتنقلة الدولية</w:t>
      </w:r>
      <w:r w:rsidRPr="000816EC">
        <w:rPr>
          <w:rFonts w:hint="eastAsia"/>
          <w:rtl/>
          <w:lang w:bidi="ar-SY"/>
        </w:rPr>
        <w:t>؛</w:t>
      </w:r>
    </w:p>
    <w:p w14:paraId="46F202C4" w14:textId="2CCD9401" w:rsidR="009B10C7" w:rsidRPr="000816EC" w:rsidRDefault="009B10C7" w:rsidP="009B10C7">
      <w:pPr>
        <w:rPr>
          <w:spacing w:val="-4"/>
          <w:rtl/>
        </w:rPr>
      </w:pPr>
      <w:proofErr w:type="gramStart"/>
      <w:r w:rsidRPr="000816EC">
        <w:rPr>
          <w:rFonts w:hint="cs"/>
          <w:i/>
          <w:iCs/>
          <w:spacing w:val="-4"/>
          <w:rtl/>
        </w:rPr>
        <w:t>ﻫ‍ )</w:t>
      </w:r>
      <w:proofErr w:type="gramEnd"/>
      <w:r w:rsidRPr="000816EC">
        <w:rPr>
          <w:rFonts w:hint="cs"/>
          <w:i/>
          <w:iCs/>
          <w:spacing w:val="-4"/>
          <w:rtl/>
        </w:rPr>
        <w:tab/>
      </w:r>
      <w:r w:rsidR="00671292" w:rsidRPr="000816EC">
        <w:rPr>
          <w:rFonts w:hint="cs"/>
          <w:color w:val="000000"/>
          <w:rtl/>
          <w:lang w:val="en-GB" w:bidi="ar-EG"/>
        </w:rPr>
        <w:t>أن</w:t>
      </w:r>
      <w:r w:rsidR="00956BA0" w:rsidRPr="000816EC">
        <w:rPr>
          <w:rFonts w:hint="cs"/>
          <w:color w:val="000000"/>
          <w:rtl/>
          <w:lang w:val="en-GB" w:bidi="ar-EG"/>
        </w:rPr>
        <w:t>ه ينبغي</w:t>
      </w:r>
      <w:r w:rsidR="00671292" w:rsidRPr="000816EC">
        <w:rPr>
          <w:rFonts w:hint="cs"/>
          <w:color w:val="000000"/>
          <w:rtl/>
          <w:lang w:val="en-GB" w:bidi="ar-EG"/>
        </w:rPr>
        <w:t xml:space="preserve"> حماية الخدمات القائمة </w:t>
      </w:r>
      <w:r w:rsidR="00956BA0" w:rsidRPr="000816EC">
        <w:rPr>
          <w:rFonts w:hint="cs"/>
          <w:color w:val="000000"/>
          <w:rtl/>
          <w:lang w:val="en-GB" w:bidi="ar-EG"/>
        </w:rPr>
        <w:t xml:space="preserve">من الأنظمة المستقبلية للاتصالات المتنقلة الدولية </w:t>
      </w:r>
      <w:r w:rsidR="00956BA0" w:rsidRPr="000816EC">
        <w:rPr>
          <w:rFonts w:hint="cs"/>
          <w:color w:val="000000"/>
          <w:rtl/>
        </w:rPr>
        <w:t xml:space="preserve">مع </w:t>
      </w:r>
      <w:r w:rsidR="0077476E" w:rsidRPr="000816EC">
        <w:rPr>
          <w:rFonts w:hint="cs"/>
          <w:color w:val="000000"/>
          <w:rtl/>
        </w:rPr>
        <w:t>مراعاة الاستخدام الحالي والتطوير المستقبلي للخدمات القائمة دون فرض أي قيود إضافية</w:t>
      </w:r>
      <w:r w:rsidRPr="000816EC">
        <w:rPr>
          <w:rFonts w:hint="cs"/>
          <w:color w:val="000000"/>
          <w:rtl/>
        </w:rPr>
        <w:t>،</w:t>
      </w:r>
    </w:p>
    <w:p w14:paraId="4D60F7C3" w14:textId="0BDA1BF5" w:rsidR="009B10C7" w:rsidRPr="000816EC" w:rsidRDefault="009B10C7" w:rsidP="009B10C7">
      <w:pPr>
        <w:pStyle w:val="Call"/>
        <w:rPr>
          <w:rtl/>
          <w:lang w:bidi="ar-EG"/>
        </w:rPr>
      </w:pPr>
      <w:r w:rsidRPr="000816EC">
        <w:rPr>
          <w:rFonts w:hint="cs"/>
          <w:rtl/>
        </w:rPr>
        <w:lastRenderedPageBreak/>
        <w:t xml:space="preserve">وإذ </w:t>
      </w:r>
      <w:r w:rsidR="0077476E" w:rsidRPr="000816EC">
        <w:rPr>
          <w:rFonts w:hint="cs"/>
          <w:rtl/>
        </w:rPr>
        <w:t>يدرك</w:t>
      </w:r>
    </w:p>
    <w:p w14:paraId="1C0DD686" w14:textId="78170303" w:rsidR="009B10C7" w:rsidRPr="000816EC" w:rsidRDefault="009B10C7" w:rsidP="009B10C7">
      <w:pPr>
        <w:rPr>
          <w:rtl/>
          <w:lang w:bidi="ar-SY"/>
        </w:rPr>
      </w:pPr>
      <w:r w:rsidRPr="000816EC">
        <w:rPr>
          <w:rFonts w:hint="cs"/>
          <w:i/>
          <w:iCs/>
          <w:rtl/>
        </w:rPr>
        <w:t> </w:t>
      </w:r>
      <w:proofErr w:type="gramStart"/>
      <w:r w:rsidRPr="000816EC">
        <w:rPr>
          <w:rFonts w:hint="cs"/>
          <w:i/>
          <w:iCs/>
          <w:rtl/>
        </w:rPr>
        <w:t>أ )</w:t>
      </w:r>
      <w:proofErr w:type="gramEnd"/>
      <w:r w:rsidRPr="000816EC">
        <w:rPr>
          <w:rFonts w:hint="cs"/>
          <w:i/>
          <w:iCs/>
          <w:rtl/>
        </w:rPr>
        <w:tab/>
      </w:r>
      <w:r w:rsidR="007A34FA" w:rsidRPr="000816EC">
        <w:rPr>
          <w:rFonts w:hint="cs"/>
          <w:spacing w:val="-2"/>
          <w:rtl/>
          <w:lang w:bidi="ar-SY"/>
        </w:rPr>
        <w:t>أنه من الضرور</w:t>
      </w:r>
      <w:r w:rsidR="00320192" w:rsidRPr="000816EC">
        <w:rPr>
          <w:rFonts w:hint="cs"/>
          <w:spacing w:val="-2"/>
          <w:rtl/>
          <w:lang w:bidi="ar-SY"/>
        </w:rPr>
        <w:t>ي</w:t>
      </w:r>
      <w:r w:rsidR="00606F54">
        <w:rPr>
          <w:rFonts w:hint="cs"/>
          <w:spacing w:val="-2"/>
          <w:rtl/>
          <w:lang w:bidi="ar-SY"/>
        </w:rPr>
        <w:t xml:space="preserve"> تحقيق تنسيق للطيف عالمي</w:t>
      </w:r>
      <w:r w:rsidR="007A34FA" w:rsidRPr="000816EC">
        <w:rPr>
          <w:rFonts w:hint="cs"/>
          <w:spacing w:val="-2"/>
          <w:rtl/>
          <w:lang w:bidi="ar-SY"/>
        </w:rPr>
        <w:t>ا</w:t>
      </w:r>
      <w:r w:rsidR="00606F54">
        <w:rPr>
          <w:rFonts w:hint="cs"/>
          <w:spacing w:val="-2"/>
          <w:rtl/>
          <w:lang w:bidi="ar-SY"/>
        </w:rPr>
        <w:t>ً/إقليمي</w:t>
      </w:r>
      <w:r w:rsidR="007A34FA" w:rsidRPr="000816EC">
        <w:rPr>
          <w:rFonts w:hint="cs"/>
          <w:spacing w:val="-2"/>
          <w:rtl/>
          <w:lang w:bidi="ar-SY"/>
        </w:rPr>
        <w:t>ا</w:t>
      </w:r>
      <w:r w:rsidR="00606F54">
        <w:rPr>
          <w:rFonts w:hint="cs"/>
          <w:spacing w:val="-2"/>
          <w:rtl/>
          <w:lang w:bidi="ar-SY"/>
        </w:rPr>
        <w:t>ً</w:t>
      </w:r>
      <w:r w:rsidR="007A34FA" w:rsidRPr="000816EC">
        <w:rPr>
          <w:rFonts w:hint="cs"/>
          <w:spacing w:val="-2"/>
          <w:rtl/>
          <w:lang w:bidi="ar-SY"/>
        </w:rPr>
        <w:t xml:space="preserve"> من أجل الاتص</w:t>
      </w:r>
      <w:r w:rsidR="00606F54">
        <w:rPr>
          <w:rFonts w:hint="cs"/>
          <w:spacing w:val="-2"/>
          <w:rtl/>
          <w:lang w:bidi="ar-SY"/>
        </w:rPr>
        <w:t>الات المتنقلة الدولية، وذلك بغية</w:t>
      </w:r>
      <w:r w:rsidR="007A34FA" w:rsidRPr="000816EC">
        <w:rPr>
          <w:rFonts w:hint="cs"/>
          <w:spacing w:val="-2"/>
          <w:rtl/>
          <w:lang w:bidi="ar-SY"/>
        </w:rPr>
        <w:t xml:space="preserve"> تحقيق التجوال العالمي و</w:t>
      </w:r>
      <w:r w:rsidR="00B15E38" w:rsidRPr="000816EC">
        <w:rPr>
          <w:rFonts w:hint="cs"/>
          <w:spacing w:val="-2"/>
          <w:rtl/>
          <w:lang w:bidi="ar-SY"/>
        </w:rPr>
        <w:t>جني ثمار ا</w:t>
      </w:r>
      <w:r w:rsidR="00606F54">
        <w:rPr>
          <w:rFonts w:hint="cs"/>
          <w:spacing w:val="-2"/>
          <w:rtl/>
          <w:lang w:bidi="ar-SY"/>
        </w:rPr>
        <w:t>لنشر الفع</w:t>
      </w:r>
      <w:r w:rsidR="002D34D8">
        <w:rPr>
          <w:rFonts w:hint="cs"/>
          <w:spacing w:val="-2"/>
          <w:rtl/>
          <w:lang w:bidi="ar-SY"/>
        </w:rPr>
        <w:t>ّ</w:t>
      </w:r>
      <w:r w:rsidR="00606F54">
        <w:rPr>
          <w:rFonts w:hint="cs"/>
          <w:spacing w:val="-2"/>
          <w:rtl/>
          <w:lang w:bidi="ar-SY"/>
        </w:rPr>
        <w:t>ال من حيث التكلفة لأنظمة</w:t>
      </w:r>
      <w:r w:rsidR="00B15E38" w:rsidRPr="000816EC">
        <w:rPr>
          <w:rFonts w:hint="cs"/>
          <w:spacing w:val="-2"/>
          <w:rtl/>
          <w:lang w:bidi="ar-SY"/>
        </w:rPr>
        <w:t xml:space="preserve"> الاتصالات المتنقلة الدولية</w:t>
      </w:r>
      <w:r w:rsidRPr="000816EC">
        <w:rPr>
          <w:rtl/>
          <w:lang w:bidi="ar-SY"/>
        </w:rPr>
        <w:t>؛</w:t>
      </w:r>
    </w:p>
    <w:p w14:paraId="59EB8E9F" w14:textId="67E3D957" w:rsidR="009B10C7" w:rsidRPr="000816EC" w:rsidRDefault="009B10C7" w:rsidP="00606F54">
      <w:pPr>
        <w:rPr>
          <w:rtl/>
          <w:lang w:val="en-GB" w:bidi="ar-EG"/>
        </w:rPr>
      </w:pPr>
      <w:r w:rsidRPr="000816EC">
        <w:rPr>
          <w:rFonts w:hint="cs"/>
          <w:i/>
          <w:iCs/>
          <w:rtl/>
        </w:rPr>
        <w:t>ب)</w:t>
      </w:r>
      <w:r w:rsidRPr="000816EC">
        <w:rPr>
          <w:rFonts w:hint="cs"/>
          <w:rtl/>
        </w:rPr>
        <w:tab/>
      </w:r>
      <w:r w:rsidR="00B15E38" w:rsidRPr="000816EC">
        <w:rPr>
          <w:rFonts w:hint="cs"/>
          <w:rtl/>
          <w:lang w:bidi="ar-SY"/>
        </w:rPr>
        <w:t xml:space="preserve">أن الخدمات القائمة </w:t>
      </w:r>
      <w:r w:rsidR="00A07C08" w:rsidRPr="000816EC">
        <w:rPr>
          <w:rFonts w:hint="cs"/>
          <w:rtl/>
          <w:lang w:bidi="ar-SY"/>
        </w:rPr>
        <w:t xml:space="preserve">تستخدم بالفعل أجزاء من مدى التردد </w:t>
      </w:r>
      <w:r w:rsidR="00A07C08" w:rsidRPr="000816EC">
        <w:rPr>
          <w:lang w:val="en-GB" w:bidi="ar-SY"/>
        </w:rPr>
        <w:t>7 125-5 925</w:t>
      </w:r>
      <w:r w:rsidR="00A07C08" w:rsidRPr="000816EC">
        <w:rPr>
          <w:rFonts w:hint="cs"/>
          <w:rtl/>
          <w:lang w:val="en-GB" w:bidi="ar-EG"/>
        </w:rPr>
        <w:t xml:space="preserve"> </w:t>
      </w:r>
      <w:r w:rsidR="006C25D1" w:rsidRPr="000816EC">
        <w:rPr>
          <w:lang w:val="en-GB" w:bidi="ar-EG"/>
        </w:rPr>
        <w:t>MHz</w:t>
      </w:r>
      <w:r w:rsidR="00606F54">
        <w:rPr>
          <w:rFonts w:hint="cs"/>
          <w:rtl/>
          <w:lang w:val="en-GB" w:bidi="ar-EG"/>
        </w:rPr>
        <w:t xml:space="preserve"> هذا وتحتاج هذه الخدمات وتطويرها</w:t>
      </w:r>
      <w:r w:rsidR="006C25D1" w:rsidRPr="000816EC">
        <w:rPr>
          <w:rFonts w:hint="cs"/>
          <w:rtl/>
          <w:lang w:val="en-GB" w:bidi="ar-EG"/>
        </w:rPr>
        <w:t xml:space="preserve"> المستقبلي حماية ملائمة </w:t>
      </w:r>
      <w:r w:rsidR="00606F54">
        <w:rPr>
          <w:rFonts w:hint="cs"/>
          <w:rtl/>
          <w:lang w:val="en-GB" w:bidi="ar-EG"/>
        </w:rPr>
        <w:t>تنطوي</w:t>
      </w:r>
      <w:r w:rsidR="006C25D1" w:rsidRPr="000816EC">
        <w:rPr>
          <w:rFonts w:hint="cs"/>
          <w:rtl/>
          <w:lang w:val="en-GB" w:bidi="ar-EG"/>
        </w:rPr>
        <w:t xml:space="preserve"> على </w:t>
      </w:r>
      <w:r w:rsidR="00606F54">
        <w:rPr>
          <w:rFonts w:hint="cs"/>
          <w:rtl/>
          <w:lang w:val="en-GB" w:bidi="ar-EG"/>
        </w:rPr>
        <w:t xml:space="preserve">استثمارات ضخمة </w:t>
      </w:r>
      <w:r w:rsidR="006C25D1" w:rsidRPr="000816EC">
        <w:rPr>
          <w:rFonts w:hint="cs"/>
          <w:rtl/>
          <w:lang w:val="en-GB" w:bidi="ar-EG"/>
        </w:rPr>
        <w:t>في البنية التحتية،</w:t>
      </w:r>
    </w:p>
    <w:p w14:paraId="04BFFEDD" w14:textId="2B51CA33" w:rsidR="009B10C7" w:rsidRPr="000816EC" w:rsidRDefault="009B10C7" w:rsidP="009B10C7">
      <w:pPr>
        <w:pStyle w:val="Call"/>
        <w:rPr>
          <w:rtl/>
        </w:rPr>
      </w:pPr>
      <w:r w:rsidRPr="000816EC">
        <w:rPr>
          <w:rFonts w:hint="cs"/>
          <w:rtl/>
        </w:rPr>
        <w:t xml:space="preserve">وإذ </w:t>
      </w:r>
      <w:r w:rsidR="0077476E" w:rsidRPr="000816EC">
        <w:rPr>
          <w:rFonts w:hint="cs"/>
          <w:rtl/>
        </w:rPr>
        <w:t>يلاحظ</w:t>
      </w:r>
    </w:p>
    <w:p w14:paraId="54A119C8" w14:textId="51A6692C" w:rsidR="009B10C7" w:rsidRPr="000816EC" w:rsidRDefault="006C25D1" w:rsidP="00460896">
      <w:pPr>
        <w:rPr>
          <w:rtl/>
          <w:lang w:bidi="ar-SY"/>
        </w:rPr>
      </w:pPr>
      <w:r w:rsidRPr="000816EC">
        <w:rPr>
          <w:rFonts w:hint="cs"/>
          <w:rtl/>
          <w:lang w:bidi="ar-SY"/>
        </w:rPr>
        <w:t xml:space="preserve">أن مدى التردد </w:t>
      </w:r>
      <w:r w:rsidRPr="000816EC">
        <w:rPr>
          <w:lang w:val="en-GB" w:bidi="ar-SY"/>
        </w:rPr>
        <w:t>7</w:t>
      </w:r>
      <w:r w:rsidRPr="000816EC">
        <w:rPr>
          <w:rFonts w:hint="cs"/>
          <w:rtl/>
          <w:lang w:val="en-GB" w:bidi="ar-EG"/>
        </w:rPr>
        <w:t xml:space="preserve"> </w:t>
      </w:r>
      <w:r w:rsidRPr="000816EC">
        <w:rPr>
          <w:lang w:val="en-GB" w:bidi="ar-EG"/>
        </w:rPr>
        <w:t>GHz</w:t>
      </w:r>
      <w:r w:rsidRPr="000816EC">
        <w:rPr>
          <w:rFonts w:hint="cs"/>
          <w:rtl/>
          <w:lang w:bidi="ar-SY"/>
        </w:rPr>
        <w:t xml:space="preserve">، </w:t>
      </w:r>
      <w:r w:rsidR="00460896">
        <w:rPr>
          <w:rFonts w:hint="cs"/>
          <w:rtl/>
          <w:lang w:bidi="ar-SY"/>
        </w:rPr>
        <w:t>مقارنة</w:t>
      </w:r>
      <w:r w:rsidRPr="000816EC">
        <w:rPr>
          <w:rFonts w:hint="cs"/>
          <w:rtl/>
          <w:lang w:bidi="ar-SY"/>
        </w:rPr>
        <w:t xml:space="preserve"> </w:t>
      </w:r>
      <w:r w:rsidR="00853C29" w:rsidRPr="000816EC">
        <w:rPr>
          <w:rFonts w:hint="cs"/>
          <w:rtl/>
          <w:lang w:bidi="ar-SY"/>
        </w:rPr>
        <w:t xml:space="preserve">بنطاقات التردد </w:t>
      </w:r>
      <w:r w:rsidR="00460896">
        <w:rPr>
          <w:rFonts w:hint="cs"/>
          <w:rtl/>
          <w:lang w:bidi="ar-SY"/>
        </w:rPr>
        <w:t>الدنيا والعليا، يمكنه أن يحقق توازن</w:t>
      </w:r>
      <w:r w:rsidR="00853C29" w:rsidRPr="000816EC">
        <w:rPr>
          <w:rFonts w:hint="cs"/>
          <w:rtl/>
          <w:lang w:bidi="ar-SY"/>
        </w:rPr>
        <w:t>ا</w:t>
      </w:r>
      <w:r w:rsidR="00460896">
        <w:rPr>
          <w:rFonts w:hint="cs"/>
          <w:rtl/>
          <w:lang w:bidi="ar-SY"/>
        </w:rPr>
        <w:t>ً</w:t>
      </w:r>
      <w:r w:rsidR="00853C29" w:rsidRPr="000816EC">
        <w:rPr>
          <w:rFonts w:hint="cs"/>
          <w:rtl/>
          <w:lang w:bidi="ar-SY"/>
        </w:rPr>
        <w:t xml:space="preserve"> أفضل لتلبية </w:t>
      </w:r>
      <w:r w:rsidR="00460896">
        <w:rPr>
          <w:rFonts w:hint="cs"/>
          <w:rtl/>
          <w:lang w:bidi="ar-SY"/>
        </w:rPr>
        <w:t>ال</w:t>
      </w:r>
      <w:r w:rsidR="00853C29" w:rsidRPr="000816EC">
        <w:rPr>
          <w:rFonts w:hint="cs"/>
          <w:rtl/>
          <w:lang w:bidi="ar-SY"/>
        </w:rPr>
        <w:t>احتياجات</w:t>
      </w:r>
      <w:r w:rsidR="00460896">
        <w:rPr>
          <w:rFonts w:hint="cs"/>
          <w:rtl/>
          <w:lang w:bidi="ar-SY"/>
        </w:rPr>
        <w:t xml:space="preserve"> من حيث</w:t>
      </w:r>
      <w:r w:rsidR="00853C29" w:rsidRPr="000816EC">
        <w:rPr>
          <w:rFonts w:hint="cs"/>
          <w:rtl/>
          <w:lang w:bidi="ar-SY"/>
        </w:rPr>
        <w:t xml:space="preserve"> التغطية والسعة على حد سواء</w:t>
      </w:r>
      <w:r w:rsidR="00336F9E" w:rsidRPr="000816EC">
        <w:rPr>
          <w:rFonts w:hint="cs"/>
          <w:rtl/>
          <w:lang w:bidi="ar-SY"/>
        </w:rPr>
        <w:t>،</w:t>
      </w:r>
    </w:p>
    <w:p w14:paraId="57590736" w14:textId="6879645B" w:rsidR="00174028" w:rsidRPr="000816EC" w:rsidRDefault="00276FFE" w:rsidP="00174028">
      <w:pPr>
        <w:pStyle w:val="Call"/>
        <w:rPr>
          <w:rFonts w:asciiTheme="minorHAnsi" w:hAnsiTheme="minorHAnsi"/>
          <w:lang w:val="en-GB"/>
        </w:rPr>
      </w:pPr>
      <w:r w:rsidRPr="000816EC">
        <w:rPr>
          <w:rFonts w:hint="cs"/>
          <w:rtl/>
        </w:rPr>
        <w:t xml:space="preserve">يقرر أن يدعو المؤتمر العالمي للاتصالات الراديوية لعام </w:t>
      </w:r>
      <w:r w:rsidRPr="000816EC">
        <w:rPr>
          <w:rFonts w:asciiTheme="majorBidi" w:hAnsiTheme="majorBidi" w:cstheme="majorBidi"/>
        </w:rPr>
        <w:t>2023</w:t>
      </w:r>
    </w:p>
    <w:p w14:paraId="2A0A2043" w14:textId="09E7EBB1" w:rsidR="00174028" w:rsidRPr="000816EC" w:rsidRDefault="00853C29" w:rsidP="00460896">
      <w:pPr>
        <w:rPr>
          <w:rtl/>
          <w:lang w:bidi="ar-EG"/>
        </w:rPr>
      </w:pPr>
      <w:r w:rsidRPr="000816EC">
        <w:rPr>
          <w:rFonts w:hint="cs"/>
          <w:rtl/>
          <w:lang w:bidi="ar-SY"/>
        </w:rPr>
        <w:t>إلى النظر، بناء</w:t>
      </w:r>
      <w:r w:rsidR="00503560">
        <w:rPr>
          <w:rFonts w:hint="cs"/>
          <w:rtl/>
          <w:lang w:bidi="ar-SY"/>
        </w:rPr>
        <w:t>ً</w:t>
      </w:r>
      <w:r w:rsidRPr="000816EC">
        <w:rPr>
          <w:rFonts w:hint="cs"/>
          <w:rtl/>
          <w:lang w:bidi="ar-SY"/>
        </w:rPr>
        <w:t xml:space="preserve"> على نتائج دراسات قطاع الاتصالات الراديوية المشار إليها في </w:t>
      </w:r>
      <w:r w:rsidR="00460896">
        <w:rPr>
          <w:rFonts w:hint="cs"/>
          <w:rtl/>
          <w:lang w:bidi="ar-SY"/>
        </w:rPr>
        <w:t xml:space="preserve">جزء </w:t>
      </w:r>
      <w:r w:rsidRPr="000816EC">
        <w:rPr>
          <w:rFonts w:hint="cs"/>
          <w:rtl/>
          <w:lang w:bidi="ar-SY"/>
        </w:rPr>
        <w:t>"</w:t>
      </w:r>
      <w:r w:rsidRPr="000816EC">
        <w:rPr>
          <w:rFonts w:hint="cs"/>
          <w:i/>
          <w:iCs/>
          <w:rtl/>
          <w:lang w:bidi="ar-SY"/>
        </w:rPr>
        <w:t>يقرر أن يدعو قطاع الاتصالات الراديوية</w:t>
      </w:r>
      <w:r w:rsidRPr="000816EC">
        <w:rPr>
          <w:rFonts w:hint="cs"/>
          <w:rtl/>
          <w:lang w:bidi="ar-SY"/>
        </w:rPr>
        <w:t xml:space="preserve">" أدناه، في تحديد من أجل المكون الأرضي للاتصالات المتنقلة الدولية في </w:t>
      </w:r>
      <w:r w:rsidR="00CF2D52" w:rsidRPr="000816EC">
        <w:rPr>
          <w:rFonts w:hint="cs"/>
          <w:rtl/>
          <w:lang w:bidi="ar-SY"/>
        </w:rPr>
        <w:t xml:space="preserve">مدى التردد </w:t>
      </w:r>
      <w:r w:rsidR="00CF2D52" w:rsidRPr="000816EC">
        <w:rPr>
          <w:lang w:val="en-GB" w:bidi="ar-SY"/>
        </w:rPr>
        <w:t>7 125-</w:t>
      </w:r>
      <w:r w:rsidR="00503560">
        <w:rPr>
          <w:lang w:val="en-GB" w:bidi="ar-SY"/>
        </w:rPr>
        <w:t>7</w:t>
      </w:r>
      <w:r w:rsidR="00CF2D52" w:rsidRPr="000816EC">
        <w:rPr>
          <w:lang w:val="en-GB" w:bidi="ar-SY"/>
        </w:rPr>
        <w:t xml:space="preserve"> </w:t>
      </w:r>
      <w:r w:rsidR="00503560">
        <w:rPr>
          <w:lang w:val="en-GB" w:bidi="ar-SY"/>
        </w:rPr>
        <w:t>0</w:t>
      </w:r>
      <w:r w:rsidR="00CF2D52" w:rsidRPr="000816EC">
        <w:rPr>
          <w:lang w:val="en-GB" w:bidi="ar-SY"/>
        </w:rPr>
        <w:t>25</w:t>
      </w:r>
      <w:r w:rsidR="00CF2D52" w:rsidRPr="000816EC">
        <w:rPr>
          <w:rFonts w:hint="cs"/>
          <w:rtl/>
          <w:lang w:val="en-GB" w:bidi="ar-EG"/>
        </w:rPr>
        <w:t xml:space="preserve"> </w:t>
      </w:r>
      <w:r w:rsidR="00CF2D52" w:rsidRPr="000816EC">
        <w:rPr>
          <w:lang w:val="en-GB" w:bidi="ar-EG"/>
        </w:rPr>
        <w:t>MHz</w:t>
      </w:r>
      <w:r w:rsidR="00CF2D52" w:rsidRPr="000816EC">
        <w:rPr>
          <w:rFonts w:hint="cs"/>
          <w:rtl/>
          <w:lang w:bidi="ar-SY"/>
        </w:rPr>
        <w:t xml:space="preserve">، مع مراعاة الفقرة </w:t>
      </w:r>
      <w:r w:rsidR="00CF2D52" w:rsidRPr="000816EC">
        <w:rPr>
          <w:rFonts w:hint="cs"/>
          <w:i/>
          <w:iCs/>
          <w:rtl/>
          <w:lang w:bidi="ar-SY"/>
        </w:rPr>
        <w:t>ب)</w:t>
      </w:r>
      <w:r w:rsidR="00CF2D52" w:rsidRPr="000816EC">
        <w:rPr>
          <w:rFonts w:hint="cs"/>
          <w:rtl/>
          <w:lang w:bidi="ar-SY"/>
        </w:rPr>
        <w:t xml:space="preserve"> من "</w:t>
      </w:r>
      <w:r w:rsidR="00460896">
        <w:rPr>
          <w:rFonts w:hint="cs"/>
          <w:i/>
          <w:iCs/>
          <w:rtl/>
          <w:lang w:bidi="ar-SY"/>
        </w:rPr>
        <w:t>وإذ يدرك</w:t>
      </w:r>
      <w:r w:rsidR="00CF2D52" w:rsidRPr="000816EC">
        <w:rPr>
          <w:rFonts w:hint="cs"/>
          <w:rtl/>
          <w:lang w:bidi="ar-SY"/>
        </w:rPr>
        <w:t>" أعلاه</w:t>
      </w:r>
      <w:r w:rsidR="00174028" w:rsidRPr="000816EC">
        <w:rPr>
          <w:rFonts w:hint="cs"/>
          <w:rtl/>
          <w:lang w:bidi="ar-SY"/>
        </w:rPr>
        <w:t>،</w:t>
      </w:r>
    </w:p>
    <w:p w14:paraId="5D3EE0DC" w14:textId="77777777" w:rsidR="009B10C7" w:rsidRPr="000816EC" w:rsidRDefault="009B10C7" w:rsidP="009B10C7">
      <w:pPr>
        <w:pStyle w:val="Call"/>
        <w:rPr>
          <w:rtl/>
        </w:rPr>
      </w:pPr>
      <w:r w:rsidRPr="000816EC">
        <w:rPr>
          <w:rFonts w:hint="cs"/>
          <w:rtl/>
        </w:rPr>
        <w:t>يقـرر أن يدعو قطاع الاتصالات الراديوية</w:t>
      </w:r>
    </w:p>
    <w:p w14:paraId="50453701" w14:textId="5639F546" w:rsidR="009B10C7" w:rsidRPr="000816EC" w:rsidRDefault="009B10C7" w:rsidP="00460896">
      <w:pPr>
        <w:rPr>
          <w:color w:val="000000"/>
        </w:rPr>
      </w:pPr>
      <w:r w:rsidRPr="000816EC">
        <w:t>1</w:t>
      </w:r>
      <w:r w:rsidRPr="000816EC">
        <w:rPr>
          <w:rtl/>
        </w:rPr>
        <w:tab/>
      </w:r>
      <w:r w:rsidR="0021127C" w:rsidRPr="000816EC">
        <w:rPr>
          <w:rFonts w:hint="cs"/>
          <w:rtl/>
        </w:rPr>
        <w:t xml:space="preserve">إلى دراسة احتياجات الطيف الإضافية </w:t>
      </w:r>
      <w:r w:rsidR="00460896">
        <w:rPr>
          <w:rFonts w:hint="cs"/>
          <w:rtl/>
        </w:rPr>
        <w:t>المرتبطة بالقدرات</w:t>
      </w:r>
      <w:r w:rsidR="0021127C" w:rsidRPr="000816EC">
        <w:rPr>
          <w:rFonts w:hint="cs"/>
          <w:rtl/>
        </w:rPr>
        <w:t xml:space="preserve"> المطلوبة للمكون الأرضي للاتصالات المتنقلة الدولي</w:t>
      </w:r>
      <w:r w:rsidR="00B315C2" w:rsidRPr="000816EC">
        <w:rPr>
          <w:rFonts w:hint="cs"/>
          <w:rtl/>
        </w:rPr>
        <w:t>ة</w:t>
      </w:r>
      <w:r w:rsidR="0021127C" w:rsidRPr="000816EC">
        <w:rPr>
          <w:rFonts w:hint="cs"/>
          <w:rtl/>
        </w:rPr>
        <w:t>، مع مراعاة</w:t>
      </w:r>
      <w:r w:rsidR="00A70374" w:rsidRPr="000816EC">
        <w:rPr>
          <w:rFonts w:hint="cs"/>
          <w:rtl/>
        </w:rPr>
        <w:t xml:space="preserve"> ما يلي</w:t>
      </w:r>
      <w:r w:rsidRPr="000816EC">
        <w:rPr>
          <w:color w:val="000000"/>
          <w:rtl/>
        </w:rPr>
        <w:t>:</w:t>
      </w:r>
    </w:p>
    <w:p w14:paraId="5898E6B1" w14:textId="296413E2" w:rsidR="00276FFE" w:rsidRPr="000816EC" w:rsidRDefault="00276FFE" w:rsidP="00460896">
      <w:pPr>
        <w:pStyle w:val="enumlev1"/>
        <w:rPr>
          <w:rtl/>
          <w:lang w:bidi="ar-EG"/>
        </w:rPr>
      </w:pPr>
      <w:r w:rsidRPr="000816EC">
        <w:rPr>
          <w:rtl/>
        </w:rPr>
        <w:t>-</w:t>
      </w:r>
      <w:r w:rsidRPr="000816EC">
        <w:rPr>
          <w:rtl/>
        </w:rPr>
        <w:tab/>
      </w:r>
      <w:r w:rsidR="00A70374" w:rsidRPr="000816EC">
        <w:rPr>
          <w:rFonts w:hint="cs"/>
          <w:rtl/>
        </w:rPr>
        <w:t>الاحتياجات المتطورة لتلبية الطلبات الناشئة على الاتصالات المتنقلة الدولية</w:t>
      </w:r>
      <w:r w:rsidRPr="000816EC">
        <w:rPr>
          <w:rFonts w:hint="cs"/>
          <w:rtl/>
        </w:rPr>
        <w:t>؛</w:t>
      </w:r>
    </w:p>
    <w:p w14:paraId="0A5C0E76" w14:textId="0144AF29" w:rsidR="009B10C7" w:rsidRPr="000816EC" w:rsidRDefault="009B10C7" w:rsidP="00460896">
      <w:pPr>
        <w:pStyle w:val="enumlev1"/>
        <w:rPr>
          <w:rtl/>
        </w:rPr>
      </w:pPr>
      <w:r w:rsidRPr="000816EC">
        <w:rPr>
          <w:rtl/>
        </w:rPr>
        <w:t>-</w:t>
      </w:r>
      <w:r w:rsidRPr="000816EC">
        <w:rPr>
          <w:rtl/>
        </w:rPr>
        <w:tab/>
      </w:r>
      <w:r w:rsidR="00174028" w:rsidRPr="000816EC">
        <w:rPr>
          <w:rFonts w:hint="eastAsia"/>
          <w:rtl/>
          <w:lang w:bidi="ar-SY"/>
        </w:rPr>
        <w:t>الخصائص</w:t>
      </w:r>
      <w:r w:rsidR="00460896">
        <w:rPr>
          <w:rtl/>
          <w:lang w:bidi="ar-SY"/>
        </w:rPr>
        <w:t xml:space="preserve"> التقنية والتشغيلية ل</w:t>
      </w:r>
      <w:r w:rsidR="00460896">
        <w:rPr>
          <w:rFonts w:hint="cs"/>
          <w:rtl/>
          <w:lang w:bidi="ar-SY"/>
        </w:rPr>
        <w:t>أنظمة</w:t>
      </w:r>
      <w:r w:rsidR="00174028" w:rsidRPr="000816EC">
        <w:rPr>
          <w:rtl/>
          <w:lang w:bidi="ar-SY"/>
        </w:rPr>
        <w:t xml:space="preserve"> </w:t>
      </w:r>
      <w:r w:rsidR="00174028" w:rsidRPr="000816EC">
        <w:rPr>
          <w:rFonts w:hint="eastAsia"/>
          <w:rtl/>
          <w:lang w:bidi="ar-EG"/>
        </w:rPr>
        <w:t>الاتصالات</w:t>
      </w:r>
      <w:r w:rsidR="00174028" w:rsidRPr="000816EC">
        <w:rPr>
          <w:rtl/>
          <w:lang w:bidi="ar-EG"/>
        </w:rPr>
        <w:t xml:space="preserve"> </w:t>
      </w:r>
      <w:r w:rsidR="00174028" w:rsidRPr="000816EC">
        <w:rPr>
          <w:rFonts w:hint="eastAsia"/>
          <w:rtl/>
          <w:lang w:bidi="ar-EG"/>
        </w:rPr>
        <w:t>المتنقلة</w:t>
      </w:r>
      <w:r w:rsidR="00174028" w:rsidRPr="000816EC">
        <w:rPr>
          <w:rtl/>
          <w:lang w:bidi="ar-EG"/>
        </w:rPr>
        <w:t xml:space="preserve"> </w:t>
      </w:r>
      <w:r w:rsidR="00174028" w:rsidRPr="000816EC">
        <w:rPr>
          <w:rFonts w:hint="eastAsia"/>
          <w:rtl/>
          <w:lang w:bidi="ar-EG"/>
        </w:rPr>
        <w:t>الدولية</w:t>
      </w:r>
      <w:r w:rsidR="00174028" w:rsidRPr="000816EC">
        <w:rPr>
          <w:rtl/>
          <w:lang w:bidi="ar-SY"/>
        </w:rPr>
        <w:t xml:space="preserve"> في مدى التردد</w:t>
      </w:r>
      <w:r w:rsidR="00A70374" w:rsidRPr="000816EC">
        <w:rPr>
          <w:rFonts w:hint="cs"/>
          <w:rtl/>
          <w:lang w:bidi="ar-SY"/>
        </w:rPr>
        <w:t xml:space="preserve"> </w:t>
      </w:r>
      <w:r w:rsidR="00A70374" w:rsidRPr="000816EC">
        <w:rPr>
          <w:lang w:val="en-GB" w:bidi="ar-SY"/>
        </w:rPr>
        <w:t>6</w:t>
      </w:r>
      <w:r w:rsidR="00A70374" w:rsidRPr="000816EC">
        <w:rPr>
          <w:rFonts w:hint="cs"/>
          <w:rtl/>
          <w:lang w:val="en-GB" w:bidi="ar-EG"/>
        </w:rPr>
        <w:t xml:space="preserve"> </w:t>
      </w:r>
      <w:r w:rsidR="00A70374" w:rsidRPr="000816EC">
        <w:rPr>
          <w:lang w:val="en-GB" w:bidi="ar-EG"/>
        </w:rPr>
        <w:t>GHz</w:t>
      </w:r>
      <w:r w:rsidR="00174028" w:rsidRPr="000816EC">
        <w:rPr>
          <w:rtl/>
          <w:lang w:bidi="ar-SY"/>
        </w:rPr>
        <w:t>، بما في ذلك تطور الاتصالات المتنقلة الدولية من خلال التقدم الحاصل في</w:t>
      </w:r>
      <w:r w:rsidR="00174028" w:rsidRPr="000816EC">
        <w:rPr>
          <w:rFonts w:hint="eastAsia"/>
          <w:rtl/>
          <w:lang w:bidi="ar-SY"/>
        </w:rPr>
        <w:t> التكنولوجيا</w:t>
      </w:r>
      <w:r w:rsidR="00174028" w:rsidRPr="000816EC">
        <w:rPr>
          <w:rtl/>
          <w:lang w:bidi="ar-SY"/>
        </w:rPr>
        <w:t xml:space="preserve"> </w:t>
      </w:r>
      <w:r w:rsidR="00174028" w:rsidRPr="000816EC">
        <w:rPr>
          <w:rFonts w:hint="eastAsia"/>
          <w:rtl/>
          <w:lang w:bidi="ar-SY"/>
        </w:rPr>
        <w:t>وتقنيات</w:t>
      </w:r>
      <w:r w:rsidR="00174028" w:rsidRPr="000816EC">
        <w:rPr>
          <w:rtl/>
          <w:lang w:bidi="ar-SY"/>
        </w:rPr>
        <w:t xml:space="preserve"> </w:t>
      </w:r>
      <w:r w:rsidR="00174028" w:rsidRPr="000816EC">
        <w:rPr>
          <w:rFonts w:hint="eastAsia"/>
          <w:rtl/>
          <w:lang w:bidi="ar-SY"/>
        </w:rPr>
        <w:t>نجاعة</w:t>
      </w:r>
      <w:r w:rsidR="00174028" w:rsidRPr="000816EC">
        <w:rPr>
          <w:rtl/>
          <w:lang w:bidi="ar-SY"/>
        </w:rPr>
        <w:t xml:space="preserve"> </w:t>
      </w:r>
      <w:r w:rsidR="00174028" w:rsidRPr="000816EC">
        <w:rPr>
          <w:rFonts w:hint="eastAsia"/>
          <w:rtl/>
          <w:lang w:bidi="ar-SY"/>
        </w:rPr>
        <w:t>استعمال</w:t>
      </w:r>
      <w:r w:rsidR="00174028" w:rsidRPr="000816EC">
        <w:rPr>
          <w:rtl/>
          <w:lang w:bidi="ar-SY"/>
        </w:rPr>
        <w:t xml:space="preserve"> </w:t>
      </w:r>
      <w:r w:rsidR="00174028" w:rsidRPr="000816EC">
        <w:rPr>
          <w:rFonts w:hint="eastAsia"/>
          <w:rtl/>
          <w:lang w:bidi="ar-SY"/>
        </w:rPr>
        <w:t>الطيف</w:t>
      </w:r>
      <w:r w:rsidR="00174028" w:rsidRPr="000816EC">
        <w:rPr>
          <w:rtl/>
          <w:lang w:bidi="ar-SY"/>
        </w:rPr>
        <w:t xml:space="preserve"> </w:t>
      </w:r>
      <w:r w:rsidR="00174028" w:rsidRPr="000816EC">
        <w:rPr>
          <w:rFonts w:hint="eastAsia"/>
          <w:rtl/>
          <w:lang w:bidi="ar-SY"/>
        </w:rPr>
        <w:t>ونشرها</w:t>
      </w:r>
      <w:r w:rsidRPr="000816EC">
        <w:rPr>
          <w:rtl/>
        </w:rPr>
        <w:t>؛</w:t>
      </w:r>
    </w:p>
    <w:p w14:paraId="08A38A54" w14:textId="65839D0C" w:rsidR="009B10C7" w:rsidRPr="000816EC" w:rsidRDefault="009B10C7" w:rsidP="00460896">
      <w:pPr>
        <w:pStyle w:val="enumlev1"/>
        <w:rPr>
          <w:rtl/>
        </w:rPr>
      </w:pPr>
      <w:r w:rsidRPr="000816EC">
        <w:rPr>
          <w:rFonts w:hint="cs"/>
          <w:rtl/>
        </w:rPr>
        <w:t>-</w:t>
      </w:r>
      <w:r w:rsidRPr="000816EC">
        <w:rPr>
          <w:rFonts w:hint="cs"/>
          <w:rtl/>
        </w:rPr>
        <w:tab/>
      </w:r>
      <w:r w:rsidR="00174028" w:rsidRPr="000816EC">
        <w:rPr>
          <w:rFonts w:hint="eastAsia"/>
          <w:rtl/>
          <w:lang w:bidi="ar-SY"/>
        </w:rPr>
        <w:t>الإطار</w:t>
      </w:r>
      <w:r w:rsidR="00174028" w:rsidRPr="000816EC">
        <w:rPr>
          <w:rtl/>
          <w:lang w:bidi="ar-SY"/>
        </w:rPr>
        <w:t xml:space="preserve"> </w:t>
      </w:r>
      <w:r w:rsidR="00174028" w:rsidRPr="000816EC">
        <w:rPr>
          <w:rFonts w:hint="eastAsia"/>
          <w:rtl/>
          <w:lang w:bidi="ar-SY"/>
        </w:rPr>
        <w:t>الزمني</w:t>
      </w:r>
      <w:r w:rsidR="00174028" w:rsidRPr="000816EC">
        <w:rPr>
          <w:rtl/>
          <w:lang w:bidi="ar-SY"/>
        </w:rPr>
        <w:t xml:space="preserve"> </w:t>
      </w:r>
      <w:r w:rsidR="00174028" w:rsidRPr="000816EC">
        <w:rPr>
          <w:rFonts w:hint="eastAsia"/>
          <w:rtl/>
          <w:lang w:bidi="ar-SY"/>
        </w:rPr>
        <w:t>للاحتياجات</w:t>
      </w:r>
      <w:r w:rsidR="00174028" w:rsidRPr="000816EC">
        <w:rPr>
          <w:rtl/>
          <w:lang w:bidi="ar-SY"/>
        </w:rPr>
        <w:t xml:space="preserve"> </w:t>
      </w:r>
      <w:r w:rsidR="00174028" w:rsidRPr="000816EC">
        <w:rPr>
          <w:rFonts w:hint="eastAsia"/>
          <w:rtl/>
          <w:lang w:bidi="ar-SY"/>
        </w:rPr>
        <w:t>من</w:t>
      </w:r>
      <w:r w:rsidR="00174028" w:rsidRPr="000816EC">
        <w:rPr>
          <w:rtl/>
          <w:lang w:bidi="ar-SY"/>
        </w:rPr>
        <w:t xml:space="preserve"> </w:t>
      </w:r>
      <w:r w:rsidR="00174028" w:rsidRPr="000816EC">
        <w:rPr>
          <w:rFonts w:hint="eastAsia"/>
          <w:rtl/>
          <w:lang w:bidi="ar-SY"/>
        </w:rPr>
        <w:t>الطيف</w:t>
      </w:r>
      <w:r w:rsidRPr="000816EC">
        <w:rPr>
          <w:color w:val="000000"/>
          <w:rtl/>
        </w:rPr>
        <w:t>؛</w:t>
      </w:r>
    </w:p>
    <w:p w14:paraId="20FEDF1A" w14:textId="2EF6FDBB" w:rsidR="009B10C7" w:rsidRPr="000816EC" w:rsidRDefault="009B10C7" w:rsidP="00460896">
      <w:pPr>
        <w:rPr>
          <w:spacing w:val="-6"/>
          <w:rtl/>
        </w:rPr>
      </w:pPr>
      <w:r w:rsidRPr="000816EC">
        <w:t>2</w:t>
      </w:r>
      <w:r w:rsidRPr="000816EC">
        <w:rPr>
          <w:b/>
          <w:bCs/>
          <w:rtl/>
        </w:rPr>
        <w:tab/>
      </w:r>
      <w:r w:rsidR="000A5EC1" w:rsidRPr="000816EC">
        <w:rPr>
          <w:rFonts w:hint="cs"/>
          <w:rtl/>
        </w:rPr>
        <w:t>إلى إجراء دراسات تقاسم وتوافق بين الاتصالات المتنقلة الدولية والخدم</w:t>
      </w:r>
      <w:r w:rsidR="00460896">
        <w:rPr>
          <w:rFonts w:hint="cs"/>
          <w:rtl/>
        </w:rPr>
        <w:t>ات القائمة، مع مراعاة ضرورة</w:t>
      </w:r>
      <w:r w:rsidR="000A5EC1" w:rsidRPr="000816EC">
        <w:rPr>
          <w:rFonts w:hint="cs"/>
          <w:rtl/>
        </w:rPr>
        <w:t xml:space="preserve"> ضمان حماية الخدمات القائمة و</w:t>
      </w:r>
      <w:r w:rsidR="00460896">
        <w:rPr>
          <w:rFonts w:hint="cs"/>
          <w:rtl/>
        </w:rPr>
        <w:t>تطويرها</w:t>
      </w:r>
      <w:r w:rsidR="000A5EC1" w:rsidRPr="000816EC">
        <w:rPr>
          <w:rFonts w:hint="cs"/>
          <w:rtl/>
        </w:rPr>
        <w:t xml:space="preserve"> المستقبلي دون فرض أي قيد إضافي</w:t>
      </w:r>
      <w:r w:rsidR="00460896">
        <w:rPr>
          <w:rFonts w:hint="cs"/>
          <w:rtl/>
        </w:rPr>
        <w:t xml:space="preserve"> (قيود </w:t>
      </w:r>
      <w:proofErr w:type="gramStart"/>
      <w:r w:rsidR="00460896">
        <w:rPr>
          <w:rFonts w:hint="cs"/>
          <w:rtl/>
        </w:rPr>
        <w:t>إضافية)،</w:t>
      </w:r>
      <w:proofErr w:type="gramEnd"/>
      <w:r w:rsidR="00460896">
        <w:rPr>
          <w:rFonts w:hint="cs"/>
          <w:rtl/>
        </w:rPr>
        <w:t xml:space="preserve"> والتي يكون لها توزيعات</w:t>
      </w:r>
      <w:r w:rsidR="000A5EC1" w:rsidRPr="000816EC">
        <w:rPr>
          <w:rFonts w:hint="cs"/>
          <w:rtl/>
        </w:rPr>
        <w:t xml:space="preserve"> في النطاقات المرشحة المحتملة وفي النطاقات المجاورة على أساس أولي</w:t>
      </w:r>
      <w:r w:rsidRPr="000816EC">
        <w:rPr>
          <w:color w:val="000000"/>
          <w:spacing w:val="-6"/>
          <w:rtl/>
        </w:rPr>
        <w:t>؛</w:t>
      </w:r>
    </w:p>
    <w:p w14:paraId="6CC1B804" w14:textId="3770EF78" w:rsidR="009B10C7" w:rsidRPr="000816EC" w:rsidRDefault="00174028" w:rsidP="00460896">
      <w:pPr>
        <w:rPr>
          <w:spacing w:val="2"/>
        </w:rPr>
      </w:pPr>
      <w:r w:rsidRPr="000816EC">
        <w:rPr>
          <w:spacing w:val="2"/>
        </w:rPr>
        <w:t>3</w:t>
      </w:r>
      <w:r w:rsidR="009B10C7" w:rsidRPr="000816EC">
        <w:rPr>
          <w:rFonts w:hint="cs"/>
          <w:spacing w:val="2"/>
          <w:rtl/>
        </w:rPr>
        <w:tab/>
      </w:r>
      <w:r w:rsidR="00B51AEF" w:rsidRPr="000816EC">
        <w:rPr>
          <w:rFonts w:hint="cs"/>
          <w:spacing w:val="2"/>
          <w:rtl/>
          <w:lang w:bidi="ar-EG"/>
        </w:rPr>
        <w:t xml:space="preserve">إلى النظر في </w:t>
      </w:r>
      <w:r w:rsidR="00460896">
        <w:rPr>
          <w:rFonts w:hint="cs"/>
          <w:spacing w:val="2"/>
          <w:rtl/>
          <w:lang w:bidi="ar-EG"/>
        </w:rPr>
        <w:t>تحديد جديد</w:t>
      </w:r>
      <w:r w:rsidR="00B51AEF" w:rsidRPr="000816EC">
        <w:rPr>
          <w:rFonts w:hint="cs"/>
          <w:spacing w:val="2"/>
          <w:rtl/>
          <w:lang w:bidi="ar-EG"/>
        </w:rPr>
        <w:t xml:space="preserve"> من أجل</w:t>
      </w:r>
      <w:r w:rsidR="00460896">
        <w:rPr>
          <w:rFonts w:hint="cs"/>
          <w:spacing w:val="2"/>
          <w:rtl/>
          <w:lang w:bidi="ar-EG"/>
        </w:rPr>
        <w:t xml:space="preserve"> الاتصالات المتنقلة الدولية في</w:t>
      </w:r>
      <w:r w:rsidR="00B51AEF" w:rsidRPr="000816EC">
        <w:rPr>
          <w:rFonts w:hint="cs"/>
          <w:spacing w:val="2"/>
          <w:rtl/>
          <w:lang w:bidi="ar-EG"/>
        </w:rPr>
        <w:t xml:space="preserve"> مدى التردد </w:t>
      </w:r>
      <w:r w:rsidR="00B51AEF" w:rsidRPr="000816EC">
        <w:rPr>
          <w:lang w:val="en-GB" w:bidi="ar-SY"/>
        </w:rPr>
        <w:t>7 125-</w:t>
      </w:r>
      <w:r w:rsidR="00503560">
        <w:rPr>
          <w:lang w:val="en-GB" w:bidi="ar-SY"/>
        </w:rPr>
        <w:t>7</w:t>
      </w:r>
      <w:r w:rsidR="00B51AEF" w:rsidRPr="000816EC">
        <w:rPr>
          <w:lang w:val="en-GB" w:bidi="ar-SY"/>
        </w:rPr>
        <w:t xml:space="preserve"> </w:t>
      </w:r>
      <w:r w:rsidR="00503560">
        <w:rPr>
          <w:lang w:val="en-GB" w:bidi="ar-SY"/>
        </w:rPr>
        <w:t>0</w:t>
      </w:r>
      <w:r w:rsidR="00B51AEF" w:rsidRPr="000816EC">
        <w:rPr>
          <w:lang w:val="en-GB" w:bidi="ar-SY"/>
        </w:rPr>
        <w:t>25</w:t>
      </w:r>
      <w:r w:rsidR="00B51AEF" w:rsidRPr="000816EC">
        <w:rPr>
          <w:rFonts w:hint="cs"/>
          <w:rtl/>
          <w:lang w:val="en-GB" w:bidi="ar-EG"/>
        </w:rPr>
        <w:t xml:space="preserve"> </w:t>
      </w:r>
      <w:r w:rsidR="00B51AEF" w:rsidRPr="000816EC">
        <w:rPr>
          <w:lang w:val="en-GB" w:bidi="ar-EG"/>
        </w:rPr>
        <w:t>MHz</w:t>
      </w:r>
      <w:r w:rsidR="00B51AEF" w:rsidRPr="000816EC">
        <w:rPr>
          <w:rFonts w:hint="cs"/>
          <w:color w:val="000000"/>
          <w:spacing w:val="2"/>
          <w:rtl/>
        </w:rPr>
        <w:t xml:space="preserve"> إذا كانت نتائج دراسات التقاسم والتوافق</w:t>
      </w:r>
      <w:r w:rsidR="00460896">
        <w:rPr>
          <w:rFonts w:hint="cs"/>
          <w:color w:val="000000"/>
          <w:spacing w:val="2"/>
          <w:rtl/>
        </w:rPr>
        <w:t xml:space="preserve"> </w:t>
      </w:r>
      <w:r w:rsidR="00460896" w:rsidRPr="00460896">
        <w:rPr>
          <w:rFonts w:hint="cs"/>
          <w:rtl/>
        </w:rPr>
        <w:t>تحقق</w:t>
      </w:r>
      <w:r w:rsidR="00460896">
        <w:rPr>
          <w:rFonts w:hint="cs"/>
          <w:color w:val="000000"/>
          <w:spacing w:val="2"/>
          <w:rtl/>
        </w:rPr>
        <w:t xml:space="preserve"> حماية للاستعمالات الحالية مرضية</w:t>
      </w:r>
      <w:r w:rsidR="00B51AEF" w:rsidRPr="000816EC">
        <w:rPr>
          <w:rFonts w:hint="cs"/>
          <w:color w:val="000000"/>
          <w:spacing w:val="2"/>
          <w:rtl/>
        </w:rPr>
        <w:t xml:space="preserve"> للخدمات القائمة وتطويرها المستقبلي</w:t>
      </w:r>
      <w:r w:rsidR="009B10C7" w:rsidRPr="000816EC">
        <w:rPr>
          <w:rFonts w:hint="cs"/>
          <w:color w:val="000000"/>
          <w:spacing w:val="2"/>
          <w:rtl/>
        </w:rPr>
        <w:t>،</w:t>
      </w:r>
    </w:p>
    <w:p w14:paraId="078273A3" w14:textId="77777777" w:rsidR="009B10C7" w:rsidRPr="000816EC" w:rsidRDefault="009B10C7" w:rsidP="009B10C7">
      <w:pPr>
        <w:pStyle w:val="Call"/>
      </w:pPr>
      <w:r w:rsidRPr="000816EC">
        <w:rPr>
          <w:rFonts w:hint="cs"/>
          <w:rtl/>
        </w:rPr>
        <w:t>يدعو الإدارات</w:t>
      </w:r>
    </w:p>
    <w:p w14:paraId="3FAB8473" w14:textId="5782D807" w:rsidR="00174028" w:rsidRPr="000816EC" w:rsidRDefault="00174028" w:rsidP="00460896">
      <w:pPr>
        <w:rPr>
          <w:rtl/>
          <w:lang w:bidi="ar-EG"/>
        </w:rPr>
      </w:pPr>
      <w:r w:rsidRPr="000816EC">
        <w:rPr>
          <w:rtl/>
        </w:rPr>
        <w:t xml:space="preserve">إلى المشاركة </w:t>
      </w:r>
      <w:r w:rsidR="00460896">
        <w:rPr>
          <w:rFonts w:hint="cs"/>
          <w:rtl/>
        </w:rPr>
        <w:t>بنشاط في هذه الدراسات</w:t>
      </w:r>
      <w:r w:rsidRPr="000816EC">
        <w:rPr>
          <w:rtl/>
        </w:rPr>
        <w:t xml:space="preserve"> من خلال تقديم مساهمات إلى قطاع الاتصالات الراديوية</w:t>
      </w:r>
      <w:r w:rsidRPr="000816EC">
        <w:rPr>
          <w:rtl/>
          <w:lang w:bidi="ar-EG"/>
        </w:rPr>
        <w:t>.</w:t>
      </w:r>
    </w:p>
    <w:p w14:paraId="50A49B74" w14:textId="18E3BC86" w:rsidR="00174028" w:rsidRPr="000816EC" w:rsidRDefault="00276FFE">
      <w:pPr>
        <w:pStyle w:val="Reasons"/>
        <w:rPr>
          <w:b w:val="0"/>
          <w:bCs w:val="0"/>
          <w:rtl/>
        </w:rPr>
      </w:pPr>
      <w:r w:rsidRPr="000816EC">
        <w:rPr>
          <w:rtl/>
        </w:rPr>
        <w:t>الأسباب:</w:t>
      </w:r>
      <w:r w:rsidRPr="000816EC">
        <w:tab/>
      </w:r>
      <w:r w:rsidR="005409B4" w:rsidRPr="000816EC">
        <w:rPr>
          <w:rFonts w:hint="cs"/>
          <w:b w:val="0"/>
          <w:bCs w:val="0"/>
          <w:rtl/>
        </w:rPr>
        <w:t>يرجى الرجوع إلى الجدول التالي.</w:t>
      </w:r>
    </w:p>
    <w:p w14:paraId="5ABE63DB" w14:textId="329F1561" w:rsidR="00174028" w:rsidRPr="000816EC" w:rsidRDefault="00174028" w:rsidP="00997F1F">
      <w:pPr>
        <w:pStyle w:val="Normalaftertitle"/>
        <w:rPr>
          <w:rtl/>
          <w:lang w:val="en-GB" w:bidi="ar-EG"/>
        </w:rPr>
      </w:pPr>
      <w:r w:rsidRPr="000816EC">
        <w:rPr>
          <w:rtl/>
        </w:rPr>
        <w:br w:type="page"/>
      </w:r>
    </w:p>
    <w:tbl>
      <w:tblPr>
        <w:bidiVisual/>
        <w:tblW w:w="0" w:type="auto"/>
        <w:tblLook w:val="04A0" w:firstRow="1" w:lastRow="0" w:firstColumn="1" w:lastColumn="0" w:noHBand="0" w:noVBand="1"/>
      </w:tblPr>
      <w:tblGrid>
        <w:gridCol w:w="4807"/>
        <w:gridCol w:w="4822"/>
      </w:tblGrid>
      <w:tr w:rsidR="00997F1F" w:rsidRPr="000816EC" w14:paraId="0CDDDF8C" w14:textId="77777777" w:rsidTr="00997F1F">
        <w:tc>
          <w:tcPr>
            <w:tcW w:w="9629" w:type="dxa"/>
            <w:gridSpan w:val="2"/>
            <w:tcBorders>
              <w:top w:val="single" w:sz="4" w:space="0" w:color="auto"/>
              <w:bottom w:val="single" w:sz="4" w:space="0" w:color="auto"/>
            </w:tcBorders>
          </w:tcPr>
          <w:p w14:paraId="3010BAE0" w14:textId="442DF8B8" w:rsidR="00997F1F" w:rsidRPr="000816EC" w:rsidRDefault="00997F1F" w:rsidP="00EB3A2E">
            <w:pPr>
              <w:spacing w:after="120"/>
              <w:rPr>
                <w:b/>
                <w:bCs/>
                <w:i/>
                <w:iCs/>
                <w:rtl/>
                <w:lang w:bidi="ar-EG"/>
              </w:rPr>
            </w:pPr>
            <w:r w:rsidRPr="000816EC">
              <w:rPr>
                <w:rFonts w:hint="cs"/>
                <w:b/>
                <w:bCs/>
                <w:i/>
                <w:iCs/>
                <w:rtl/>
              </w:rPr>
              <w:lastRenderedPageBreak/>
              <w:t>الموضوع:</w:t>
            </w:r>
            <w:r w:rsidRPr="000816EC">
              <w:rPr>
                <w:rtl/>
              </w:rPr>
              <w:tab/>
            </w:r>
            <w:r w:rsidRPr="000816EC">
              <w:rPr>
                <w:rFonts w:hint="cs"/>
                <w:rtl/>
                <w:lang w:bidi="ar-EG"/>
              </w:rPr>
              <w:t xml:space="preserve">مقترح </w:t>
            </w:r>
            <w:r>
              <w:rPr>
                <w:rFonts w:hint="cs"/>
                <w:rtl/>
                <w:lang w:bidi="ar-EG"/>
              </w:rPr>
              <w:t>بشأن بند</w:t>
            </w:r>
            <w:r w:rsidRPr="000816EC">
              <w:rPr>
                <w:rFonts w:hint="cs"/>
                <w:rtl/>
                <w:lang w:bidi="ar-EG"/>
              </w:rPr>
              <w:t xml:space="preserve"> جديد في جدول أعمال المؤتمر العالمي للاتصالات الراديوية لعام </w:t>
            </w:r>
            <w:r w:rsidRPr="000816EC">
              <w:rPr>
                <w:lang w:val="en-GB" w:bidi="ar-EG"/>
              </w:rPr>
              <w:t>2023</w:t>
            </w:r>
            <w:r w:rsidRPr="000816EC">
              <w:rPr>
                <w:rFonts w:hint="cs"/>
                <w:rtl/>
                <w:lang w:val="en-GB" w:bidi="ar-EG"/>
              </w:rPr>
              <w:t xml:space="preserve"> </w:t>
            </w:r>
            <w:r w:rsidR="00EB3A2E">
              <w:rPr>
                <w:lang w:val="en-GB" w:bidi="ar-EG"/>
              </w:rPr>
              <w:t>(</w:t>
            </w:r>
            <w:r w:rsidRPr="000816EC">
              <w:rPr>
                <w:lang w:val="en-GB" w:bidi="ar-EG"/>
              </w:rPr>
              <w:t>WRC-23</w:t>
            </w:r>
            <w:r w:rsidR="00EB3A2E">
              <w:rPr>
                <w:lang w:val="en-GB" w:bidi="ar-EG"/>
              </w:rPr>
              <w:t>)</w:t>
            </w:r>
            <w:r w:rsidRPr="000816EC">
              <w:rPr>
                <w:rFonts w:hint="cs"/>
                <w:rtl/>
                <w:lang w:val="en-GB" w:bidi="ar-EG"/>
              </w:rPr>
              <w:t xml:space="preserve"> للنظر في</w:t>
            </w:r>
            <w:r>
              <w:rPr>
                <w:rFonts w:hint="eastAsia"/>
                <w:rtl/>
                <w:lang w:val="en-GB" w:bidi="ar-EG"/>
              </w:rPr>
              <w:t> </w:t>
            </w:r>
            <w:r w:rsidRPr="000816EC">
              <w:rPr>
                <w:rFonts w:hint="cs"/>
                <w:rtl/>
                <w:lang w:val="en-GB" w:bidi="ar-EG"/>
              </w:rPr>
              <w:t xml:space="preserve">تحديد الاتصالات المتنقلة الدولية في مدى التردد </w:t>
            </w:r>
            <w:r w:rsidRPr="000816EC">
              <w:rPr>
                <w:lang w:val="en-GB" w:bidi="ar-SY"/>
              </w:rPr>
              <w:t>7 125-</w:t>
            </w:r>
            <w:r w:rsidR="00503560">
              <w:rPr>
                <w:lang w:val="en-GB" w:bidi="ar-SY"/>
              </w:rPr>
              <w:t>7</w:t>
            </w:r>
            <w:r w:rsidRPr="000816EC">
              <w:rPr>
                <w:lang w:val="en-GB" w:bidi="ar-SY"/>
              </w:rPr>
              <w:t xml:space="preserve"> </w:t>
            </w:r>
            <w:r w:rsidR="00503560">
              <w:rPr>
                <w:lang w:val="en-GB" w:bidi="ar-SY"/>
              </w:rPr>
              <w:t>0</w:t>
            </w:r>
            <w:r w:rsidRPr="000816EC">
              <w:rPr>
                <w:lang w:val="en-GB" w:bidi="ar-SY"/>
              </w:rPr>
              <w:t>25</w:t>
            </w:r>
            <w:r w:rsidRPr="000816EC">
              <w:rPr>
                <w:rFonts w:hint="cs"/>
                <w:rtl/>
                <w:lang w:val="en-GB" w:bidi="ar-EG"/>
              </w:rPr>
              <w:t xml:space="preserve"> </w:t>
            </w:r>
            <w:r w:rsidRPr="000816EC">
              <w:rPr>
                <w:lang w:val="en-GB" w:bidi="ar-EG"/>
              </w:rPr>
              <w:t>MHz</w:t>
            </w:r>
            <w:r w:rsidRPr="000816EC">
              <w:rPr>
                <w:rFonts w:hint="cs"/>
                <w:rtl/>
                <w:lang w:val="en-GB" w:bidi="ar-EG"/>
              </w:rPr>
              <w:t xml:space="preserve"> من أجل التطوير المستقبلي للاتصالات المتنقلة الدولية.</w:t>
            </w:r>
          </w:p>
        </w:tc>
      </w:tr>
      <w:tr w:rsidR="00997F1F" w:rsidRPr="000816EC" w14:paraId="572191B1" w14:textId="77777777" w:rsidTr="00997F1F">
        <w:tc>
          <w:tcPr>
            <w:tcW w:w="9629" w:type="dxa"/>
            <w:gridSpan w:val="2"/>
            <w:tcBorders>
              <w:top w:val="single" w:sz="4" w:space="0" w:color="auto"/>
              <w:bottom w:val="single" w:sz="4" w:space="0" w:color="auto"/>
            </w:tcBorders>
          </w:tcPr>
          <w:p w14:paraId="4FE9CB1A" w14:textId="54B8F413" w:rsidR="00997F1F" w:rsidRPr="00997F1F" w:rsidRDefault="00997F1F" w:rsidP="00EB3A2E">
            <w:pPr>
              <w:spacing w:after="120"/>
              <w:rPr>
                <w:b/>
                <w:bCs/>
                <w:i/>
                <w:iCs/>
                <w:rtl/>
              </w:rPr>
            </w:pPr>
            <w:r w:rsidRPr="000816EC">
              <w:rPr>
                <w:rFonts w:hint="cs"/>
                <w:b/>
                <w:bCs/>
                <w:i/>
                <w:iCs/>
                <w:rtl/>
              </w:rPr>
              <w:t>المصدر:</w:t>
            </w:r>
            <w:r w:rsidRPr="000816EC">
              <w:rPr>
                <w:rtl/>
              </w:rPr>
              <w:tab/>
            </w:r>
            <w:r w:rsidRPr="000816EC">
              <w:rPr>
                <w:rFonts w:hint="cs"/>
                <w:rtl/>
              </w:rPr>
              <w:t>جماعة آسيا والمحيط الهادئ للاتصالات</w:t>
            </w:r>
          </w:p>
        </w:tc>
      </w:tr>
      <w:tr w:rsidR="00174028" w:rsidRPr="000816EC" w14:paraId="2BFF6197" w14:textId="77777777" w:rsidTr="00997F1F">
        <w:tc>
          <w:tcPr>
            <w:tcW w:w="9629" w:type="dxa"/>
            <w:gridSpan w:val="2"/>
            <w:tcBorders>
              <w:top w:val="single" w:sz="4" w:space="0" w:color="auto"/>
              <w:bottom w:val="single" w:sz="4" w:space="0" w:color="auto"/>
            </w:tcBorders>
          </w:tcPr>
          <w:p w14:paraId="6ED2E746" w14:textId="5F54CA51" w:rsidR="00174028" w:rsidRPr="000816EC" w:rsidRDefault="00174028" w:rsidP="00EB3A2E">
            <w:pPr>
              <w:spacing w:after="120"/>
            </w:pPr>
            <w:r w:rsidRPr="000816EC">
              <w:rPr>
                <w:rFonts w:hint="cs"/>
                <w:b/>
                <w:bCs/>
                <w:i/>
                <w:iCs/>
                <w:rtl/>
              </w:rPr>
              <w:t xml:space="preserve">المقترح: </w:t>
            </w:r>
            <w:r w:rsidR="00CD3115" w:rsidRPr="000816EC">
              <w:rPr>
                <w:rFonts w:hint="cs"/>
                <w:rtl/>
              </w:rPr>
              <w:t>النظر في تح</w:t>
            </w:r>
            <w:r w:rsidR="0071552F">
              <w:rPr>
                <w:rFonts w:hint="cs"/>
                <w:rtl/>
              </w:rPr>
              <w:t>ديد ا</w:t>
            </w:r>
            <w:r w:rsidR="00CD3115" w:rsidRPr="000816EC">
              <w:rPr>
                <w:rFonts w:hint="cs"/>
                <w:rtl/>
              </w:rPr>
              <w:t xml:space="preserve">لاتصالات المتنقلة الدولية في مدى التردد </w:t>
            </w:r>
            <w:r w:rsidR="00CD3115" w:rsidRPr="000816EC">
              <w:rPr>
                <w:lang w:val="en-GB" w:bidi="ar-SY"/>
              </w:rPr>
              <w:t>7 125-</w:t>
            </w:r>
            <w:r w:rsidR="00503560">
              <w:rPr>
                <w:lang w:val="en-GB" w:bidi="ar-SY"/>
              </w:rPr>
              <w:t>7</w:t>
            </w:r>
            <w:r w:rsidR="00CD3115" w:rsidRPr="000816EC">
              <w:rPr>
                <w:lang w:val="en-GB" w:bidi="ar-SY"/>
              </w:rPr>
              <w:t xml:space="preserve"> </w:t>
            </w:r>
            <w:r w:rsidR="00503560">
              <w:rPr>
                <w:lang w:val="en-GB" w:bidi="ar-SY"/>
              </w:rPr>
              <w:t>0</w:t>
            </w:r>
            <w:r w:rsidR="00CD3115" w:rsidRPr="000816EC">
              <w:rPr>
                <w:lang w:val="en-GB" w:bidi="ar-SY"/>
              </w:rPr>
              <w:t>25</w:t>
            </w:r>
            <w:r w:rsidR="00CD3115" w:rsidRPr="000816EC">
              <w:rPr>
                <w:rFonts w:hint="cs"/>
                <w:rtl/>
                <w:lang w:val="en-GB" w:bidi="ar-EG"/>
              </w:rPr>
              <w:t xml:space="preserve"> </w:t>
            </w:r>
            <w:r w:rsidR="00CD3115" w:rsidRPr="000816EC">
              <w:rPr>
                <w:lang w:val="en-GB" w:bidi="ar-EG"/>
              </w:rPr>
              <w:t>MHz</w:t>
            </w:r>
            <w:r w:rsidR="00CD3115" w:rsidRPr="000816EC">
              <w:rPr>
                <w:rFonts w:hint="cs"/>
                <w:rtl/>
                <w:lang w:val="en-GB" w:bidi="ar-EG"/>
              </w:rPr>
              <w:t>.</w:t>
            </w:r>
          </w:p>
        </w:tc>
      </w:tr>
      <w:tr w:rsidR="00174028" w:rsidRPr="000816EC" w14:paraId="07B99488" w14:textId="77777777" w:rsidTr="00997F1F">
        <w:tc>
          <w:tcPr>
            <w:tcW w:w="9629" w:type="dxa"/>
            <w:gridSpan w:val="2"/>
            <w:tcBorders>
              <w:top w:val="single" w:sz="4" w:space="0" w:color="auto"/>
              <w:bottom w:val="single" w:sz="4" w:space="0" w:color="auto"/>
            </w:tcBorders>
          </w:tcPr>
          <w:p w14:paraId="7F4FACC0" w14:textId="77777777" w:rsidR="00174028" w:rsidRPr="000816EC" w:rsidRDefault="00174028" w:rsidP="00EB3A2E">
            <w:pPr>
              <w:rPr>
                <w:b/>
                <w:bCs/>
                <w:i/>
                <w:iCs/>
                <w:rtl/>
              </w:rPr>
            </w:pPr>
            <w:r w:rsidRPr="000816EC">
              <w:rPr>
                <w:rFonts w:hint="cs"/>
                <w:b/>
                <w:bCs/>
                <w:i/>
                <w:iCs/>
                <w:rtl/>
              </w:rPr>
              <w:t>الخلفية/الأسباب الداعية إلى المقترح:</w:t>
            </w:r>
          </w:p>
          <w:p w14:paraId="6BB191A1" w14:textId="2FE28D82" w:rsidR="00174028" w:rsidRPr="000816EC" w:rsidRDefault="0071552F" w:rsidP="00EB3A2E">
            <w:pPr>
              <w:spacing w:after="60"/>
              <w:rPr>
                <w:rtl/>
                <w:lang w:val="en-GB" w:bidi="ar-EG"/>
              </w:rPr>
            </w:pPr>
            <w:r>
              <w:rPr>
                <w:rFonts w:hint="cs"/>
                <w:rtl/>
                <w:lang w:bidi="ar-EG"/>
              </w:rPr>
              <w:t>ل</w:t>
            </w:r>
            <w:r w:rsidR="00CD3115" w:rsidRPr="000816EC">
              <w:rPr>
                <w:rFonts w:hint="cs"/>
                <w:rtl/>
                <w:lang w:bidi="ar-EG"/>
              </w:rPr>
              <w:t>تكنولوجيات الاتصالات المتنقلة الدولية-</w:t>
            </w:r>
            <w:r w:rsidR="00CD3115" w:rsidRPr="000816EC">
              <w:rPr>
                <w:lang w:val="en-GB" w:bidi="ar-EG"/>
              </w:rPr>
              <w:t>2020</w:t>
            </w:r>
            <w:r w:rsidR="00CD3115" w:rsidRPr="000816EC">
              <w:rPr>
                <w:rFonts w:hint="cs"/>
                <w:rtl/>
                <w:lang w:val="en-GB" w:bidi="ar-EG"/>
              </w:rPr>
              <w:t xml:space="preserve"> </w:t>
            </w:r>
            <w:r>
              <w:rPr>
                <w:lang w:val="en-GB" w:bidi="ar-EG"/>
              </w:rPr>
              <w:t>(</w:t>
            </w:r>
            <w:r w:rsidR="009C5E26" w:rsidRPr="000816EC">
              <w:rPr>
                <w:lang w:val="en-GB" w:bidi="ar-EG"/>
              </w:rPr>
              <w:t>IMT-2020</w:t>
            </w:r>
            <w:r>
              <w:rPr>
                <w:lang w:val="en-GB" w:bidi="ar-EG"/>
              </w:rPr>
              <w:t>)</w:t>
            </w:r>
            <w:r w:rsidR="009C5E26" w:rsidRPr="000816EC">
              <w:rPr>
                <w:rFonts w:hint="cs"/>
                <w:rtl/>
                <w:lang w:val="en-GB" w:bidi="ar-EG"/>
              </w:rPr>
              <w:t xml:space="preserve"> </w:t>
            </w:r>
            <w:r>
              <w:rPr>
                <w:rFonts w:hint="cs"/>
                <w:rtl/>
                <w:lang w:val="en-GB" w:bidi="ar-EG"/>
              </w:rPr>
              <w:t>أدوار</w:t>
            </w:r>
            <w:r w:rsidR="00CD3115" w:rsidRPr="000816EC">
              <w:rPr>
                <w:rFonts w:hint="cs"/>
                <w:rtl/>
                <w:lang w:val="en-GB" w:bidi="ar-EG"/>
              </w:rPr>
              <w:t xml:space="preserve"> مهمة في المجتمع باعتبارها المحرك الجديد للاقتصاد الرقمي. وتدعم أنظمة الاتصالات المتنقلة الدولية سيناريوهات استخدام مختلفة. </w:t>
            </w:r>
            <w:r w:rsidR="00DD7ED6" w:rsidRPr="000816EC">
              <w:rPr>
                <w:rFonts w:hint="cs"/>
                <w:rtl/>
                <w:lang w:val="en-GB" w:bidi="ar-EG"/>
              </w:rPr>
              <w:t>ف</w:t>
            </w:r>
            <w:r w:rsidR="00CD3115" w:rsidRPr="000816EC">
              <w:rPr>
                <w:rFonts w:hint="cs"/>
                <w:rtl/>
                <w:lang w:val="en-GB" w:bidi="ar-EG"/>
              </w:rPr>
              <w:t>بالإضافة إلى النطاق العريض المتنقل المحسن</w:t>
            </w:r>
            <w:r>
              <w:rPr>
                <w:rFonts w:hint="eastAsia"/>
                <w:rtl/>
                <w:lang w:val="en-GB" w:bidi="ar-EG"/>
              </w:rPr>
              <w:t> </w:t>
            </w:r>
            <w:r>
              <w:rPr>
                <w:lang w:val="en-GB" w:bidi="ar-EG"/>
              </w:rPr>
              <w:t>(</w:t>
            </w:r>
            <w:proofErr w:type="spellStart"/>
            <w:r w:rsidR="009C5E26" w:rsidRPr="000816EC">
              <w:rPr>
                <w:lang w:val="en-GB" w:bidi="ar-EG"/>
              </w:rPr>
              <w:t>eMBB</w:t>
            </w:r>
            <w:proofErr w:type="spellEnd"/>
            <w:r>
              <w:rPr>
                <w:lang w:val="en-GB" w:bidi="ar-EG"/>
              </w:rPr>
              <w:t>)</w:t>
            </w:r>
            <w:r w:rsidR="00CD3115" w:rsidRPr="000816EC">
              <w:rPr>
                <w:rFonts w:hint="cs"/>
                <w:rtl/>
                <w:lang w:val="en-GB" w:bidi="ar-EG"/>
              </w:rPr>
              <w:t>، فهي أيضا</w:t>
            </w:r>
            <w:r w:rsidR="008D7A7C">
              <w:rPr>
                <w:rFonts w:hint="cs"/>
                <w:rtl/>
                <w:lang w:val="en-GB" w:bidi="ar-EG"/>
              </w:rPr>
              <w:t>ً</w:t>
            </w:r>
            <w:r w:rsidR="00CD3115" w:rsidRPr="000816EC">
              <w:rPr>
                <w:rFonts w:hint="cs"/>
                <w:rtl/>
                <w:lang w:val="en-GB" w:bidi="ar-EG"/>
              </w:rPr>
              <w:t xml:space="preserve"> تد</w:t>
            </w:r>
            <w:r w:rsidR="009C5E26" w:rsidRPr="000816EC">
              <w:rPr>
                <w:rFonts w:hint="cs"/>
                <w:rtl/>
                <w:lang w:val="en-GB" w:bidi="ar-EG"/>
              </w:rPr>
              <w:t>ع</w:t>
            </w:r>
            <w:r w:rsidR="00CD3115" w:rsidRPr="000816EC">
              <w:rPr>
                <w:rFonts w:hint="cs"/>
                <w:rtl/>
                <w:lang w:val="en-GB" w:bidi="ar-EG"/>
              </w:rPr>
              <w:t xml:space="preserve">م </w:t>
            </w:r>
            <w:r w:rsidR="00A85146" w:rsidRPr="000816EC">
              <w:rPr>
                <w:rFonts w:hint="cs"/>
                <w:rtl/>
                <w:lang w:val="en-GB" w:bidi="ar-EG"/>
              </w:rPr>
              <w:t xml:space="preserve">سيناريوهات استخدام </w:t>
            </w:r>
            <w:r w:rsidR="009C5E26" w:rsidRPr="000816EC">
              <w:rPr>
                <w:rFonts w:hint="cs"/>
                <w:rtl/>
                <w:lang w:val="en-GB" w:bidi="ar-EG"/>
              </w:rPr>
              <w:t xml:space="preserve">الاتصالات </w:t>
            </w:r>
            <w:r>
              <w:rPr>
                <w:rFonts w:hint="cs"/>
                <w:rtl/>
                <w:lang w:val="en-GB" w:bidi="ar-EG"/>
              </w:rPr>
              <w:t>الكثيفة</w:t>
            </w:r>
            <w:r w:rsidR="009C5E26" w:rsidRPr="000816EC">
              <w:rPr>
                <w:rFonts w:hint="cs"/>
                <w:rtl/>
                <w:lang w:val="en-GB" w:bidi="ar-EG"/>
              </w:rPr>
              <w:t xml:space="preserve"> من آلة إلى آلة </w:t>
            </w:r>
            <w:r>
              <w:rPr>
                <w:lang w:val="en-GB" w:bidi="ar-EG"/>
              </w:rPr>
              <w:t>(</w:t>
            </w:r>
            <w:proofErr w:type="spellStart"/>
            <w:r w:rsidR="009C5E26" w:rsidRPr="000816EC">
              <w:rPr>
                <w:lang w:val="en-GB" w:bidi="ar-EG"/>
              </w:rPr>
              <w:t>mMTC</w:t>
            </w:r>
            <w:proofErr w:type="spellEnd"/>
            <w:r>
              <w:rPr>
                <w:lang w:val="en-GB" w:bidi="ar-EG"/>
              </w:rPr>
              <w:t>)</w:t>
            </w:r>
            <w:r w:rsidR="009C5E26" w:rsidRPr="000816EC">
              <w:rPr>
                <w:rFonts w:hint="cs"/>
                <w:rtl/>
                <w:lang w:val="en-GB" w:bidi="ar-EG"/>
              </w:rPr>
              <w:t xml:space="preserve"> والاتصالات التي تتسم بقدر </w:t>
            </w:r>
            <w:r>
              <w:rPr>
                <w:rFonts w:hint="cs"/>
                <w:rtl/>
                <w:lang w:val="en-GB" w:bidi="ar-EG"/>
              </w:rPr>
              <w:t>فائق</w:t>
            </w:r>
            <w:r w:rsidR="009C5E26" w:rsidRPr="000816EC">
              <w:rPr>
                <w:rFonts w:hint="cs"/>
                <w:rtl/>
                <w:lang w:val="en-GB" w:bidi="ar-EG"/>
              </w:rPr>
              <w:t xml:space="preserve"> من الاعتمادية والكمون المنخفض </w:t>
            </w:r>
            <w:r>
              <w:rPr>
                <w:lang w:val="en-GB" w:bidi="ar-EG"/>
              </w:rPr>
              <w:t>(</w:t>
            </w:r>
            <w:r w:rsidR="009C5E26" w:rsidRPr="000816EC">
              <w:rPr>
                <w:lang w:val="en-GB" w:bidi="ar-EG"/>
              </w:rPr>
              <w:t>URLLC</w:t>
            </w:r>
            <w:r>
              <w:rPr>
                <w:lang w:val="en-GB" w:bidi="ar-EG"/>
              </w:rPr>
              <w:t>)</w:t>
            </w:r>
            <w:r w:rsidR="00F35148">
              <w:rPr>
                <w:rFonts w:hint="cs"/>
                <w:rtl/>
                <w:lang w:val="en-GB" w:bidi="ar-EG"/>
              </w:rPr>
              <w:t xml:space="preserve"> التي تشمل مدىً واسع</w:t>
            </w:r>
            <w:r w:rsidR="00A85146" w:rsidRPr="000816EC">
              <w:rPr>
                <w:rFonts w:hint="cs"/>
                <w:rtl/>
                <w:lang w:val="en-GB" w:bidi="ar-EG"/>
              </w:rPr>
              <w:t>ا</w:t>
            </w:r>
            <w:r w:rsidR="00F35148">
              <w:rPr>
                <w:rFonts w:hint="cs"/>
                <w:rtl/>
                <w:lang w:val="en-GB" w:bidi="ar-EG"/>
              </w:rPr>
              <w:t>ً</w:t>
            </w:r>
            <w:r w:rsidR="00A85146" w:rsidRPr="000816EC">
              <w:rPr>
                <w:rFonts w:hint="cs"/>
                <w:rtl/>
                <w:lang w:val="en-GB" w:bidi="ar-EG"/>
              </w:rPr>
              <w:t xml:space="preserve"> من التطبيقات. </w:t>
            </w:r>
            <w:r w:rsidR="00A85146" w:rsidRPr="000816EC">
              <w:rPr>
                <w:rFonts w:hint="cs"/>
                <w:rtl/>
                <w:lang w:bidi="ar-JO"/>
              </w:rPr>
              <w:t>وقد أخذت ال</w:t>
            </w:r>
            <w:r w:rsidR="00174028" w:rsidRPr="000816EC">
              <w:rPr>
                <w:rtl/>
                <w:lang w:bidi="ar-JO"/>
              </w:rPr>
              <w:t xml:space="preserve">تطبيقات </w:t>
            </w:r>
            <w:r w:rsidR="00A85146" w:rsidRPr="000816EC">
              <w:rPr>
                <w:rFonts w:hint="cs"/>
                <w:rtl/>
                <w:lang w:bidi="ar-JO"/>
              </w:rPr>
              <w:t>الم</w:t>
            </w:r>
            <w:r w:rsidR="00F35148">
              <w:rPr>
                <w:rFonts w:hint="cs"/>
                <w:rtl/>
                <w:lang w:bidi="ar-JO"/>
              </w:rPr>
              <w:t>دفوع</w:t>
            </w:r>
            <w:r w:rsidR="00380641" w:rsidRPr="000816EC">
              <w:rPr>
                <w:rFonts w:hint="cs"/>
                <w:rtl/>
                <w:lang w:bidi="ar-JO"/>
              </w:rPr>
              <w:t>ة بالاتصالات المتنقلة الدولية-</w:t>
            </w:r>
            <w:r w:rsidR="00380641" w:rsidRPr="000816EC">
              <w:rPr>
                <w:lang w:val="en-GB" w:bidi="ar-JO"/>
              </w:rPr>
              <w:t>2020</w:t>
            </w:r>
            <w:r w:rsidR="00380641" w:rsidRPr="000816EC">
              <w:rPr>
                <w:rFonts w:hint="cs"/>
                <w:rtl/>
                <w:lang w:val="en-GB" w:bidi="ar-EG"/>
              </w:rPr>
              <w:t xml:space="preserve"> في التوسع إلى </w:t>
            </w:r>
            <w:r w:rsidR="00174028" w:rsidRPr="000816EC">
              <w:rPr>
                <w:rtl/>
                <w:lang w:bidi="ar-JO"/>
              </w:rPr>
              <w:t xml:space="preserve">قطاعات </w:t>
            </w:r>
            <w:r w:rsidR="00F35148">
              <w:rPr>
                <w:rFonts w:hint="cs"/>
                <w:rtl/>
                <w:lang w:bidi="ar-JO"/>
              </w:rPr>
              <w:t>سوقية</w:t>
            </w:r>
            <w:r w:rsidR="00F35148">
              <w:rPr>
                <w:rtl/>
                <w:lang w:bidi="ar-JO"/>
              </w:rPr>
              <w:t xml:space="preserve"> جديدة من قبيل شبكة </w:t>
            </w:r>
            <w:r w:rsidR="00F35148">
              <w:rPr>
                <w:rFonts w:hint="cs"/>
                <w:rtl/>
                <w:lang w:bidi="ar-JO"/>
              </w:rPr>
              <w:t>الطاقة</w:t>
            </w:r>
            <w:r w:rsidR="00503560">
              <w:rPr>
                <w:rFonts w:hint="cs"/>
                <w:rtl/>
                <w:lang w:bidi="ar-EG"/>
              </w:rPr>
              <w:t xml:space="preserve"> الذكية</w:t>
            </w:r>
            <w:r w:rsidR="00174028" w:rsidRPr="000816EC">
              <w:rPr>
                <w:rtl/>
                <w:lang w:bidi="ar-JO"/>
              </w:rPr>
              <w:t>، والصحة الإلكترونية، و</w:t>
            </w:r>
            <w:r w:rsidR="00F35148">
              <w:rPr>
                <w:rFonts w:hint="cs"/>
                <w:rtl/>
                <w:lang w:bidi="ar-JO"/>
              </w:rPr>
              <w:t>أنظمة</w:t>
            </w:r>
            <w:r w:rsidR="00174028" w:rsidRPr="000816EC">
              <w:rPr>
                <w:rtl/>
                <w:lang w:bidi="ar-JO"/>
              </w:rPr>
              <w:t xml:space="preserve"> النقل الذكية</w:t>
            </w:r>
            <w:r>
              <w:rPr>
                <w:rFonts w:hint="cs"/>
                <w:rtl/>
                <w:lang w:bidi="ar-JO"/>
              </w:rPr>
              <w:t> </w:t>
            </w:r>
            <w:r w:rsidR="00174028" w:rsidRPr="000816EC">
              <w:rPr>
                <w:lang w:bidi="ar-EG"/>
              </w:rPr>
              <w:t>(ITS)</w:t>
            </w:r>
            <w:r w:rsidR="00174028" w:rsidRPr="000816EC">
              <w:rPr>
                <w:rFonts w:hint="eastAsia"/>
                <w:rtl/>
                <w:lang w:bidi="ar-JO"/>
              </w:rPr>
              <w:t>،</w:t>
            </w:r>
            <w:r w:rsidR="00174028" w:rsidRPr="000816EC">
              <w:rPr>
                <w:rtl/>
                <w:lang w:bidi="ar-JO"/>
              </w:rPr>
              <w:t xml:space="preserve"> </w:t>
            </w:r>
            <w:r w:rsidR="00174028" w:rsidRPr="000816EC">
              <w:rPr>
                <w:rFonts w:hint="eastAsia"/>
                <w:rtl/>
                <w:lang w:bidi="ar-JO"/>
              </w:rPr>
              <w:t>والتحكم</w:t>
            </w:r>
            <w:r w:rsidR="00174028" w:rsidRPr="000816EC">
              <w:rPr>
                <w:rtl/>
                <w:lang w:bidi="ar-JO"/>
              </w:rPr>
              <w:t xml:space="preserve"> </w:t>
            </w:r>
            <w:r w:rsidR="00174028" w:rsidRPr="000816EC">
              <w:rPr>
                <w:rFonts w:hint="eastAsia"/>
                <w:rtl/>
                <w:lang w:bidi="ar-JO"/>
              </w:rPr>
              <w:t>ب</w:t>
            </w:r>
            <w:r w:rsidR="00174028" w:rsidRPr="000816EC">
              <w:rPr>
                <w:rFonts w:hint="eastAsia"/>
                <w:rtl/>
                <w:lang w:bidi="ar-EG"/>
              </w:rPr>
              <w:t>حركة</w:t>
            </w:r>
            <w:r w:rsidR="00174028" w:rsidRPr="000816EC">
              <w:rPr>
                <w:rtl/>
                <w:lang w:bidi="ar-EG"/>
              </w:rPr>
              <w:t xml:space="preserve"> </w:t>
            </w:r>
            <w:r w:rsidR="00174028" w:rsidRPr="000816EC">
              <w:rPr>
                <w:rFonts w:hint="eastAsia"/>
                <w:rtl/>
                <w:lang w:bidi="ar-JO"/>
              </w:rPr>
              <w:t>المرور</w:t>
            </w:r>
            <w:r w:rsidR="00174028" w:rsidRPr="000816EC">
              <w:rPr>
                <w:rtl/>
                <w:lang w:bidi="ar-JO"/>
              </w:rPr>
              <w:t xml:space="preserve"> </w:t>
            </w:r>
            <w:r w:rsidR="00174028" w:rsidRPr="000816EC">
              <w:rPr>
                <w:rFonts w:hint="eastAsia"/>
                <w:rtl/>
                <w:lang w:bidi="ar-JO"/>
              </w:rPr>
              <w:t>وسلامته</w:t>
            </w:r>
            <w:r w:rsidR="00174028" w:rsidRPr="000816EC">
              <w:rPr>
                <w:rtl/>
                <w:lang w:bidi="ar-JO"/>
              </w:rPr>
              <w:t>.</w:t>
            </w:r>
            <w:r w:rsidR="00380641" w:rsidRPr="000816EC">
              <w:rPr>
                <w:rFonts w:hint="cs"/>
                <w:rtl/>
                <w:lang w:bidi="ar-JO"/>
              </w:rPr>
              <w:t xml:space="preserve"> </w:t>
            </w:r>
            <w:r w:rsidR="004734AB" w:rsidRPr="000816EC">
              <w:rPr>
                <w:rFonts w:hint="cs"/>
                <w:rtl/>
                <w:lang w:bidi="ar-JO"/>
              </w:rPr>
              <w:t>ومع وتيرة التسويق التجاري للاتصالات المتنقلة الدولية-</w:t>
            </w:r>
            <w:r w:rsidR="004734AB" w:rsidRPr="000816EC">
              <w:rPr>
                <w:lang w:val="en-GB" w:bidi="ar-JO"/>
              </w:rPr>
              <w:t>2020</w:t>
            </w:r>
            <w:r w:rsidR="004734AB" w:rsidRPr="000816EC">
              <w:rPr>
                <w:rFonts w:hint="cs"/>
                <w:rtl/>
                <w:lang w:val="en-GB" w:bidi="ar-EG"/>
              </w:rPr>
              <w:t xml:space="preserve">، سيتزايد طلب الأسواق على خدمات الاتصالات المتنقلة الدولية وتطبيقاتها، </w:t>
            </w:r>
            <w:r w:rsidR="00F35148">
              <w:rPr>
                <w:rFonts w:hint="cs"/>
                <w:rtl/>
                <w:lang w:val="en-GB" w:bidi="ar-EG"/>
              </w:rPr>
              <w:t>و</w:t>
            </w:r>
            <w:r w:rsidR="004734AB" w:rsidRPr="000816EC">
              <w:rPr>
                <w:rFonts w:hint="cs"/>
                <w:rtl/>
                <w:lang w:val="en-GB" w:bidi="ar-EG"/>
              </w:rPr>
              <w:t xml:space="preserve">في نفس الوقت </w:t>
            </w:r>
            <w:r w:rsidR="00F35148">
              <w:rPr>
                <w:rFonts w:hint="cs"/>
                <w:rtl/>
                <w:lang w:val="en-GB" w:bidi="ar-EG"/>
              </w:rPr>
              <w:t xml:space="preserve">يحتاج الأمر إلى </w:t>
            </w:r>
            <w:r w:rsidR="004734AB" w:rsidRPr="000816EC">
              <w:rPr>
                <w:rFonts w:hint="cs"/>
                <w:rtl/>
                <w:lang w:val="en-GB" w:bidi="ar-EG"/>
              </w:rPr>
              <w:t>طيف إضافي لتيسير</w:t>
            </w:r>
            <w:r>
              <w:rPr>
                <w:rFonts w:hint="eastAsia"/>
                <w:rtl/>
                <w:lang w:val="en-GB" w:bidi="ar-EG"/>
              </w:rPr>
              <w:t> </w:t>
            </w:r>
            <w:r w:rsidR="004734AB" w:rsidRPr="000816EC">
              <w:rPr>
                <w:rFonts w:hint="cs"/>
                <w:rtl/>
                <w:lang w:val="en-GB" w:bidi="ar-EG"/>
              </w:rPr>
              <w:t>السيناريوهات الجديدة لتطبيقات الاتصالات المتنقلة الدولية-</w:t>
            </w:r>
            <w:r w:rsidR="004734AB" w:rsidRPr="000816EC">
              <w:rPr>
                <w:lang w:val="en-GB" w:bidi="ar-EG"/>
              </w:rPr>
              <w:t>2020</w:t>
            </w:r>
            <w:r w:rsidR="00F35148">
              <w:rPr>
                <w:rFonts w:hint="cs"/>
                <w:rtl/>
                <w:lang w:val="en-GB" w:bidi="ar-EG"/>
              </w:rPr>
              <w:t>، من أجل توفير السعات</w:t>
            </w:r>
            <w:r w:rsidR="00725E08" w:rsidRPr="000816EC">
              <w:rPr>
                <w:rFonts w:hint="cs"/>
                <w:rtl/>
                <w:lang w:val="en-GB" w:bidi="ar-EG"/>
              </w:rPr>
              <w:t xml:space="preserve"> المتزايدة </w:t>
            </w:r>
            <w:r w:rsidR="00F35148">
              <w:rPr>
                <w:rFonts w:hint="cs"/>
                <w:rtl/>
                <w:lang w:val="en-GB" w:bidi="ar-EG"/>
              </w:rPr>
              <w:t xml:space="preserve">للشبكات </w:t>
            </w:r>
            <w:r w:rsidR="00725E08" w:rsidRPr="000816EC">
              <w:rPr>
                <w:rFonts w:hint="cs"/>
                <w:rtl/>
                <w:lang w:val="en-GB" w:bidi="ar-EG"/>
              </w:rPr>
              <w:t>في</w:t>
            </w:r>
            <w:r>
              <w:rPr>
                <w:rFonts w:hint="eastAsia"/>
                <w:rtl/>
                <w:lang w:val="en-GB" w:bidi="ar-EG"/>
              </w:rPr>
              <w:t> </w:t>
            </w:r>
            <w:r w:rsidR="00725E08" w:rsidRPr="000816EC">
              <w:rPr>
                <w:rFonts w:hint="cs"/>
                <w:rtl/>
                <w:lang w:val="en-GB" w:bidi="ar-EG"/>
              </w:rPr>
              <w:t>السنوات</w:t>
            </w:r>
            <w:r>
              <w:rPr>
                <w:rFonts w:hint="eastAsia"/>
                <w:rtl/>
                <w:lang w:val="en-GB" w:bidi="ar-EG"/>
              </w:rPr>
              <w:t> </w:t>
            </w:r>
            <w:r w:rsidR="00725E08" w:rsidRPr="000816EC">
              <w:rPr>
                <w:rFonts w:hint="cs"/>
                <w:rtl/>
                <w:lang w:val="en-GB" w:bidi="ar-EG"/>
              </w:rPr>
              <w:t>المقبلة.</w:t>
            </w:r>
          </w:p>
          <w:p w14:paraId="687C9CE1" w14:textId="6DFD7F67" w:rsidR="00725E08" w:rsidRPr="000816EC" w:rsidRDefault="00725E08" w:rsidP="00EB3A2E">
            <w:pPr>
              <w:spacing w:after="60"/>
              <w:rPr>
                <w:rtl/>
                <w:lang w:val="en-GB" w:bidi="ar-EG"/>
              </w:rPr>
            </w:pPr>
            <w:r w:rsidRPr="000816EC">
              <w:rPr>
                <w:rFonts w:hint="cs"/>
                <w:rtl/>
                <w:lang w:val="en-GB" w:bidi="ar-EG"/>
              </w:rPr>
              <w:t>ويلعب مدى تردد الموجات المل</w:t>
            </w:r>
            <w:r w:rsidR="00283A6A">
              <w:rPr>
                <w:rFonts w:hint="cs"/>
                <w:rtl/>
                <w:lang w:val="en-GB" w:bidi="ar-EG"/>
              </w:rPr>
              <w:t>ل</w:t>
            </w:r>
            <w:r w:rsidRPr="000816EC">
              <w:rPr>
                <w:rFonts w:hint="cs"/>
                <w:rtl/>
                <w:lang w:val="en-GB" w:bidi="ar-EG"/>
              </w:rPr>
              <w:t>يمترية و</w:t>
            </w:r>
            <w:r w:rsidR="002D498B" w:rsidRPr="000816EC">
              <w:rPr>
                <w:rFonts w:hint="cs"/>
                <w:rtl/>
                <w:lang w:val="en-GB" w:bidi="ar-EG"/>
              </w:rPr>
              <w:t xml:space="preserve">مدى التردد المتوسط كلاهما دورين حيويين في تلبية احتياجات الاتصالات المتنقلة الدولية من الطيف. </w:t>
            </w:r>
            <w:r w:rsidR="00DD7ED6" w:rsidRPr="000816EC">
              <w:rPr>
                <w:rFonts w:hint="cs"/>
                <w:rtl/>
                <w:lang w:val="en-GB" w:bidi="ar-EG"/>
              </w:rPr>
              <w:t>ف</w:t>
            </w:r>
            <w:r w:rsidR="002D498B" w:rsidRPr="000816EC">
              <w:rPr>
                <w:rFonts w:hint="cs"/>
                <w:rtl/>
                <w:lang w:val="en-GB" w:bidi="ar-EG"/>
              </w:rPr>
              <w:t>مدى تردد الموجات المل</w:t>
            </w:r>
            <w:r w:rsidR="00283A6A">
              <w:rPr>
                <w:rFonts w:hint="cs"/>
                <w:rtl/>
                <w:lang w:val="en-GB" w:bidi="ar-EG"/>
              </w:rPr>
              <w:t>ل</w:t>
            </w:r>
            <w:r w:rsidR="002D498B" w:rsidRPr="000816EC">
              <w:rPr>
                <w:rFonts w:hint="cs"/>
                <w:rtl/>
                <w:lang w:val="en-GB" w:bidi="ar-EG"/>
              </w:rPr>
              <w:t xml:space="preserve">يمترية </w:t>
            </w:r>
            <w:r w:rsidR="00DD7ED6" w:rsidRPr="000816EC">
              <w:rPr>
                <w:rFonts w:hint="cs"/>
                <w:rtl/>
                <w:lang w:val="en-GB" w:bidi="ar-EG"/>
              </w:rPr>
              <w:t xml:space="preserve">مناسب </w:t>
            </w:r>
            <w:r w:rsidR="002D498B" w:rsidRPr="000816EC">
              <w:rPr>
                <w:rFonts w:hint="cs"/>
                <w:rtl/>
                <w:lang w:val="en-GB" w:bidi="ar-EG"/>
              </w:rPr>
              <w:t xml:space="preserve">في </w:t>
            </w:r>
            <w:r w:rsidR="00111FAF" w:rsidRPr="000816EC">
              <w:rPr>
                <w:rFonts w:hint="cs"/>
                <w:rtl/>
                <w:lang w:val="en-GB" w:bidi="ar-EG"/>
              </w:rPr>
              <w:t xml:space="preserve">توفير </w:t>
            </w:r>
            <w:r w:rsidR="00F35148">
              <w:rPr>
                <w:rFonts w:hint="cs"/>
                <w:rtl/>
                <w:lang w:val="en-GB" w:bidi="ar-EG"/>
              </w:rPr>
              <w:t>اتصالات فائقة</w:t>
            </w:r>
            <w:r w:rsidR="00111FAF" w:rsidRPr="000816EC">
              <w:rPr>
                <w:rFonts w:hint="cs"/>
                <w:rtl/>
                <w:lang w:val="en-GB" w:bidi="ar-EG"/>
              </w:rPr>
              <w:t xml:space="preserve"> السعة في بؤر التوصيل </w:t>
            </w:r>
            <w:r w:rsidR="00D403D5" w:rsidRPr="000816EC">
              <w:rPr>
                <w:rFonts w:hint="cs"/>
                <w:rtl/>
                <w:lang w:val="en-GB" w:bidi="ar-EG"/>
              </w:rPr>
              <w:t xml:space="preserve">في المناطق الحضرية والمناطق </w:t>
            </w:r>
            <w:r w:rsidR="00250F88" w:rsidRPr="000816EC">
              <w:rPr>
                <w:rFonts w:hint="cs"/>
                <w:rtl/>
                <w:lang w:val="en-GB" w:bidi="ar-EG"/>
              </w:rPr>
              <w:t xml:space="preserve">المكتظة بالسكان، ومدى التردد المتوسط مطلوب لدعم </w:t>
            </w:r>
            <w:r w:rsidR="00AC28D6" w:rsidRPr="000816EC">
              <w:rPr>
                <w:rFonts w:hint="cs"/>
                <w:rtl/>
                <w:lang w:val="en-GB" w:bidi="ar-EG"/>
              </w:rPr>
              <w:t>التطبيقات الجديدة للاتصالات المتنقلة الدولية-</w:t>
            </w:r>
            <w:r w:rsidR="00AC28D6" w:rsidRPr="000816EC">
              <w:rPr>
                <w:lang w:val="en-GB" w:bidi="ar-EG"/>
              </w:rPr>
              <w:t>2020</w:t>
            </w:r>
            <w:r w:rsidR="00F35148">
              <w:rPr>
                <w:rFonts w:hint="cs"/>
                <w:rtl/>
                <w:lang w:val="en-GB" w:bidi="ar-EG"/>
              </w:rPr>
              <w:t xml:space="preserve"> التي يمكنها أن تحقق توازناً جيد</w:t>
            </w:r>
            <w:r w:rsidR="00AC28D6" w:rsidRPr="000816EC">
              <w:rPr>
                <w:rFonts w:hint="cs"/>
                <w:rtl/>
                <w:lang w:val="en-GB" w:bidi="ar-EG"/>
              </w:rPr>
              <w:t>ا</w:t>
            </w:r>
            <w:r w:rsidR="00F35148">
              <w:rPr>
                <w:rFonts w:hint="cs"/>
                <w:rtl/>
                <w:lang w:val="en-GB" w:bidi="ar-EG"/>
              </w:rPr>
              <w:t>ً جد</w:t>
            </w:r>
            <w:r w:rsidR="00AC28D6" w:rsidRPr="000816EC">
              <w:rPr>
                <w:rFonts w:hint="cs"/>
                <w:rtl/>
                <w:lang w:val="en-GB" w:bidi="ar-EG"/>
              </w:rPr>
              <w:t>ا</w:t>
            </w:r>
            <w:r w:rsidR="00F35148">
              <w:rPr>
                <w:rFonts w:hint="cs"/>
                <w:rtl/>
                <w:lang w:val="en-GB" w:bidi="ar-EG"/>
              </w:rPr>
              <w:t>ً</w:t>
            </w:r>
            <w:r w:rsidR="00AC28D6" w:rsidRPr="000816EC">
              <w:rPr>
                <w:rFonts w:hint="cs"/>
                <w:rtl/>
                <w:lang w:val="en-GB" w:bidi="ar-EG"/>
              </w:rPr>
              <w:t xml:space="preserve"> بين </w:t>
            </w:r>
            <w:r w:rsidR="00F35148">
              <w:rPr>
                <w:rFonts w:hint="cs"/>
                <w:rtl/>
                <w:lang w:val="en-GB" w:bidi="ar-EG"/>
              </w:rPr>
              <w:t>ال</w:t>
            </w:r>
            <w:r w:rsidR="00AC28D6" w:rsidRPr="000816EC">
              <w:rPr>
                <w:rFonts w:hint="cs"/>
                <w:rtl/>
                <w:lang w:val="en-GB" w:bidi="ar-EG"/>
              </w:rPr>
              <w:t>احتياجا</w:t>
            </w:r>
            <w:r w:rsidR="00F35148">
              <w:rPr>
                <w:rFonts w:hint="cs"/>
                <w:rtl/>
                <w:lang w:val="en-GB" w:bidi="ar-EG"/>
              </w:rPr>
              <w:t>ت من حيث</w:t>
            </w:r>
            <w:r w:rsidR="00AC28D6" w:rsidRPr="000816EC">
              <w:rPr>
                <w:rFonts w:hint="cs"/>
                <w:rtl/>
                <w:lang w:val="en-GB" w:bidi="ar-EG"/>
              </w:rPr>
              <w:t xml:space="preserve"> التغطية والسعة. ومن منظور عالمي، يقدم مدى التردد المتوسط أهم نطاقات التردد للموجة الأولى من تطويرات الاتصالات المتنقلة الدولية-</w:t>
            </w:r>
            <w:r w:rsidR="00AC28D6" w:rsidRPr="000816EC">
              <w:rPr>
                <w:lang w:val="en-GB" w:bidi="ar-EG"/>
              </w:rPr>
              <w:t>2020</w:t>
            </w:r>
            <w:r w:rsidR="00AC28D6" w:rsidRPr="000816EC">
              <w:rPr>
                <w:rFonts w:hint="cs"/>
                <w:rtl/>
                <w:lang w:val="en-GB" w:bidi="ar-EG"/>
              </w:rPr>
              <w:t xml:space="preserve"> </w:t>
            </w:r>
            <w:r w:rsidR="00F35148">
              <w:rPr>
                <w:rFonts w:hint="cs"/>
                <w:rtl/>
                <w:lang w:val="en-GB" w:bidi="ar-EG"/>
              </w:rPr>
              <w:t>الكبيرة</w:t>
            </w:r>
            <w:r w:rsidR="00AC28D6" w:rsidRPr="000816EC">
              <w:rPr>
                <w:rFonts w:hint="cs"/>
                <w:rtl/>
                <w:lang w:val="en-GB" w:bidi="ar-EG"/>
              </w:rPr>
              <w:t xml:space="preserve"> </w:t>
            </w:r>
            <w:r w:rsidR="00A354C1" w:rsidRPr="000816EC">
              <w:rPr>
                <w:rFonts w:hint="cs"/>
                <w:rtl/>
                <w:lang w:val="en-GB" w:bidi="ar-EG"/>
              </w:rPr>
              <w:t>حول العالم.</w:t>
            </w:r>
          </w:p>
          <w:p w14:paraId="5AD71125" w14:textId="477984D2" w:rsidR="00174028" w:rsidRPr="00B95B1A" w:rsidRDefault="00A354C1" w:rsidP="00EB3A2E">
            <w:pPr>
              <w:spacing w:after="120"/>
              <w:rPr>
                <w:rtl/>
                <w:lang w:bidi="ar-EG"/>
              </w:rPr>
            </w:pPr>
            <w:r w:rsidRPr="00B95B1A">
              <w:rPr>
                <w:rFonts w:hint="cs"/>
                <w:rtl/>
                <w:lang w:val="en-GB" w:bidi="ar-EG"/>
              </w:rPr>
              <w:t xml:space="preserve">وقد يلبي مدى التردد </w:t>
            </w:r>
            <w:r w:rsidRPr="00B95B1A">
              <w:rPr>
                <w:lang w:val="en-GB" w:bidi="ar-EG"/>
              </w:rPr>
              <w:t>7</w:t>
            </w:r>
            <w:r w:rsidRPr="00B95B1A">
              <w:rPr>
                <w:rFonts w:hint="cs"/>
                <w:rtl/>
                <w:lang w:val="en-GB" w:bidi="ar-EG"/>
              </w:rPr>
              <w:t xml:space="preserve"> </w:t>
            </w:r>
            <w:r w:rsidRPr="00B95B1A">
              <w:rPr>
                <w:lang w:val="en-GB" w:bidi="ar-EG"/>
              </w:rPr>
              <w:t>GHz</w:t>
            </w:r>
            <w:r w:rsidRPr="00B95B1A">
              <w:rPr>
                <w:rFonts w:hint="cs"/>
                <w:rtl/>
                <w:lang w:val="en-GB" w:bidi="ar-EG"/>
              </w:rPr>
              <w:t xml:space="preserve"> احتياجات الاتصالات المتنقلة الدولية المستقبلية من الطيف </w:t>
            </w:r>
            <w:r w:rsidR="00F35148" w:rsidRPr="00B95B1A">
              <w:rPr>
                <w:rFonts w:hint="cs"/>
                <w:rtl/>
                <w:lang w:val="en-GB" w:bidi="ar-EG"/>
              </w:rPr>
              <w:t xml:space="preserve">جزئياً </w:t>
            </w:r>
            <w:r w:rsidRPr="00B95B1A">
              <w:rPr>
                <w:rFonts w:hint="cs"/>
                <w:rtl/>
                <w:lang w:val="en-GB" w:bidi="ar-EG"/>
              </w:rPr>
              <w:t xml:space="preserve">في مدى التردد المتوسط. وسوف تتحسن إمكانية التوافق بين الاتصالات المتنقلة الدولية والخدمات القائمة في نفس نطاقات التردد وفي نطاقات التردد المجاورة </w:t>
            </w:r>
            <w:r w:rsidR="00F35148" w:rsidRPr="00B95B1A">
              <w:rPr>
                <w:rFonts w:hint="cs"/>
                <w:rtl/>
                <w:lang w:val="en-GB" w:bidi="ar-EG"/>
              </w:rPr>
              <w:t>بتطبيق</w:t>
            </w:r>
            <w:r w:rsidRPr="00B95B1A">
              <w:rPr>
                <w:rFonts w:hint="cs"/>
                <w:rtl/>
                <w:lang w:val="en-GB" w:bidi="ar-EG"/>
              </w:rPr>
              <w:t xml:space="preserve"> </w:t>
            </w:r>
            <w:r w:rsidR="00BB256A" w:rsidRPr="00B95B1A">
              <w:rPr>
                <w:rFonts w:hint="cs"/>
                <w:rtl/>
                <w:lang w:val="en-GB" w:bidi="ar-EG"/>
              </w:rPr>
              <w:t>الخصائص الراديوية الجديدة للات</w:t>
            </w:r>
            <w:r w:rsidR="00F35148" w:rsidRPr="00B95B1A">
              <w:rPr>
                <w:rFonts w:hint="cs"/>
                <w:rtl/>
                <w:lang w:val="en-GB" w:bidi="ar-EG"/>
              </w:rPr>
              <w:t>صالات المتنقلة الدولية التي تحد</w:t>
            </w:r>
            <w:r w:rsidR="00BB256A" w:rsidRPr="00B95B1A">
              <w:rPr>
                <w:rFonts w:hint="cs"/>
                <w:rtl/>
                <w:lang w:val="en-GB" w:bidi="ar-EG"/>
              </w:rPr>
              <w:t xml:space="preserve"> من التداخل المحتمل على الخدمات الأخرى. </w:t>
            </w:r>
            <w:r w:rsidR="00F35148" w:rsidRPr="00B95B1A">
              <w:rPr>
                <w:rFonts w:hint="cs"/>
                <w:rtl/>
                <w:lang w:val="en-GB" w:bidi="ar-EG"/>
              </w:rPr>
              <w:t>وبناءً على</w:t>
            </w:r>
            <w:r w:rsidR="00F35148" w:rsidRPr="00B95B1A">
              <w:rPr>
                <w:rFonts w:hint="eastAsia"/>
                <w:rtl/>
                <w:lang w:val="en-GB" w:bidi="ar-EG"/>
              </w:rPr>
              <w:t> </w:t>
            </w:r>
            <w:r w:rsidR="00BB256A" w:rsidRPr="00B95B1A">
              <w:rPr>
                <w:rFonts w:hint="cs"/>
                <w:rtl/>
                <w:lang w:val="en-GB" w:bidi="ar-EG"/>
              </w:rPr>
              <w:t>الخلفية أعلاه، تقترح جماعة آس</w:t>
            </w:r>
            <w:r w:rsidR="0071552F" w:rsidRPr="00B95B1A">
              <w:rPr>
                <w:rFonts w:hint="cs"/>
                <w:rtl/>
                <w:lang w:val="en-GB" w:bidi="ar-EG"/>
              </w:rPr>
              <w:t>يا والمحيط الهادئ للاتصالات بند</w:t>
            </w:r>
            <w:r w:rsidR="00BB256A" w:rsidRPr="00B95B1A">
              <w:rPr>
                <w:rFonts w:hint="cs"/>
                <w:rtl/>
                <w:lang w:val="en-GB" w:bidi="ar-EG"/>
              </w:rPr>
              <w:t>ا</w:t>
            </w:r>
            <w:r w:rsidR="0071552F" w:rsidRPr="00B95B1A">
              <w:rPr>
                <w:rFonts w:hint="cs"/>
                <w:rtl/>
                <w:lang w:val="en-GB" w:bidi="ar-EG"/>
              </w:rPr>
              <w:t>ً</w:t>
            </w:r>
            <w:r w:rsidR="00BB256A" w:rsidRPr="00B95B1A">
              <w:rPr>
                <w:rFonts w:hint="cs"/>
                <w:rtl/>
                <w:lang w:val="en-GB" w:bidi="ar-EG"/>
              </w:rPr>
              <w:t xml:space="preserve"> في جدول أعمال المؤتمر العالمي للاتصالات</w:t>
            </w:r>
            <w:r w:rsidR="00F35148" w:rsidRPr="00B95B1A">
              <w:rPr>
                <w:rFonts w:hint="eastAsia"/>
                <w:rtl/>
                <w:lang w:val="en-GB" w:bidi="ar-EG"/>
              </w:rPr>
              <w:t> </w:t>
            </w:r>
            <w:r w:rsidR="00BB256A" w:rsidRPr="00B95B1A">
              <w:rPr>
                <w:rFonts w:hint="cs"/>
                <w:rtl/>
                <w:lang w:val="en-GB" w:bidi="ar-EG"/>
              </w:rPr>
              <w:t>الراديوية</w:t>
            </w:r>
            <w:r w:rsidR="0071552F" w:rsidRPr="00B95B1A">
              <w:rPr>
                <w:rFonts w:hint="eastAsia"/>
                <w:rtl/>
                <w:lang w:val="en-GB" w:bidi="ar-EG"/>
              </w:rPr>
              <w:t> </w:t>
            </w:r>
            <w:r w:rsidR="00BB256A" w:rsidRPr="00B95B1A">
              <w:rPr>
                <w:rFonts w:hint="cs"/>
                <w:rtl/>
                <w:lang w:val="en-GB" w:bidi="ar-EG"/>
              </w:rPr>
              <w:t>لعام</w:t>
            </w:r>
            <w:r w:rsidR="0071552F" w:rsidRPr="00B95B1A">
              <w:rPr>
                <w:rFonts w:hint="eastAsia"/>
                <w:rtl/>
                <w:lang w:val="en-GB" w:bidi="ar-EG"/>
              </w:rPr>
              <w:t> </w:t>
            </w:r>
            <w:r w:rsidR="00BB256A" w:rsidRPr="00B95B1A">
              <w:rPr>
                <w:lang w:val="en-GB" w:bidi="ar-EG"/>
              </w:rPr>
              <w:t>2023</w:t>
            </w:r>
            <w:r w:rsidR="00BB256A" w:rsidRPr="00B95B1A">
              <w:rPr>
                <w:rFonts w:hint="cs"/>
                <w:rtl/>
                <w:lang w:val="en-GB" w:bidi="ar-EG"/>
              </w:rPr>
              <w:t xml:space="preserve"> </w:t>
            </w:r>
            <w:r w:rsidR="0071552F" w:rsidRPr="00B95B1A">
              <w:rPr>
                <w:lang w:val="en-GB" w:bidi="ar-EG"/>
              </w:rPr>
              <w:t>(</w:t>
            </w:r>
            <w:r w:rsidR="00BB256A" w:rsidRPr="00B95B1A">
              <w:rPr>
                <w:lang w:val="en-GB" w:bidi="ar-EG"/>
              </w:rPr>
              <w:t>WRC</w:t>
            </w:r>
            <w:r w:rsidR="00B95B1A" w:rsidRPr="00B95B1A">
              <w:rPr>
                <w:lang w:val="en-GB" w:bidi="ar-EG"/>
              </w:rPr>
              <w:noBreakHyphen/>
            </w:r>
            <w:r w:rsidR="00BB256A" w:rsidRPr="00B95B1A">
              <w:rPr>
                <w:lang w:val="en-GB" w:bidi="ar-EG"/>
              </w:rPr>
              <w:t>23</w:t>
            </w:r>
            <w:r w:rsidR="0071552F" w:rsidRPr="00B95B1A">
              <w:rPr>
                <w:lang w:val="en-GB" w:bidi="ar-EG"/>
              </w:rPr>
              <w:t>)</w:t>
            </w:r>
            <w:r w:rsidR="00BB256A" w:rsidRPr="00B95B1A">
              <w:rPr>
                <w:rFonts w:hint="cs"/>
                <w:rtl/>
                <w:lang w:val="en-GB" w:bidi="ar-EG"/>
              </w:rPr>
              <w:t xml:space="preserve"> لإجراء </w:t>
            </w:r>
            <w:r w:rsidR="00C22B52" w:rsidRPr="00B95B1A">
              <w:rPr>
                <w:rFonts w:hint="cs"/>
                <w:rtl/>
                <w:lang w:val="en-GB" w:bidi="ar-EG"/>
              </w:rPr>
              <w:t>دراسات تتعلق بالطيف لتحديد الاتصالات المتنقلة الدولية في مدى التردد</w:t>
            </w:r>
            <w:r w:rsidR="00F35148" w:rsidRPr="00B95B1A">
              <w:rPr>
                <w:rFonts w:hint="eastAsia"/>
                <w:rtl/>
                <w:lang w:val="en-GB" w:bidi="ar-EG"/>
              </w:rPr>
              <w:t> </w:t>
            </w:r>
            <w:r w:rsidR="00C22B52" w:rsidRPr="00B95B1A">
              <w:rPr>
                <w:lang w:val="en-GB" w:bidi="ar-SY"/>
              </w:rPr>
              <w:t>7 125-</w:t>
            </w:r>
            <w:r w:rsidR="007D21AB" w:rsidRPr="00B95B1A">
              <w:rPr>
                <w:lang w:val="en-GB" w:bidi="ar-SY"/>
              </w:rPr>
              <w:t>7</w:t>
            </w:r>
            <w:r w:rsidR="00C22B52" w:rsidRPr="00B95B1A">
              <w:rPr>
                <w:lang w:val="en-GB" w:bidi="ar-SY"/>
              </w:rPr>
              <w:t xml:space="preserve"> </w:t>
            </w:r>
            <w:r w:rsidR="007D21AB" w:rsidRPr="00B95B1A">
              <w:rPr>
                <w:lang w:val="en-GB" w:bidi="ar-SY"/>
              </w:rPr>
              <w:t>0</w:t>
            </w:r>
            <w:r w:rsidR="00C22B52" w:rsidRPr="00B95B1A">
              <w:rPr>
                <w:lang w:val="en-GB" w:bidi="ar-SY"/>
              </w:rPr>
              <w:t>25</w:t>
            </w:r>
            <w:r w:rsidR="00C22B52" w:rsidRPr="00B95B1A">
              <w:rPr>
                <w:rFonts w:hint="cs"/>
                <w:rtl/>
                <w:lang w:val="en-GB" w:bidi="ar-EG"/>
              </w:rPr>
              <w:t xml:space="preserve"> </w:t>
            </w:r>
            <w:r w:rsidR="00C22B52" w:rsidRPr="00B95B1A">
              <w:rPr>
                <w:lang w:val="en-GB" w:bidi="ar-EG"/>
              </w:rPr>
              <w:t>MHz</w:t>
            </w:r>
            <w:r w:rsidR="00C22B52" w:rsidRPr="00B95B1A">
              <w:rPr>
                <w:rFonts w:hint="cs"/>
                <w:rtl/>
                <w:lang w:val="en-GB" w:bidi="ar-EG"/>
              </w:rPr>
              <w:t>.</w:t>
            </w:r>
          </w:p>
        </w:tc>
      </w:tr>
      <w:tr w:rsidR="00174028" w:rsidRPr="000816EC" w14:paraId="5F7FF820" w14:textId="77777777" w:rsidTr="00997F1F">
        <w:tc>
          <w:tcPr>
            <w:tcW w:w="9629" w:type="dxa"/>
            <w:gridSpan w:val="2"/>
            <w:tcBorders>
              <w:top w:val="single" w:sz="4" w:space="0" w:color="auto"/>
              <w:bottom w:val="single" w:sz="4" w:space="0" w:color="auto"/>
            </w:tcBorders>
          </w:tcPr>
          <w:p w14:paraId="26151B30" w14:textId="781FB231" w:rsidR="00174028" w:rsidRPr="000816EC" w:rsidRDefault="00174028" w:rsidP="00EB3A2E">
            <w:pPr>
              <w:rPr>
                <w:rtl/>
              </w:rPr>
            </w:pPr>
            <w:r w:rsidRPr="000816EC">
              <w:rPr>
                <w:rFonts w:hint="cs"/>
                <w:b/>
                <w:bCs/>
                <w:i/>
                <w:iCs/>
                <w:rtl/>
              </w:rPr>
              <w:t>خدمات الاتصالات الراديوية المعنية:</w:t>
            </w:r>
          </w:p>
          <w:p w14:paraId="16446B29" w14:textId="54C7738B" w:rsidR="00C22B52" w:rsidRPr="000816EC" w:rsidRDefault="00C22B52" w:rsidP="00EB3A2E">
            <w:pPr>
              <w:rPr>
                <w:rtl/>
                <w:lang w:val="en-GB" w:bidi="ar-SY"/>
              </w:rPr>
            </w:pPr>
            <w:r w:rsidRPr="000816EC">
              <w:rPr>
                <w:lang w:val="en-GB" w:bidi="ar-SY"/>
              </w:rPr>
              <w:t>7 125-</w:t>
            </w:r>
            <w:r w:rsidR="006E6B70" w:rsidRPr="000816EC">
              <w:rPr>
                <w:lang w:val="en-GB" w:bidi="ar-SY"/>
              </w:rPr>
              <w:t>7</w:t>
            </w:r>
            <w:r w:rsidRPr="000816EC">
              <w:rPr>
                <w:lang w:val="en-GB" w:bidi="ar-SY"/>
              </w:rPr>
              <w:t xml:space="preserve"> </w:t>
            </w:r>
            <w:r w:rsidR="006E6B70" w:rsidRPr="000816EC">
              <w:rPr>
                <w:lang w:val="en-GB" w:bidi="ar-SY"/>
              </w:rPr>
              <w:t>0</w:t>
            </w:r>
            <w:r w:rsidRPr="000816EC">
              <w:rPr>
                <w:lang w:val="en-GB" w:bidi="ar-SY"/>
              </w:rPr>
              <w:t>25</w:t>
            </w:r>
            <w:r w:rsidRPr="000816EC">
              <w:rPr>
                <w:rFonts w:hint="cs"/>
                <w:rtl/>
                <w:lang w:val="en-GB" w:bidi="ar-SY"/>
              </w:rPr>
              <w:t xml:space="preserve"> </w:t>
            </w:r>
            <w:r w:rsidRPr="000816EC">
              <w:rPr>
                <w:lang w:val="en-GB" w:bidi="ar-SY"/>
              </w:rPr>
              <w:t>MHz</w:t>
            </w:r>
            <w:r w:rsidRPr="000816EC">
              <w:rPr>
                <w:rFonts w:hint="cs"/>
                <w:rtl/>
                <w:lang w:val="en-GB" w:bidi="ar-SY"/>
              </w:rPr>
              <w:t>: الخدمة الثابتة، الخدمة المتنقلة</w:t>
            </w:r>
          </w:p>
          <w:p w14:paraId="1DFDC1F0" w14:textId="0DA5AF4F" w:rsidR="00C22B52" w:rsidRPr="000816EC" w:rsidRDefault="00C22B52" w:rsidP="00EB3A2E">
            <w:pPr>
              <w:rPr>
                <w:rtl/>
                <w:lang w:val="en-GB" w:bidi="ar-SY"/>
              </w:rPr>
            </w:pPr>
            <w:r w:rsidRPr="000816EC">
              <w:rPr>
                <w:lang w:val="en-GB" w:bidi="ar-SY"/>
              </w:rPr>
              <w:t>7 075-6 700</w:t>
            </w:r>
            <w:r w:rsidRPr="000816EC">
              <w:rPr>
                <w:rFonts w:hint="cs"/>
                <w:rtl/>
                <w:lang w:val="en-GB" w:bidi="ar-SY"/>
              </w:rPr>
              <w:t xml:space="preserve"> </w:t>
            </w:r>
            <w:r w:rsidRPr="000816EC">
              <w:rPr>
                <w:lang w:val="en-GB" w:bidi="ar-SY"/>
              </w:rPr>
              <w:t>MHz</w:t>
            </w:r>
            <w:r w:rsidRPr="000816EC">
              <w:rPr>
                <w:rFonts w:hint="cs"/>
                <w:rtl/>
                <w:lang w:val="en-GB" w:bidi="ar-SY"/>
              </w:rPr>
              <w:t xml:space="preserve"> الخدمة الثابتة، الخدمة الثابتة الساتلية (أرض-</w:t>
            </w:r>
            <w:proofErr w:type="gramStart"/>
            <w:r w:rsidRPr="000816EC">
              <w:rPr>
                <w:rFonts w:hint="cs"/>
                <w:rtl/>
                <w:lang w:val="en-GB" w:bidi="ar-SY"/>
              </w:rPr>
              <w:t>فضاء)،</w:t>
            </w:r>
            <w:proofErr w:type="gramEnd"/>
            <w:r w:rsidRPr="000816EC">
              <w:rPr>
                <w:rFonts w:hint="cs"/>
                <w:rtl/>
                <w:lang w:val="en-GB" w:bidi="ar-SY"/>
              </w:rPr>
              <w:t xml:space="preserve"> </w:t>
            </w:r>
            <w:r w:rsidR="006E6B70" w:rsidRPr="000816EC">
              <w:rPr>
                <w:rFonts w:hint="cs"/>
                <w:rtl/>
                <w:lang w:val="en-GB" w:bidi="ar-SY"/>
              </w:rPr>
              <w:t>الخدمة الثابتة الساتلية (فضاء-أرض)، الخدمة</w:t>
            </w:r>
            <w:r w:rsidR="0071552F">
              <w:rPr>
                <w:rFonts w:hint="eastAsia"/>
                <w:rtl/>
                <w:lang w:val="en-GB" w:bidi="ar-SY"/>
              </w:rPr>
              <w:t> </w:t>
            </w:r>
            <w:r w:rsidR="006E6B70" w:rsidRPr="000816EC">
              <w:rPr>
                <w:rFonts w:hint="cs"/>
                <w:rtl/>
                <w:lang w:val="en-GB" w:bidi="ar-SY"/>
              </w:rPr>
              <w:t>المتنقلة.</w:t>
            </w:r>
          </w:p>
          <w:p w14:paraId="7805822A" w14:textId="77777777" w:rsidR="006E6B70" w:rsidRPr="000816EC" w:rsidRDefault="00E9085C" w:rsidP="00EB3A2E">
            <w:pPr>
              <w:rPr>
                <w:rtl/>
                <w:lang w:val="en-GB" w:bidi="ar-SY"/>
              </w:rPr>
            </w:pPr>
            <w:r w:rsidRPr="000816EC">
              <w:rPr>
                <w:lang w:val="en-GB" w:bidi="ar-SY"/>
              </w:rPr>
              <w:t>7 145-7 075</w:t>
            </w:r>
            <w:r w:rsidRPr="000816EC">
              <w:rPr>
                <w:rFonts w:hint="cs"/>
                <w:rtl/>
                <w:lang w:val="en-GB" w:bidi="ar-SY"/>
              </w:rPr>
              <w:t xml:space="preserve"> </w:t>
            </w:r>
            <w:r w:rsidRPr="000816EC">
              <w:rPr>
                <w:lang w:val="en-GB" w:bidi="ar-SY"/>
              </w:rPr>
              <w:t>MHz</w:t>
            </w:r>
          </w:p>
          <w:p w14:paraId="7583E1F2" w14:textId="1F2F4D2C" w:rsidR="00E9085C" w:rsidRPr="000816EC" w:rsidRDefault="00AC7340" w:rsidP="00EB3A2E">
            <w:pPr>
              <w:spacing w:after="120"/>
              <w:rPr>
                <w:bCs/>
                <w:iCs/>
                <w:lang w:val="en-GB" w:bidi="ar-EG"/>
              </w:rPr>
            </w:pPr>
            <w:r w:rsidRPr="000816EC">
              <w:rPr>
                <w:rFonts w:hint="cs"/>
                <w:rtl/>
                <w:lang w:val="en-GB" w:bidi="ar-SY"/>
              </w:rPr>
              <w:t xml:space="preserve">(الخدمات المجاورة: </w:t>
            </w:r>
            <w:r w:rsidR="0071552F">
              <w:rPr>
                <w:rFonts w:hint="cs"/>
                <w:rtl/>
                <w:lang w:val="en-GB" w:bidi="ar-SY"/>
              </w:rPr>
              <w:t>تحدد لاحق</w:t>
            </w:r>
            <w:r w:rsidRPr="000816EC">
              <w:rPr>
                <w:rFonts w:hint="cs"/>
                <w:rtl/>
                <w:lang w:val="en-GB" w:bidi="ar-SY"/>
              </w:rPr>
              <w:t>ا</w:t>
            </w:r>
            <w:r w:rsidR="0071552F">
              <w:rPr>
                <w:rFonts w:hint="cs"/>
                <w:rtl/>
                <w:lang w:val="en-GB" w:bidi="ar-SY"/>
              </w:rPr>
              <w:t>ً</w:t>
            </w:r>
            <w:r w:rsidRPr="000816EC">
              <w:rPr>
                <w:rFonts w:hint="cs"/>
                <w:rtl/>
                <w:lang w:val="en-GB" w:bidi="ar-SY"/>
              </w:rPr>
              <w:t>)</w:t>
            </w:r>
          </w:p>
        </w:tc>
      </w:tr>
      <w:tr w:rsidR="00174028" w:rsidRPr="000816EC" w14:paraId="0C8BD06C" w14:textId="77777777" w:rsidTr="00997F1F">
        <w:trPr>
          <w:trHeight w:val="854"/>
        </w:trPr>
        <w:tc>
          <w:tcPr>
            <w:tcW w:w="9629" w:type="dxa"/>
            <w:gridSpan w:val="2"/>
            <w:tcBorders>
              <w:top w:val="single" w:sz="4" w:space="0" w:color="auto"/>
              <w:bottom w:val="single" w:sz="4" w:space="0" w:color="auto"/>
            </w:tcBorders>
          </w:tcPr>
          <w:p w14:paraId="5B6D751F" w14:textId="56785445" w:rsidR="00AC7340" w:rsidRPr="000816EC" w:rsidRDefault="00174028" w:rsidP="00EB3A2E">
            <w:pPr>
              <w:keepNext/>
              <w:keepLines/>
              <w:rPr>
                <w:rtl/>
              </w:rPr>
            </w:pPr>
            <w:r w:rsidRPr="000816EC">
              <w:rPr>
                <w:rFonts w:hint="cs"/>
                <w:b/>
                <w:bCs/>
                <w:i/>
                <w:iCs/>
                <w:rtl/>
              </w:rPr>
              <w:lastRenderedPageBreak/>
              <w:t>بيان الصعوبات المحتملة:</w:t>
            </w:r>
          </w:p>
          <w:p w14:paraId="4B5EBD2A" w14:textId="0093B005" w:rsidR="00174028" w:rsidRPr="000816EC" w:rsidRDefault="00AC7340" w:rsidP="00EB3A2E">
            <w:pPr>
              <w:keepNext/>
              <w:keepLines/>
              <w:spacing w:after="120"/>
              <w:rPr>
                <w:b/>
                <w:i/>
              </w:rPr>
            </w:pPr>
            <w:r w:rsidRPr="000816EC">
              <w:rPr>
                <w:rFonts w:hint="cs"/>
                <w:rtl/>
              </w:rPr>
              <w:t xml:space="preserve">تستخدم النطاقات المقترحة على نطاق واسع من أجل خدمات الأرض والخدمات الفضائية </w:t>
            </w:r>
            <w:r w:rsidR="00747AC1" w:rsidRPr="000816EC">
              <w:rPr>
                <w:rFonts w:hint="cs"/>
                <w:rtl/>
              </w:rPr>
              <w:t>على أساس أول</w:t>
            </w:r>
            <w:r w:rsidR="007D21AB">
              <w:rPr>
                <w:rFonts w:hint="cs"/>
                <w:rtl/>
              </w:rPr>
              <w:t>ي</w:t>
            </w:r>
            <w:r w:rsidR="00747AC1" w:rsidRPr="000816EC">
              <w:rPr>
                <w:rFonts w:hint="cs"/>
                <w:rtl/>
              </w:rPr>
              <w:t xml:space="preserve"> مشترك. وثمة حاجة إلى النظر في </w:t>
            </w:r>
            <w:r w:rsidR="00F35148">
              <w:rPr>
                <w:rFonts w:hint="cs"/>
                <w:rtl/>
              </w:rPr>
              <w:t>ال</w:t>
            </w:r>
            <w:r w:rsidR="00747AC1" w:rsidRPr="000816EC">
              <w:rPr>
                <w:rFonts w:hint="cs"/>
                <w:rtl/>
              </w:rPr>
              <w:t xml:space="preserve">تعايش </w:t>
            </w:r>
            <w:r w:rsidR="00F35148">
              <w:rPr>
                <w:rFonts w:hint="cs"/>
                <w:rtl/>
              </w:rPr>
              <w:t xml:space="preserve">بين </w:t>
            </w:r>
            <w:r w:rsidR="00747AC1" w:rsidRPr="000816EC">
              <w:rPr>
                <w:rFonts w:hint="cs"/>
                <w:rtl/>
              </w:rPr>
              <w:t>الاتصالات المتنقلة الدولية والخدمات القائمة.</w:t>
            </w:r>
          </w:p>
        </w:tc>
      </w:tr>
      <w:tr w:rsidR="00174028" w:rsidRPr="000816EC" w14:paraId="3EC48060" w14:textId="77777777" w:rsidTr="00997F1F">
        <w:tc>
          <w:tcPr>
            <w:tcW w:w="9629" w:type="dxa"/>
            <w:gridSpan w:val="2"/>
            <w:tcBorders>
              <w:top w:val="single" w:sz="4" w:space="0" w:color="auto"/>
              <w:bottom w:val="single" w:sz="4" w:space="0" w:color="auto"/>
            </w:tcBorders>
          </w:tcPr>
          <w:p w14:paraId="6AC782BE" w14:textId="77777777" w:rsidR="00174028" w:rsidRPr="000816EC" w:rsidRDefault="00174028" w:rsidP="00EB3A2E">
            <w:pPr>
              <w:keepNext/>
              <w:keepLines/>
              <w:spacing w:after="120"/>
              <w:rPr>
                <w:b/>
                <w:i/>
                <w:rtl/>
              </w:rPr>
            </w:pPr>
            <w:r w:rsidRPr="000816EC">
              <w:rPr>
                <w:rFonts w:hint="cs"/>
                <w:b/>
                <w:bCs/>
                <w:i/>
                <w:iCs/>
                <w:rtl/>
              </w:rPr>
              <w:t>الدراسات السابقة أو الجارية حول الموضوع:</w:t>
            </w:r>
          </w:p>
          <w:p w14:paraId="675A29AE" w14:textId="5B93939F" w:rsidR="00174028" w:rsidRPr="00F35148" w:rsidRDefault="000420F8" w:rsidP="00EB3A2E">
            <w:pPr>
              <w:keepNext/>
              <w:keepLines/>
              <w:spacing w:after="60"/>
              <w:rPr>
                <w:rtl/>
                <w:lang w:val="en-GB" w:bidi="ar-EG"/>
              </w:rPr>
            </w:pPr>
            <w:r w:rsidRPr="00F35148">
              <w:rPr>
                <w:rFonts w:hint="cs"/>
                <w:rtl/>
                <w:lang w:bidi="ar-EG"/>
              </w:rPr>
              <w:t xml:space="preserve">أجرى قطاع الاتصالات الراديوية، </w:t>
            </w:r>
            <w:r w:rsidR="00F35148" w:rsidRPr="00F35148">
              <w:rPr>
                <w:rFonts w:hint="cs"/>
                <w:rtl/>
                <w:lang w:bidi="ar-EG"/>
              </w:rPr>
              <w:t>خلال فترة الدراسة</w:t>
            </w:r>
            <w:r w:rsidR="00F35148" w:rsidRPr="00F35148">
              <w:rPr>
                <w:rFonts w:hint="cs"/>
                <w:rtl/>
                <w:lang w:val="en-GB" w:bidi="ar-EG"/>
              </w:rPr>
              <w:t xml:space="preserve"> </w:t>
            </w:r>
            <w:r w:rsidR="00F35148" w:rsidRPr="00F35148">
              <w:rPr>
                <w:bCs/>
                <w:iCs/>
                <w:lang w:val="en-GB" w:bidi="ar-EG"/>
              </w:rPr>
              <w:t>2015</w:t>
            </w:r>
            <w:r w:rsidR="00F35148" w:rsidRPr="00F35148">
              <w:rPr>
                <w:bCs/>
                <w:iCs/>
                <w:lang w:val="en-GB" w:bidi="ar-EG"/>
              </w:rPr>
              <w:noBreakHyphen/>
              <w:t>2012</w:t>
            </w:r>
            <w:r w:rsidR="00F35148" w:rsidRPr="00F35148">
              <w:rPr>
                <w:rFonts w:hint="cs"/>
                <w:rtl/>
                <w:lang w:val="en-GB" w:bidi="ar-EG"/>
              </w:rPr>
              <w:t xml:space="preserve"> وأثناء </w:t>
            </w:r>
            <w:proofErr w:type="spellStart"/>
            <w:r w:rsidR="00F35148" w:rsidRPr="00F35148">
              <w:rPr>
                <w:rFonts w:hint="cs"/>
                <w:rtl/>
                <w:lang w:val="en-GB" w:bidi="ar-EG"/>
              </w:rPr>
              <w:t>ال</w:t>
            </w:r>
            <w:proofErr w:type="spellEnd"/>
            <w:r w:rsidR="00F35148" w:rsidRPr="00F35148">
              <w:rPr>
                <w:rFonts w:hint="cs"/>
                <w:rtl/>
                <w:lang w:val="en-GB"/>
              </w:rPr>
              <w:t>تحضير</w:t>
            </w:r>
            <w:r w:rsidR="00747AC1" w:rsidRPr="00F35148">
              <w:rPr>
                <w:rFonts w:hint="cs"/>
                <w:rtl/>
                <w:lang w:val="en-GB" w:bidi="ar-EG"/>
              </w:rPr>
              <w:t xml:space="preserve"> للمؤتمر العالمي للاتصالات الراديوية لعام</w:t>
            </w:r>
            <w:r w:rsidR="0071552F" w:rsidRPr="00F35148">
              <w:rPr>
                <w:rFonts w:hint="eastAsia"/>
                <w:rtl/>
                <w:lang w:val="en-GB" w:bidi="ar-EG"/>
              </w:rPr>
              <w:t> </w:t>
            </w:r>
            <w:r w:rsidR="00747AC1" w:rsidRPr="00F35148">
              <w:rPr>
                <w:lang w:val="en-GB" w:bidi="ar-EG"/>
              </w:rPr>
              <w:t>2015</w:t>
            </w:r>
            <w:r w:rsidR="0071552F" w:rsidRPr="00F35148">
              <w:rPr>
                <w:rFonts w:hint="eastAsia"/>
                <w:rtl/>
                <w:lang w:val="en-GB" w:bidi="ar-EG"/>
              </w:rPr>
              <w:t> </w:t>
            </w:r>
            <w:r w:rsidR="0071552F" w:rsidRPr="00F35148">
              <w:rPr>
                <w:lang w:val="en-GB" w:bidi="ar-EG"/>
              </w:rPr>
              <w:t>(</w:t>
            </w:r>
            <w:r w:rsidR="00747AC1" w:rsidRPr="00F35148">
              <w:rPr>
                <w:lang w:val="en-GB" w:bidi="ar-EG"/>
              </w:rPr>
              <w:t>WRC-15</w:t>
            </w:r>
            <w:r w:rsidR="0071552F" w:rsidRPr="00F35148">
              <w:rPr>
                <w:lang w:val="en-GB" w:bidi="ar-EG"/>
              </w:rPr>
              <w:t>)</w:t>
            </w:r>
            <w:r w:rsidR="00747AC1" w:rsidRPr="00F35148">
              <w:rPr>
                <w:rFonts w:hint="cs"/>
                <w:rtl/>
                <w:lang w:val="en-GB" w:bidi="ar-EG"/>
              </w:rPr>
              <w:t>،</w:t>
            </w:r>
            <w:r w:rsidRPr="00F35148">
              <w:rPr>
                <w:rFonts w:hint="cs"/>
                <w:rtl/>
                <w:lang w:val="en-GB" w:bidi="ar-EG"/>
              </w:rPr>
              <w:t xml:space="preserve"> دراسات تتعلق بالطيف </w:t>
            </w:r>
            <w:r w:rsidR="00F35148" w:rsidRPr="00F35148">
              <w:rPr>
                <w:rFonts w:hint="cs"/>
                <w:rtl/>
                <w:lang w:val="en-GB" w:bidi="ar-EG"/>
              </w:rPr>
              <w:t>بشأن</w:t>
            </w:r>
            <w:r w:rsidRPr="00F35148">
              <w:rPr>
                <w:rFonts w:hint="cs"/>
                <w:rtl/>
                <w:lang w:val="en-GB" w:bidi="ar-EG"/>
              </w:rPr>
              <w:t xml:space="preserve"> الاتصالات المتنقلة الدولية </w:t>
            </w:r>
            <w:r w:rsidR="007D21AB">
              <w:rPr>
                <w:rFonts w:hint="cs"/>
                <w:rtl/>
                <w:lang w:val="en-GB" w:bidi="ar-EG"/>
              </w:rPr>
              <w:t>طبقاً</w:t>
            </w:r>
            <w:r w:rsidRPr="00F35148">
              <w:rPr>
                <w:rFonts w:hint="cs"/>
                <w:rtl/>
                <w:lang w:val="en-GB" w:bidi="ar-EG"/>
              </w:rPr>
              <w:t xml:space="preserve"> للقرار </w:t>
            </w:r>
            <w:r w:rsidRPr="007D21AB">
              <w:rPr>
                <w:b/>
                <w:bCs/>
                <w:lang w:val="en-GB" w:bidi="ar-EG"/>
              </w:rPr>
              <w:t>238 (WRC</w:t>
            </w:r>
            <w:r w:rsidR="007D21AB">
              <w:rPr>
                <w:b/>
                <w:bCs/>
                <w:lang w:val="en-GB" w:bidi="ar-EG"/>
              </w:rPr>
              <w:noBreakHyphen/>
            </w:r>
            <w:r w:rsidRPr="007D21AB">
              <w:rPr>
                <w:b/>
                <w:bCs/>
                <w:lang w:val="en-GB" w:bidi="ar-EG"/>
              </w:rPr>
              <w:t>15)</w:t>
            </w:r>
            <w:r w:rsidR="0071552F" w:rsidRPr="007D21AB">
              <w:rPr>
                <w:rFonts w:hint="cs"/>
                <w:b/>
                <w:bCs/>
                <w:rtl/>
                <w:lang w:val="en-GB" w:bidi="ar-EG"/>
              </w:rPr>
              <w:t>.</w:t>
            </w:r>
          </w:p>
          <w:p w14:paraId="02EFA61E" w14:textId="6881494C" w:rsidR="000420F8" w:rsidRPr="000816EC" w:rsidRDefault="00997F1F" w:rsidP="00EB3A2E">
            <w:pPr>
              <w:keepNext/>
              <w:keepLines/>
              <w:spacing w:after="120"/>
              <w:rPr>
                <w:b/>
                <w:i/>
                <w:rtl/>
                <w:lang w:val="en-GB" w:bidi="ar-EG"/>
              </w:rPr>
            </w:pPr>
            <w:r>
              <w:rPr>
                <w:rFonts w:hint="cs"/>
                <w:rtl/>
                <w:lang w:val="en-GB" w:bidi="ar-EG"/>
              </w:rPr>
              <w:t>وتبيّن في</w:t>
            </w:r>
            <w:r w:rsidR="000420F8" w:rsidRPr="00F35148">
              <w:rPr>
                <w:rFonts w:hint="cs"/>
                <w:rtl/>
                <w:lang w:val="en-GB" w:bidi="ar-EG"/>
              </w:rPr>
              <w:t xml:space="preserve"> التقرير </w:t>
            </w:r>
            <w:r w:rsidR="000420F8" w:rsidRPr="00F35148">
              <w:rPr>
                <w:lang w:val="en-GB" w:bidi="ar-EG"/>
              </w:rPr>
              <w:t>ITU-R F.2326-0</w:t>
            </w:r>
            <w:r w:rsidR="00366471" w:rsidRPr="00F35148">
              <w:rPr>
                <w:rFonts w:hint="cs"/>
                <w:rtl/>
                <w:lang w:val="en-GB" w:bidi="ar-EG"/>
              </w:rPr>
              <w:t xml:space="preserve"> </w:t>
            </w:r>
            <w:r w:rsidR="007E474D" w:rsidRPr="00F35148">
              <w:rPr>
                <w:rFonts w:hint="cs"/>
                <w:rtl/>
                <w:lang w:val="en-GB" w:bidi="ar-EG"/>
              </w:rPr>
              <w:t>(</w:t>
            </w:r>
            <w:r>
              <w:rPr>
                <w:rFonts w:hint="cs"/>
                <w:rtl/>
                <w:lang w:val="en-GB" w:bidi="ar-EG"/>
              </w:rPr>
              <w:t>بشأن</w:t>
            </w:r>
            <w:r w:rsidR="0029626D" w:rsidRPr="00F35148">
              <w:rPr>
                <w:rFonts w:hint="cs"/>
                <w:rtl/>
                <w:lang w:val="en-GB" w:bidi="ar-EG"/>
              </w:rPr>
              <w:t xml:space="preserve"> </w:t>
            </w:r>
            <w:r w:rsidR="007E474D" w:rsidRPr="00F35148">
              <w:rPr>
                <w:rFonts w:hint="cs"/>
                <w:rtl/>
                <w:lang w:val="en-GB" w:bidi="ar-EG"/>
              </w:rPr>
              <w:t xml:space="preserve">دراسات التقاسم مع الخدمة الثابتة) والتقرير </w:t>
            </w:r>
            <w:r w:rsidR="007E474D" w:rsidRPr="00F35148">
              <w:rPr>
                <w:lang w:val="en-GB" w:bidi="ar-EG"/>
              </w:rPr>
              <w:t>ITU-R S.2367</w:t>
            </w:r>
            <w:r w:rsidR="007E474D" w:rsidRPr="00F35148">
              <w:rPr>
                <w:rFonts w:hint="cs"/>
                <w:rtl/>
                <w:lang w:val="en-GB" w:bidi="ar-EG"/>
              </w:rPr>
              <w:t xml:space="preserve"> (</w:t>
            </w:r>
            <w:r>
              <w:rPr>
                <w:rFonts w:hint="cs"/>
                <w:rtl/>
                <w:lang w:val="en-GB" w:bidi="ar-EG"/>
              </w:rPr>
              <w:t>بشأن</w:t>
            </w:r>
            <w:r w:rsidR="0029626D" w:rsidRPr="00F35148">
              <w:rPr>
                <w:rFonts w:hint="cs"/>
                <w:rtl/>
                <w:lang w:val="en-GB" w:bidi="ar-EG"/>
              </w:rPr>
              <w:t xml:space="preserve"> </w:t>
            </w:r>
            <w:r w:rsidR="007E474D" w:rsidRPr="00F35148">
              <w:rPr>
                <w:rFonts w:hint="cs"/>
                <w:rtl/>
                <w:lang w:val="en-GB" w:bidi="ar-EG"/>
              </w:rPr>
              <w:t xml:space="preserve">دراسات التقاسم مع الوصلة الصاعدة للخدمة الثابتة الساتلية) </w:t>
            </w:r>
            <w:r>
              <w:rPr>
                <w:rFonts w:hint="cs"/>
                <w:rtl/>
                <w:lang w:val="en-GB" w:bidi="ar-EG"/>
              </w:rPr>
              <w:t>نتائج دراسات التقاسم والتوافق بين ا</w:t>
            </w:r>
            <w:r w:rsidR="00366471" w:rsidRPr="00F35148">
              <w:rPr>
                <w:rFonts w:hint="cs"/>
                <w:rtl/>
                <w:lang w:val="en-GB" w:bidi="ar-EG"/>
              </w:rPr>
              <w:t xml:space="preserve">لاتصالات المتنقلة الدولية والخدمات الأخرى، </w:t>
            </w:r>
            <w:r w:rsidR="007E474D" w:rsidRPr="00F35148">
              <w:rPr>
                <w:rFonts w:hint="cs"/>
                <w:rtl/>
                <w:lang w:val="en-GB" w:bidi="ar-EG"/>
              </w:rPr>
              <w:t xml:space="preserve">وذلك </w:t>
            </w:r>
            <w:r w:rsidR="00366471" w:rsidRPr="00F35148">
              <w:rPr>
                <w:rFonts w:hint="cs"/>
                <w:rtl/>
                <w:lang w:val="en-GB" w:bidi="ar-EG"/>
              </w:rPr>
              <w:t xml:space="preserve">في نطاق التردد </w:t>
            </w:r>
            <w:r w:rsidR="00366471" w:rsidRPr="00F35148">
              <w:rPr>
                <w:lang w:val="en-GB" w:bidi="ar-EG"/>
              </w:rPr>
              <w:t>6</w:t>
            </w:r>
            <w:r w:rsidR="0071552F" w:rsidRPr="00F35148">
              <w:rPr>
                <w:lang w:bidi="ar-EG"/>
              </w:rPr>
              <w:t> </w:t>
            </w:r>
            <w:r w:rsidR="00366471" w:rsidRPr="00F35148">
              <w:rPr>
                <w:lang w:val="en-GB" w:bidi="ar-EG"/>
              </w:rPr>
              <w:t>425-5</w:t>
            </w:r>
            <w:r w:rsidR="0071552F" w:rsidRPr="00F35148">
              <w:rPr>
                <w:lang w:val="en-GB" w:bidi="ar-EG"/>
              </w:rPr>
              <w:t> </w:t>
            </w:r>
            <w:r w:rsidR="00366471" w:rsidRPr="00F35148">
              <w:rPr>
                <w:lang w:val="en-GB" w:bidi="ar-EG"/>
              </w:rPr>
              <w:t>925</w:t>
            </w:r>
            <w:r w:rsidR="00366471" w:rsidRPr="00F35148">
              <w:rPr>
                <w:rFonts w:hint="cs"/>
                <w:rtl/>
                <w:lang w:val="en-GB" w:bidi="ar-EG"/>
              </w:rPr>
              <w:t xml:space="preserve"> </w:t>
            </w:r>
            <w:r w:rsidR="00366471" w:rsidRPr="00F35148">
              <w:rPr>
                <w:lang w:val="en-GB" w:bidi="ar-EG"/>
              </w:rPr>
              <w:t>MHz</w:t>
            </w:r>
            <w:r w:rsidR="007E474D" w:rsidRPr="00F35148">
              <w:rPr>
                <w:rFonts w:hint="cs"/>
                <w:rtl/>
                <w:lang w:val="en-GB" w:bidi="ar-EG"/>
              </w:rPr>
              <w:t>.</w:t>
            </w:r>
          </w:p>
        </w:tc>
      </w:tr>
      <w:tr w:rsidR="00174028" w:rsidRPr="000816EC" w14:paraId="5D517C21" w14:textId="77777777" w:rsidTr="00997F1F">
        <w:tc>
          <w:tcPr>
            <w:tcW w:w="4807" w:type="dxa"/>
            <w:tcBorders>
              <w:top w:val="single" w:sz="4" w:space="0" w:color="auto"/>
              <w:bottom w:val="single" w:sz="4" w:space="0" w:color="auto"/>
              <w:right w:val="single" w:sz="4" w:space="0" w:color="auto"/>
            </w:tcBorders>
          </w:tcPr>
          <w:p w14:paraId="137DB48D" w14:textId="77777777" w:rsidR="00174028" w:rsidRPr="000816EC" w:rsidRDefault="00174028" w:rsidP="00EB3A2E">
            <w:pPr>
              <w:keepNext/>
              <w:keepLines/>
              <w:rPr>
                <w:b/>
                <w:i/>
                <w:color w:val="000000"/>
                <w:rtl/>
              </w:rPr>
            </w:pPr>
            <w:r w:rsidRPr="000816EC">
              <w:rPr>
                <w:rFonts w:hint="cs"/>
                <w:b/>
                <w:bCs/>
                <w:i/>
                <w:iCs/>
                <w:rtl/>
              </w:rPr>
              <w:t>الجهة المطلوب منها أن تقوم بالدراسة:</w:t>
            </w:r>
          </w:p>
          <w:p w14:paraId="58844F40" w14:textId="0B94DF05" w:rsidR="00174028" w:rsidRPr="000816EC" w:rsidRDefault="00505396" w:rsidP="00EB3A2E">
            <w:pPr>
              <w:spacing w:after="120"/>
              <w:rPr>
                <w:b/>
                <w:i/>
                <w:color w:val="000000"/>
                <w:rtl/>
                <w:lang w:val="en-GB" w:bidi="ar-EG"/>
              </w:rPr>
            </w:pPr>
            <w:r w:rsidRPr="000816EC">
              <w:rPr>
                <w:rFonts w:hint="cs"/>
                <w:b/>
                <w:i/>
                <w:color w:val="000000"/>
                <w:rtl/>
                <w:lang w:val="en-GB" w:bidi="ar-EG"/>
              </w:rPr>
              <w:t xml:space="preserve">لجنة الدراسات </w:t>
            </w:r>
            <w:r w:rsidR="00460896">
              <w:rPr>
                <w:bCs/>
                <w:iCs/>
                <w:color w:val="000000"/>
                <w:lang w:val="en-GB" w:bidi="ar-EG"/>
              </w:rPr>
              <w:t>5</w:t>
            </w:r>
            <w:r w:rsidRPr="000816EC">
              <w:rPr>
                <w:rFonts w:hint="cs"/>
                <w:b/>
                <w:i/>
                <w:color w:val="000000"/>
                <w:rtl/>
                <w:lang w:val="en-GB" w:bidi="ar-EG"/>
              </w:rPr>
              <w:t xml:space="preserve"> </w:t>
            </w:r>
            <w:r w:rsidR="0061398E">
              <w:rPr>
                <w:rFonts w:hint="cs"/>
                <w:b/>
                <w:i/>
                <w:color w:val="000000"/>
                <w:rtl/>
                <w:lang w:val="en-GB" w:bidi="ar-EG"/>
              </w:rPr>
              <w:t>ل</w:t>
            </w:r>
            <w:r w:rsidRPr="000816EC">
              <w:rPr>
                <w:rFonts w:hint="cs"/>
                <w:b/>
                <w:i/>
                <w:color w:val="000000"/>
                <w:rtl/>
                <w:lang w:val="en-GB" w:bidi="ar-EG"/>
              </w:rPr>
              <w:t>قطاع الاتصالات الراديوية</w:t>
            </w:r>
          </w:p>
        </w:tc>
        <w:tc>
          <w:tcPr>
            <w:tcW w:w="4822" w:type="dxa"/>
            <w:tcBorders>
              <w:top w:val="single" w:sz="4" w:space="0" w:color="auto"/>
              <w:left w:val="single" w:sz="4" w:space="0" w:color="auto"/>
              <w:bottom w:val="single" w:sz="4" w:space="0" w:color="auto"/>
            </w:tcBorders>
          </w:tcPr>
          <w:p w14:paraId="66E135C5" w14:textId="77777777" w:rsidR="00174028" w:rsidRPr="000816EC" w:rsidRDefault="00174028" w:rsidP="00EB3A2E">
            <w:pPr>
              <w:keepNext/>
              <w:keepLines/>
              <w:rPr>
                <w:b/>
                <w:bCs/>
                <w:rtl/>
              </w:rPr>
            </w:pPr>
            <w:r w:rsidRPr="000816EC">
              <w:rPr>
                <w:rFonts w:hint="cs"/>
                <w:b/>
                <w:bCs/>
                <w:i/>
                <w:iCs/>
                <w:rtl/>
              </w:rPr>
              <w:t>بالاشتراك مع:</w:t>
            </w:r>
          </w:p>
          <w:p w14:paraId="68D8B981" w14:textId="515AAD20" w:rsidR="00174028" w:rsidRPr="000816EC" w:rsidRDefault="00505396" w:rsidP="00EB3A2E">
            <w:pPr>
              <w:keepNext/>
              <w:keepLines/>
              <w:spacing w:after="60"/>
            </w:pPr>
            <w:r w:rsidRPr="000816EC">
              <w:rPr>
                <w:rFonts w:hint="cs"/>
                <w:rtl/>
              </w:rPr>
              <w:t>الإدارات وأعضاء قطاع الاتصالات الراديوية</w:t>
            </w:r>
          </w:p>
        </w:tc>
      </w:tr>
      <w:tr w:rsidR="00174028" w:rsidRPr="000816EC" w14:paraId="0F32F039" w14:textId="77777777" w:rsidTr="00997F1F">
        <w:tc>
          <w:tcPr>
            <w:tcW w:w="9629" w:type="dxa"/>
            <w:gridSpan w:val="2"/>
            <w:tcBorders>
              <w:top w:val="single" w:sz="4" w:space="0" w:color="auto"/>
              <w:bottom w:val="single" w:sz="4" w:space="0" w:color="auto"/>
            </w:tcBorders>
          </w:tcPr>
          <w:p w14:paraId="1A13D7E8" w14:textId="77777777" w:rsidR="00174028" w:rsidRPr="000816EC" w:rsidRDefault="00174028" w:rsidP="00EB3A2E">
            <w:pPr>
              <w:rPr>
                <w:b/>
                <w:i/>
                <w:rtl/>
                <w:lang w:bidi="ar-EG"/>
              </w:rPr>
            </w:pPr>
            <w:r w:rsidRPr="000816EC">
              <w:rPr>
                <w:rFonts w:hint="cs"/>
                <w:b/>
                <w:bCs/>
                <w:i/>
                <w:iCs/>
                <w:rtl/>
              </w:rPr>
              <w:t>لجان الدراسات المعنية في قطاع الاتصالات الراديوية:</w:t>
            </w:r>
          </w:p>
          <w:p w14:paraId="064E9190" w14:textId="25DB89EB" w:rsidR="00174028" w:rsidRPr="000816EC" w:rsidRDefault="00505396" w:rsidP="00EB3A2E">
            <w:pPr>
              <w:spacing w:after="120"/>
              <w:rPr>
                <w:b/>
                <w:i/>
                <w:rtl/>
                <w:lang w:bidi="ar-EG"/>
              </w:rPr>
            </w:pPr>
            <w:r w:rsidRPr="000816EC">
              <w:rPr>
                <w:rFonts w:hint="cs"/>
                <w:b/>
                <w:i/>
                <w:rtl/>
                <w:lang w:bidi="ar-EG"/>
              </w:rPr>
              <w:t xml:space="preserve">لجنة الدراسات </w:t>
            </w:r>
            <w:r w:rsidR="00460896" w:rsidRPr="00460896">
              <w:rPr>
                <w:bCs/>
                <w:iCs/>
                <w:lang w:bidi="ar-EG"/>
              </w:rPr>
              <w:t>5</w:t>
            </w:r>
            <w:r w:rsidRPr="00460896">
              <w:rPr>
                <w:rFonts w:hint="cs"/>
                <w:b/>
                <w:i/>
                <w:rtl/>
                <w:lang w:bidi="ar-EG"/>
              </w:rPr>
              <w:t xml:space="preserve"> </w:t>
            </w:r>
            <w:r w:rsidRPr="000816EC">
              <w:rPr>
                <w:rFonts w:hint="cs"/>
                <w:b/>
                <w:i/>
                <w:rtl/>
                <w:lang w:bidi="ar-EG"/>
              </w:rPr>
              <w:t>ولجنة الدراسات</w:t>
            </w:r>
            <w:r w:rsidR="0071552F">
              <w:rPr>
                <w:rFonts w:hint="cs"/>
                <w:b/>
                <w:i/>
                <w:rtl/>
                <w:lang w:bidi="ar-EG"/>
              </w:rPr>
              <w:t xml:space="preserve"> </w:t>
            </w:r>
            <w:r w:rsidR="00460896" w:rsidRPr="0071552F">
              <w:rPr>
                <w:bCs/>
                <w:iCs/>
              </w:rPr>
              <w:t>4</w:t>
            </w:r>
            <w:r w:rsidR="0071552F">
              <w:rPr>
                <w:rFonts w:hint="cs"/>
                <w:b/>
                <w:i/>
                <w:rtl/>
              </w:rPr>
              <w:t xml:space="preserve"> </w:t>
            </w:r>
            <w:r w:rsidRPr="000816EC">
              <w:rPr>
                <w:rFonts w:hint="cs"/>
                <w:b/>
                <w:i/>
                <w:rtl/>
                <w:lang w:bidi="ar-EG"/>
              </w:rPr>
              <w:t>ولجان أخرى</w:t>
            </w:r>
          </w:p>
        </w:tc>
      </w:tr>
      <w:tr w:rsidR="00174028" w:rsidRPr="000816EC" w14:paraId="62B8B72D" w14:textId="77777777" w:rsidTr="00997F1F">
        <w:tc>
          <w:tcPr>
            <w:tcW w:w="9629" w:type="dxa"/>
            <w:gridSpan w:val="2"/>
            <w:tcBorders>
              <w:top w:val="single" w:sz="4" w:space="0" w:color="auto"/>
              <w:bottom w:val="single" w:sz="4" w:space="0" w:color="auto"/>
            </w:tcBorders>
          </w:tcPr>
          <w:p w14:paraId="303662F2" w14:textId="77777777" w:rsidR="00174028" w:rsidRPr="000816EC" w:rsidRDefault="00174028" w:rsidP="00EB3A2E">
            <w:pPr>
              <w:rPr>
                <w:b/>
                <w:i/>
                <w:rtl/>
              </w:rPr>
            </w:pPr>
            <w:r w:rsidRPr="000816EC">
              <w:rPr>
                <w:rFonts w:hint="cs"/>
                <w:b/>
                <w:bCs/>
                <w:i/>
                <w:iCs/>
                <w:rtl/>
              </w:rPr>
              <w:t xml:space="preserve">الآثار المترتبة على المقترح من حيث استعمال موارد الاتحاد، بما فيها الآثار المالية (انظر الرقم </w:t>
            </w:r>
            <w:r w:rsidRPr="000816EC">
              <w:rPr>
                <w:b/>
                <w:bCs/>
                <w:i/>
                <w:iCs/>
              </w:rPr>
              <w:t>126</w:t>
            </w:r>
            <w:r w:rsidRPr="000816EC">
              <w:rPr>
                <w:rFonts w:hint="cs"/>
                <w:b/>
                <w:bCs/>
                <w:i/>
                <w:iCs/>
                <w:rtl/>
              </w:rPr>
              <w:t xml:space="preserve"> في الاتفاقية):</w:t>
            </w:r>
          </w:p>
          <w:p w14:paraId="317EA625" w14:textId="1955D114" w:rsidR="00174028" w:rsidRPr="000816EC" w:rsidRDefault="0048749A" w:rsidP="00EB3A2E">
            <w:pPr>
              <w:spacing w:after="120"/>
              <w:rPr>
                <w:rtl/>
                <w:lang w:bidi="ar-EG"/>
              </w:rPr>
            </w:pPr>
            <w:r w:rsidRPr="000816EC">
              <w:rPr>
                <w:rFonts w:hint="cs"/>
                <w:rtl/>
                <w:lang w:bidi="ar-EG"/>
              </w:rPr>
              <w:t xml:space="preserve">إذا كانت ثمة حاجة إلى فريق مهام مخصص لإجراء </w:t>
            </w:r>
            <w:r w:rsidR="00997F1F">
              <w:rPr>
                <w:rFonts w:hint="cs"/>
                <w:rtl/>
                <w:lang w:bidi="ar-EG"/>
              </w:rPr>
              <w:t>دراسة</w:t>
            </w:r>
            <w:r w:rsidRPr="000816EC">
              <w:rPr>
                <w:rFonts w:hint="cs"/>
                <w:rtl/>
                <w:lang w:bidi="ar-EG"/>
              </w:rPr>
              <w:t xml:space="preserve"> فسوف يتطلب الأمر تخصيص </w:t>
            </w:r>
            <w:r w:rsidR="00997F1F">
              <w:rPr>
                <w:rFonts w:hint="cs"/>
                <w:rtl/>
                <w:lang w:bidi="ar-EG"/>
              </w:rPr>
              <w:t>الميزانية المطلوبة</w:t>
            </w:r>
            <w:r w:rsidR="005F38F8" w:rsidRPr="000816EC">
              <w:rPr>
                <w:rFonts w:hint="cs"/>
                <w:rtl/>
                <w:lang w:bidi="ar-EG"/>
              </w:rPr>
              <w:t>.</w:t>
            </w:r>
          </w:p>
        </w:tc>
      </w:tr>
      <w:tr w:rsidR="00174028" w:rsidRPr="000816EC" w14:paraId="2EEC63AB" w14:textId="77777777" w:rsidTr="007D21AB">
        <w:tc>
          <w:tcPr>
            <w:tcW w:w="4807" w:type="dxa"/>
            <w:tcBorders>
              <w:top w:val="single" w:sz="4" w:space="0" w:color="auto"/>
              <w:bottom w:val="single" w:sz="4" w:space="0" w:color="auto"/>
              <w:right w:val="single" w:sz="4" w:space="0" w:color="auto"/>
            </w:tcBorders>
          </w:tcPr>
          <w:p w14:paraId="72BD9044" w14:textId="77777777" w:rsidR="007D21AB" w:rsidRDefault="00174028" w:rsidP="00EB3A2E">
            <w:pPr>
              <w:rPr>
                <w:b/>
                <w:bCs/>
                <w:i/>
                <w:iCs/>
              </w:rPr>
            </w:pPr>
            <w:r w:rsidRPr="000816EC">
              <w:rPr>
                <w:rFonts w:hint="cs"/>
                <w:b/>
                <w:bCs/>
                <w:i/>
                <w:iCs/>
                <w:rtl/>
              </w:rPr>
              <w:t xml:space="preserve">مقترح إقليمي مشترك: </w:t>
            </w:r>
          </w:p>
          <w:p w14:paraId="63581C1A" w14:textId="47932349" w:rsidR="00174028" w:rsidRPr="000816EC" w:rsidRDefault="0048749A" w:rsidP="00EB3A2E">
            <w:r w:rsidRPr="000816EC">
              <w:rPr>
                <w:rFonts w:hint="cs"/>
                <w:rtl/>
              </w:rPr>
              <w:t>نعم</w:t>
            </w:r>
          </w:p>
        </w:tc>
        <w:tc>
          <w:tcPr>
            <w:tcW w:w="4822" w:type="dxa"/>
            <w:tcBorders>
              <w:top w:val="single" w:sz="4" w:space="0" w:color="auto"/>
              <w:left w:val="single" w:sz="4" w:space="0" w:color="auto"/>
              <w:bottom w:val="single" w:sz="4" w:space="0" w:color="auto"/>
            </w:tcBorders>
          </w:tcPr>
          <w:p w14:paraId="463AFAB8" w14:textId="77777777" w:rsidR="00174028" w:rsidRPr="000816EC" w:rsidRDefault="00174028" w:rsidP="00EB3A2E">
            <w:pPr>
              <w:rPr>
                <w:b/>
                <w:iCs/>
              </w:rPr>
            </w:pPr>
            <w:r w:rsidRPr="000816EC">
              <w:rPr>
                <w:rFonts w:hint="cs"/>
                <w:b/>
                <w:bCs/>
                <w:i/>
                <w:iCs/>
                <w:rtl/>
              </w:rPr>
              <w:t xml:space="preserve">مقترح من عدة بلدان: </w:t>
            </w:r>
            <w:r w:rsidRPr="000816EC">
              <w:rPr>
                <w:rFonts w:hint="cs"/>
                <w:rtl/>
              </w:rPr>
              <w:t>لا</w:t>
            </w:r>
          </w:p>
          <w:p w14:paraId="5FB1468C" w14:textId="77777777" w:rsidR="00174028" w:rsidRPr="000816EC" w:rsidRDefault="00174028" w:rsidP="00EB3A2E">
            <w:pPr>
              <w:spacing w:after="120"/>
              <w:rPr>
                <w:b/>
                <w:i/>
              </w:rPr>
            </w:pPr>
            <w:r w:rsidRPr="000816EC">
              <w:rPr>
                <w:rFonts w:hint="cs"/>
                <w:b/>
                <w:bCs/>
                <w:i/>
                <w:iCs/>
                <w:rtl/>
              </w:rPr>
              <w:t>عدد البلدان:</w:t>
            </w:r>
          </w:p>
        </w:tc>
      </w:tr>
      <w:tr w:rsidR="00174028" w:rsidRPr="000816EC" w14:paraId="5D993A50" w14:textId="77777777" w:rsidTr="007D21AB">
        <w:tc>
          <w:tcPr>
            <w:tcW w:w="4807" w:type="dxa"/>
            <w:tcBorders>
              <w:top w:val="single" w:sz="4" w:space="0" w:color="auto"/>
              <w:right w:val="nil"/>
            </w:tcBorders>
          </w:tcPr>
          <w:p w14:paraId="3DB865CC" w14:textId="77777777" w:rsidR="00174028" w:rsidRPr="000816EC" w:rsidRDefault="00174028" w:rsidP="00EB3A2E">
            <w:pPr>
              <w:spacing w:after="120"/>
              <w:rPr>
                <w:b/>
                <w:bCs/>
                <w:i/>
                <w:iCs/>
                <w:rtl/>
                <w:lang w:bidi="ar-EG"/>
              </w:rPr>
            </w:pPr>
            <w:r w:rsidRPr="000816EC">
              <w:rPr>
                <w:rFonts w:hint="cs"/>
                <w:b/>
                <w:bCs/>
                <w:i/>
                <w:iCs/>
                <w:rtl/>
                <w:lang w:bidi="ar-EG"/>
              </w:rPr>
              <w:t>ملاحظات</w:t>
            </w:r>
          </w:p>
        </w:tc>
        <w:tc>
          <w:tcPr>
            <w:tcW w:w="4822" w:type="dxa"/>
            <w:tcBorders>
              <w:top w:val="single" w:sz="4" w:space="0" w:color="auto"/>
              <w:left w:val="nil"/>
            </w:tcBorders>
          </w:tcPr>
          <w:p w14:paraId="6626124E" w14:textId="77777777" w:rsidR="00174028" w:rsidRPr="000816EC" w:rsidRDefault="00174028" w:rsidP="00EB3A2E">
            <w:pPr>
              <w:rPr>
                <w:b/>
                <w:bCs/>
                <w:i/>
                <w:iCs/>
                <w:rtl/>
              </w:rPr>
            </w:pPr>
          </w:p>
        </w:tc>
      </w:tr>
    </w:tbl>
    <w:p w14:paraId="5A5EF231" w14:textId="77777777" w:rsidR="00174028" w:rsidRPr="000816EC" w:rsidRDefault="00174028" w:rsidP="00E5154D">
      <w:pPr>
        <w:rPr>
          <w:rFonts w:hint="cs"/>
          <w:rtl/>
          <w:lang w:bidi="ar-EG"/>
        </w:rPr>
      </w:pPr>
      <w:bookmarkStart w:id="1" w:name="_GoBack"/>
      <w:bookmarkEnd w:id="1"/>
    </w:p>
    <w:p w14:paraId="76EE09CB" w14:textId="3D4088A5" w:rsidR="00174028" w:rsidRPr="00174028" w:rsidRDefault="00174028" w:rsidP="001F3F33">
      <w:pPr>
        <w:spacing w:before="600"/>
        <w:jc w:val="center"/>
      </w:pPr>
      <w:r w:rsidRPr="000816EC">
        <w:rPr>
          <w:rFonts w:hint="cs"/>
          <w:rtl/>
        </w:rPr>
        <w:t>___________</w:t>
      </w:r>
    </w:p>
    <w:sectPr w:rsidR="00174028" w:rsidRPr="00174028"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1866" w14:textId="77777777" w:rsidR="00EA5D25" w:rsidRDefault="00EA5D25" w:rsidP="002919E1">
      <w:r>
        <w:separator/>
      </w:r>
    </w:p>
    <w:p w14:paraId="52CCBE58" w14:textId="77777777" w:rsidR="00EA5D25" w:rsidRDefault="00EA5D25" w:rsidP="002919E1"/>
    <w:p w14:paraId="13AF2624" w14:textId="77777777" w:rsidR="00EA5D25" w:rsidRDefault="00EA5D25" w:rsidP="002919E1"/>
    <w:p w14:paraId="4156E355" w14:textId="77777777" w:rsidR="00EA5D25" w:rsidRDefault="00EA5D25"/>
  </w:endnote>
  <w:endnote w:type="continuationSeparator" w:id="0">
    <w:p w14:paraId="0F649F12" w14:textId="77777777" w:rsidR="00EA5D25" w:rsidRDefault="00EA5D25" w:rsidP="002919E1">
      <w:r>
        <w:continuationSeparator/>
      </w:r>
    </w:p>
    <w:p w14:paraId="223733A8" w14:textId="77777777" w:rsidR="00EA5D25" w:rsidRDefault="00EA5D25" w:rsidP="002919E1"/>
    <w:p w14:paraId="3AC57DC3" w14:textId="77777777" w:rsidR="00EA5D25" w:rsidRDefault="00EA5D25" w:rsidP="002919E1"/>
    <w:p w14:paraId="4576717D"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62A1" w14:textId="7756F426"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71552F">
      <w:rPr>
        <w:noProof/>
      </w:rPr>
      <w:t>P:\ARA\ITU-R\CONF-R\CMR19\000\024ADD24ADD03A.docx</w:t>
    </w:r>
    <w:r>
      <w:fldChar w:fldCharType="end"/>
    </w:r>
    <w:r w:rsidRPr="00A809E8">
      <w:t xml:space="preserve">   (</w:t>
    </w:r>
    <w:r w:rsidR="00E208A1">
      <w:t>461092</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86F6" w14:textId="0866DB23" w:rsidR="00281F5F" w:rsidRPr="008927F5" w:rsidRDefault="00E208A1" w:rsidP="00E208A1">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816EC">
      <w:rPr>
        <w:noProof/>
      </w:rPr>
      <w:t>P:\ARA\ITU-R\CONF-R\CMR19\000\024ADD24ADD03A.docx</w:t>
    </w:r>
    <w:r>
      <w:fldChar w:fldCharType="end"/>
    </w:r>
    <w:r w:rsidRPr="00A809E8">
      <w:t xml:space="preserve">   (</w:t>
    </w:r>
    <w:r>
      <w:t>461092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14A12" w14:textId="77777777" w:rsidR="00EA5D25" w:rsidRDefault="00EA5D25" w:rsidP="002919E1">
      <w:r>
        <w:t>___________________</w:t>
      </w:r>
    </w:p>
  </w:footnote>
  <w:footnote w:type="continuationSeparator" w:id="0">
    <w:p w14:paraId="0C465D84" w14:textId="77777777" w:rsidR="00EA5D25" w:rsidRDefault="00EA5D25" w:rsidP="002919E1">
      <w:r>
        <w:continuationSeparator/>
      </w:r>
    </w:p>
    <w:p w14:paraId="027E5465" w14:textId="77777777" w:rsidR="00EA5D25" w:rsidRDefault="00EA5D25" w:rsidP="002919E1"/>
    <w:p w14:paraId="43784616" w14:textId="77777777" w:rsidR="00EA5D25" w:rsidRDefault="00EA5D25" w:rsidP="002919E1"/>
    <w:p w14:paraId="782597F4"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DD5C" w14:textId="77777777" w:rsidR="00281F5F" w:rsidRDefault="00281F5F" w:rsidP="002919E1"/>
  <w:p w14:paraId="19FCFA80" w14:textId="77777777" w:rsidR="00281F5F" w:rsidRDefault="00281F5F" w:rsidP="002919E1"/>
  <w:p w14:paraId="1922BF84"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2154"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835DB">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w:t>
    </w:r>
    <w:proofErr w:type="gramStart"/>
    <w:r>
      <w:rPr>
        <w:rStyle w:val="PageNumber"/>
      </w:rPr>
      <w:t>24)(</w:t>
    </w:r>
    <w:proofErr w:type="gramEnd"/>
    <w:r>
      <w:rPr>
        <w:rStyle w:val="PageNumber"/>
      </w:rPr>
      <w:t>Add.3)-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126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0B3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E44A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18F2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06D"/>
    <w:rsid w:val="00011021"/>
    <w:rsid w:val="000114EC"/>
    <w:rsid w:val="00011F8C"/>
    <w:rsid w:val="00022B74"/>
    <w:rsid w:val="0002327C"/>
    <w:rsid w:val="00034B65"/>
    <w:rsid w:val="00040C94"/>
    <w:rsid w:val="000420F8"/>
    <w:rsid w:val="000425FC"/>
    <w:rsid w:val="00044D43"/>
    <w:rsid w:val="00046844"/>
    <w:rsid w:val="00051907"/>
    <w:rsid w:val="00075A3F"/>
    <w:rsid w:val="000816EC"/>
    <w:rsid w:val="000A1B16"/>
    <w:rsid w:val="000A5EC1"/>
    <w:rsid w:val="000B3896"/>
    <w:rsid w:val="000B5404"/>
    <w:rsid w:val="000D06EB"/>
    <w:rsid w:val="000D1708"/>
    <w:rsid w:val="000E2AFC"/>
    <w:rsid w:val="000E6D30"/>
    <w:rsid w:val="000F05F5"/>
    <w:rsid w:val="000F518F"/>
    <w:rsid w:val="0010081C"/>
    <w:rsid w:val="001013E3"/>
    <w:rsid w:val="0010363F"/>
    <w:rsid w:val="0010544B"/>
    <w:rsid w:val="00111FAF"/>
    <w:rsid w:val="00122D64"/>
    <w:rsid w:val="00123AA6"/>
    <w:rsid w:val="00123B85"/>
    <w:rsid w:val="0012545F"/>
    <w:rsid w:val="00136B82"/>
    <w:rsid w:val="001464F2"/>
    <w:rsid w:val="00167364"/>
    <w:rsid w:val="00174028"/>
    <w:rsid w:val="001903B2"/>
    <w:rsid w:val="001B0F78"/>
    <w:rsid w:val="001B5953"/>
    <w:rsid w:val="001D746E"/>
    <w:rsid w:val="001E190C"/>
    <w:rsid w:val="001E51EE"/>
    <w:rsid w:val="001E54F6"/>
    <w:rsid w:val="001E58C9"/>
    <w:rsid w:val="001E5A8C"/>
    <w:rsid w:val="001F1E9C"/>
    <w:rsid w:val="001F3F33"/>
    <w:rsid w:val="00201A0A"/>
    <w:rsid w:val="002075D4"/>
    <w:rsid w:val="0021127C"/>
    <w:rsid w:val="00211B2A"/>
    <w:rsid w:val="00223C6C"/>
    <w:rsid w:val="002333A0"/>
    <w:rsid w:val="00250F88"/>
    <w:rsid w:val="002543CF"/>
    <w:rsid w:val="0026062E"/>
    <w:rsid w:val="00260F50"/>
    <w:rsid w:val="00261EF7"/>
    <w:rsid w:val="0027069F"/>
    <w:rsid w:val="00276FFE"/>
    <w:rsid w:val="00280E04"/>
    <w:rsid w:val="00281F5F"/>
    <w:rsid w:val="00283A6A"/>
    <w:rsid w:val="002843E4"/>
    <w:rsid w:val="002919E1"/>
    <w:rsid w:val="00295917"/>
    <w:rsid w:val="00296071"/>
    <w:rsid w:val="0029626D"/>
    <w:rsid w:val="002A4572"/>
    <w:rsid w:val="002A7E2E"/>
    <w:rsid w:val="002B12C5"/>
    <w:rsid w:val="002B16D8"/>
    <w:rsid w:val="002D34D8"/>
    <w:rsid w:val="002D498B"/>
    <w:rsid w:val="002D5F64"/>
    <w:rsid w:val="002D6BB4"/>
    <w:rsid w:val="002D6FBF"/>
    <w:rsid w:val="002E48BF"/>
    <w:rsid w:val="002E61C2"/>
    <w:rsid w:val="002F3E46"/>
    <w:rsid w:val="00311E3F"/>
    <w:rsid w:val="00314B1E"/>
    <w:rsid w:val="00320192"/>
    <w:rsid w:val="00336F9E"/>
    <w:rsid w:val="0033737F"/>
    <w:rsid w:val="00353652"/>
    <w:rsid w:val="003569E1"/>
    <w:rsid w:val="003645A7"/>
    <w:rsid w:val="00366471"/>
    <w:rsid w:val="00380641"/>
    <w:rsid w:val="003815E2"/>
    <w:rsid w:val="00381FAD"/>
    <w:rsid w:val="00382A66"/>
    <w:rsid w:val="00390D36"/>
    <w:rsid w:val="003923B1"/>
    <w:rsid w:val="00393C68"/>
    <w:rsid w:val="003965FE"/>
    <w:rsid w:val="003B070B"/>
    <w:rsid w:val="003B27AD"/>
    <w:rsid w:val="003B4F23"/>
    <w:rsid w:val="003C12F6"/>
    <w:rsid w:val="003C2F5D"/>
    <w:rsid w:val="003C3A13"/>
    <w:rsid w:val="003E02EF"/>
    <w:rsid w:val="003E1D90"/>
    <w:rsid w:val="003E7760"/>
    <w:rsid w:val="00400CD4"/>
    <w:rsid w:val="004147B9"/>
    <w:rsid w:val="00422C04"/>
    <w:rsid w:val="00423A40"/>
    <w:rsid w:val="00426144"/>
    <w:rsid w:val="00460896"/>
    <w:rsid w:val="004636E2"/>
    <w:rsid w:val="00470CBD"/>
    <w:rsid w:val="004734AB"/>
    <w:rsid w:val="0047407D"/>
    <w:rsid w:val="0048749A"/>
    <w:rsid w:val="004909DD"/>
    <w:rsid w:val="0049280A"/>
    <w:rsid w:val="004A05E6"/>
    <w:rsid w:val="004A6230"/>
    <w:rsid w:val="004A6C66"/>
    <w:rsid w:val="004A7AA0"/>
    <w:rsid w:val="004C11BC"/>
    <w:rsid w:val="004C5C04"/>
    <w:rsid w:val="004D0448"/>
    <w:rsid w:val="004D4AE6"/>
    <w:rsid w:val="00503560"/>
    <w:rsid w:val="00505396"/>
    <w:rsid w:val="00505FCA"/>
    <w:rsid w:val="00510C2D"/>
    <w:rsid w:val="005166A4"/>
    <w:rsid w:val="005169F4"/>
    <w:rsid w:val="005210D1"/>
    <w:rsid w:val="0052174B"/>
    <w:rsid w:val="00523146"/>
    <w:rsid w:val="00523275"/>
    <w:rsid w:val="00531DC7"/>
    <w:rsid w:val="005350B0"/>
    <w:rsid w:val="005409B4"/>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38F8"/>
    <w:rsid w:val="005F65DE"/>
    <w:rsid w:val="00606F54"/>
    <w:rsid w:val="00613492"/>
    <w:rsid w:val="0061398E"/>
    <w:rsid w:val="00630905"/>
    <w:rsid w:val="006315B5"/>
    <w:rsid w:val="0065562F"/>
    <w:rsid w:val="006569F9"/>
    <w:rsid w:val="00666697"/>
    <w:rsid w:val="00671292"/>
    <w:rsid w:val="006779A4"/>
    <w:rsid w:val="00680A66"/>
    <w:rsid w:val="00681391"/>
    <w:rsid w:val="00693BA7"/>
    <w:rsid w:val="00694690"/>
    <w:rsid w:val="0069526C"/>
    <w:rsid w:val="006A12AC"/>
    <w:rsid w:val="006A1C2C"/>
    <w:rsid w:val="006A2162"/>
    <w:rsid w:val="006B4B90"/>
    <w:rsid w:val="006B658C"/>
    <w:rsid w:val="006C00B7"/>
    <w:rsid w:val="006C25D1"/>
    <w:rsid w:val="006D2674"/>
    <w:rsid w:val="006D3750"/>
    <w:rsid w:val="006E38D0"/>
    <w:rsid w:val="006E465B"/>
    <w:rsid w:val="006E6B70"/>
    <w:rsid w:val="006F70BF"/>
    <w:rsid w:val="00715285"/>
    <w:rsid w:val="0071552F"/>
    <w:rsid w:val="00716B1D"/>
    <w:rsid w:val="007248EC"/>
    <w:rsid w:val="00725E08"/>
    <w:rsid w:val="00726744"/>
    <w:rsid w:val="00731150"/>
    <w:rsid w:val="00734E41"/>
    <w:rsid w:val="00736DCC"/>
    <w:rsid w:val="00741855"/>
    <w:rsid w:val="00742B73"/>
    <w:rsid w:val="00747AC1"/>
    <w:rsid w:val="00751251"/>
    <w:rsid w:val="007610E7"/>
    <w:rsid w:val="00764079"/>
    <w:rsid w:val="00770AA0"/>
    <w:rsid w:val="00771F7E"/>
    <w:rsid w:val="00773E9C"/>
    <w:rsid w:val="0077476E"/>
    <w:rsid w:val="007760BF"/>
    <w:rsid w:val="00776F6B"/>
    <w:rsid w:val="00777694"/>
    <w:rsid w:val="007835DB"/>
    <w:rsid w:val="00784A77"/>
    <w:rsid w:val="00786A7E"/>
    <w:rsid w:val="00794B15"/>
    <w:rsid w:val="007A0802"/>
    <w:rsid w:val="007A34FA"/>
    <w:rsid w:val="007B1FCA"/>
    <w:rsid w:val="007C2C12"/>
    <w:rsid w:val="007C3CFA"/>
    <w:rsid w:val="007C7603"/>
    <w:rsid w:val="007D21AB"/>
    <w:rsid w:val="007E0E8B"/>
    <w:rsid w:val="007E474D"/>
    <w:rsid w:val="007E6847"/>
    <w:rsid w:val="007E6B0A"/>
    <w:rsid w:val="007F08CA"/>
    <w:rsid w:val="007F7FC3"/>
    <w:rsid w:val="00810482"/>
    <w:rsid w:val="00817568"/>
    <w:rsid w:val="008204AC"/>
    <w:rsid w:val="008261C2"/>
    <w:rsid w:val="00830D96"/>
    <w:rsid w:val="00844DE0"/>
    <w:rsid w:val="00853C29"/>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1C8"/>
    <w:rsid w:val="008B52B7"/>
    <w:rsid w:val="008C3818"/>
    <w:rsid w:val="008D6ACC"/>
    <w:rsid w:val="008D7A7C"/>
    <w:rsid w:val="008D7AF0"/>
    <w:rsid w:val="008E2CBE"/>
    <w:rsid w:val="008E32DD"/>
    <w:rsid w:val="008E53C5"/>
    <w:rsid w:val="008F4626"/>
    <w:rsid w:val="009004DF"/>
    <w:rsid w:val="00904AA5"/>
    <w:rsid w:val="00951718"/>
    <w:rsid w:val="00956BA0"/>
    <w:rsid w:val="00960962"/>
    <w:rsid w:val="00972CE0"/>
    <w:rsid w:val="00997F1F"/>
    <w:rsid w:val="009A3D30"/>
    <w:rsid w:val="009B10C7"/>
    <w:rsid w:val="009C5E26"/>
    <w:rsid w:val="009D6348"/>
    <w:rsid w:val="009E5007"/>
    <w:rsid w:val="009E613F"/>
    <w:rsid w:val="009F042B"/>
    <w:rsid w:val="009F599E"/>
    <w:rsid w:val="00A03FD6"/>
    <w:rsid w:val="00A04CF4"/>
    <w:rsid w:val="00A07C08"/>
    <w:rsid w:val="00A116A8"/>
    <w:rsid w:val="00A17E61"/>
    <w:rsid w:val="00A22AE9"/>
    <w:rsid w:val="00A26758"/>
    <w:rsid w:val="00A26D0E"/>
    <w:rsid w:val="00A27205"/>
    <w:rsid w:val="00A278E9"/>
    <w:rsid w:val="00A3451F"/>
    <w:rsid w:val="00A354C1"/>
    <w:rsid w:val="00A356BB"/>
    <w:rsid w:val="00A3584A"/>
    <w:rsid w:val="00A35E1F"/>
    <w:rsid w:val="00A36268"/>
    <w:rsid w:val="00A375BD"/>
    <w:rsid w:val="00A40B2C"/>
    <w:rsid w:val="00A42709"/>
    <w:rsid w:val="00A42ADC"/>
    <w:rsid w:val="00A66D2B"/>
    <w:rsid w:val="00A70374"/>
    <w:rsid w:val="00A809E8"/>
    <w:rsid w:val="00A85146"/>
    <w:rsid w:val="00A870AD"/>
    <w:rsid w:val="00A90843"/>
    <w:rsid w:val="00A9645C"/>
    <w:rsid w:val="00AB2A33"/>
    <w:rsid w:val="00AC1275"/>
    <w:rsid w:val="00AC28D6"/>
    <w:rsid w:val="00AC7340"/>
    <w:rsid w:val="00AC7395"/>
    <w:rsid w:val="00AD162B"/>
    <w:rsid w:val="00AD690F"/>
    <w:rsid w:val="00AD69DD"/>
    <w:rsid w:val="00AE4061"/>
    <w:rsid w:val="00AE6B26"/>
    <w:rsid w:val="00AF3EFA"/>
    <w:rsid w:val="00AF41D1"/>
    <w:rsid w:val="00B01623"/>
    <w:rsid w:val="00B033DF"/>
    <w:rsid w:val="00B039AD"/>
    <w:rsid w:val="00B07CEE"/>
    <w:rsid w:val="00B12661"/>
    <w:rsid w:val="00B15E38"/>
    <w:rsid w:val="00B16045"/>
    <w:rsid w:val="00B1714C"/>
    <w:rsid w:val="00B315C2"/>
    <w:rsid w:val="00B357E9"/>
    <w:rsid w:val="00B4164D"/>
    <w:rsid w:val="00B425C1"/>
    <w:rsid w:val="00B51AEF"/>
    <w:rsid w:val="00B54F50"/>
    <w:rsid w:val="00B606BA"/>
    <w:rsid w:val="00B66817"/>
    <w:rsid w:val="00B71E3B"/>
    <w:rsid w:val="00B721D5"/>
    <w:rsid w:val="00B72269"/>
    <w:rsid w:val="00B81CB5"/>
    <w:rsid w:val="00B8351F"/>
    <w:rsid w:val="00B86C44"/>
    <w:rsid w:val="00B95B1A"/>
    <w:rsid w:val="00B9727C"/>
    <w:rsid w:val="00BA7D44"/>
    <w:rsid w:val="00BB256A"/>
    <w:rsid w:val="00BD6291"/>
    <w:rsid w:val="00BD6EF3"/>
    <w:rsid w:val="00BE69C3"/>
    <w:rsid w:val="00C07E9F"/>
    <w:rsid w:val="00C1165E"/>
    <w:rsid w:val="00C22074"/>
    <w:rsid w:val="00C22B52"/>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3115"/>
    <w:rsid w:val="00CE0E68"/>
    <w:rsid w:val="00CE5BA4"/>
    <w:rsid w:val="00CF2D52"/>
    <w:rsid w:val="00D23823"/>
    <w:rsid w:val="00D25120"/>
    <w:rsid w:val="00D334E0"/>
    <w:rsid w:val="00D403D5"/>
    <w:rsid w:val="00D419CB"/>
    <w:rsid w:val="00D44350"/>
    <w:rsid w:val="00D44E3F"/>
    <w:rsid w:val="00D51BB8"/>
    <w:rsid w:val="00D525F5"/>
    <w:rsid w:val="00D535D0"/>
    <w:rsid w:val="00D577D8"/>
    <w:rsid w:val="00D62C78"/>
    <w:rsid w:val="00D81703"/>
    <w:rsid w:val="00D82929"/>
    <w:rsid w:val="00D84214"/>
    <w:rsid w:val="00D938C2"/>
    <w:rsid w:val="00D943E5"/>
    <w:rsid w:val="00DA1AE0"/>
    <w:rsid w:val="00DB4CC9"/>
    <w:rsid w:val="00DC29DD"/>
    <w:rsid w:val="00DC7C0E"/>
    <w:rsid w:val="00DD7ED6"/>
    <w:rsid w:val="00DE7387"/>
    <w:rsid w:val="00DF2A6A"/>
    <w:rsid w:val="00DF3B72"/>
    <w:rsid w:val="00E10821"/>
    <w:rsid w:val="00E208A1"/>
    <w:rsid w:val="00E2476B"/>
    <w:rsid w:val="00E2489D"/>
    <w:rsid w:val="00E26520"/>
    <w:rsid w:val="00E343A3"/>
    <w:rsid w:val="00E5154D"/>
    <w:rsid w:val="00E51BFA"/>
    <w:rsid w:val="00E611F1"/>
    <w:rsid w:val="00E621A3"/>
    <w:rsid w:val="00E833BC"/>
    <w:rsid w:val="00E8580E"/>
    <w:rsid w:val="00E9085C"/>
    <w:rsid w:val="00E97E21"/>
    <w:rsid w:val="00EA1B76"/>
    <w:rsid w:val="00EA5D25"/>
    <w:rsid w:val="00EA77D7"/>
    <w:rsid w:val="00EB3A2E"/>
    <w:rsid w:val="00EC09B9"/>
    <w:rsid w:val="00EC7127"/>
    <w:rsid w:val="00ED048C"/>
    <w:rsid w:val="00EE60E9"/>
    <w:rsid w:val="00EF38AF"/>
    <w:rsid w:val="00F00143"/>
    <w:rsid w:val="00F055F8"/>
    <w:rsid w:val="00F10CB4"/>
    <w:rsid w:val="00F11B3D"/>
    <w:rsid w:val="00F146AC"/>
    <w:rsid w:val="00F14763"/>
    <w:rsid w:val="00F14A64"/>
    <w:rsid w:val="00F16212"/>
    <w:rsid w:val="00F16602"/>
    <w:rsid w:val="00F25B80"/>
    <w:rsid w:val="00F2685F"/>
    <w:rsid w:val="00F33A34"/>
    <w:rsid w:val="00F350C8"/>
    <w:rsid w:val="00F35148"/>
    <w:rsid w:val="00F42650"/>
    <w:rsid w:val="00F545E4"/>
    <w:rsid w:val="00F55E63"/>
    <w:rsid w:val="00F676EF"/>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CCEF80"/>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
    <w:basedOn w:val="DefaultParagraphFont"/>
    <w:rsid w:val="000D06EB"/>
    <w:rPr>
      <w:rFonts w:ascii="Times New Roman" w:hAnsi="Times New Roman" w:cs="Times New Roman"/>
      <w:position w:val="6"/>
      <w:sz w:val="18"/>
      <w:szCs w:val="18"/>
    </w:rPr>
  </w:style>
  <w:style w:type="paragraph" w:styleId="FootnoteText">
    <w:name w:val="footnote text"/>
    <w:aliases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aliases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R16-WRC19-C-0024!A24-A3!MSW-A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B0DA-DA73-4B2F-BF3C-01C688325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D9E43-F4DA-4272-8FB7-FFBE9E24177F}">
  <ds:schemaRefs>
    <ds:schemaRef ds:uri="http://schemas.microsoft.com/sharepoint/v3/contenttype/forms"/>
  </ds:schemaRefs>
</ds:datastoreItem>
</file>

<file path=customXml/itemProps3.xml><?xml version="1.0" encoding="utf-8"?>
<ds:datastoreItem xmlns:ds="http://schemas.openxmlformats.org/officeDocument/2006/customXml" ds:itemID="{70728A98-AC83-481D-997F-A92D389633DD}">
  <ds:schemaRefs>
    <ds:schemaRef ds:uri="http://schemas.microsoft.com/sharepoint/events"/>
  </ds:schemaRefs>
</ds:datastoreItem>
</file>

<file path=customXml/itemProps4.xml><?xml version="1.0" encoding="utf-8"?>
<ds:datastoreItem xmlns:ds="http://schemas.openxmlformats.org/officeDocument/2006/customXml" ds:itemID="{84F47063-737F-47A9-9003-ED6DE53CCF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4E122965-1C82-484A-99C3-913515B1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1255</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R16-WRC19-C-0024!A24-A3!MSW-A</vt:lpstr>
    </vt:vector>
  </TitlesOfParts>
  <Manager>General Secretariat - Pool</Manager>
  <Company>International Telecommunication Union (ITU)</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R16-WRC19-C-0024!A24-A3!MSW-A</dc:title>
  <dc:creator>Documents Proposals Manager (DPM)</dc:creator>
  <cp:keywords>DPM_v2019.9.25.1_prod</cp:keywords>
  <cp:lastModifiedBy>Arabic</cp:lastModifiedBy>
  <cp:revision>17</cp:revision>
  <cp:lastPrinted>2019-10-01T15:40:00Z</cp:lastPrinted>
  <dcterms:created xsi:type="dcterms:W3CDTF">2019-10-24T08:24:00Z</dcterms:created>
  <dcterms:modified xsi:type="dcterms:W3CDTF">2019-10-25T08:38:00Z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