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7078AF" w14:paraId="60939A59" w14:textId="77777777" w:rsidTr="00CE1F2C">
        <w:trPr>
          <w:cantSplit/>
        </w:trPr>
        <w:tc>
          <w:tcPr>
            <w:tcW w:w="6804" w:type="dxa"/>
          </w:tcPr>
          <w:p w14:paraId="05109055" w14:textId="77777777" w:rsidR="0090121B" w:rsidRPr="007078AF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7078AF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7078AF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7078AF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7078AF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7078AF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677DCFA3" w14:textId="77777777" w:rsidR="0090121B" w:rsidRPr="007078AF" w:rsidRDefault="00DA71A3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7078AF">
              <w:rPr>
                <w:rFonts w:ascii="Verdana" w:hAnsi="Verdana"/>
                <w:b/>
                <w:bCs/>
                <w:szCs w:val="24"/>
                <w:lang w:eastAsia="zh-CN"/>
              </w:rPr>
              <w:drawing>
                <wp:inline distT="0" distB="0" distL="0" distR="0" wp14:anchorId="77688670" wp14:editId="7FFA5FBC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7078AF" w14:paraId="3F6E9544" w14:textId="77777777" w:rsidTr="00CE1F2C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19952505" w14:textId="77777777" w:rsidR="0090121B" w:rsidRPr="007078AF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09B9FEBF" w14:textId="77777777" w:rsidR="0090121B" w:rsidRPr="007078AF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7078AF" w14:paraId="369AD62F" w14:textId="77777777" w:rsidTr="00CE1F2C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0612E2B" w14:textId="77777777" w:rsidR="0090121B" w:rsidRPr="007078AF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B34E0A3" w14:textId="77777777" w:rsidR="0090121B" w:rsidRPr="007078AF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7078AF" w14:paraId="2CC07E91" w14:textId="77777777" w:rsidTr="00CE1F2C">
        <w:trPr>
          <w:cantSplit/>
        </w:trPr>
        <w:tc>
          <w:tcPr>
            <w:tcW w:w="6804" w:type="dxa"/>
          </w:tcPr>
          <w:p w14:paraId="6D17A469" w14:textId="77777777" w:rsidR="0090121B" w:rsidRPr="007078AF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7078AF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3F0B3A18" w14:textId="77777777" w:rsidR="0090121B" w:rsidRPr="007078AF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7078AF">
              <w:rPr>
                <w:rFonts w:ascii="Verdana" w:hAnsi="Verdana"/>
                <w:b/>
                <w:sz w:val="20"/>
              </w:rPr>
              <w:t>Addéndum 24 al</w:t>
            </w:r>
            <w:r w:rsidRPr="007078AF">
              <w:rPr>
                <w:rFonts w:ascii="Verdana" w:hAnsi="Verdana"/>
                <w:b/>
                <w:sz w:val="20"/>
              </w:rPr>
              <w:br/>
              <w:t>Documento 24</w:t>
            </w:r>
            <w:r w:rsidR="0090121B" w:rsidRPr="007078AF">
              <w:rPr>
                <w:rFonts w:ascii="Verdana" w:hAnsi="Verdana"/>
                <w:b/>
                <w:sz w:val="20"/>
              </w:rPr>
              <w:t>-</w:t>
            </w:r>
            <w:r w:rsidRPr="007078AF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7078AF" w14:paraId="0B837A40" w14:textId="77777777" w:rsidTr="00CE1F2C">
        <w:trPr>
          <w:cantSplit/>
        </w:trPr>
        <w:tc>
          <w:tcPr>
            <w:tcW w:w="6804" w:type="dxa"/>
          </w:tcPr>
          <w:p w14:paraId="6FC43DF7" w14:textId="77777777" w:rsidR="000A5B9A" w:rsidRPr="007078A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568A1CE6" w14:textId="77777777" w:rsidR="000A5B9A" w:rsidRPr="007078A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078AF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7078AF" w14:paraId="556F6E0E" w14:textId="77777777" w:rsidTr="00CE1F2C">
        <w:trPr>
          <w:cantSplit/>
        </w:trPr>
        <w:tc>
          <w:tcPr>
            <w:tcW w:w="6804" w:type="dxa"/>
          </w:tcPr>
          <w:p w14:paraId="4DF5A2CB" w14:textId="77777777" w:rsidR="000A5B9A" w:rsidRPr="007078AF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637332C4" w14:textId="77777777" w:rsidR="000A5B9A" w:rsidRPr="007078A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7078AF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7078AF" w14:paraId="150C3D71" w14:textId="77777777" w:rsidTr="006744FC">
        <w:trPr>
          <w:cantSplit/>
        </w:trPr>
        <w:tc>
          <w:tcPr>
            <w:tcW w:w="10031" w:type="dxa"/>
            <w:gridSpan w:val="2"/>
          </w:tcPr>
          <w:p w14:paraId="2EDDFBA9" w14:textId="77777777" w:rsidR="000A5B9A" w:rsidRPr="007078AF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7078AF" w14:paraId="6E5942EB" w14:textId="77777777" w:rsidTr="0050008E">
        <w:trPr>
          <w:cantSplit/>
        </w:trPr>
        <w:tc>
          <w:tcPr>
            <w:tcW w:w="10031" w:type="dxa"/>
            <w:gridSpan w:val="2"/>
          </w:tcPr>
          <w:p w14:paraId="119DD0A0" w14:textId="77777777" w:rsidR="000A5B9A" w:rsidRPr="007078AF" w:rsidRDefault="000A5B9A" w:rsidP="000A5B9A">
            <w:pPr>
              <w:pStyle w:val="Source"/>
            </w:pPr>
            <w:bookmarkStart w:id="2" w:name="dsource" w:colFirst="0" w:colLast="0"/>
            <w:r w:rsidRPr="007078AF">
              <w:t>Propuestas Comunes de la Telecomunidad Asia-Pacífico</w:t>
            </w:r>
          </w:p>
        </w:tc>
      </w:tr>
      <w:tr w:rsidR="000A5B9A" w:rsidRPr="007078AF" w14:paraId="69CDFB19" w14:textId="77777777" w:rsidTr="0050008E">
        <w:trPr>
          <w:cantSplit/>
        </w:trPr>
        <w:tc>
          <w:tcPr>
            <w:tcW w:w="10031" w:type="dxa"/>
            <w:gridSpan w:val="2"/>
          </w:tcPr>
          <w:p w14:paraId="7169256F" w14:textId="46710578" w:rsidR="000A5B9A" w:rsidRPr="007078AF" w:rsidRDefault="00CE1F2C" w:rsidP="000A5B9A">
            <w:pPr>
              <w:pStyle w:val="Title1"/>
            </w:pPr>
            <w:bookmarkStart w:id="3" w:name="dtitle1" w:colFirst="0" w:colLast="0"/>
            <w:bookmarkEnd w:id="2"/>
            <w:r w:rsidRPr="007078AF">
              <w:t>PROPUESTAS PARA LOS TRABAJOS DE LA CONFERENCIA</w:t>
            </w:r>
          </w:p>
        </w:tc>
      </w:tr>
      <w:tr w:rsidR="000A5B9A" w:rsidRPr="007078AF" w14:paraId="541D9462" w14:textId="77777777" w:rsidTr="0050008E">
        <w:trPr>
          <w:cantSplit/>
        </w:trPr>
        <w:tc>
          <w:tcPr>
            <w:tcW w:w="10031" w:type="dxa"/>
            <w:gridSpan w:val="2"/>
          </w:tcPr>
          <w:p w14:paraId="1E26DDF4" w14:textId="77777777" w:rsidR="000A5B9A" w:rsidRPr="007078AF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7078AF" w14:paraId="5A479ED2" w14:textId="77777777" w:rsidTr="0050008E">
        <w:trPr>
          <w:cantSplit/>
        </w:trPr>
        <w:tc>
          <w:tcPr>
            <w:tcW w:w="10031" w:type="dxa"/>
            <w:gridSpan w:val="2"/>
          </w:tcPr>
          <w:p w14:paraId="0DD25D07" w14:textId="77777777" w:rsidR="000A5B9A" w:rsidRPr="007078AF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7078AF">
              <w:t>Punto 10 del orden del día</w:t>
            </w:r>
          </w:p>
        </w:tc>
      </w:tr>
    </w:tbl>
    <w:bookmarkEnd w:id="5"/>
    <w:p w14:paraId="08A4D0DC" w14:textId="27D6BCE4" w:rsidR="001C0E40" w:rsidRPr="007078AF" w:rsidRDefault="00157466" w:rsidP="00552873">
      <w:r w:rsidRPr="007078AF">
        <w:t>10</w:t>
      </w:r>
      <w:r w:rsidRPr="007078AF">
        <w:tab/>
        <w:t>recomendar al Consejo los puntos que han de incluirse en el orden del día de la próxima CMR, y formular opiniones sobre el orden del día preliminar de la conferencia subsiguiente y sobre los posibles órdenes del día de futuras conferencias</w:t>
      </w:r>
      <w:r w:rsidR="00552873" w:rsidRPr="007078AF">
        <w:t>.</w:t>
      </w:r>
    </w:p>
    <w:p w14:paraId="32A620E3" w14:textId="47BC1F22" w:rsidR="008D0EEA" w:rsidRPr="007078AF" w:rsidRDefault="008D0EEA" w:rsidP="00CE6157">
      <w:pPr>
        <w:spacing w:after="240"/>
        <w:rPr>
          <w:iCs/>
        </w:rPr>
      </w:pPr>
      <w:r w:rsidRPr="007078AF">
        <w:rPr>
          <w:iCs/>
        </w:rPr>
        <w:t xml:space="preserve">Las Propuestas Comunes de la Telecomunidad de Asia-Pacífico (ACP) sobre el punto 10 del orden del día se presentan en este </w:t>
      </w:r>
      <w:r w:rsidR="00157466" w:rsidRPr="007078AF">
        <w:rPr>
          <w:iCs/>
        </w:rPr>
        <w:t>documento,</w:t>
      </w:r>
      <w:r w:rsidRPr="007078AF">
        <w:rPr>
          <w:iCs/>
        </w:rPr>
        <w:t xml:space="preserve"> pero en un addéndum distinto. Las disposiciones de las ACP incluidas en l</w:t>
      </w:r>
      <w:r w:rsidR="00552873" w:rsidRPr="007078AF">
        <w:rPr>
          <w:iCs/>
        </w:rPr>
        <w:t>o</w:t>
      </w:r>
      <w:r w:rsidR="00157466" w:rsidRPr="007078AF">
        <w:rPr>
          <w:iCs/>
        </w:rPr>
        <w:t>s</w:t>
      </w:r>
      <w:r w:rsidRPr="007078AF">
        <w:rPr>
          <w:iCs/>
        </w:rPr>
        <w:t xml:space="preserve"> </w:t>
      </w:r>
      <w:r w:rsidR="00552873" w:rsidRPr="007078AF">
        <w:rPr>
          <w:iCs/>
        </w:rPr>
        <w:t xml:space="preserve">addenda </w:t>
      </w:r>
      <w:r w:rsidRPr="007078AF">
        <w:rPr>
          <w:iCs/>
        </w:rPr>
        <w:t>se corresponden con lo indicado en el cuadro siguiente: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44"/>
        <w:gridCol w:w="3210"/>
      </w:tblGrid>
      <w:tr w:rsidR="008D0EEA" w:rsidRPr="007078AF" w14:paraId="00E184DA" w14:textId="77777777" w:rsidTr="00BC74F3">
        <w:tc>
          <w:tcPr>
            <w:tcW w:w="1975" w:type="dxa"/>
            <w:shd w:val="clear" w:color="auto" w:fill="D9D9D9" w:themeFill="background1" w:themeFillShade="D9"/>
          </w:tcPr>
          <w:p w14:paraId="3905B4D0" w14:textId="282B6401" w:rsidR="008D0EEA" w:rsidRPr="007078AF" w:rsidRDefault="008D0EEA" w:rsidP="00426488">
            <w:pPr>
              <w:pStyle w:val="Tablehead"/>
            </w:pPr>
            <w:r w:rsidRPr="007078AF">
              <w:t>N</w:t>
            </w:r>
            <w:r w:rsidR="007078AF">
              <w:t>.</w:t>
            </w:r>
            <w:r w:rsidRPr="007078AF">
              <w:t>º de Addéndum</w:t>
            </w:r>
          </w:p>
        </w:tc>
        <w:tc>
          <w:tcPr>
            <w:tcW w:w="4444" w:type="dxa"/>
            <w:shd w:val="clear" w:color="auto" w:fill="D9D9D9" w:themeFill="background1" w:themeFillShade="D9"/>
          </w:tcPr>
          <w:p w14:paraId="2AF65AF1" w14:textId="77777777" w:rsidR="008D0EEA" w:rsidRPr="007078AF" w:rsidRDefault="008D0EEA" w:rsidP="00426488">
            <w:pPr>
              <w:pStyle w:val="Tablehead"/>
            </w:pPr>
            <w:r w:rsidRPr="007078AF">
              <w:t>Temas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80B9F0D" w14:textId="77777777" w:rsidR="008D0EEA" w:rsidRPr="007078AF" w:rsidRDefault="008D0EEA" w:rsidP="00426488">
            <w:pPr>
              <w:pStyle w:val="Tablehead"/>
            </w:pPr>
            <w:r w:rsidRPr="007078AF">
              <w:t>Número de ACP</w:t>
            </w:r>
          </w:p>
        </w:tc>
      </w:tr>
      <w:tr w:rsidR="008D0EEA" w:rsidRPr="007078AF" w14:paraId="211CF1B6" w14:textId="77777777" w:rsidTr="00BC74F3">
        <w:tc>
          <w:tcPr>
            <w:tcW w:w="1975" w:type="dxa"/>
          </w:tcPr>
          <w:p w14:paraId="66B24B7A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A1</w:t>
            </w:r>
          </w:p>
        </w:tc>
        <w:tc>
          <w:tcPr>
            <w:tcW w:w="4444" w:type="dxa"/>
          </w:tcPr>
          <w:p w14:paraId="61066E92" w14:textId="2A3D8A69" w:rsidR="008D0EEA" w:rsidRPr="007078AF" w:rsidRDefault="008D0EEA" w:rsidP="00426488">
            <w:pPr>
              <w:pStyle w:val="Tabletext"/>
              <w:jc w:val="center"/>
            </w:pPr>
            <w:r w:rsidRPr="007078AF">
              <w:t>Puntos permanentes del orden del día</w:t>
            </w:r>
          </w:p>
        </w:tc>
        <w:tc>
          <w:tcPr>
            <w:tcW w:w="3210" w:type="dxa"/>
          </w:tcPr>
          <w:p w14:paraId="4ECCC7E1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ACP/24A24A1/1 a 9</w:t>
            </w:r>
          </w:p>
        </w:tc>
      </w:tr>
      <w:tr w:rsidR="008D0EEA" w:rsidRPr="007078AF" w14:paraId="4F540D74" w14:textId="77777777" w:rsidTr="00BC74F3">
        <w:tc>
          <w:tcPr>
            <w:tcW w:w="1975" w:type="dxa"/>
          </w:tcPr>
          <w:p w14:paraId="6E7186F7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A2</w:t>
            </w:r>
          </w:p>
        </w:tc>
        <w:tc>
          <w:tcPr>
            <w:tcW w:w="4444" w:type="dxa"/>
          </w:tcPr>
          <w:p w14:paraId="1453A63F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Nuevo punto del orden del día sobre el SMSSM</w:t>
            </w:r>
          </w:p>
        </w:tc>
        <w:tc>
          <w:tcPr>
            <w:tcW w:w="3210" w:type="dxa"/>
          </w:tcPr>
          <w:p w14:paraId="681D83BE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ACP/24A24A2/1 a 2</w:t>
            </w:r>
          </w:p>
        </w:tc>
      </w:tr>
      <w:tr w:rsidR="008D0EEA" w:rsidRPr="007078AF" w14:paraId="557DC378" w14:textId="77777777" w:rsidTr="00BC74F3">
        <w:tc>
          <w:tcPr>
            <w:tcW w:w="1975" w:type="dxa"/>
          </w:tcPr>
          <w:p w14:paraId="6694F786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A3</w:t>
            </w:r>
          </w:p>
        </w:tc>
        <w:tc>
          <w:tcPr>
            <w:tcW w:w="4444" w:type="dxa"/>
          </w:tcPr>
          <w:p w14:paraId="7BE8CE74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Nuevo punto del orden del día sobre las IMT</w:t>
            </w:r>
          </w:p>
        </w:tc>
        <w:tc>
          <w:tcPr>
            <w:tcW w:w="3210" w:type="dxa"/>
          </w:tcPr>
          <w:p w14:paraId="2D45453B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ACP/24A24A3/1 a 2</w:t>
            </w:r>
          </w:p>
        </w:tc>
      </w:tr>
      <w:tr w:rsidR="008D0EEA" w:rsidRPr="007078AF" w14:paraId="6AF789C0" w14:textId="77777777" w:rsidTr="00BC74F3">
        <w:tc>
          <w:tcPr>
            <w:tcW w:w="1975" w:type="dxa"/>
          </w:tcPr>
          <w:p w14:paraId="54C0C708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A4</w:t>
            </w:r>
          </w:p>
        </w:tc>
        <w:tc>
          <w:tcPr>
            <w:tcW w:w="4444" w:type="dxa"/>
          </w:tcPr>
          <w:p w14:paraId="02A06217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Nuevo punto del orden del día sobre HIBS</w:t>
            </w:r>
          </w:p>
        </w:tc>
        <w:tc>
          <w:tcPr>
            <w:tcW w:w="3210" w:type="dxa"/>
          </w:tcPr>
          <w:p w14:paraId="5DDFBA36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ACP/24A24A4/1 a 2</w:t>
            </w:r>
          </w:p>
        </w:tc>
      </w:tr>
      <w:tr w:rsidR="008D0EEA" w:rsidRPr="007078AF" w14:paraId="3AFBF75B" w14:textId="77777777" w:rsidTr="00BC74F3">
        <w:tc>
          <w:tcPr>
            <w:tcW w:w="1975" w:type="dxa"/>
          </w:tcPr>
          <w:p w14:paraId="356C7D51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A7</w:t>
            </w:r>
          </w:p>
        </w:tc>
        <w:tc>
          <w:tcPr>
            <w:tcW w:w="4444" w:type="dxa"/>
          </w:tcPr>
          <w:p w14:paraId="1E105BED" w14:textId="1FE1EFC1" w:rsidR="008D0EEA" w:rsidRPr="007078AF" w:rsidRDefault="008D0EEA" w:rsidP="00426488">
            <w:pPr>
              <w:pStyle w:val="Tabletext"/>
              <w:jc w:val="center"/>
            </w:pPr>
            <w:r w:rsidRPr="007078AF">
              <w:t>Nuevo punto del orden del día sobre l</w:t>
            </w:r>
            <w:r w:rsidR="00157466" w:rsidRPr="007078AF">
              <w:t>os</w:t>
            </w:r>
            <w:r w:rsidRPr="007078AF">
              <w:t xml:space="preserve"> servicios marítimos basados en ondas métricas</w:t>
            </w:r>
          </w:p>
        </w:tc>
        <w:tc>
          <w:tcPr>
            <w:tcW w:w="3210" w:type="dxa"/>
          </w:tcPr>
          <w:p w14:paraId="74A36238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ACP/24A24A5/1 a 2</w:t>
            </w:r>
          </w:p>
        </w:tc>
      </w:tr>
      <w:tr w:rsidR="008D0EEA" w:rsidRPr="007078AF" w14:paraId="69FABF97" w14:textId="77777777" w:rsidTr="00BC74F3">
        <w:tc>
          <w:tcPr>
            <w:tcW w:w="1975" w:type="dxa"/>
          </w:tcPr>
          <w:p w14:paraId="6F4D1F05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A6</w:t>
            </w:r>
          </w:p>
        </w:tc>
        <w:tc>
          <w:tcPr>
            <w:tcW w:w="4444" w:type="dxa"/>
          </w:tcPr>
          <w:p w14:paraId="7CABEF29" w14:textId="404542F9" w:rsidR="008D0EEA" w:rsidRPr="007078AF" w:rsidRDefault="008D0EEA" w:rsidP="00426488">
            <w:pPr>
              <w:pStyle w:val="Tabletext"/>
              <w:jc w:val="center"/>
            </w:pPr>
            <w:r w:rsidRPr="007078AF">
              <w:t>Nuevo punto del orden del día sobre servicios de ondas métricas basados en el espacio</w:t>
            </w:r>
          </w:p>
        </w:tc>
        <w:tc>
          <w:tcPr>
            <w:tcW w:w="3210" w:type="dxa"/>
          </w:tcPr>
          <w:p w14:paraId="6B02EAE8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ACP/24A24A6/1 a 2</w:t>
            </w:r>
          </w:p>
        </w:tc>
      </w:tr>
      <w:tr w:rsidR="008D0EEA" w:rsidRPr="007078AF" w14:paraId="5AEB2830" w14:textId="77777777" w:rsidTr="00BC74F3">
        <w:tc>
          <w:tcPr>
            <w:tcW w:w="1975" w:type="dxa"/>
          </w:tcPr>
          <w:p w14:paraId="5394E0B1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A7</w:t>
            </w:r>
          </w:p>
        </w:tc>
        <w:tc>
          <w:tcPr>
            <w:tcW w:w="4444" w:type="dxa"/>
          </w:tcPr>
          <w:p w14:paraId="117CC22B" w14:textId="3C271396" w:rsidR="008D0EEA" w:rsidRPr="007078AF" w:rsidRDefault="008D0EEA" w:rsidP="00426488">
            <w:pPr>
              <w:pStyle w:val="Tabletext"/>
              <w:jc w:val="center"/>
            </w:pPr>
            <w:r w:rsidRPr="007078AF">
              <w:t>Nuevo punto del orden del día sobre vehículos suborbitales</w:t>
            </w:r>
          </w:p>
        </w:tc>
        <w:tc>
          <w:tcPr>
            <w:tcW w:w="3210" w:type="dxa"/>
          </w:tcPr>
          <w:p w14:paraId="7A319341" w14:textId="77777777" w:rsidR="008D0EEA" w:rsidRPr="007078AF" w:rsidRDefault="008D0EEA" w:rsidP="00426488">
            <w:pPr>
              <w:pStyle w:val="Tabletext"/>
              <w:jc w:val="center"/>
            </w:pPr>
            <w:r w:rsidRPr="007078AF">
              <w:t>ACP/24A24A7/1 a 2</w:t>
            </w:r>
          </w:p>
        </w:tc>
      </w:tr>
    </w:tbl>
    <w:p w14:paraId="7507FBDF" w14:textId="77777777" w:rsidR="00426488" w:rsidRPr="007078AF" w:rsidRDefault="00426488">
      <w:pPr>
        <w:jc w:val="center"/>
      </w:pPr>
      <w:bookmarkStart w:id="6" w:name="_GoBack"/>
      <w:bookmarkEnd w:id="6"/>
      <w:r w:rsidRPr="007078AF">
        <w:t>______________</w:t>
      </w:r>
    </w:p>
    <w:sectPr w:rsidR="00426488" w:rsidRPr="007078AF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B2EF" w14:textId="77777777" w:rsidR="00FD03C4" w:rsidRDefault="00FD03C4">
      <w:r>
        <w:separator/>
      </w:r>
    </w:p>
  </w:endnote>
  <w:endnote w:type="continuationSeparator" w:id="0">
    <w:p w14:paraId="3ED05416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674A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6441F" w14:textId="07343E25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2873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CDA91" w14:textId="77777777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lang w:val="en-US"/>
      </w:rPr>
      <w:t>Document2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39E7F" w14:textId="57B25B24" w:rsidR="0077084A" w:rsidRDefault="008D0EEA" w:rsidP="00B47331">
    <w:pPr>
      <w:pStyle w:val="Footer"/>
      <w:rPr>
        <w:lang w:val="en-US"/>
      </w:rPr>
    </w:pPr>
    <w:r w:rsidRPr="008D0EEA">
      <w:rPr>
        <w:lang w:val="fr-FR"/>
      </w:rPr>
      <w:fldChar w:fldCharType="begin"/>
    </w:r>
    <w:r w:rsidRPr="008D0EEA">
      <w:rPr>
        <w:lang w:val="en-US"/>
      </w:rPr>
      <w:instrText xml:space="preserve"> FILENAME \p  \* MERGEFORMAT </w:instrText>
    </w:r>
    <w:r w:rsidRPr="008D0EEA">
      <w:rPr>
        <w:lang w:val="fr-FR"/>
      </w:rPr>
      <w:fldChar w:fldCharType="separate"/>
    </w:r>
    <w:r w:rsidRPr="008D0EEA">
      <w:rPr>
        <w:lang w:val="en-US"/>
      </w:rPr>
      <w:t>P:\</w:t>
    </w:r>
    <w:r>
      <w:rPr>
        <w:lang w:val="en-US"/>
      </w:rPr>
      <w:t>ESP</w:t>
    </w:r>
    <w:r w:rsidRPr="008D0EEA">
      <w:rPr>
        <w:lang w:val="en-US"/>
      </w:rPr>
      <w:t>\ITU-R\CONF-R\CMR19\000\024ADD24</w:t>
    </w:r>
    <w:r>
      <w:rPr>
        <w:lang w:val="en-US"/>
      </w:rPr>
      <w:t>S</w:t>
    </w:r>
    <w:r w:rsidRPr="008D0EEA">
      <w:rPr>
        <w:lang w:val="en-US"/>
      </w:rPr>
      <w:t>.docx</w:t>
    </w:r>
    <w:r w:rsidRPr="008D0EEA">
      <w:fldChar w:fldCharType="end"/>
    </w:r>
    <w:r w:rsidRPr="008D0EEA">
      <w:rPr>
        <w:lang w:val="en-US"/>
      </w:rPr>
      <w:t xml:space="preserve"> (461099)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A29D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1252930E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6BA0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B28A34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24(Add.24)-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57466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592"/>
    <w:rsid w:val="0032680B"/>
    <w:rsid w:val="00363A65"/>
    <w:rsid w:val="003B1E8C"/>
    <w:rsid w:val="003C2508"/>
    <w:rsid w:val="003D0AA3"/>
    <w:rsid w:val="003E2086"/>
    <w:rsid w:val="003F7F66"/>
    <w:rsid w:val="00426488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52873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6F7BD3"/>
    <w:rsid w:val="00701C20"/>
    <w:rsid w:val="00702F3D"/>
    <w:rsid w:val="0070518E"/>
    <w:rsid w:val="007078AF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2090A"/>
    <w:rsid w:val="00866AE6"/>
    <w:rsid w:val="008750A8"/>
    <w:rsid w:val="008D0EEA"/>
    <w:rsid w:val="008E5AF2"/>
    <w:rsid w:val="0090121B"/>
    <w:rsid w:val="009144C9"/>
    <w:rsid w:val="0094091F"/>
    <w:rsid w:val="009459F9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1F2C"/>
    <w:rsid w:val="00CE60D2"/>
    <w:rsid w:val="00CE6157"/>
    <w:rsid w:val="00CE7431"/>
    <w:rsid w:val="00D0288A"/>
    <w:rsid w:val="00D72A5D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25A6"/>
    <w:rsid w:val="00EA77F0"/>
    <w:rsid w:val="00EE1727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9973359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table" w:styleId="TableGrid">
    <w:name w:val="Table Grid"/>
    <w:basedOn w:val="TableNormal"/>
    <w:rsid w:val="008D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8A72-1C38-4AC7-8DEF-B5A575E6CAC4}">
  <ds:schemaRefs>
    <ds:schemaRef ds:uri="http://schemas.microsoft.com/office/2006/documentManagement/types"/>
    <ds:schemaRef ds:uri="http://purl.org/dc/dcmitype/"/>
    <ds:schemaRef ds:uri="996b2e75-67fd-4955-a3b0-5ab9934cb50b"/>
    <ds:schemaRef ds:uri="32a1a8c5-2265-4ebc-b7a0-2071e2c5c9b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1B372A-F785-4E5A-A13F-0B84DC19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93B3C-E2E7-41A3-9D64-C01B94D928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1DE7A03-12F1-41F4-8093-8145B3BF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R16-WRC19-C-0024!A24!MSW-S</vt:lpstr>
    </vt:vector>
  </TitlesOfParts>
  <Manager>Secretaría General - Pool</Manager>
  <Company>Unión Internacional de Telecomunicaciones (UIT)</Company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16</cp:revision>
  <cp:lastPrinted>2003-02-19T20:20:00Z</cp:lastPrinted>
  <dcterms:created xsi:type="dcterms:W3CDTF">2019-10-02T07:17:00Z</dcterms:created>
  <dcterms:modified xsi:type="dcterms:W3CDTF">2019-10-07T11:25:00Z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