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5A6CFB0A" w14:textId="77777777" w:rsidTr="00F55E63">
        <w:trPr>
          <w:cantSplit/>
          <w:trHeight w:val="20"/>
        </w:trPr>
        <w:tc>
          <w:tcPr>
            <w:tcW w:w="6619" w:type="dxa"/>
          </w:tcPr>
          <w:p w14:paraId="78332443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</w:t>
            </w:r>
            <w:r w:rsidRPr="00127708">
              <w:rPr>
                <w:rFonts w:ascii="Verdana Bold" w:hAnsi="Verdana Bold"/>
                <w:sz w:val="27"/>
                <w:szCs w:val="40"/>
              </w:rPr>
              <w:t>19</w:t>
            </w:r>
            <w:r w:rsidRPr="00F545E4">
              <w:rPr>
                <w:rFonts w:ascii="Verdana Bold" w:hAnsi="Verdana Bold"/>
                <w:sz w:val="27"/>
                <w:szCs w:val="40"/>
              </w:rPr>
              <w:t>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127708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127708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127708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5D0315ED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6C7139FD" wp14:editId="4ECA8FAD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75C96BBE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21E79596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4C6264FF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4216C586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4B374172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21D6A222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FA347C" w:rsidRPr="00F545E4" w14:paraId="63009E82" w14:textId="77777777" w:rsidTr="00F55E63">
        <w:trPr>
          <w:cantSplit/>
        </w:trPr>
        <w:tc>
          <w:tcPr>
            <w:tcW w:w="6619" w:type="dxa"/>
          </w:tcPr>
          <w:p w14:paraId="7EA470FB" w14:textId="77777777" w:rsidR="00FA347C" w:rsidRPr="00F545E4" w:rsidRDefault="00FA347C" w:rsidP="00FA347C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058F3C15" w14:textId="00E1AB70" w:rsidR="00FA347C" w:rsidRPr="00127708" w:rsidRDefault="00FA347C" w:rsidP="00FA347C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127708">
              <w:rPr>
                <w:rFonts w:hint="cs"/>
                <w:rtl/>
              </w:rPr>
              <w:t>الإضافة</w:t>
            </w:r>
            <w:r w:rsidRPr="00127708">
              <w:rPr>
                <w:rFonts w:hint="eastAsia"/>
                <w:rtl/>
              </w:rPr>
              <w:t> </w:t>
            </w:r>
            <w:r w:rsidRPr="00127708">
              <w:t>21</w:t>
            </w:r>
            <w:r w:rsidRPr="00127708">
              <w:br/>
            </w:r>
            <w:r w:rsidRPr="00127708">
              <w:rPr>
                <w:rFonts w:hint="cs"/>
                <w:rtl/>
              </w:rPr>
              <w:t>للوثيقة</w:t>
            </w:r>
            <w:r w:rsidRPr="00127708">
              <w:rPr>
                <w:rFonts w:hint="eastAsia"/>
                <w:rtl/>
              </w:rPr>
              <w:t> </w:t>
            </w:r>
            <w:r w:rsidRPr="00127708">
              <w:t>24-A</w:t>
            </w:r>
          </w:p>
        </w:tc>
      </w:tr>
      <w:tr w:rsidR="00FA347C" w:rsidRPr="00F545E4" w14:paraId="7D32FB48" w14:textId="77777777" w:rsidTr="00F55E63">
        <w:trPr>
          <w:cantSplit/>
        </w:trPr>
        <w:tc>
          <w:tcPr>
            <w:tcW w:w="6619" w:type="dxa"/>
          </w:tcPr>
          <w:p w14:paraId="29CDD9DD" w14:textId="77777777" w:rsidR="00FA347C" w:rsidRPr="00F545E4" w:rsidRDefault="00FA347C" w:rsidP="00FA347C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592BB7B2" w14:textId="4A61B4B5" w:rsidR="00FA347C" w:rsidRPr="00127708" w:rsidRDefault="00FA347C" w:rsidP="00FA347C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127708">
              <w:t>20</w:t>
            </w:r>
            <w:r w:rsidRPr="00127708">
              <w:rPr>
                <w:rtl/>
              </w:rPr>
              <w:t xml:space="preserve"> سبتمبر </w:t>
            </w:r>
            <w:r w:rsidRPr="00127708">
              <w:t>2019</w:t>
            </w:r>
          </w:p>
        </w:tc>
      </w:tr>
      <w:tr w:rsidR="00FA347C" w:rsidRPr="00F545E4" w14:paraId="58F0EA29" w14:textId="77777777" w:rsidTr="00F55E63">
        <w:trPr>
          <w:cantSplit/>
        </w:trPr>
        <w:tc>
          <w:tcPr>
            <w:tcW w:w="6619" w:type="dxa"/>
          </w:tcPr>
          <w:p w14:paraId="27DEEE45" w14:textId="77777777" w:rsidR="00FA347C" w:rsidRPr="00F545E4" w:rsidRDefault="00FA347C" w:rsidP="00FA347C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2E67A34F" w14:textId="3B8729E9" w:rsidR="00FA347C" w:rsidRPr="00127708" w:rsidRDefault="00FA347C" w:rsidP="00FA347C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127708">
              <w:rPr>
                <w:rtl/>
              </w:rPr>
              <w:t>الأصل: بالإنكليزية</w:t>
            </w:r>
          </w:p>
        </w:tc>
      </w:tr>
      <w:tr w:rsidR="00764079" w14:paraId="0B81B467" w14:textId="77777777" w:rsidTr="00F55E63">
        <w:trPr>
          <w:cantSplit/>
        </w:trPr>
        <w:tc>
          <w:tcPr>
            <w:tcW w:w="9672" w:type="dxa"/>
            <w:gridSpan w:val="2"/>
          </w:tcPr>
          <w:p w14:paraId="2D540648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38674E47" w14:textId="77777777" w:rsidTr="00F55E63">
        <w:trPr>
          <w:cantSplit/>
        </w:trPr>
        <w:tc>
          <w:tcPr>
            <w:tcW w:w="9672" w:type="dxa"/>
            <w:gridSpan w:val="2"/>
          </w:tcPr>
          <w:p w14:paraId="09F28865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64079" w14:paraId="2E020A21" w14:textId="77777777" w:rsidTr="00F55E63">
        <w:trPr>
          <w:cantSplit/>
        </w:trPr>
        <w:tc>
          <w:tcPr>
            <w:tcW w:w="9672" w:type="dxa"/>
            <w:gridSpan w:val="2"/>
          </w:tcPr>
          <w:p w14:paraId="6E32CD7C" w14:textId="38AD1FBA" w:rsidR="00764079" w:rsidRPr="00FA347C" w:rsidRDefault="00FA347C" w:rsidP="00FA347C">
            <w:pPr>
              <w:pStyle w:val="Title1"/>
              <w:spacing w:before="240"/>
              <w:rPr>
                <w:highlight w:val="cyan"/>
                <w:rtl/>
              </w:rPr>
            </w:pPr>
            <w:r w:rsidRPr="00487916">
              <w:rPr>
                <w:rFonts w:hint="cs"/>
                <w:rtl/>
                <w:lang w:bidi="ar-SA"/>
              </w:rPr>
              <w:t>مقترحات بشأن أعمال المؤتمر</w:t>
            </w:r>
          </w:p>
        </w:tc>
      </w:tr>
      <w:tr w:rsidR="00764079" w14:paraId="2A963D24" w14:textId="77777777" w:rsidTr="00F55E63">
        <w:trPr>
          <w:cantSplit/>
        </w:trPr>
        <w:tc>
          <w:tcPr>
            <w:tcW w:w="9672" w:type="dxa"/>
            <w:gridSpan w:val="2"/>
          </w:tcPr>
          <w:p w14:paraId="1F4B6609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7F2F6BA6" w14:textId="77777777" w:rsidTr="00F55E63">
        <w:trPr>
          <w:cantSplit/>
        </w:trPr>
        <w:tc>
          <w:tcPr>
            <w:tcW w:w="9672" w:type="dxa"/>
            <w:gridSpan w:val="2"/>
          </w:tcPr>
          <w:p w14:paraId="60B447B2" w14:textId="2486D89D" w:rsidR="00764079" w:rsidRPr="0012545F" w:rsidRDefault="00DB4CC9" w:rsidP="00F55E63">
            <w:pPr>
              <w:pStyle w:val="Agendaitem"/>
              <w:rPr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FA347C">
              <w:rPr>
                <w:rFonts w:hint="cs"/>
                <w:rtl/>
                <w:lang w:val="en-US"/>
              </w:rPr>
              <w:t xml:space="preserve"> </w:t>
            </w:r>
            <w:r w:rsidR="00FA347C" w:rsidRPr="00127708">
              <w:rPr>
                <w:lang w:val="en-US"/>
              </w:rPr>
              <w:t>1</w:t>
            </w:r>
            <w:r w:rsidR="00FA347C">
              <w:rPr>
                <w:lang w:val="en-US"/>
              </w:rPr>
              <w:t>.</w:t>
            </w:r>
            <w:r w:rsidR="00FA347C" w:rsidRPr="00127708">
              <w:rPr>
                <w:lang w:val="en-US"/>
              </w:rPr>
              <w:t>9</w:t>
            </w:r>
          </w:p>
        </w:tc>
      </w:tr>
    </w:tbl>
    <w:p w14:paraId="5941C666" w14:textId="77777777" w:rsidR="001D597A" w:rsidRPr="007E63A1" w:rsidRDefault="00670D99" w:rsidP="00295A04">
      <w:pPr>
        <w:rPr>
          <w:rFonts w:eastAsia="SimSun"/>
          <w:szCs w:val="22"/>
          <w:rtl/>
          <w:lang w:bidi="ar-SY"/>
        </w:rPr>
      </w:pPr>
      <w:r w:rsidRPr="00127708">
        <w:rPr>
          <w:rFonts w:eastAsia="SimSun"/>
          <w:lang w:eastAsia="zh-CN" w:bidi="ar-SY"/>
        </w:rPr>
        <w:t>9</w:t>
      </w:r>
      <w:r w:rsidRPr="00723691">
        <w:rPr>
          <w:rFonts w:eastAsia="SimSun" w:hint="cs"/>
          <w:rtl/>
          <w:lang w:eastAsia="zh-CN"/>
        </w:rPr>
        <w:tab/>
        <w:t xml:space="preserve">النظر في تقرير مدير مكتب الاتصالات الراديوية وإقراره، وفقاً للمادة </w:t>
      </w:r>
      <w:r w:rsidRPr="00127708">
        <w:rPr>
          <w:rFonts w:eastAsia="SimSun"/>
          <w:lang w:eastAsia="zh-CN" w:bidi="ar-SY"/>
        </w:rPr>
        <w:t>7</w:t>
      </w:r>
      <w:r w:rsidRPr="00723691">
        <w:rPr>
          <w:rFonts w:eastAsia="SimSun" w:hint="cs"/>
          <w:rtl/>
          <w:lang w:eastAsia="zh-CN"/>
        </w:rPr>
        <w:t xml:space="preserve"> من الاتفاقية:</w:t>
      </w:r>
    </w:p>
    <w:p w14:paraId="4B652413" w14:textId="77777777" w:rsidR="001D597A" w:rsidRPr="007E63A1" w:rsidRDefault="00670D99" w:rsidP="00295A04">
      <w:pPr>
        <w:rPr>
          <w:rFonts w:eastAsia="SimSun"/>
          <w:szCs w:val="22"/>
          <w:rtl/>
          <w:lang w:bidi="ar-SY"/>
        </w:rPr>
      </w:pPr>
      <w:r w:rsidRPr="00127708">
        <w:rPr>
          <w:rFonts w:eastAsia="SimSun"/>
          <w:lang w:eastAsia="zh-CN" w:bidi="ar-SY"/>
        </w:rPr>
        <w:t>1</w:t>
      </w:r>
      <w:r w:rsidRPr="00723691">
        <w:rPr>
          <w:rFonts w:eastAsia="SimSun"/>
          <w:lang w:eastAsia="zh-CN" w:bidi="ar-SY"/>
        </w:rPr>
        <w:t>.</w:t>
      </w:r>
      <w:r w:rsidRPr="00127708">
        <w:rPr>
          <w:rFonts w:eastAsia="SimSun"/>
          <w:lang w:eastAsia="zh-CN" w:bidi="ar-SY"/>
        </w:rPr>
        <w:t>9</w:t>
      </w:r>
      <w:r w:rsidRPr="00723691">
        <w:rPr>
          <w:rFonts w:eastAsia="SimSun" w:hint="cs"/>
          <w:rtl/>
          <w:lang w:eastAsia="zh-CN"/>
        </w:rPr>
        <w:tab/>
        <w:t>بشأن أنشطة قطاع الاتصالات الراديوية منذ المؤتمر العالمي للاتصالات الراديوية لعام</w:t>
      </w:r>
      <w:r w:rsidRPr="00723691">
        <w:rPr>
          <w:rFonts w:eastAsia="SimSun" w:hint="eastAsia"/>
          <w:rtl/>
          <w:lang w:eastAsia="zh-CN"/>
        </w:rPr>
        <w:t> </w:t>
      </w:r>
      <w:r w:rsidRPr="00127708">
        <w:rPr>
          <w:rFonts w:eastAsia="SimSun"/>
          <w:lang w:eastAsia="zh-CN" w:bidi="ar-SY"/>
        </w:rPr>
        <w:t>2015</w:t>
      </w:r>
      <w:r w:rsidRPr="00723691">
        <w:rPr>
          <w:rFonts w:eastAsia="SimSun" w:hint="cs"/>
          <w:rtl/>
          <w:lang w:eastAsia="zh-CN" w:bidi="ar-SY"/>
        </w:rPr>
        <w:t xml:space="preserve"> </w:t>
      </w:r>
      <w:r w:rsidRPr="00723691">
        <w:rPr>
          <w:rFonts w:eastAsia="SimSun"/>
          <w:lang w:eastAsia="zh-CN" w:bidi="ar-SY"/>
        </w:rPr>
        <w:t>(WRC</w:t>
      </w:r>
      <w:r w:rsidRPr="00723691">
        <w:rPr>
          <w:rFonts w:eastAsia="SimSun"/>
          <w:lang w:eastAsia="zh-CN" w:bidi="ar-SY"/>
        </w:rPr>
        <w:noBreakHyphen/>
      </w:r>
      <w:r w:rsidRPr="00127708">
        <w:rPr>
          <w:rFonts w:eastAsia="SimSun"/>
          <w:lang w:eastAsia="zh-CN" w:bidi="ar-SY"/>
        </w:rPr>
        <w:t>15</w:t>
      </w:r>
      <w:r w:rsidRPr="00723691">
        <w:rPr>
          <w:rFonts w:eastAsia="SimSun"/>
          <w:lang w:eastAsia="zh-CN" w:bidi="ar-SY"/>
        </w:rPr>
        <w:t>)</w:t>
      </w:r>
      <w:r w:rsidRPr="00723691">
        <w:rPr>
          <w:rFonts w:eastAsia="SimSun" w:hint="cs"/>
          <w:rtl/>
          <w:lang w:eastAsia="zh-CN"/>
        </w:rPr>
        <w:t>؛</w:t>
      </w:r>
    </w:p>
    <w:p w14:paraId="2D8615B8" w14:textId="34B79D11" w:rsidR="00E65A8E" w:rsidRPr="00E65A8E" w:rsidRDefault="00E21798" w:rsidP="00284879">
      <w:pPr>
        <w:spacing w:after="120"/>
        <w:rPr>
          <w:rtl/>
          <w:lang w:bidi="ar-EG"/>
        </w:rPr>
      </w:pPr>
      <w:r>
        <w:rPr>
          <w:rFonts w:hint="cs"/>
          <w:rtl/>
        </w:rPr>
        <w:t>تُقدم</w:t>
      </w:r>
      <w:r w:rsidR="00E65A8E" w:rsidRPr="00E65A8E">
        <w:rPr>
          <w:rFonts w:hint="cs"/>
          <w:rtl/>
        </w:rPr>
        <w:t xml:space="preserve"> المقترحات المشتركة المقدمة من </w:t>
      </w:r>
      <w:r w:rsidR="00E65A8E" w:rsidRPr="00E65A8E">
        <w:rPr>
          <w:rtl/>
        </w:rPr>
        <w:t>جماعة آسيا والمحيط الهادئ للاتصالات</w:t>
      </w:r>
      <w:r w:rsidR="00E65A8E" w:rsidRPr="00E65A8E">
        <w:rPr>
          <w:rFonts w:hint="eastAsia"/>
          <w:rtl/>
          <w:lang w:bidi="ar-EG"/>
        </w:rPr>
        <w:t> </w:t>
      </w:r>
      <w:r w:rsidR="00E65A8E" w:rsidRPr="00E65A8E">
        <w:rPr>
          <w:lang w:bidi="ar-EG"/>
        </w:rPr>
        <w:t>(ACP)</w:t>
      </w:r>
      <w:r w:rsidR="00E65A8E" w:rsidRPr="00E65A8E">
        <w:rPr>
          <w:rFonts w:hint="cs"/>
          <w:rtl/>
        </w:rPr>
        <w:t xml:space="preserve"> بشأن </w:t>
      </w:r>
      <w:r w:rsidR="00E65A8E">
        <w:rPr>
          <w:rFonts w:hint="cs"/>
          <w:rtl/>
        </w:rPr>
        <w:t>المسائل المختلفة ل</w:t>
      </w:r>
      <w:r w:rsidR="00E65A8E" w:rsidRPr="00E65A8E">
        <w:rPr>
          <w:rtl/>
        </w:rPr>
        <w:t>بند جدول الأعمال</w:t>
      </w:r>
      <w:r w:rsidR="00E65A8E" w:rsidRPr="00E65A8E">
        <w:rPr>
          <w:rFonts w:hint="cs"/>
          <w:rtl/>
        </w:rPr>
        <w:t xml:space="preserve"> </w:t>
      </w:r>
      <w:r w:rsidR="00E65A8E" w:rsidRPr="00127708">
        <w:rPr>
          <w:lang w:bidi="ar-EG"/>
        </w:rPr>
        <w:t>1</w:t>
      </w:r>
      <w:r w:rsidR="00E65A8E" w:rsidRPr="00E65A8E">
        <w:rPr>
          <w:lang w:bidi="ar-EG"/>
        </w:rPr>
        <w:t>.</w:t>
      </w:r>
      <w:r w:rsidR="00E65A8E" w:rsidRPr="00127708">
        <w:rPr>
          <w:lang w:bidi="ar-EG"/>
        </w:rPr>
        <w:t>9</w:t>
      </w:r>
      <w:r w:rsidR="00E65A8E" w:rsidRPr="00E65A8E">
        <w:rPr>
          <w:rFonts w:hint="cs"/>
          <w:rtl/>
        </w:rPr>
        <w:t xml:space="preserve"> في هذه الوثيقة في شكل إضافات مختلفة. ويكون ترتيب المقترحات المشتركة المقدمة من </w:t>
      </w:r>
      <w:r w:rsidR="00E65A8E" w:rsidRPr="00E65A8E">
        <w:rPr>
          <w:rtl/>
        </w:rPr>
        <w:t>جماعة آسيا والمحيط الهادئ للاتصالات</w:t>
      </w:r>
      <w:r w:rsidR="00E65A8E" w:rsidRPr="00E65A8E">
        <w:rPr>
          <w:rFonts w:hint="eastAsia"/>
          <w:rtl/>
          <w:lang w:bidi="ar-EG"/>
        </w:rPr>
        <w:t> </w:t>
      </w:r>
      <w:r w:rsidR="00E65A8E" w:rsidRPr="00E65A8E">
        <w:rPr>
          <w:rFonts w:hint="cs"/>
          <w:rtl/>
          <w:lang w:bidi="ar-EG"/>
        </w:rPr>
        <w:t xml:space="preserve">والواردة </w:t>
      </w:r>
      <w:r w:rsidR="00E65A8E" w:rsidRPr="00E65A8E">
        <w:rPr>
          <w:rFonts w:hint="cs"/>
          <w:rtl/>
        </w:rPr>
        <w:t>في الإضافات طبقاً</w:t>
      </w:r>
      <w:r w:rsidR="00E65A8E" w:rsidRPr="00E65A8E">
        <w:rPr>
          <w:rFonts w:hint="eastAsia"/>
          <w:rtl/>
        </w:rPr>
        <w:t> </w:t>
      </w:r>
      <w:r w:rsidR="00E65A8E" w:rsidRPr="00E65A8E">
        <w:rPr>
          <w:rFonts w:hint="cs"/>
          <w:rtl/>
        </w:rPr>
        <w:t>للجدول</w:t>
      </w:r>
      <w:r w:rsidR="00E65A8E" w:rsidRPr="00E65A8E">
        <w:rPr>
          <w:rFonts w:hint="eastAsia"/>
          <w:rtl/>
        </w:rPr>
        <w:t> </w:t>
      </w:r>
      <w:r w:rsidR="00E65A8E" w:rsidRPr="00E65A8E">
        <w:rPr>
          <w:rFonts w:hint="cs"/>
          <w:rtl/>
        </w:rPr>
        <w:t>التالي: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15"/>
        <w:gridCol w:w="5670"/>
        <w:gridCol w:w="2544"/>
      </w:tblGrid>
      <w:tr w:rsidR="00962771" w:rsidRPr="00284879" w14:paraId="5CC0CB28" w14:textId="77777777" w:rsidTr="00284879">
        <w:tc>
          <w:tcPr>
            <w:tcW w:w="7085" w:type="dxa"/>
            <w:gridSpan w:val="2"/>
            <w:shd w:val="clear" w:color="auto" w:fill="D9D9D9" w:themeFill="background1" w:themeFillShade="D9"/>
          </w:tcPr>
          <w:p w14:paraId="6916B456" w14:textId="6FC1FF18" w:rsidR="00962771" w:rsidRPr="00284879" w:rsidRDefault="00E65A8E" w:rsidP="00284879">
            <w:pPr>
              <w:pStyle w:val="Tablehead"/>
              <w:spacing w:line="300" w:lineRule="exact"/>
              <w:jc w:val="left"/>
              <w:rPr>
                <w:rFonts w:ascii="Times New Roman" w:hAnsi="Times New Roman" w:hint="cs"/>
                <w:position w:val="2"/>
                <w:rtl/>
              </w:rPr>
            </w:pPr>
            <w:r w:rsidRPr="00284879">
              <w:rPr>
                <w:rFonts w:ascii="Times New Roman" w:hAnsi="Times New Roman" w:hint="cs"/>
                <w:position w:val="2"/>
                <w:rtl/>
              </w:rPr>
              <w:t>مسائل</w:t>
            </w:r>
            <w:r w:rsidR="00284879" w:rsidRPr="00284879">
              <w:rPr>
                <w:rFonts w:ascii="Times New Roman" w:hAnsi="Times New Roman" w:hint="cs"/>
                <w:position w:val="2"/>
                <w:rtl/>
              </w:rPr>
              <w:t xml:space="preserve"> البند </w:t>
            </w:r>
            <w:r w:rsidR="00284879" w:rsidRPr="00284879">
              <w:rPr>
                <w:rFonts w:ascii="Times New Roman" w:hAnsi="Times New Roman"/>
                <w:position w:val="2"/>
              </w:rPr>
              <w:t>1.9</w:t>
            </w:r>
          </w:p>
        </w:tc>
        <w:tc>
          <w:tcPr>
            <w:tcW w:w="2544" w:type="dxa"/>
            <w:shd w:val="clear" w:color="auto" w:fill="D9D9D9" w:themeFill="background1" w:themeFillShade="D9"/>
          </w:tcPr>
          <w:p w14:paraId="27114640" w14:textId="790DF270" w:rsidR="00962771" w:rsidRPr="00284879" w:rsidRDefault="00E65A8E" w:rsidP="00284879">
            <w:pPr>
              <w:pStyle w:val="Tablehead"/>
              <w:spacing w:line="300" w:lineRule="exact"/>
              <w:rPr>
                <w:rFonts w:ascii="Times New Roman" w:hAnsi="Times New Roman"/>
                <w:position w:val="2"/>
              </w:rPr>
            </w:pPr>
            <w:r w:rsidRPr="00284879">
              <w:rPr>
                <w:rFonts w:ascii="Times New Roman" w:hAnsi="Times New Roman" w:hint="cs"/>
                <w:position w:val="2"/>
                <w:rtl/>
              </w:rPr>
              <w:t>إضافة رقم</w:t>
            </w:r>
          </w:p>
        </w:tc>
      </w:tr>
      <w:tr w:rsidR="00962771" w:rsidRPr="00284879" w14:paraId="26CFC932" w14:textId="77777777" w:rsidTr="00284879">
        <w:tc>
          <w:tcPr>
            <w:tcW w:w="1415" w:type="dxa"/>
          </w:tcPr>
          <w:p w14:paraId="6B3EA96D" w14:textId="6A0AB1C1" w:rsidR="00962771" w:rsidRPr="00284879" w:rsidRDefault="00962771" w:rsidP="00284879">
            <w:pPr>
              <w:pStyle w:val="Tabletext"/>
              <w:spacing w:line="300" w:lineRule="exact"/>
              <w:rPr>
                <w:position w:val="2"/>
              </w:rPr>
            </w:pPr>
            <w:r w:rsidRPr="00284879">
              <w:rPr>
                <w:position w:val="2"/>
              </w:rPr>
              <w:t>1.1.9</w:t>
            </w:r>
          </w:p>
        </w:tc>
        <w:tc>
          <w:tcPr>
            <w:tcW w:w="5670" w:type="dxa"/>
          </w:tcPr>
          <w:p w14:paraId="5DF6AA04" w14:textId="1EB12BAF" w:rsidR="00962771" w:rsidRPr="00284879" w:rsidRDefault="00962771" w:rsidP="00284879">
            <w:pPr>
              <w:pStyle w:val="Tabletext"/>
              <w:spacing w:line="300" w:lineRule="exact"/>
              <w:rPr>
                <w:position w:val="2"/>
                <w:rtl/>
              </w:rPr>
            </w:pPr>
            <w:r w:rsidRPr="00284879">
              <w:rPr>
                <w:rFonts w:hint="cs"/>
                <w:position w:val="2"/>
                <w:rtl/>
              </w:rPr>
              <w:t xml:space="preserve">القرار </w:t>
            </w:r>
            <w:r w:rsidRPr="00284879">
              <w:rPr>
                <w:b/>
                <w:position w:val="2"/>
              </w:rPr>
              <w:t>212 (Rev.WRC-15)</w:t>
            </w:r>
            <w:r w:rsidRPr="00284879">
              <w:rPr>
                <w:rFonts w:hint="cs"/>
                <w:position w:val="2"/>
                <w:rtl/>
              </w:rPr>
              <w:t xml:space="preserve"> - </w:t>
            </w:r>
            <w:bookmarkStart w:id="1" w:name="_Toc327956618"/>
            <w:r w:rsidRPr="00284879">
              <w:rPr>
                <w:position w:val="2"/>
                <w:rtl/>
              </w:rPr>
              <w:t>تنفيذ الاتصالات المتنقلة الدولية</w:t>
            </w:r>
            <w:r w:rsidRPr="00284879">
              <w:rPr>
                <w:rFonts w:hint="cs"/>
                <w:position w:val="2"/>
                <w:rtl/>
              </w:rPr>
              <w:t xml:space="preserve"> في نطاقَي التردد </w:t>
            </w:r>
            <w:r w:rsidRPr="00284879">
              <w:rPr>
                <w:position w:val="2"/>
              </w:rPr>
              <w:t>MHz 2 025</w:t>
            </w:r>
            <w:r w:rsidRPr="00284879">
              <w:rPr>
                <w:position w:val="2"/>
              </w:rPr>
              <w:noBreakHyphen/>
              <w:t>1 885</w:t>
            </w:r>
            <w:r w:rsidRPr="00284879">
              <w:rPr>
                <w:rFonts w:hint="cs"/>
                <w:position w:val="2"/>
                <w:rtl/>
              </w:rPr>
              <w:t xml:space="preserve"> و</w:t>
            </w:r>
            <w:r w:rsidRPr="00284879">
              <w:rPr>
                <w:position w:val="2"/>
              </w:rPr>
              <w:t>MHz 2 200-2 110</w:t>
            </w:r>
            <w:bookmarkEnd w:id="1"/>
            <w:r w:rsidR="004E62C1" w:rsidRPr="00284879">
              <w:rPr>
                <w:rFonts w:hint="cs"/>
                <w:position w:val="2"/>
                <w:rtl/>
              </w:rPr>
              <w:t>؛</w:t>
            </w:r>
          </w:p>
        </w:tc>
        <w:tc>
          <w:tcPr>
            <w:tcW w:w="2544" w:type="dxa"/>
          </w:tcPr>
          <w:p w14:paraId="5AE53930" w14:textId="48B2BFB5" w:rsidR="00962771" w:rsidRPr="00284879" w:rsidRDefault="004E62C1" w:rsidP="00284879">
            <w:pPr>
              <w:pStyle w:val="Tabletext"/>
              <w:spacing w:line="300" w:lineRule="exact"/>
              <w:rPr>
                <w:position w:val="2"/>
              </w:rPr>
            </w:pPr>
            <w:r w:rsidRPr="00284879">
              <w:rPr>
                <w:position w:val="2"/>
                <w:rtl/>
              </w:rPr>
              <w:t>لا توجد مقترحات مشتركة لجماعة آسيا والمحيط الهادئ للاتصالات</w:t>
            </w:r>
          </w:p>
        </w:tc>
      </w:tr>
      <w:tr w:rsidR="00962771" w:rsidRPr="00284879" w14:paraId="4F70F693" w14:textId="77777777" w:rsidTr="00284879">
        <w:tc>
          <w:tcPr>
            <w:tcW w:w="1415" w:type="dxa"/>
          </w:tcPr>
          <w:p w14:paraId="0C664614" w14:textId="521798A8" w:rsidR="00962771" w:rsidRPr="00284879" w:rsidRDefault="00962771" w:rsidP="00284879">
            <w:pPr>
              <w:pStyle w:val="Tabletext"/>
              <w:spacing w:line="300" w:lineRule="exact"/>
              <w:rPr>
                <w:position w:val="2"/>
              </w:rPr>
            </w:pPr>
            <w:r w:rsidRPr="00284879">
              <w:rPr>
                <w:position w:val="2"/>
              </w:rPr>
              <w:t>2.1.9</w:t>
            </w:r>
          </w:p>
        </w:tc>
        <w:tc>
          <w:tcPr>
            <w:tcW w:w="5670" w:type="dxa"/>
          </w:tcPr>
          <w:p w14:paraId="4A9B289C" w14:textId="0DE588E8" w:rsidR="00962771" w:rsidRPr="00284879" w:rsidRDefault="00962771" w:rsidP="00284879">
            <w:pPr>
              <w:pStyle w:val="Tabletext"/>
              <w:spacing w:line="300" w:lineRule="exact"/>
              <w:rPr>
                <w:position w:val="2"/>
              </w:rPr>
            </w:pPr>
            <w:r w:rsidRPr="00284879">
              <w:rPr>
                <w:rFonts w:hint="cs"/>
                <w:position w:val="2"/>
                <w:rtl/>
              </w:rPr>
              <w:t xml:space="preserve">القرار </w:t>
            </w:r>
            <w:r w:rsidRPr="00284879">
              <w:rPr>
                <w:b/>
                <w:position w:val="2"/>
              </w:rPr>
              <w:t>761 (WRC-15)</w:t>
            </w:r>
            <w:r w:rsidRPr="00284879">
              <w:rPr>
                <w:rFonts w:hint="cs"/>
                <w:position w:val="2"/>
                <w:rtl/>
              </w:rPr>
              <w:t xml:space="preserve"> - التوافق ب</w:t>
            </w:r>
            <w:r w:rsidRPr="00284879">
              <w:rPr>
                <w:position w:val="2"/>
                <w:rtl/>
              </w:rPr>
              <w:t>ين الاتصالات المتنقلة الدولية والخدمة الإذاعية الساتلية</w:t>
            </w:r>
            <w:r w:rsidRPr="00284879">
              <w:rPr>
                <w:rFonts w:hint="cs"/>
                <w:position w:val="2"/>
                <w:rtl/>
              </w:rPr>
              <w:t xml:space="preserve"> (الصوتية)</w:t>
            </w:r>
            <w:r w:rsidRPr="00284879">
              <w:rPr>
                <w:position w:val="2"/>
                <w:rtl/>
              </w:rPr>
              <w:t xml:space="preserve"> في</w:t>
            </w:r>
            <w:r w:rsidRPr="00284879">
              <w:rPr>
                <w:rFonts w:hint="cs"/>
                <w:position w:val="2"/>
                <w:rtl/>
              </w:rPr>
              <w:t> نطاق التردد </w:t>
            </w:r>
            <w:r w:rsidRPr="00284879">
              <w:rPr>
                <w:position w:val="2"/>
              </w:rPr>
              <w:t>MHz 1 492</w:t>
            </w:r>
            <w:r w:rsidRPr="00284879">
              <w:rPr>
                <w:position w:val="2"/>
              </w:rPr>
              <w:noBreakHyphen/>
              <w:t>1 452</w:t>
            </w:r>
            <w:r w:rsidRPr="00284879">
              <w:rPr>
                <w:position w:val="2"/>
                <w:rtl/>
              </w:rPr>
              <w:t xml:space="preserve"> في الإقليم</w:t>
            </w:r>
            <w:r w:rsidRPr="00284879">
              <w:rPr>
                <w:rFonts w:hint="cs"/>
                <w:position w:val="2"/>
                <w:rtl/>
              </w:rPr>
              <w:t>ي</w:t>
            </w:r>
            <w:r w:rsidRPr="00284879">
              <w:rPr>
                <w:position w:val="2"/>
                <w:rtl/>
              </w:rPr>
              <w:t xml:space="preserve">ن </w:t>
            </w:r>
            <w:r w:rsidRPr="00284879">
              <w:rPr>
                <w:position w:val="2"/>
              </w:rPr>
              <w:t>1</w:t>
            </w:r>
            <w:r w:rsidRPr="00284879">
              <w:rPr>
                <w:position w:val="2"/>
                <w:rtl/>
              </w:rPr>
              <w:t xml:space="preserve"> و</w:t>
            </w:r>
            <w:r w:rsidRPr="00284879">
              <w:rPr>
                <w:position w:val="2"/>
              </w:rPr>
              <w:t>3</w:t>
            </w:r>
            <w:r w:rsidR="004E62C1" w:rsidRPr="00284879">
              <w:rPr>
                <w:rFonts w:hint="cs"/>
                <w:position w:val="2"/>
                <w:rtl/>
              </w:rPr>
              <w:t>؛</w:t>
            </w:r>
          </w:p>
        </w:tc>
        <w:tc>
          <w:tcPr>
            <w:tcW w:w="2544" w:type="dxa"/>
          </w:tcPr>
          <w:p w14:paraId="3D71BD1E" w14:textId="59140541" w:rsidR="00962771" w:rsidRPr="00284879" w:rsidRDefault="004E62C1" w:rsidP="00284879">
            <w:pPr>
              <w:pStyle w:val="Tabletext"/>
              <w:spacing w:line="300" w:lineRule="exact"/>
              <w:rPr>
                <w:position w:val="2"/>
              </w:rPr>
            </w:pPr>
            <w:r w:rsidRPr="00284879">
              <w:rPr>
                <w:position w:val="2"/>
                <w:rtl/>
              </w:rPr>
              <w:t>لا توجد مقترحات مشتركة لجماعة آسيا والمحيط الهادئ للاتصالات</w:t>
            </w:r>
          </w:p>
        </w:tc>
      </w:tr>
      <w:tr w:rsidR="00962771" w:rsidRPr="00284879" w14:paraId="65CC6B17" w14:textId="77777777" w:rsidTr="00284879">
        <w:tc>
          <w:tcPr>
            <w:tcW w:w="1415" w:type="dxa"/>
          </w:tcPr>
          <w:p w14:paraId="3BB0349A" w14:textId="01DEF3F9" w:rsidR="00962771" w:rsidRPr="00284879" w:rsidRDefault="00962771" w:rsidP="00284879">
            <w:pPr>
              <w:pStyle w:val="Tabletext"/>
              <w:spacing w:line="300" w:lineRule="exact"/>
              <w:rPr>
                <w:position w:val="2"/>
              </w:rPr>
            </w:pPr>
            <w:r w:rsidRPr="00284879">
              <w:rPr>
                <w:position w:val="2"/>
              </w:rPr>
              <w:t>3.1.9</w:t>
            </w:r>
          </w:p>
        </w:tc>
        <w:tc>
          <w:tcPr>
            <w:tcW w:w="5670" w:type="dxa"/>
          </w:tcPr>
          <w:p w14:paraId="71DED18F" w14:textId="39C1E5D4" w:rsidR="00962771" w:rsidRPr="00284879" w:rsidRDefault="00962771" w:rsidP="00284879">
            <w:pPr>
              <w:pStyle w:val="Tabletext"/>
              <w:spacing w:line="300" w:lineRule="exact"/>
              <w:rPr>
                <w:spacing w:val="6"/>
                <w:position w:val="2"/>
              </w:rPr>
            </w:pPr>
            <w:r w:rsidRPr="00284879">
              <w:rPr>
                <w:rFonts w:hint="cs"/>
                <w:spacing w:val="6"/>
                <w:position w:val="2"/>
                <w:rtl/>
              </w:rPr>
              <w:t xml:space="preserve">القرار </w:t>
            </w:r>
            <w:r w:rsidRPr="00284879">
              <w:rPr>
                <w:b/>
                <w:spacing w:val="6"/>
                <w:position w:val="2"/>
              </w:rPr>
              <w:t>157</w:t>
            </w:r>
            <w:r w:rsidRPr="00284879">
              <w:rPr>
                <w:spacing w:val="6"/>
                <w:position w:val="2"/>
              </w:rPr>
              <w:t xml:space="preserve"> </w:t>
            </w:r>
            <w:r w:rsidRPr="00284879">
              <w:rPr>
                <w:b/>
                <w:spacing w:val="6"/>
                <w:position w:val="2"/>
              </w:rPr>
              <w:t>(WRC-15)</w:t>
            </w:r>
            <w:r w:rsidRPr="00284879">
              <w:rPr>
                <w:rFonts w:hint="cs"/>
                <w:spacing w:val="6"/>
                <w:position w:val="2"/>
                <w:rtl/>
                <w:lang w:bidi="ar-EG"/>
              </w:rPr>
              <w:t xml:space="preserve"> - </w:t>
            </w:r>
            <w:r w:rsidRPr="00284879">
              <w:rPr>
                <w:rFonts w:hint="cs"/>
                <w:spacing w:val="6"/>
                <w:position w:val="2"/>
                <w:rtl/>
              </w:rPr>
              <w:t>دراسة المسائل التقنية والتشغيلية والأحكام التنظيمية المتعلقة بالأنظمة الجديدة</w:t>
            </w:r>
            <w:r w:rsidRPr="00284879">
              <w:rPr>
                <w:spacing w:val="6"/>
                <w:position w:val="2"/>
              </w:rPr>
              <w:t xml:space="preserve"> </w:t>
            </w:r>
            <w:r w:rsidRPr="00284879">
              <w:rPr>
                <w:rFonts w:hint="cs"/>
                <w:spacing w:val="6"/>
                <w:position w:val="2"/>
                <w:rtl/>
              </w:rPr>
              <w:t xml:space="preserve">غير المستقرة بالنسبة إلى الأرض في نطاقات التردد </w:t>
            </w:r>
            <w:r w:rsidRPr="00284879">
              <w:rPr>
                <w:spacing w:val="6"/>
                <w:position w:val="2"/>
              </w:rPr>
              <w:t>MHz 4 200</w:t>
            </w:r>
            <w:r w:rsidRPr="00284879">
              <w:rPr>
                <w:spacing w:val="6"/>
                <w:position w:val="2"/>
              </w:rPr>
              <w:noBreakHyphen/>
              <w:t>3 700</w:t>
            </w:r>
            <w:r w:rsidRPr="00284879">
              <w:rPr>
                <w:rFonts w:hint="cs"/>
                <w:spacing w:val="6"/>
                <w:position w:val="2"/>
                <w:rtl/>
                <w:lang w:bidi="ar-EG"/>
              </w:rPr>
              <w:t xml:space="preserve"> </w:t>
            </w:r>
            <w:r w:rsidRPr="00284879">
              <w:rPr>
                <w:rFonts w:hint="cs"/>
                <w:spacing w:val="6"/>
                <w:position w:val="2"/>
                <w:rtl/>
              </w:rPr>
              <w:t>و</w:t>
            </w:r>
            <w:r w:rsidRPr="00284879">
              <w:rPr>
                <w:spacing w:val="6"/>
                <w:position w:val="2"/>
              </w:rPr>
              <w:t>MHz 4 800</w:t>
            </w:r>
            <w:r w:rsidRPr="00284879">
              <w:rPr>
                <w:spacing w:val="6"/>
                <w:position w:val="2"/>
              </w:rPr>
              <w:noBreakHyphen/>
              <w:t>4 500</w:t>
            </w:r>
            <w:r w:rsidRPr="00284879">
              <w:rPr>
                <w:rFonts w:hint="cs"/>
                <w:spacing w:val="6"/>
                <w:position w:val="2"/>
                <w:rtl/>
              </w:rPr>
              <w:t xml:space="preserve"> و</w:t>
            </w:r>
            <w:r w:rsidRPr="00284879">
              <w:rPr>
                <w:spacing w:val="6"/>
                <w:position w:val="2"/>
              </w:rPr>
              <w:t>MHz 6 425-5 925</w:t>
            </w:r>
            <w:r w:rsidRPr="00284879">
              <w:rPr>
                <w:rFonts w:hint="cs"/>
                <w:spacing w:val="6"/>
                <w:position w:val="2"/>
                <w:rtl/>
              </w:rPr>
              <w:t xml:space="preserve"> و</w:t>
            </w:r>
            <w:r w:rsidRPr="00284879">
              <w:rPr>
                <w:spacing w:val="6"/>
                <w:position w:val="2"/>
              </w:rPr>
              <w:t>MHz 7 025-6 725</w:t>
            </w:r>
            <w:r w:rsidRPr="00284879">
              <w:rPr>
                <w:rFonts w:hint="cs"/>
                <w:spacing w:val="6"/>
                <w:position w:val="2"/>
                <w:rtl/>
                <w:lang w:bidi="ar-EG"/>
              </w:rPr>
              <w:t xml:space="preserve"> </w:t>
            </w:r>
            <w:r w:rsidRPr="00284879">
              <w:rPr>
                <w:rFonts w:hint="cs"/>
                <w:spacing w:val="6"/>
                <w:position w:val="2"/>
                <w:rtl/>
              </w:rPr>
              <w:t>الموزعة للخدمة الثابتة الساتلية</w:t>
            </w:r>
            <w:r w:rsidR="004E62C1" w:rsidRPr="00284879">
              <w:rPr>
                <w:rFonts w:hint="cs"/>
                <w:spacing w:val="6"/>
                <w:position w:val="2"/>
                <w:rtl/>
              </w:rPr>
              <w:t>؛</w:t>
            </w:r>
          </w:p>
        </w:tc>
        <w:tc>
          <w:tcPr>
            <w:tcW w:w="2544" w:type="dxa"/>
          </w:tcPr>
          <w:p w14:paraId="0C1A3E15" w14:textId="77777777" w:rsidR="00962771" w:rsidRPr="00284879" w:rsidRDefault="00962771" w:rsidP="00284879">
            <w:pPr>
              <w:pStyle w:val="Tabletext"/>
              <w:spacing w:line="300" w:lineRule="exact"/>
              <w:rPr>
                <w:position w:val="2"/>
              </w:rPr>
            </w:pPr>
            <w:r w:rsidRPr="00284879">
              <w:rPr>
                <w:position w:val="2"/>
              </w:rPr>
              <w:t>A3</w:t>
            </w:r>
          </w:p>
        </w:tc>
      </w:tr>
      <w:tr w:rsidR="00962771" w:rsidRPr="00284879" w14:paraId="13DB4BA7" w14:textId="77777777" w:rsidTr="00284879">
        <w:tc>
          <w:tcPr>
            <w:tcW w:w="1415" w:type="dxa"/>
          </w:tcPr>
          <w:p w14:paraId="6E354BC9" w14:textId="14182A48" w:rsidR="00962771" w:rsidRPr="00284879" w:rsidRDefault="00962771" w:rsidP="00284879">
            <w:pPr>
              <w:pStyle w:val="Tabletext"/>
              <w:spacing w:line="300" w:lineRule="exact"/>
              <w:rPr>
                <w:position w:val="2"/>
              </w:rPr>
            </w:pPr>
            <w:r w:rsidRPr="00284879">
              <w:rPr>
                <w:position w:val="2"/>
              </w:rPr>
              <w:t>4.1.9</w:t>
            </w:r>
          </w:p>
        </w:tc>
        <w:tc>
          <w:tcPr>
            <w:tcW w:w="5670" w:type="dxa"/>
          </w:tcPr>
          <w:p w14:paraId="0DA95695" w14:textId="7926ADC2" w:rsidR="00962771" w:rsidRPr="00284879" w:rsidRDefault="00962771" w:rsidP="00284879">
            <w:pPr>
              <w:pStyle w:val="Tabletext"/>
              <w:spacing w:line="300" w:lineRule="exact"/>
              <w:rPr>
                <w:position w:val="2"/>
              </w:rPr>
            </w:pPr>
            <w:r w:rsidRPr="00284879">
              <w:rPr>
                <w:rFonts w:hint="cs"/>
                <w:position w:val="2"/>
                <w:rtl/>
              </w:rPr>
              <w:t xml:space="preserve">القرار </w:t>
            </w:r>
            <w:r w:rsidRPr="00284879">
              <w:rPr>
                <w:b/>
                <w:position w:val="2"/>
              </w:rPr>
              <w:t>763 (WRC</w:t>
            </w:r>
            <w:r w:rsidRPr="00284879">
              <w:rPr>
                <w:b/>
                <w:position w:val="2"/>
              </w:rPr>
              <w:noBreakHyphen/>
              <w:t>15)</w:t>
            </w:r>
            <w:r w:rsidRPr="00284879">
              <w:rPr>
                <w:rFonts w:hint="cs"/>
                <w:position w:val="2"/>
                <w:rtl/>
              </w:rPr>
              <w:t xml:space="preserve"> - محطات مقامة على متن مركبات دون مدارية</w:t>
            </w:r>
          </w:p>
        </w:tc>
        <w:tc>
          <w:tcPr>
            <w:tcW w:w="2544" w:type="dxa"/>
          </w:tcPr>
          <w:p w14:paraId="346B4FA5" w14:textId="77777777" w:rsidR="00962771" w:rsidRPr="00284879" w:rsidRDefault="00962771" w:rsidP="00284879">
            <w:pPr>
              <w:pStyle w:val="Tabletext"/>
              <w:spacing w:line="300" w:lineRule="exact"/>
              <w:rPr>
                <w:position w:val="2"/>
              </w:rPr>
            </w:pPr>
            <w:r w:rsidRPr="00284879">
              <w:rPr>
                <w:position w:val="2"/>
              </w:rPr>
              <w:t>A4</w:t>
            </w:r>
          </w:p>
        </w:tc>
      </w:tr>
      <w:tr w:rsidR="00962771" w:rsidRPr="00284879" w14:paraId="3BAA3EF7" w14:textId="77777777" w:rsidTr="00284879">
        <w:tc>
          <w:tcPr>
            <w:tcW w:w="1415" w:type="dxa"/>
          </w:tcPr>
          <w:p w14:paraId="5EF20FEC" w14:textId="00ED3427" w:rsidR="00962771" w:rsidRPr="00284879" w:rsidRDefault="00962771" w:rsidP="00284879">
            <w:pPr>
              <w:pStyle w:val="Tabletext"/>
              <w:spacing w:line="300" w:lineRule="exact"/>
              <w:rPr>
                <w:position w:val="2"/>
              </w:rPr>
            </w:pPr>
            <w:r w:rsidRPr="00284879">
              <w:rPr>
                <w:position w:val="2"/>
              </w:rPr>
              <w:t>5.1.9</w:t>
            </w:r>
          </w:p>
        </w:tc>
        <w:tc>
          <w:tcPr>
            <w:tcW w:w="5670" w:type="dxa"/>
          </w:tcPr>
          <w:p w14:paraId="0759AACD" w14:textId="5E9ABCAC" w:rsidR="00962771" w:rsidRPr="00284879" w:rsidRDefault="00962771" w:rsidP="00284879">
            <w:pPr>
              <w:pStyle w:val="Tabletext"/>
              <w:spacing w:line="300" w:lineRule="exact"/>
              <w:rPr>
                <w:position w:val="2"/>
              </w:rPr>
            </w:pPr>
            <w:r w:rsidRPr="00284879">
              <w:rPr>
                <w:rFonts w:hint="cs"/>
                <w:position w:val="2"/>
                <w:rtl/>
              </w:rPr>
              <w:t xml:space="preserve">القرار </w:t>
            </w:r>
            <w:r w:rsidRPr="00284879">
              <w:rPr>
                <w:b/>
                <w:position w:val="2"/>
              </w:rPr>
              <w:t>764 (WRC</w:t>
            </w:r>
            <w:r w:rsidRPr="00284879">
              <w:rPr>
                <w:b/>
                <w:position w:val="2"/>
              </w:rPr>
              <w:noBreakHyphen/>
              <w:t>15)</w:t>
            </w:r>
            <w:r w:rsidRPr="00284879">
              <w:rPr>
                <w:rFonts w:hint="cs"/>
                <w:position w:val="2"/>
                <w:rtl/>
              </w:rPr>
              <w:t xml:space="preserve"> - النظر في الآثار التقنية والتنظيمية للإحالة إلى التوصيتين </w:t>
            </w:r>
            <w:r w:rsidRPr="00284879">
              <w:rPr>
                <w:position w:val="2"/>
              </w:rPr>
              <w:t>ITU</w:t>
            </w:r>
            <w:r w:rsidRPr="00284879">
              <w:rPr>
                <w:position w:val="2"/>
              </w:rPr>
              <w:noBreakHyphen/>
              <w:t>R M.1638-1</w:t>
            </w:r>
            <w:r w:rsidRPr="00284879">
              <w:rPr>
                <w:rFonts w:hint="cs"/>
                <w:position w:val="2"/>
                <w:rtl/>
                <w:lang w:bidi="ar-EG"/>
              </w:rPr>
              <w:t xml:space="preserve"> </w:t>
            </w:r>
            <w:r w:rsidRPr="00284879">
              <w:rPr>
                <w:rFonts w:hint="cs"/>
                <w:position w:val="2"/>
                <w:rtl/>
              </w:rPr>
              <w:t>و</w:t>
            </w:r>
            <w:r w:rsidRPr="00284879">
              <w:rPr>
                <w:position w:val="2"/>
              </w:rPr>
              <w:t>ITU</w:t>
            </w:r>
            <w:r w:rsidRPr="00284879">
              <w:rPr>
                <w:position w:val="2"/>
              </w:rPr>
              <w:noBreakHyphen/>
              <w:t>R M.1849-1</w:t>
            </w:r>
            <w:r w:rsidRPr="00284879">
              <w:rPr>
                <w:rFonts w:hint="cs"/>
                <w:position w:val="2"/>
                <w:rtl/>
              </w:rPr>
              <w:t xml:space="preserve"> في الرقمين </w:t>
            </w:r>
            <w:r w:rsidRPr="00284879">
              <w:rPr>
                <w:position w:val="2"/>
              </w:rPr>
              <w:t>447F.5</w:t>
            </w:r>
            <w:r w:rsidRPr="00284879">
              <w:rPr>
                <w:rFonts w:hint="cs"/>
                <w:position w:val="2"/>
                <w:rtl/>
              </w:rPr>
              <w:t xml:space="preserve"> و</w:t>
            </w:r>
            <w:r w:rsidRPr="00284879">
              <w:rPr>
                <w:position w:val="2"/>
              </w:rPr>
              <w:t>450A.5</w:t>
            </w:r>
            <w:r w:rsidRPr="00284879">
              <w:rPr>
                <w:rFonts w:hint="cs"/>
                <w:position w:val="2"/>
                <w:rtl/>
              </w:rPr>
              <w:t xml:space="preserve"> من لوائح الراديو</w:t>
            </w:r>
            <w:r w:rsidR="004E62C1" w:rsidRPr="00284879">
              <w:rPr>
                <w:rFonts w:hint="cs"/>
                <w:position w:val="2"/>
                <w:rtl/>
              </w:rPr>
              <w:t>؛</w:t>
            </w:r>
          </w:p>
        </w:tc>
        <w:tc>
          <w:tcPr>
            <w:tcW w:w="2544" w:type="dxa"/>
          </w:tcPr>
          <w:p w14:paraId="15FA3AB0" w14:textId="77777777" w:rsidR="00962771" w:rsidRPr="00284879" w:rsidRDefault="00962771" w:rsidP="00284879">
            <w:pPr>
              <w:pStyle w:val="Tabletext"/>
              <w:spacing w:line="300" w:lineRule="exact"/>
              <w:rPr>
                <w:position w:val="2"/>
              </w:rPr>
            </w:pPr>
            <w:r w:rsidRPr="00284879">
              <w:rPr>
                <w:position w:val="2"/>
              </w:rPr>
              <w:t>A5</w:t>
            </w:r>
          </w:p>
        </w:tc>
      </w:tr>
      <w:tr w:rsidR="00962771" w:rsidRPr="00284879" w14:paraId="71C96110" w14:textId="77777777" w:rsidTr="00284879">
        <w:tc>
          <w:tcPr>
            <w:tcW w:w="1415" w:type="dxa"/>
          </w:tcPr>
          <w:p w14:paraId="0D3E5915" w14:textId="10120FF1" w:rsidR="00962771" w:rsidRPr="00284879" w:rsidRDefault="00962771" w:rsidP="00284879">
            <w:pPr>
              <w:pStyle w:val="Tabletext"/>
              <w:keepNext/>
              <w:keepLines/>
              <w:spacing w:line="300" w:lineRule="exact"/>
              <w:rPr>
                <w:position w:val="2"/>
              </w:rPr>
            </w:pPr>
            <w:r w:rsidRPr="00284879">
              <w:rPr>
                <w:position w:val="2"/>
              </w:rPr>
              <w:lastRenderedPageBreak/>
              <w:t>6.1.9</w:t>
            </w:r>
          </w:p>
        </w:tc>
        <w:tc>
          <w:tcPr>
            <w:tcW w:w="5670" w:type="dxa"/>
          </w:tcPr>
          <w:p w14:paraId="2BEC3BD1" w14:textId="3B1E33A1" w:rsidR="00962771" w:rsidRPr="00284879" w:rsidRDefault="004E62C1" w:rsidP="00284879">
            <w:pPr>
              <w:pStyle w:val="Tabletext"/>
              <w:keepNext/>
              <w:keepLines/>
              <w:spacing w:line="300" w:lineRule="exact"/>
              <w:rPr>
                <w:position w:val="2"/>
              </w:rPr>
            </w:pPr>
            <w:r w:rsidRPr="00284879">
              <w:rPr>
                <w:rFonts w:hint="cs"/>
                <w:position w:val="2"/>
                <w:rtl/>
              </w:rPr>
              <w:t xml:space="preserve">القرار </w:t>
            </w:r>
            <w:r w:rsidRPr="00284879">
              <w:rPr>
                <w:b/>
                <w:position w:val="2"/>
              </w:rPr>
              <w:t>958 (WRC</w:t>
            </w:r>
            <w:r w:rsidRPr="00284879">
              <w:rPr>
                <w:b/>
                <w:position w:val="2"/>
              </w:rPr>
              <w:noBreakHyphen/>
              <w:t>15)</w:t>
            </w:r>
            <w:r w:rsidR="00547BE4" w:rsidRPr="00284879">
              <w:rPr>
                <w:rFonts w:hint="cs"/>
                <w:position w:val="2"/>
                <w:rtl/>
                <w:lang w:bidi="ar-SY"/>
              </w:rPr>
              <w:t xml:space="preserve"> </w:t>
            </w:r>
            <w:r w:rsidR="00127708" w:rsidRPr="00284879">
              <w:rPr>
                <w:rFonts w:hint="cs"/>
                <w:position w:val="2"/>
                <w:rtl/>
                <w:lang w:bidi="ar-SY"/>
              </w:rPr>
              <w:t>-</w:t>
            </w:r>
            <w:r w:rsidR="00E17C18" w:rsidRPr="00284879">
              <w:rPr>
                <w:rFonts w:hint="cs"/>
                <w:position w:val="2"/>
                <w:rtl/>
              </w:rPr>
              <w:t xml:space="preserve"> </w:t>
            </w:r>
            <w:r w:rsidR="00421872" w:rsidRPr="00284879">
              <w:rPr>
                <w:rFonts w:eastAsia="SimSun" w:hint="cs"/>
                <w:position w:val="2"/>
                <w:rtl/>
              </w:rPr>
              <w:t xml:space="preserve">البند </w:t>
            </w:r>
            <w:r w:rsidR="00731285" w:rsidRPr="00284879">
              <w:rPr>
                <w:rFonts w:eastAsia="SimSun"/>
                <w:position w:val="2"/>
              </w:rPr>
              <w:t>(1</w:t>
            </w:r>
            <w:r w:rsidR="00421872" w:rsidRPr="00284879">
              <w:rPr>
                <w:rFonts w:eastAsia="SimSun" w:hint="cs"/>
                <w:position w:val="2"/>
                <w:rtl/>
              </w:rPr>
              <w:t xml:space="preserve"> بالملحق </w:t>
            </w:r>
            <w:r w:rsidR="00962771" w:rsidRPr="00284879">
              <w:rPr>
                <w:rFonts w:hint="cs"/>
                <w:position w:val="2"/>
                <w:rtl/>
              </w:rPr>
              <w:t xml:space="preserve">إجراء دراسات بشأن </w:t>
            </w:r>
            <w:r w:rsidR="00962771" w:rsidRPr="00284879">
              <w:rPr>
                <w:position w:val="2"/>
                <w:rtl/>
              </w:rPr>
              <w:t>الإرسال اللاسلكي للطاقة</w:t>
            </w:r>
            <w:r w:rsidR="00962771" w:rsidRPr="00284879">
              <w:rPr>
                <w:rFonts w:hint="cs"/>
                <w:position w:val="2"/>
                <w:rtl/>
              </w:rPr>
              <w:t xml:space="preserve"> </w:t>
            </w:r>
            <w:r w:rsidR="00962771" w:rsidRPr="00284879">
              <w:rPr>
                <w:position w:val="2"/>
              </w:rPr>
              <w:t>(WPT)</w:t>
            </w:r>
            <w:r w:rsidR="00962771" w:rsidRPr="00284879">
              <w:rPr>
                <w:rFonts w:hint="cs"/>
                <w:position w:val="2"/>
                <w:rtl/>
              </w:rPr>
              <w:t xml:space="preserve"> ل</w:t>
            </w:r>
            <w:r w:rsidR="00962771" w:rsidRPr="00284879">
              <w:rPr>
                <w:position w:val="2"/>
                <w:rtl/>
              </w:rPr>
              <w:t>لمركبات الكهربائية</w:t>
            </w:r>
            <w:r w:rsidR="00962771" w:rsidRPr="00284879">
              <w:rPr>
                <w:rFonts w:hint="cs"/>
                <w:position w:val="2"/>
                <w:rtl/>
              </w:rPr>
              <w:t>:</w:t>
            </w:r>
            <w:r w:rsidR="00284879">
              <w:rPr>
                <w:rFonts w:hint="cs"/>
                <w:position w:val="2"/>
                <w:rtl/>
              </w:rPr>
              <w:t xml:space="preserve"> </w:t>
            </w:r>
            <w:proofErr w:type="gramStart"/>
            <w:r w:rsidR="00962771" w:rsidRPr="00284879">
              <w:rPr>
                <w:rFonts w:hint="cs"/>
                <w:position w:val="2"/>
                <w:rtl/>
              </w:rPr>
              <w:t>أ</w:t>
            </w:r>
            <w:r w:rsidR="00284879" w:rsidRPr="00284879">
              <w:rPr>
                <w:rFonts w:hint="cs"/>
                <w:position w:val="2"/>
                <w:sz w:val="14"/>
                <w:szCs w:val="14"/>
                <w:rtl/>
              </w:rPr>
              <w:t xml:space="preserve"> </w:t>
            </w:r>
            <w:r w:rsidR="00962771" w:rsidRPr="00284879">
              <w:rPr>
                <w:rFonts w:hint="cs"/>
                <w:position w:val="2"/>
                <w:rtl/>
              </w:rPr>
              <w:t>)</w:t>
            </w:r>
            <w:proofErr w:type="gramEnd"/>
            <w:r w:rsidR="00547BE4" w:rsidRPr="00284879">
              <w:rPr>
                <w:rFonts w:hint="cs"/>
                <w:position w:val="2"/>
                <w:rtl/>
              </w:rPr>
              <w:t xml:space="preserve"> </w:t>
            </w:r>
            <w:r w:rsidR="00962771" w:rsidRPr="00284879">
              <w:rPr>
                <w:rFonts w:hint="cs"/>
                <w:position w:val="2"/>
                <w:rtl/>
              </w:rPr>
              <w:t xml:space="preserve">تقييم أثر </w:t>
            </w:r>
            <w:r w:rsidR="00962771" w:rsidRPr="00284879">
              <w:rPr>
                <w:position w:val="2"/>
                <w:rtl/>
              </w:rPr>
              <w:t xml:space="preserve">الإرسال اللاسلكي للطاقة </w:t>
            </w:r>
            <w:r w:rsidR="00962771" w:rsidRPr="00284879">
              <w:rPr>
                <w:position w:val="2"/>
              </w:rPr>
              <w:t>(WPT)</w:t>
            </w:r>
            <w:r w:rsidR="00962771" w:rsidRPr="00284879">
              <w:rPr>
                <w:rFonts w:hint="cs"/>
                <w:position w:val="2"/>
                <w:rtl/>
              </w:rPr>
              <w:t xml:space="preserve"> للمركبات الكهربائية على خدمات الاتصالات</w:t>
            </w:r>
            <w:r w:rsidR="00962771" w:rsidRPr="00284879">
              <w:rPr>
                <w:rFonts w:hint="eastAsia"/>
                <w:position w:val="2"/>
                <w:rtl/>
              </w:rPr>
              <w:t> </w:t>
            </w:r>
            <w:r w:rsidR="00962771" w:rsidRPr="00284879">
              <w:rPr>
                <w:rFonts w:hint="cs"/>
                <w:position w:val="2"/>
                <w:rtl/>
              </w:rPr>
              <w:t>الراديوية؛</w:t>
            </w:r>
            <w:r w:rsidR="00547BE4" w:rsidRPr="00284879">
              <w:rPr>
                <w:rFonts w:hint="cs"/>
                <w:position w:val="2"/>
                <w:rtl/>
              </w:rPr>
              <w:t xml:space="preserve"> </w:t>
            </w:r>
            <w:r w:rsidR="00962771" w:rsidRPr="00284879">
              <w:rPr>
                <w:rFonts w:hint="cs"/>
                <w:position w:val="2"/>
                <w:rtl/>
              </w:rPr>
              <w:t>ب)</w:t>
            </w:r>
            <w:r w:rsidR="00547BE4" w:rsidRPr="00284879">
              <w:rPr>
                <w:rFonts w:hint="cs"/>
                <w:position w:val="2"/>
                <w:rtl/>
              </w:rPr>
              <w:t xml:space="preserve"> </w:t>
            </w:r>
            <w:r w:rsidR="00962771" w:rsidRPr="00284879">
              <w:rPr>
                <w:rFonts w:hint="cs"/>
                <w:position w:val="2"/>
                <w:rtl/>
              </w:rPr>
              <w:t xml:space="preserve">دراسة مديات الترددات المنسقة المناسبة التي تقلل أثر </w:t>
            </w:r>
            <w:r w:rsidR="00962771" w:rsidRPr="00284879">
              <w:rPr>
                <w:position w:val="2"/>
                <w:rtl/>
              </w:rPr>
              <w:t>الإرسال اللاسلكي للطاقة</w:t>
            </w:r>
            <w:r w:rsidR="00962771" w:rsidRPr="00284879">
              <w:rPr>
                <w:rFonts w:hint="cs"/>
                <w:position w:val="2"/>
                <w:rtl/>
              </w:rPr>
              <w:t> </w:t>
            </w:r>
            <w:r w:rsidR="00962771" w:rsidRPr="00284879">
              <w:rPr>
                <w:position w:val="2"/>
              </w:rPr>
              <w:t>(WPT)</w:t>
            </w:r>
            <w:r w:rsidR="00962771" w:rsidRPr="00284879">
              <w:rPr>
                <w:rFonts w:hint="cs"/>
                <w:position w:val="2"/>
                <w:rtl/>
              </w:rPr>
              <w:t xml:space="preserve"> للمركبات الكهربائية على خدمات الاتصالات الراديوية.</w:t>
            </w:r>
            <w:r w:rsidR="00547BE4" w:rsidRPr="00284879">
              <w:rPr>
                <w:rFonts w:hint="cs"/>
                <w:position w:val="2"/>
                <w:rtl/>
              </w:rPr>
              <w:t xml:space="preserve"> </w:t>
            </w:r>
            <w:r w:rsidR="00962771" w:rsidRPr="00284879">
              <w:rPr>
                <w:rFonts w:hint="cs"/>
                <w:position w:val="2"/>
                <w:rtl/>
              </w:rPr>
              <w:t xml:space="preserve">ينبغي أن تراعي هذه الدراسات أن </w:t>
            </w:r>
            <w:r w:rsidR="00962771" w:rsidRPr="00284879">
              <w:rPr>
                <w:position w:val="2"/>
                <w:rtl/>
              </w:rPr>
              <w:t xml:space="preserve">اللجنة </w:t>
            </w:r>
            <w:proofErr w:type="spellStart"/>
            <w:r w:rsidR="00962771" w:rsidRPr="00284879">
              <w:rPr>
                <w:position w:val="2"/>
                <w:rtl/>
              </w:rPr>
              <w:t>الكهرتقنية</w:t>
            </w:r>
            <w:proofErr w:type="spellEnd"/>
            <w:r w:rsidR="00962771" w:rsidRPr="00284879">
              <w:rPr>
                <w:position w:val="2"/>
                <w:rtl/>
              </w:rPr>
              <w:t xml:space="preserve"> الدولية </w:t>
            </w:r>
            <w:r w:rsidR="00962771" w:rsidRPr="00284879">
              <w:rPr>
                <w:position w:val="2"/>
              </w:rPr>
              <w:t>(IEC)</w:t>
            </w:r>
            <w:r w:rsidR="00962771" w:rsidRPr="00284879">
              <w:rPr>
                <w:position w:val="2"/>
                <w:rtl/>
              </w:rPr>
              <w:t xml:space="preserve"> والمنظمة الدولية للتوحيد القياسي </w:t>
            </w:r>
            <w:r w:rsidR="00962771" w:rsidRPr="00284879">
              <w:rPr>
                <w:position w:val="2"/>
              </w:rPr>
              <w:t>(ISO)</w:t>
            </w:r>
            <w:r w:rsidR="00962771" w:rsidRPr="00284879">
              <w:rPr>
                <w:position w:val="2"/>
                <w:rtl/>
              </w:rPr>
              <w:t xml:space="preserve"> وجمعية مهندسي السيارات</w:t>
            </w:r>
            <w:r w:rsidR="00962771" w:rsidRPr="00284879">
              <w:rPr>
                <w:rFonts w:hint="cs"/>
                <w:position w:val="2"/>
                <w:rtl/>
              </w:rPr>
              <w:t> </w:t>
            </w:r>
            <w:r w:rsidR="00962771" w:rsidRPr="00284879">
              <w:rPr>
                <w:position w:val="2"/>
              </w:rPr>
              <w:t>(SAE)</w:t>
            </w:r>
            <w:r w:rsidR="00962771" w:rsidRPr="00284879">
              <w:rPr>
                <w:position w:val="2"/>
                <w:rtl/>
              </w:rPr>
              <w:t xml:space="preserve"> تقوم بوضع معايير دولية تتعلق بالتنسيق العالمي والإقليمي لتكنولوجيات</w:t>
            </w:r>
            <w:r w:rsidR="00962771" w:rsidRPr="00284879">
              <w:rPr>
                <w:rFonts w:hint="cs"/>
                <w:position w:val="2"/>
                <w:rtl/>
              </w:rPr>
              <w:t> </w:t>
            </w:r>
            <w:r w:rsidR="00962771" w:rsidRPr="00284879">
              <w:rPr>
                <w:position w:val="2"/>
              </w:rPr>
              <w:t>WPT</w:t>
            </w:r>
            <w:r w:rsidR="00962771" w:rsidRPr="00284879">
              <w:rPr>
                <w:position w:val="2"/>
                <w:rtl/>
              </w:rPr>
              <w:t xml:space="preserve"> </w:t>
            </w:r>
            <w:r w:rsidR="00962771" w:rsidRPr="00284879">
              <w:rPr>
                <w:rFonts w:hint="cs"/>
                <w:position w:val="2"/>
                <w:rtl/>
              </w:rPr>
              <w:t>ل</w:t>
            </w:r>
            <w:r w:rsidR="00962771" w:rsidRPr="00284879">
              <w:rPr>
                <w:position w:val="2"/>
                <w:rtl/>
              </w:rPr>
              <w:t>لمركبات الكهربائية</w:t>
            </w:r>
            <w:r w:rsidR="00547BE4" w:rsidRPr="00284879">
              <w:rPr>
                <w:rFonts w:hint="cs"/>
                <w:position w:val="2"/>
                <w:rtl/>
              </w:rPr>
              <w:t>؛</w:t>
            </w:r>
          </w:p>
        </w:tc>
        <w:tc>
          <w:tcPr>
            <w:tcW w:w="2544" w:type="dxa"/>
          </w:tcPr>
          <w:p w14:paraId="20BF9BD1" w14:textId="77777777" w:rsidR="00962771" w:rsidRPr="00284879" w:rsidRDefault="00962771" w:rsidP="00284879">
            <w:pPr>
              <w:pStyle w:val="Tabletext"/>
              <w:keepNext/>
              <w:keepLines/>
              <w:spacing w:line="300" w:lineRule="exact"/>
              <w:rPr>
                <w:position w:val="2"/>
              </w:rPr>
            </w:pPr>
            <w:r w:rsidRPr="00284879">
              <w:rPr>
                <w:position w:val="2"/>
              </w:rPr>
              <w:t>A6</w:t>
            </w:r>
          </w:p>
        </w:tc>
      </w:tr>
      <w:tr w:rsidR="00962771" w:rsidRPr="00284879" w14:paraId="3D7C3F0A" w14:textId="77777777" w:rsidTr="00284879">
        <w:tc>
          <w:tcPr>
            <w:tcW w:w="1415" w:type="dxa"/>
          </w:tcPr>
          <w:p w14:paraId="559D8F3C" w14:textId="662FE46E" w:rsidR="00962771" w:rsidRPr="00284879" w:rsidRDefault="00962771" w:rsidP="00284879">
            <w:pPr>
              <w:pStyle w:val="Tabletext"/>
              <w:spacing w:line="300" w:lineRule="exact"/>
              <w:rPr>
                <w:position w:val="2"/>
              </w:rPr>
            </w:pPr>
            <w:r w:rsidRPr="00284879">
              <w:rPr>
                <w:position w:val="2"/>
              </w:rPr>
              <w:t>7.1.9</w:t>
            </w:r>
          </w:p>
        </w:tc>
        <w:tc>
          <w:tcPr>
            <w:tcW w:w="5670" w:type="dxa"/>
          </w:tcPr>
          <w:p w14:paraId="188CC458" w14:textId="4C0E1CDB" w:rsidR="00962771" w:rsidRPr="00284879" w:rsidRDefault="00E17C18" w:rsidP="00284879">
            <w:pPr>
              <w:pStyle w:val="Tabletext"/>
              <w:spacing w:line="300" w:lineRule="exact"/>
              <w:rPr>
                <w:position w:val="2"/>
              </w:rPr>
            </w:pPr>
            <w:r w:rsidRPr="00284879">
              <w:rPr>
                <w:rFonts w:hint="cs"/>
                <w:position w:val="2"/>
                <w:rtl/>
              </w:rPr>
              <w:t xml:space="preserve">القرار </w:t>
            </w:r>
            <w:r w:rsidRPr="00284879">
              <w:rPr>
                <w:b/>
                <w:position w:val="2"/>
              </w:rPr>
              <w:t>958 (WRC</w:t>
            </w:r>
            <w:r w:rsidRPr="00284879">
              <w:rPr>
                <w:b/>
                <w:position w:val="2"/>
              </w:rPr>
              <w:noBreakHyphen/>
              <w:t>15)</w:t>
            </w:r>
            <w:r w:rsidRPr="00284879">
              <w:rPr>
                <w:rFonts w:hint="cs"/>
                <w:position w:val="2"/>
                <w:rtl/>
                <w:lang w:bidi="ar-SY"/>
              </w:rPr>
              <w:t xml:space="preserve"> </w:t>
            </w:r>
            <w:r w:rsidR="00127708" w:rsidRPr="00284879">
              <w:rPr>
                <w:rFonts w:hint="cs"/>
                <w:position w:val="2"/>
                <w:rtl/>
              </w:rPr>
              <w:t>-</w:t>
            </w:r>
            <w:r w:rsidRPr="00284879">
              <w:rPr>
                <w:rFonts w:hint="cs"/>
                <w:position w:val="2"/>
                <w:rtl/>
              </w:rPr>
              <w:t xml:space="preserve"> </w:t>
            </w:r>
            <w:r w:rsidR="00731285" w:rsidRPr="00284879">
              <w:rPr>
                <w:rFonts w:eastAsia="SimSun" w:hint="cs"/>
                <w:position w:val="2"/>
                <w:rtl/>
              </w:rPr>
              <w:t xml:space="preserve">البند </w:t>
            </w:r>
            <w:r w:rsidR="00731285" w:rsidRPr="00284879">
              <w:rPr>
                <w:rFonts w:eastAsia="SimSun"/>
                <w:position w:val="2"/>
              </w:rPr>
              <w:t>(2</w:t>
            </w:r>
            <w:r w:rsidR="00731285" w:rsidRPr="00284879">
              <w:rPr>
                <w:rFonts w:eastAsia="SimSun" w:hint="cs"/>
                <w:position w:val="2"/>
                <w:rtl/>
              </w:rPr>
              <w:t xml:space="preserve"> بالملحق </w:t>
            </w:r>
            <w:r w:rsidRPr="00284879">
              <w:rPr>
                <w:rFonts w:hint="cs"/>
                <w:position w:val="2"/>
                <w:rtl/>
              </w:rPr>
              <w:t xml:space="preserve">دراسات لبحث: </w:t>
            </w:r>
            <w:r w:rsidR="00962771" w:rsidRPr="00284879">
              <w:rPr>
                <w:rFonts w:hint="cs"/>
                <w:position w:val="2"/>
                <w:rtl/>
              </w:rPr>
              <w:t>أ)</w:t>
            </w:r>
            <w:r w:rsidR="00547BE4" w:rsidRPr="00284879">
              <w:rPr>
                <w:rFonts w:hint="cs"/>
                <w:position w:val="2"/>
                <w:rtl/>
              </w:rPr>
              <w:t xml:space="preserve"> </w:t>
            </w:r>
            <w:r w:rsidR="00962771" w:rsidRPr="00284879">
              <w:rPr>
                <w:rFonts w:hint="cs"/>
                <w:position w:val="2"/>
                <w:rtl/>
              </w:rPr>
              <w:t xml:space="preserve">مدى الحاجة إلى تدابير إضافية ممكنة لتقتصر إرسالات الوصلة الصاعدة </w:t>
            </w:r>
            <w:proofErr w:type="spellStart"/>
            <w:r w:rsidR="00962771" w:rsidRPr="00284879">
              <w:rPr>
                <w:rFonts w:hint="cs"/>
                <w:position w:val="2"/>
                <w:rtl/>
              </w:rPr>
              <w:t>للمطاريف</w:t>
            </w:r>
            <w:proofErr w:type="spellEnd"/>
            <w:r w:rsidR="00962771" w:rsidRPr="00284879">
              <w:rPr>
                <w:rFonts w:hint="cs"/>
                <w:position w:val="2"/>
                <w:rtl/>
              </w:rPr>
              <w:t xml:space="preserve"> على تلك </w:t>
            </w:r>
            <w:proofErr w:type="spellStart"/>
            <w:r w:rsidR="00962771" w:rsidRPr="00284879">
              <w:rPr>
                <w:rFonts w:hint="cs"/>
                <w:position w:val="2"/>
                <w:rtl/>
              </w:rPr>
              <w:t>المطاريف</w:t>
            </w:r>
            <w:proofErr w:type="spellEnd"/>
            <w:r w:rsidR="00962771" w:rsidRPr="00284879">
              <w:rPr>
                <w:rFonts w:hint="cs"/>
                <w:position w:val="2"/>
                <w:rtl/>
              </w:rPr>
              <w:t xml:space="preserve"> المرخص لها طبقاً</w:t>
            </w:r>
            <w:r w:rsidR="00962771" w:rsidRPr="00284879">
              <w:rPr>
                <w:rFonts w:hint="eastAsia"/>
                <w:position w:val="2"/>
                <w:rtl/>
              </w:rPr>
              <w:t> </w:t>
            </w:r>
            <w:r w:rsidR="00962771" w:rsidRPr="00284879">
              <w:rPr>
                <w:rFonts w:hint="cs"/>
                <w:position w:val="2"/>
                <w:rtl/>
              </w:rPr>
              <w:t>للرقم</w:t>
            </w:r>
            <w:bookmarkStart w:id="2" w:name="_GoBack"/>
            <w:bookmarkEnd w:id="2"/>
            <w:r w:rsidR="00962771" w:rsidRPr="00284879">
              <w:rPr>
                <w:rFonts w:hint="eastAsia"/>
                <w:position w:val="2"/>
                <w:rtl/>
              </w:rPr>
              <w:t> </w:t>
            </w:r>
            <w:r w:rsidR="00962771" w:rsidRPr="00284879">
              <w:rPr>
                <w:position w:val="2"/>
                <w:lang w:bidi="ar-EG"/>
              </w:rPr>
              <w:t>1.18</w:t>
            </w:r>
            <w:r w:rsidR="00962771" w:rsidRPr="00284879">
              <w:rPr>
                <w:rFonts w:hint="cs"/>
                <w:position w:val="2"/>
                <w:rtl/>
              </w:rPr>
              <w:t>؛</w:t>
            </w:r>
            <w:r w:rsidR="00547BE4" w:rsidRPr="00284879">
              <w:rPr>
                <w:rFonts w:hint="cs"/>
                <w:position w:val="2"/>
                <w:rtl/>
              </w:rPr>
              <w:t xml:space="preserve"> </w:t>
            </w:r>
            <w:r w:rsidR="00962771" w:rsidRPr="00284879">
              <w:rPr>
                <w:rFonts w:hint="cs"/>
                <w:position w:val="2"/>
                <w:rtl/>
              </w:rPr>
              <w:t>ب)</w:t>
            </w:r>
            <w:r w:rsidR="00547BE4" w:rsidRPr="00284879">
              <w:rPr>
                <w:rFonts w:hint="cs"/>
                <w:position w:val="2"/>
                <w:rtl/>
              </w:rPr>
              <w:t xml:space="preserve"> </w:t>
            </w:r>
            <w:r w:rsidR="00962771" w:rsidRPr="00284879">
              <w:rPr>
                <w:rFonts w:hint="cs"/>
                <w:position w:val="2"/>
                <w:rtl/>
              </w:rPr>
              <w:t xml:space="preserve">الأساليب الممكنة التي ستساعد الإدارات في إدارة التشغيل غير المرخص به </w:t>
            </w:r>
            <w:proofErr w:type="spellStart"/>
            <w:r w:rsidR="00962771" w:rsidRPr="00284879">
              <w:rPr>
                <w:rFonts w:hint="cs"/>
                <w:position w:val="2"/>
                <w:rtl/>
              </w:rPr>
              <w:t>لمطاريف</w:t>
            </w:r>
            <w:proofErr w:type="spellEnd"/>
            <w:r w:rsidR="00962771" w:rsidRPr="00284879">
              <w:rPr>
                <w:rFonts w:hint="cs"/>
                <w:position w:val="2"/>
                <w:rtl/>
              </w:rPr>
              <w:t xml:space="preserve"> المحطات الأرضية المستعملة على أراضيها، والتي تكون بمثابة أداة يُسترشد بها في برنامجها الوطني لإدارة الطيف، طبقاً للقرار</w:t>
            </w:r>
            <w:r w:rsidR="00962771" w:rsidRPr="00284879">
              <w:rPr>
                <w:rFonts w:hint="eastAsia"/>
                <w:position w:val="2"/>
                <w:rtl/>
              </w:rPr>
              <w:t> </w:t>
            </w:r>
            <w:r w:rsidR="00962771" w:rsidRPr="00284879">
              <w:rPr>
                <w:position w:val="2"/>
                <w:lang w:bidi="ar-EG"/>
              </w:rPr>
              <w:t>ITU</w:t>
            </w:r>
            <w:r w:rsidR="00962771" w:rsidRPr="00284879">
              <w:rPr>
                <w:position w:val="2"/>
                <w:lang w:bidi="ar-EG"/>
              </w:rPr>
              <w:noBreakHyphen/>
              <w:t>R 64 (RA</w:t>
            </w:r>
            <w:r w:rsidR="00962771" w:rsidRPr="00284879">
              <w:rPr>
                <w:position w:val="2"/>
                <w:lang w:bidi="ar-EG"/>
              </w:rPr>
              <w:noBreakHyphen/>
              <w:t>15)</w:t>
            </w:r>
            <w:r w:rsidR="00547BE4" w:rsidRPr="00284879">
              <w:rPr>
                <w:rFonts w:hint="cs"/>
                <w:position w:val="2"/>
                <w:rtl/>
              </w:rPr>
              <w:t>؛</w:t>
            </w:r>
          </w:p>
        </w:tc>
        <w:tc>
          <w:tcPr>
            <w:tcW w:w="2544" w:type="dxa"/>
          </w:tcPr>
          <w:p w14:paraId="6B552BBF" w14:textId="77777777" w:rsidR="00962771" w:rsidRPr="00284879" w:rsidRDefault="00962771" w:rsidP="00284879">
            <w:pPr>
              <w:pStyle w:val="Tabletext"/>
              <w:spacing w:line="300" w:lineRule="exact"/>
              <w:rPr>
                <w:position w:val="2"/>
              </w:rPr>
            </w:pPr>
            <w:r w:rsidRPr="00284879">
              <w:rPr>
                <w:position w:val="2"/>
              </w:rPr>
              <w:t>A7</w:t>
            </w:r>
          </w:p>
        </w:tc>
      </w:tr>
      <w:tr w:rsidR="00962771" w:rsidRPr="00284879" w14:paraId="41638564" w14:textId="77777777" w:rsidTr="00284879">
        <w:tc>
          <w:tcPr>
            <w:tcW w:w="1415" w:type="dxa"/>
          </w:tcPr>
          <w:p w14:paraId="628B37D3" w14:textId="43EE6DAF" w:rsidR="00962771" w:rsidRPr="00284879" w:rsidRDefault="00962771" w:rsidP="00284879">
            <w:pPr>
              <w:pStyle w:val="Tabletext"/>
              <w:spacing w:line="300" w:lineRule="exact"/>
              <w:rPr>
                <w:position w:val="2"/>
              </w:rPr>
            </w:pPr>
            <w:r w:rsidRPr="00284879">
              <w:rPr>
                <w:position w:val="2"/>
              </w:rPr>
              <w:t>8.1.9</w:t>
            </w:r>
          </w:p>
        </w:tc>
        <w:tc>
          <w:tcPr>
            <w:tcW w:w="5670" w:type="dxa"/>
          </w:tcPr>
          <w:p w14:paraId="11E987A6" w14:textId="3D4DFDCF" w:rsidR="00962771" w:rsidRPr="00284879" w:rsidRDefault="00E17C18" w:rsidP="00284879">
            <w:pPr>
              <w:pStyle w:val="Tabletext"/>
              <w:spacing w:line="300" w:lineRule="exact"/>
              <w:rPr>
                <w:position w:val="2"/>
              </w:rPr>
            </w:pPr>
            <w:r w:rsidRPr="00284879">
              <w:rPr>
                <w:rFonts w:hint="cs"/>
                <w:position w:val="2"/>
                <w:rtl/>
              </w:rPr>
              <w:t xml:space="preserve">القرار </w:t>
            </w:r>
            <w:r w:rsidRPr="00284879">
              <w:rPr>
                <w:b/>
                <w:position w:val="2"/>
              </w:rPr>
              <w:t>958 (WRC</w:t>
            </w:r>
            <w:r w:rsidRPr="00284879">
              <w:rPr>
                <w:b/>
                <w:position w:val="2"/>
              </w:rPr>
              <w:noBreakHyphen/>
              <w:t>15)</w:t>
            </w:r>
            <w:r w:rsidRPr="00284879">
              <w:rPr>
                <w:rFonts w:hint="cs"/>
                <w:position w:val="2"/>
                <w:rtl/>
                <w:lang w:bidi="ar-SY"/>
              </w:rPr>
              <w:t xml:space="preserve"> </w:t>
            </w:r>
            <w:r w:rsidR="00127708" w:rsidRPr="00284879">
              <w:rPr>
                <w:rFonts w:hint="cs"/>
                <w:position w:val="2"/>
                <w:rtl/>
                <w:lang w:bidi="ar-SY"/>
              </w:rPr>
              <w:t xml:space="preserve">- </w:t>
            </w:r>
            <w:r w:rsidR="00731285" w:rsidRPr="00284879">
              <w:rPr>
                <w:rFonts w:eastAsia="SimSun" w:hint="cs"/>
                <w:position w:val="2"/>
                <w:rtl/>
              </w:rPr>
              <w:t xml:space="preserve">البند </w:t>
            </w:r>
            <w:r w:rsidR="00731285" w:rsidRPr="00284879">
              <w:rPr>
                <w:rFonts w:eastAsia="SimSun"/>
                <w:position w:val="2"/>
              </w:rPr>
              <w:t>(3</w:t>
            </w:r>
            <w:r w:rsidR="00731285" w:rsidRPr="00284879">
              <w:rPr>
                <w:rFonts w:eastAsia="SimSun" w:hint="cs"/>
                <w:position w:val="2"/>
                <w:rtl/>
              </w:rPr>
              <w:t xml:space="preserve"> بالملحق </w:t>
            </w:r>
            <w:r w:rsidR="00962771" w:rsidRPr="00284879">
              <w:rPr>
                <w:rFonts w:hint="cs"/>
                <w:position w:val="2"/>
                <w:rtl/>
              </w:rPr>
              <w:t>إجراء دراسات بشأن الجوانب التقنية والتشغيلية للشبكات والأنظمة الراديوية والاحتياجات من الطيف بما</w:t>
            </w:r>
            <w:r w:rsidR="00962771" w:rsidRPr="00284879">
              <w:rPr>
                <w:rFonts w:hint="eastAsia"/>
                <w:position w:val="2"/>
                <w:rtl/>
              </w:rPr>
              <w:t xml:space="preserve"> في </w:t>
            </w:r>
            <w:r w:rsidR="00962771" w:rsidRPr="00284879">
              <w:rPr>
                <w:rFonts w:hint="cs"/>
                <w:position w:val="2"/>
                <w:rtl/>
              </w:rPr>
              <w:t>ذلك إمكانية تنسيق استخدام الطيف لدعم تنفيذ البنية التحتية للاتصالات ضيقة النطاق وعريضة النطاق من آلة إلى آلة، ووضع التوصيات والتقارير و/أو الكتيبات، حسب الاقتضاء، واتخاذ الإجراءات اللازمة في نطاق عمل قطاع الاتصالات الراديوية</w:t>
            </w:r>
            <w:r w:rsidR="00547BE4" w:rsidRPr="00284879">
              <w:rPr>
                <w:rFonts w:hint="cs"/>
                <w:position w:val="2"/>
                <w:rtl/>
              </w:rPr>
              <w:t>؛</w:t>
            </w:r>
          </w:p>
        </w:tc>
        <w:tc>
          <w:tcPr>
            <w:tcW w:w="2544" w:type="dxa"/>
          </w:tcPr>
          <w:p w14:paraId="4705B7A8" w14:textId="77777777" w:rsidR="00962771" w:rsidRPr="00284879" w:rsidRDefault="00962771" w:rsidP="00284879">
            <w:pPr>
              <w:pStyle w:val="Tabletext"/>
              <w:spacing w:line="300" w:lineRule="exact"/>
              <w:rPr>
                <w:position w:val="2"/>
              </w:rPr>
            </w:pPr>
            <w:r w:rsidRPr="00284879">
              <w:rPr>
                <w:position w:val="2"/>
              </w:rPr>
              <w:t>A8</w:t>
            </w:r>
          </w:p>
        </w:tc>
      </w:tr>
      <w:tr w:rsidR="00962771" w:rsidRPr="00284879" w14:paraId="56B99919" w14:textId="77777777" w:rsidTr="00284879">
        <w:tc>
          <w:tcPr>
            <w:tcW w:w="1415" w:type="dxa"/>
          </w:tcPr>
          <w:p w14:paraId="2201339B" w14:textId="773B82F2" w:rsidR="00962771" w:rsidRPr="00284879" w:rsidRDefault="00962771" w:rsidP="00284879">
            <w:pPr>
              <w:pStyle w:val="Tabletext"/>
              <w:spacing w:line="300" w:lineRule="exact"/>
              <w:rPr>
                <w:position w:val="2"/>
              </w:rPr>
            </w:pPr>
            <w:r w:rsidRPr="00284879">
              <w:rPr>
                <w:position w:val="2"/>
              </w:rPr>
              <w:t>9.1.9</w:t>
            </w:r>
          </w:p>
        </w:tc>
        <w:tc>
          <w:tcPr>
            <w:tcW w:w="5670" w:type="dxa"/>
          </w:tcPr>
          <w:p w14:paraId="232598D4" w14:textId="039C0960" w:rsidR="00962771" w:rsidRPr="00284879" w:rsidRDefault="00962771" w:rsidP="00284879">
            <w:pPr>
              <w:pStyle w:val="Tabletext"/>
              <w:spacing w:line="300" w:lineRule="exact"/>
              <w:rPr>
                <w:position w:val="2"/>
              </w:rPr>
            </w:pPr>
            <w:r w:rsidRPr="00284879">
              <w:rPr>
                <w:rFonts w:hint="cs"/>
                <w:position w:val="2"/>
                <w:rtl/>
              </w:rPr>
              <w:t xml:space="preserve">القرار </w:t>
            </w:r>
            <w:r w:rsidRPr="00284879">
              <w:rPr>
                <w:b/>
                <w:position w:val="2"/>
              </w:rPr>
              <w:t>162</w:t>
            </w:r>
            <w:r w:rsidRPr="00284879">
              <w:rPr>
                <w:position w:val="2"/>
              </w:rPr>
              <w:t> </w:t>
            </w:r>
            <w:r w:rsidRPr="00284879">
              <w:rPr>
                <w:b/>
                <w:position w:val="2"/>
              </w:rPr>
              <w:t>(WRC</w:t>
            </w:r>
            <w:r w:rsidRPr="00284879">
              <w:rPr>
                <w:b/>
                <w:position w:val="2"/>
              </w:rPr>
              <w:noBreakHyphen/>
              <w:t>15)</w:t>
            </w:r>
            <w:r w:rsidRPr="00284879">
              <w:rPr>
                <w:rFonts w:hint="cs"/>
                <w:position w:val="2"/>
                <w:rtl/>
              </w:rPr>
              <w:t xml:space="preserve"> - </w:t>
            </w:r>
            <w:r w:rsidRPr="00284879">
              <w:rPr>
                <w:position w:val="2"/>
                <w:rtl/>
                <w:lang w:bidi="ar"/>
              </w:rPr>
              <w:t xml:space="preserve">الدراسات المتعلقة </w:t>
            </w:r>
            <w:r w:rsidRPr="00284879">
              <w:rPr>
                <w:rFonts w:hint="cs"/>
                <w:position w:val="2"/>
                <w:rtl/>
                <w:lang w:bidi="ar"/>
              </w:rPr>
              <w:t>بالاحتياجات من</w:t>
            </w:r>
            <w:r w:rsidRPr="00284879">
              <w:rPr>
                <w:position w:val="2"/>
                <w:rtl/>
                <w:lang w:bidi="ar"/>
              </w:rPr>
              <w:t xml:space="preserve"> الطيف و</w:t>
            </w:r>
            <w:r w:rsidRPr="00284879">
              <w:rPr>
                <w:rFonts w:hint="cs"/>
                <w:position w:val="2"/>
                <w:rtl/>
                <w:lang w:bidi="ar"/>
              </w:rPr>
              <w:t xml:space="preserve">إمكانية توزيع </w:t>
            </w:r>
            <w:r w:rsidRPr="00284879">
              <w:rPr>
                <w:position w:val="2"/>
                <w:rtl/>
                <w:lang w:bidi="ar"/>
              </w:rPr>
              <w:t>تحديد</w:t>
            </w:r>
            <w:r w:rsidRPr="00284879">
              <w:rPr>
                <w:position w:val="2"/>
              </w:rPr>
              <w:t xml:space="preserve"> </w:t>
            </w:r>
            <w:r w:rsidRPr="00284879">
              <w:rPr>
                <w:position w:val="2"/>
                <w:rtl/>
                <w:lang w:bidi="ar"/>
              </w:rPr>
              <w:t xml:space="preserve">نطاق </w:t>
            </w:r>
            <w:r w:rsidRPr="00284879">
              <w:rPr>
                <w:rFonts w:hint="cs"/>
                <w:position w:val="2"/>
                <w:rtl/>
                <w:lang w:bidi="ar"/>
              </w:rPr>
              <w:t>ال</w:t>
            </w:r>
            <w:r w:rsidRPr="00284879">
              <w:rPr>
                <w:position w:val="2"/>
                <w:rtl/>
                <w:lang w:bidi="ar"/>
              </w:rPr>
              <w:t>تردد</w:t>
            </w:r>
            <w:r w:rsidRPr="00284879">
              <w:rPr>
                <w:rFonts w:hint="cs"/>
                <w:position w:val="2"/>
                <w:rtl/>
                <w:lang w:bidi="ar-JO"/>
              </w:rPr>
              <w:t xml:space="preserve"> </w:t>
            </w:r>
            <w:r w:rsidRPr="00284879">
              <w:rPr>
                <w:position w:val="2"/>
              </w:rPr>
              <w:t>52,4</w:t>
            </w:r>
            <w:r w:rsidRPr="00284879">
              <w:rPr>
                <w:position w:val="2"/>
              </w:rPr>
              <w:noBreakHyphen/>
              <w:t>51,4</w:t>
            </w:r>
            <w:r w:rsidRPr="00284879">
              <w:rPr>
                <w:rFonts w:hint="cs"/>
                <w:position w:val="2"/>
                <w:rtl/>
              </w:rPr>
              <w:t> </w:t>
            </w:r>
            <w:r w:rsidRPr="00284879">
              <w:rPr>
                <w:position w:val="2"/>
              </w:rPr>
              <w:t>GHz</w:t>
            </w:r>
            <w:r w:rsidRPr="00284879">
              <w:rPr>
                <w:position w:val="2"/>
                <w:rtl/>
                <w:lang w:bidi="ar"/>
              </w:rPr>
              <w:t xml:space="preserve"> </w:t>
            </w:r>
            <w:r w:rsidRPr="00284879">
              <w:rPr>
                <w:rFonts w:hint="cs"/>
                <w:position w:val="2"/>
                <w:rtl/>
              </w:rPr>
              <w:t>(أرض-فضاء</w:t>
            </w:r>
            <w:r w:rsidRPr="00284879">
              <w:rPr>
                <w:rFonts w:hint="cs"/>
                <w:position w:val="2"/>
                <w:rtl/>
                <w:lang w:bidi="ar-JO"/>
              </w:rPr>
              <w:t xml:space="preserve">) </w:t>
            </w:r>
            <w:r w:rsidRPr="00284879">
              <w:rPr>
                <w:rFonts w:hint="cs"/>
                <w:position w:val="2"/>
                <w:rtl/>
                <w:lang w:bidi="ar"/>
              </w:rPr>
              <w:t>ل</w:t>
            </w:r>
            <w:r w:rsidRPr="00284879">
              <w:rPr>
                <w:position w:val="2"/>
                <w:rtl/>
                <w:lang w:bidi="ar"/>
              </w:rPr>
              <w:t>لخدمة الثابتة الساتلية</w:t>
            </w:r>
            <w:r w:rsidR="00547BE4" w:rsidRPr="00284879">
              <w:rPr>
                <w:rFonts w:hint="cs"/>
                <w:position w:val="2"/>
                <w:rtl/>
                <w:lang w:bidi="ar"/>
              </w:rPr>
              <w:t>؛</w:t>
            </w:r>
          </w:p>
        </w:tc>
        <w:tc>
          <w:tcPr>
            <w:tcW w:w="2544" w:type="dxa"/>
          </w:tcPr>
          <w:p w14:paraId="7464B67C" w14:textId="77777777" w:rsidR="00962771" w:rsidRPr="00284879" w:rsidRDefault="00962771" w:rsidP="00284879">
            <w:pPr>
              <w:pStyle w:val="Tabletext"/>
              <w:spacing w:line="300" w:lineRule="exact"/>
              <w:rPr>
                <w:position w:val="2"/>
              </w:rPr>
            </w:pPr>
            <w:r w:rsidRPr="00284879">
              <w:rPr>
                <w:position w:val="2"/>
              </w:rPr>
              <w:t>A9</w:t>
            </w:r>
          </w:p>
        </w:tc>
      </w:tr>
    </w:tbl>
    <w:p w14:paraId="607465C6" w14:textId="3DE91BD6" w:rsidR="00A17E61" w:rsidRPr="002F3E46" w:rsidRDefault="00547BE4" w:rsidP="00547BE4">
      <w:pPr>
        <w:spacing w:before="600"/>
        <w:jc w:val="center"/>
        <w:rPr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A17E61" w:rsidRPr="002F3E46" w:rsidSect="004D4AE6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57BF8" w14:textId="77777777" w:rsidR="008671E2" w:rsidRDefault="008671E2" w:rsidP="002919E1">
      <w:r>
        <w:separator/>
      </w:r>
    </w:p>
    <w:p w14:paraId="7421B926" w14:textId="77777777" w:rsidR="008671E2" w:rsidRDefault="008671E2" w:rsidP="002919E1"/>
    <w:p w14:paraId="4CC8E1C3" w14:textId="77777777" w:rsidR="008671E2" w:rsidRDefault="008671E2" w:rsidP="002919E1"/>
    <w:p w14:paraId="5189D287" w14:textId="77777777" w:rsidR="008671E2" w:rsidRDefault="008671E2"/>
  </w:endnote>
  <w:endnote w:type="continuationSeparator" w:id="0">
    <w:p w14:paraId="50A1CA56" w14:textId="77777777" w:rsidR="008671E2" w:rsidRDefault="008671E2" w:rsidP="002919E1">
      <w:r>
        <w:continuationSeparator/>
      </w:r>
    </w:p>
    <w:p w14:paraId="69DC21B4" w14:textId="77777777" w:rsidR="008671E2" w:rsidRDefault="008671E2" w:rsidP="002919E1"/>
    <w:p w14:paraId="3D05D5C6" w14:textId="77777777" w:rsidR="008671E2" w:rsidRDefault="008671E2" w:rsidP="002919E1"/>
    <w:p w14:paraId="23E6EF8A" w14:textId="77777777" w:rsidR="008671E2" w:rsidRDefault="008671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8AEB7" w14:textId="4E45D398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1A12E2">
      <w:rPr>
        <w:noProof/>
      </w:rPr>
      <w:t>P:\ARA\ITU-R\CONF-R\CMR19\000\024ADD21A.docx</w:t>
    </w:r>
    <w:r>
      <w:fldChar w:fldCharType="end"/>
    </w:r>
    <w:r w:rsidRPr="00A809E8">
      <w:t xml:space="preserve">   (</w:t>
    </w:r>
    <w:r w:rsidR="00FA347C" w:rsidRPr="00127708">
      <w:t>461104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0AC49" w14:textId="2E6F2569" w:rsidR="00281F5F" w:rsidRPr="008927F5" w:rsidRDefault="00FA347C" w:rsidP="00FA347C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1A12E2">
      <w:rPr>
        <w:noProof/>
      </w:rPr>
      <w:t>P:\ARA\ITU-R\CONF-R\CMR19\000\024ADD21A.docx</w:t>
    </w:r>
    <w:r>
      <w:fldChar w:fldCharType="end"/>
    </w:r>
    <w:r w:rsidRPr="00A809E8">
      <w:t xml:space="preserve">   (</w:t>
    </w:r>
    <w:r w:rsidRPr="00127708">
      <w:t>461104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B63C0" w14:textId="77777777" w:rsidR="008671E2" w:rsidRDefault="008671E2" w:rsidP="002919E1">
      <w:r>
        <w:t>___________________</w:t>
      </w:r>
    </w:p>
  </w:footnote>
  <w:footnote w:type="continuationSeparator" w:id="0">
    <w:p w14:paraId="08E7E41E" w14:textId="77777777" w:rsidR="008671E2" w:rsidRDefault="008671E2" w:rsidP="002919E1">
      <w:r>
        <w:continuationSeparator/>
      </w:r>
    </w:p>
    <w:p w14:paraId="4326F9F0" w14:textId="77777777" w:rsidR="008671E2" w:rsidRDefault="008671E2" w:rsidP="002919E1"/>
    <w:p w14:paraId="494F3804" w14:textId="77777777" w:rsidR="008671E2" w:rsidRDefault="008671E2" w:rsidP="002919E1"/>
    <w:p w14:paraId="7F24C465" w14:textId="77777777" w:rsidR="008671E2" w:rsidRDefault="008671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9B210" w14:textId="77777777" w:rsidR="00281F5F" w:rsidRDefault="00281F5F" w:rsidP="002919E1"/>
  <w:p w14:paraId="5DB0E18F" w14:textId="77777777" w:rsidR="00281F5F" w:rsidRDefault="00281F5F" w:rsidP="002919E1"/>
  <w:p w14:paraId="65CA0B4E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F6DF6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Pr="00127708"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</w:t>
    </w:r>
    <w:r w:rsidRPr="00127708">
      <w:rPr>
        <w:rStyle w:val="PageNumber"/>
      </w:rPr>
      <w:t>19</w:t>
    </w:r>
    <w:r w:rsidRPr="0088384B">
      <w:rPr>
        <w:rStyle w:val="PageNumber"/>
      </w:rPr>
      <w:t>/</w:t>
    </w:r>
    <w:r w:rsidRPr="00127708">
      <w:rPr>
        <w:rStyle w:val="PageNumber"/>
      </w:rPr>
      <w:t>24</w:t>
    </w:r>
    <w:r>
      <w:rPr>
        <w:rStyle w:val="PageNumber"/>
      </w:rPr>
      <w:t>(Add.</w:t>
    </w:r>
    <w:r w:rsidRPr="00127708">
      <w:rPr>
        <w:rStyle w:val="PageNumber"/>
      </w:rPr>
      <w:t>21</w:t>
    </w:r>
    <w:r>
      <w:rPr>
        <w:rStyle w:val="PageNumber"/>
      </w:rPr>
      <w:t>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5838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383F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D02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500C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27708"/>
    <w:rsid w:val="00136B82"/>
    <w:rsid w:val="001464F2"/>
    <w:rsid w:val="00167364"/>
    <w:rsid w:val="001903B2"/>
    <w:rsid w:val="001A12E2"/>
    <w:rsid w:val="001B0F78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84879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11E3F"/>
    <w:rsid w:val="00314B1E"/>
    <w:rsid w:val="0033737F"/>
    <w:rsid w:val="00353652"/>
    <w:rsid w:val="003569E1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E02EF"/>
    <w:rsid w:val="003E1D90"/>
    <w:rsid w:val="00400CD4"/>
    <w:rsid w:val="004147B9"/>
    <w:rsid w:val="00421872"/>
    <w:rsid w:val="00422C04"/>
    <w:rsid w:val="00423A40"/>
    <w:rsid w:val="00426144"/>
    <w:rsid w:val="004636E2"/>
    <w:rsid w:val="00470CBD"/>
    <w:rsid w:val="0047407D"/>
    <w:rsid w:val="00487916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4E62C1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47BE4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65DE"/>
    <w:rsid w:val="00613492"/>
    <w:rsid w:val="00630905"/>
    <w:rsid w:val="006315B5"/>
    <w:rsid w:val="0065562F"/>
    <w:rsid w:val="006569F9"/>
    <w:rsid w:val="00666697"/>
    <w:rsid w:val="00670D99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715285"/>
    <w:rsid w:val="00716B1D"/>
    <w:rsid w:val="007248EC"/>
    <w:rsid w:val="00726744"/>
    <w:rsid w:val="00731150"/>
    <w:rsid w:val="00731285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671E2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51718"/>
    <w:rsid w:val="00960962"/>
    <w:rsid w:val="00962771"/>
    <w:rsid w:val="00972CE0"/>
    <w:rsid w:val="0098038A"/>
    <w:rsid w:val="009A3D30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D6291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B4CC9"/>
    <w:rsid w:val="00DC29DD"/>
    <w:rsid w:val="00DC7C0E"/>
    <w:rsid w:val="00DE7387"/>
    <w:rsid w:val="00DF2A6A"/>
    <w:rsid w:val="00DF3B72"/>
    <w:rsid w:val="00E10821"/>
    <w:rsid w:val="00E17C18"/>
    <w:rsid w:val="00E21798"/>
    <w:rsid w:val="00E2476B"/>
    <w:rsid w:val="00E2489D"/>
    <w:rsid w:val="00E26520"/>
    <w:rsid w:val="00E343A3"/>
    <w:rsid w:val="00E51BFA"/>
    <w:rsid w:val="00E611F1"/>
    <w:rsid w:val="00E621A3"/>
    <w:rsid w:val="00E65A8E"/>
    <w:rsid w:val="00E833BC"/>
    <w:rsid w:val="00E8580E"/>
    <w:rsid w:val="00E97E21"/>
    <w:rsid w:val="00EA1B76"/>
    <w:rsid w:val="00EA5D25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A347C"/>
    <w:rsid w:val="00FB0753"/>
    <w:rsid w:val="00FB21B6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37C4525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link w:val="TabletextChar"/>
    <w:uiPriority w:val="99"/>
    <w:qFormat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TabletextChar">
    <w:name w:val="Table_text Char"/>
    <w:basedOn w:val="DefaultParagraphFont"/>
    <w:link w:val="Tabletext"/>
    <w:uiPriority w:val="99"/>
    <w:qFormat/>
    <w:locked/>
    <w:rsid w:val="00962771"/>
    <w:rPr>
      <w:rFonts w:ascii="Times New Roman" w:hAnsi="Times New Roman" w:cs="Traditional Arabic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R16-WRC19-C-0024!A21!MSW-A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A734A-D778-4B22-8B5E-FAEF160E8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4D7EDF-1C32-4A1A-BAC5-B82A4B1CFF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BC1DA-1C71-4370-A456-5E0FFD7B883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7C21E0C-F677-467A-9CC1-D441726CE4DD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5.xml><?xml version="1.0" encoding="utf-8"?>
<ds:datastoreItem xmlns:ds="http://schemas.openxmlformats.org/officeDocument/2006/customXml" ds:itemID="{403A5ADC-A126-4888-B890-13335C713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488</Words>
  <Characters>2663</Characters>
  <Application>Microsoft Office Word</Application>
  <DocSecurity>0</DocSecurity>
  <Lines>80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R16-WRC19-C-0024!A21!MSW-A</vt:lpstr>
    </vt:vector>
  </TitlesOfParts>
  <Manager>General Secretariat - Pool</Manager>
  <Company>International Telecommunication Union (ITU)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R16-WRC19-C-0024!A21!MSW-A</dc:title>
  <dc:creator>Documents Proposals Manager (DPM)</dc:creator>
  <cp:keywords>DPM_v2019.9.25.1_prod</cp:keywords>
  <cp:lastModifiedBy>Riz, Imad</cp:lastModifiedBy>
  <cp:revision>5</cp:revision>
  <cp:lastPrinted>2019-10-16T06:47:00Z</cp:lastPrinted>
  <dcterms:created xsi:type="dcterms:W3CDTF">2019-10-11T12:29:00Z</dcterms:created>
  <dcterms:modified xsi:type="dcterms:W3CDTF">2019-10-16T06:47:00Z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