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14:paraId="3296F4CF" w14:textId="77777777" w:rsidTr="00C6421D">
        <w:trPr>
          <w:cantSplit/>
        </w:trPr>
        <w:tc>
          <w:tcPr>
            <w:tcW w:w="6804" w:type="dxa"/>
          </w:tcPr>
          <w:p w14:paraId="3CC065D4" w14:textId="77777777"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3C0F50AE" w14:textId="77777777"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6326D544" wp14:editId="63D079ED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0BBEDE8E" w14:textId="77777777" w:rsidTr="00C6421D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643A7B9E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32A5551C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3B02BD87" w14:textId="77777777" w:rsidTr="00C6421D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346C96B9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44DF0655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2DF4BFCE" w14:textId="77777777" w:rsidTr="00C6421D">
        <w:trPr>
          <w:cantSplit/>
        </w:trPr>
        <w:tc>
          <w:tcPr>
            <w:tcW w:w="6804" w:type="dxa"/>
          </w:tcPr>
          <w:p w14:paraId="732DA4EE" w14:textId="77777777"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227" w:type="dxa"/>
          </w:tcPr>
          <w:p w14:paraId="391D23D7" w14:textId="77777777" w:rsidR="0090121B" w:rsidRPr="00C6421D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C6421D">
              <w:rPr>
                <w:rFonts w:ascii="Verdana" w:hAnsi="Verdana"/>
                <w:b/>
                <w:sz w:val="20"/>
                <w:lang w:val="es-ES"/>
              </w:rPr>
              <w:t>Addéndum 7 al</w:t>
            </w:r>
            <w:r w:rsidRPr="00C6421D">
              <w:rPr>
                <w:rFonts w:ascii="Verdana" w:hAnsi="Verdana"/>
                <w:b/>
                <w:sz w:val="20"/>
                <w:lang w:val="es-ES"/>
              </w:rPr>
              <w:br/>
              <w:t>Documento 24(Add.13)</w:t>
            </w:r>
            <w:r w:rsidR="0090121B" w:rsidRPr="00C6421D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C6421D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1"/>
      <w:tr w:rsidR="000A5B9A" w:rsidRPr="0002785D" w14:paraId="5E09FF96" w14:textId="77777777" w:rsidTr="00C6421D">
        <w:trPr>
          <w:cantSplit/>
        </w:trPr>
        <w:tc>
          <w:tcPr>
            <w:tcW w:w="6804" w:type="dxa"/>
          </w:tcPr>
          <w:p w14:paraId="216F0D5E" w14:textId="77777777" w:rsidR="000A5B9A" w:rsidRPr="00C6421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3C608639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20 de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septiembre</w:t>
            </w:r>
            <w:proofErr w:type="spellEnd"/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 de 2019</w:t>
            </w:r>
          </w:p>
        </w:tc>
      </w:tr>
      <w:tr w:rsidR="000A5B9A" w:rsidRPr="0002785D" w14:paraId="21D5B509" w14:textId="77777777" w:rsidTr="00C6421D">
        <w:trPr>
          <w:cantSplit/>
        </w:trPr>
        <w:tc>
          <w:tcPr>
            <w:tcW w:w="6804" w:type="dxa"/>
          </w:tcPr>
          <w:p w14:paraId="409F1740" w14:textId="77777777"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14:paraId="324BD276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inglés</w:t>
            </w:r>
            <w:proofErr w:type="spellEnd"/>
          </w:p>
        </w:tc>
      </w:tr>
      <w:tr w:rsidR="000A5B9A" w:rsidRPr="0002785D" w14:paraId="6C65D148" w14:textId="77777777" w:rsidTr="006744FC">
        <w:trPr>
          <w:cantSplit/>
        </w:trPr>
        <w:tc>
          <w:tcPr>
            <w:tcW w:w="10031" w:type="dxa"/>
            <w:gridSpan w:val="2"/>
          </w:tcPr>
          <w:p w14:paraId="1E8EEEA4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14:paraId="2FFF0159" w14:textId="77777777" w:rsidTr="0050008E">
        <w:trPr>
          <w:cantSplit/>
        </w:trPr>
        <w:tc>
          <w:tcPr>
            <w:tcW w:w="10031" w:type="dxa"/>
            <w:gridSpan w:val="2"/>
          </w:tcPr>
          <w:p w14:paraId="191AB0D8" w14:textId="77777777" w:rsidR="000A5B9A" w:rsidRPr="00C6421D" w:rsidRDefault="000A5B9A" w:rsidP="000A5B9A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C6421D">
              <w:rPr>
                <w:lang w:val="es-ES"/>
              </w:rPr>
              <w:t xml:space="preserve">Propuestas Comunes de la </w:t>
            </w:r>
            <w:proofErr w:type="spellStart"/>
            <w:r w:rsidRPr="00C6421D">
              <w:rPr>
                <w:lang w:val="es-ES"/>
              </w:rPr>
              <w:t>Telecomunidad</w:t>
            </w:r>
            <w:proofErr w:type="spellEnd"/>
            <w:r w:rsidRPr="00C6421D">
              <w:rPr>
                <w:lang w:val="es-ES"/>
              </w:rPr>
              <w:t xml:space="preserve"> Asia-Pacífico</w:t>
            </w:r>
          </w:p>
        </w:tc>
      </w:tr>
      <w:tr w:rsidR="000A5B9A" w:rsidRPr="00CD5FD0" w14:paraId="04D76EC3" w14:textId="77777777" w:rsidTr="0050008E">
        <w:trPr>
          <w:cantSplit/>
        </w:trPr>
        <w:tc>
          <w:tcPr>
            <w:tcW w:w="10031" w:type="dxa"/>
            <w:gridSpan w:val="2"/>
          </w:tcPr>
          <w:p w14:paraId="64E3739E" w14:textId="571C989F" w:rsidR="000A5B9A" w:rsidRPr="00CD5FD0" w:rsidRDefault="00CD5FD0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CD5FD0">
              <w:rPr>
                <w:lang w:val="es-ES"/>
              </w:rPr>
              <w:t xml:space="preserve">PROPUESTAS PARA LOS TRABAJOS </w:t>
            </w:r>
            <w:r>
              <w:rPr>
                <w:lang w:val="es-ES"/>
              </w:rPr>
              <w:t>DE LA CONFERENCIA</w:t>
            </w:r>
          </w:p>
        </w:tc>
      </w:tr>
      <w:tr w:rsidR="000A5B9A" w:rsidRPr="00CD5FD0" w14:paraId="1B868852" w14:textId="77777777" w:rsidTr="0050008E">
        <w:trPr>
          <w:cantSplit/>
        </w:trPr>
        <w:tc>
          <w:tcPr>
            <w:tcW w:w="10031" w:type="dxa"/>
            <w:gridSpan w:val="2"/>
          </w:tcPr>
          <w:p w14:paraId="57C0D3B4" w14:textId="77777777" w:rsidR="000A5B9A" w:rsidRPr="00CD5FD0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14:paraId="0F62D7A5" w14:textId="77777777" w:rsidTr="0050008E">
        <w:trPr>
          <w:cantSplit/>
        </w:trPr>
        <w:tc>
          <w:tcPr>
            <w:tcW w:w="10031" w:type="dxa"/>
            <w:gridSpan w:val="2"/>
          </w:tcPr>
          <w:p w14:paraId="132862CC" w14:textId="77777777"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1.13 del orden del día</w:t>
            </w:r>
          </w:p>
        </w:tc>
      </w:tr>
    </w:tbl>
    <w:bookmarkEnd w:id="5"/>
    <w:p w14:paraId="5DF79CDF" w14:textId="77777777" w:rsidR="001C0E40" w:rsidRPr="00E9771B" w:rsidRDefault="005D4EF2" w:rsidP="003A37B0">
      <w:r w:rsidRPr="00E8457B">
        <w:t>1.13</w:t>
      </w:r>
      <w:r w:rsidRPr="00E8457B">
        <w:tab/>
        <w:t xml:space="preserve">considerar la identificación de bandas de frecuencias para el futuro despliegue de las Telecomunicaciones Móviles Internacionales </w:t>
      </w:r>
      <w:r w:rsidRPr="00E8457B">
        <w:rPr>
          <w:lang w:eastAsia="ja-JP"/>
        </w:rPr>
        <w:t>(</w:t>
      </w:r>
      <w:r w:rsidRPr="00E8457B">
        <w:t>IMT</w:t>
      </w:r>
      <w:r w:rsidRPr="00E8457B">
        <w:rPr>
          <w:lang w:eastAsia="ko-KR"/>
        </w:rPr>
        <w:t>)</w:t>
      </w:r>
      <w:r w:rsidRPr="00E8457B">
        <w:t>, incluidas posibles atribuciones adicionales al servicio móvil a título primario, de conformidad con la Resolución </w:t>
      </w:r>
      <w:r w:rsidRPr="00E8457B">
        <w:rPr>
          <w:rFonts w:eastAsia="SimSun"/>
          <w:b/>
          <w:szCs w:val="24"/>
          <w:lang w:eastAsia="zh-CN"/>
        </w:rPr>
        <w:t>238 (CMR-15)</w:t>
      </w:r>
      <w:r w:rsidRPr="00E8457B">
        <w:rPr>
          <w:rFonts w:eastAsia="SimSun"/>
          <w:szCs w:val="24"/>
          <w:lang w:eastAsia="zh-CN"/>
        </w:rPr>
        <w:t>;</w:t>
      </w:r>
    </w:p>
    <w:p w14:paraId="36A088D4" w14:textId="593BE3EB" w:rsidR="00CD5FD0" w:rsidRPr="002A5B58" w:rsidRDefault="00CD5FD0" w:rsidP="002A5B58">
      <w:pPr>
        <w:pStyle w:val="Title4"/>
        <w:rPr>
          <w:lang w:val="es-ES"/>
        </w:rPr>
      </w:pPr>
      <w:r w:rsidRPr="002A5B58">
        <w:rPr>
          <w:lang w:val="es-ES"/>
        </w:rPr>
        <w:t>Part</w:t>
      </w:r>
      <w:r w:rsidR="000539B2" w:rsidRPr="002A5B58">
        <w:rPr>
          <w:lang w:val="es-ES"/>
        </w:rPr>
        <w:t>e</w:t>
      </w:r>
      <w:r w:rsidRPr="002A5B58">
        <w:rPr>
          <w:lang w:val="es-ES"/>
        </w:rPr>
        <w:t xml:space="preserve"> 7 – </w:t>
      </w:r>
      <w:r w:rsidR="000539B2" w:rsidRPr="002A5B58">
        <w:rPr>
          <w:lang w:val="es-ES"/>
        </w:rPr>
        <w:t>Potencia radiada total</w:t>
      </w:r>
    </w:p>
    <w:p w14:paraId="3857DDCD" w14:textId="77777777" w:rsidR="000539B2" w:rsidRPr="002A5B58" w:rsidRDefault="000539B2" w:rsidP="002A5B58">
      <w:pPr>
        <w:pStyle w:val="Headingb"/>
        <w:rPr>
          <w:lang w:val="es-ES"/>
        </w:rPr>
      </w:pPr>
      <w:r w:rsidRPr="002A5B58">
        <w:rPr>
          <w:lang w:val="es-ES"/>
        </w:rPr>
        <w:t>Introducción</w:t>
      </w:r>
    </w:p>
    <w:p w14:paraId="5B165825" w14:textId="64FCF683" w:rsidR="000539B2" w:rsidRPr="00FD34EF" w:rsidRDefault="000539B2" w:rsidP="00FD34EF">
      <w:r w:rsidRPr="00FD34EF">
        <w:t xml:space="preserve">Este documento presenta la </w:t>
      </w:r>
      <w:r w:rsidR="00604D17" w:rsidRPr="00FD34EF">
        <w:t>P</w:t>
      </w:r>
      <w:r w:rsidRPr="00FD34EF">
        <w:t>ropuest</w:t>
      </w:r>
      <w:r w:rsidR="00604D17" w:rsidRPr="00FD34EF">
        <w:t>a</w:t>
      </w:r>
      <w:r w:rsidRPr="00FD34EF">
        <w:t xml:space="preserve"> Común de la APT sobre el tratamiento del término PRT (potencia radiada total) en el contexto del punto 1.13 del orden del día de la CMR-19.</w:t>
      </w:r>
    </w:p>
    <w:p w14:paraId="55A336F9" w14:textId="7811B4EE" w:rsidR="000539B2" w:rsidRPr="00F64EBF" w:rsidRDefault="000539B2" w:rsidP="002A5B58">
      <w:pPr>
        <w:pStyle w:val="Headingb"/>
        <w:rPr>
          <w:lang w:val="es-ES"/>
        </w:rPr>
      </w:pPr>
      <w:r w:rsidRPr="00F64EBF">
        <w:rPr>
          <w:lang w:val="es-ES"/>
        </w:rPr>
        <w:t>Propuestas</w:t>
      </w:r>
    </w:p>
    <w:p w14:paraId="0C3DFF72" w14:textId="0AB558B2" w:rsidR="006050B3" w:rsidRDefault="000539B2" w:rsidP="006050B3">
      <w:pPr>
        <w:rPr>
          <w:lang w:val="es-ES"/>
        </w:rPr>
      </w:pPr>
      <w:r w:rsidRPr="00F64EBF">
        <w:rPr>
          <w:lang w:val="es-ES"/>
        </w:rPr>
        <w:t xml:space="preserve">A fin de evitar consecuencias imprevistas para las disposiciones reglamentarias vigentes </w:t>
      </w:r>
      <w:r w:rsidR="00604D17" w:rsidRPr="00F64EBF">
        <w:rPr>
          <w:lang w:val="es-ES"/>
        </w:rPr>
        <w:t>de</w:t>
      </w:r>
      <w:r w:rsidRPr="00F64EBF">
        <w:rPr>
          <w:lang w:val="es-ES"/>
        </w:rPr>
        <w:t xml:space="preserve"> otros servicios y aplicaciones, los Miembros de la APT opinan que, en el contexto de los resultados del punto 1.13 del orden del día de la CMR-19, la descripción de la PRT debería limitarse únicamente a la ejecución reglamentaria de ese punto del orden del día. Por consiguiente, </w:t>
      </w:r>
      <w:r w:rsidR="009000CB" w:rsidRPr="00F64EBF">
        <w:rPr>
          <w:lang w:val="es-ES"/>
        </w:rPr>
        <w:t>cualquier cambio aplicado como resultado del punto 1.13 del orden del día debería limitar el uso del término PRT a las IMT</w:t>
      </w:r>
      <w:r w:rsidR="00CD5FD0" w:rsidRPr="002A5B58">
        <w:rPr>
          <w:lang w:val="es-ES"/>
        </w:rPr>
        <w:t>.</w:t>
      </w:r>
    </w:p>
    <w:p w14:paraId="355951DD" w14:textId="0287282E" w:rsidR="006050B3" w:rsidRDefault="006050B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07290533" w14:textId="77777777" w:rsidR="00A4113E" w:rsidRPr="002A5B58" w:rsidRDefault="005D4EF2" w:rsidP="002A5B58">
      <w:pPr>
        <w:pStyle w:val="Proposal"/>
        <w:rPr>
          <w:lang w:val="es-ES"/>
        </w:rPr>
      </w:pPr>
      <w:r w:rsidRPr="002A5B58">
        <w:rPr>
          <w:lang w:val="es-ES"/>
        </w:rPr>
        <w:lastRenderedPageBreak/>
        <w:tab/>
        <w:t>ACP/24A13A7/1</w:t>
      </w:r>
    </w:p>
    <w:p w14:paraId="182B4CEB" w14:textId="4F391B93" w:rsidR="00CD5FD0" w:rsidRPr="002A5B58" w:rsidRDefault="000C7D51" w:rsidP="002A5B58">
      <w:pPr>
        <w:rPr>
          <w:lang w:val="es-ES" w:eastAsia="fr-CH"/>
        </w:rPr>
      </w:pPr>
      <w:r w:rsidRPr="002A5B58">
        <w:rPr>
          <w:lang w:val="es-ES" w:eastAsia="fr-CH"/>
        </w:rPr>
        <w:t xml:space="preserve">En el contexto de los resultados del punto 1.13 del orden del día de la CMR, </w:t>
      </w:r>
      <w:r w:rsidR="006505C1" w:rsidRPr="00F64EBF">
        <w:rPr>
          <w:lang w:val="es-ES"/>
        </w:rPr>
        <w:t>la descripción de la</w:t>
      </w:r>
      <w:r w:rsidR="006220DD">
        <w:rPr>
          <w:lang w:val="es-ES"/>
        </w:rPr>
        <w:t> </w:t>
      </w:r>
      <w:r w:rsidR="006505C1" w:rsidRPr="00F64EBF">
        <w:rPr>
          <w:lang w:val="es-ES"/>
        </w:rPr>
        <w:t xml:space="preserve">PRT </w:t>
      </w:r>
      <w:r w:rsidR="006505C1" w:rsidRPr="00F64EBF">
        <w:rPr>
          <w:lang w:val="es-ES" w:eastAsia="fr-CH"/>
        </w:rPr>
        <w:t>(potencia radiada total)</w:t>
      </w:r>
      <w:r w:rsidR="006505C1" w:rsidRPr="00F64EBF">
        <w:rPr>
          <w:lang w:val="es-ES"/>
        </w:rPr>
        <w:t xml:space="preserve"> debería limitarse únicamente a la ejecución reglamentaria de ese punto del orden del día. Por consiguiente, cualquier cambio aplicado como resultado del punto 1.13 del orden del día debería limitar el uso del término PRT a las IMT</w:t>
      </w:r>
      <w:r w:rsidR="00CD5FD0" w:rsidRPr="002A5B58">
        <w:rPr>
          <w:lang w:val="es-ES" w:eastAsia="fr-CH"/>
        </w:rPr>
        <w:t>.</w:t>
      </w:r>
    </w:p>
    <w:p w14:paraId="1908014E" w14:textId="777E0B42" w:rsidR="00A4113E" w:rsidRPr="002A5B58" w:rsidRDefault="005D4EF2" w:rsidP="002A5B58">
      <w:pPr>
        <w:pStyle w:val="Reasons"/>
        <w:rPr>
          <w:lang w:val="es-ES"/>
        </w:rPr>
      </w:pPr>
      <w:r w:rsidRPr="002A5B58">
        <w:rPr>
          <w:b/>
          <w:lang w:val="es-ES"/>
        </w:rPr>
        <w:t>Motivos</w:t>
      </w:r>
      <w:r w:rsidRPr="00FD34EF">
        <w:rPr>
          <w:bCs/>
          <w:lang w:val="es-ES"/>
        </w:rPr>
        <w:t>:</w:t>
      </w:r>
      <w:r w:rsidRPr="00FD34EF">
        <w:rPr>
          <w:bCs/>
          <w:lang w:val="es-ES"/>
        </w:rPr>
        <w:tab/>
      </w:r>
      <w:r w:rsidR="00604D17" w:rsidRPr="002A5B58">
        <w:rPr>
          <w:lang w:val="es-ES"/>
        </w:rPr>
        <w:t>Este enfoque puede evitar las consecuencias imprevistas para las disp</w:t>
      </w:r>
      <w:r w:rsidR="00604D17" w:rsidRPr="00F64EBF">
        <w:rPr>
          <w:lang w:val="es-ES"/>
        </w:rPr>
        <w:t>osiciones reglamentarias de otros servicio</w:t>
      </w:r>
      <w:bookmarkStart w:id="6" w:name="_GoBack"/>
      <w:bookmarkEnd w:id="6"/>
      <w:r w:rsidR="00604D17" w:rsidRPr="00F64EBF">
        <w:rPr>
          <w:lang w:val="es-ES"/>
        </w:rPr>
        <w:t>s y aplicaciones</w:t>
      </w:r>
      <w:r w:rsidR="00CD5FD0" w:rsidRPr="002A5B58">
        <w:rPr>
          <w:lang w:val="es-ES"/>
        </w:rPr>
        <w:t>.</w:t>
      </w:r>
    </w:p>
    <w:p w14:paraId="4D55B377" w14:textId="77777777" w:rsidR="00CD5FD0" w:rsidRDefault="00CD5FD0">
      <w:pPr>
        <w:jc w:val="center"/>
      </w:pPr>
      <w:r>
        <w:t>______________</w:t>
      </w:r>
    </w:p>
    <w:sectPr w:rsidR="00CD5F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5C6BB" w14:textId="77777777" w:rsidR="00FD03C4" w:rsidRDefault="00FD03C4">
      <w:r>
        <w:separator/>
      </w:r>
    </w:p>
  </w:endnote>
  <w:endnote w:type="continuationSeparator" w:id="0">
    <w:p w14:paraId="2F7A960C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10E97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49A765" w14:textId="2E8A4CE9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050B3">
      <w:rPr>
        <w:noProof/>
      </w:rPr>
      <w:t>04.10.19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5A73F" w14:textId="4050B991" w:rsidR="0077084A" w:rsidRDefault="00184E64" w:rsidP="00B86034">
    <w:pPr>
      <w:pStyle w:val="Footer"/>
      <w:ind w:right="360"/>
      <w:rPr>
        <w:lang w:val="en-US"/>
      </w:rPr>
    </w:pPr>
    <w:r w:rsidRPr="00184E64">
      <w:rPr>
        <w:lang w:val="en-GB"/>
      </w:rPr>
      <w:fldChar w:fldCharType="begin"/>
    </w:r>
    <w:r w:rsidRPr="00184E64">
      <w:rPr>
        <w:lang w:val="en-US"/>
      </w:rPr>
      <w:instrText xml:space="preserve"> FILENAME \p  \* MERGEFORMAT </w:instrText>
    </w:r>
    <w:r w:rsidRPr="00184E64">
      <w:rPr>
        <w:lang w:val="en-GB"/>
      </w:rPr>
      <w:fldChar w:fldCharType="separate"/>
    </w:r>
    <w:r w:rsidRPr="00184E64">
      <w:rPr>
        <w:lang w:val="en-US"/>
      </w:rPr>
      <w:t>P:\E</w:t>
    </w:r>
    <w:r>
      <w:rPr>
        <w:lang w:val="en-US"/>
      </w:rPr>
      <w:t>SP</w:t>
    </w:r>
    <w:r w:rsidRPr="00184E64">
      <w:rPr>
        <w:lang w:val="en-US"/>
      </w:rPr>
      <w:t>\ITU-R\CONF-R\CMR19\000\024ADD13ADD07</w:t>
    </w:r>
    <w:r w:rsidR="002A5B58">
      <w:rPr>
        <w:lang w:val="en-US"/>
      </w:rPr>
      <w:t>S</w:t>
    </w:r>
    <w:r w:rsidRPr="00184E64">
      <w:rPr>
        <w:lang w:val="en-US"/>
      </w:rPr>
      <w:t>.docx</w:t>
    </w:r>
    <w:r w:rsidRPr="00184E64">
      <w:fldChar w:fldCharType="end"/>
    </w:r>
    <w:r w:rsidRPr="00184E64">
      <w:rPr>
        <w:lang w:val="en-GB"/>
      </w:rPr>
      <w:t xml:space="preserve"> (461124)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2973A" w14:textId="0198B08A" w:rsidR="0077084A" w:rsidRPr="00E41F14" w:rsidRDefault="002A5B58" w:rsidP="00E41F14">
    <w:pPr>
      <w:pStyle w:val="Footer"/>
      <w:rPr>
        <w:lang w:val="en-US"/>
      </w:rPr>
    </w:pPr>
    <w:r w:rsidRPr="00184E64">
      <w:rPr>
        <w:lang w:val="en-GB"/>
      </w:rPr>
      <w:fldChar w:fldCharType="begin"/>
    </w:r>
    <w:r w:rsidRPr="00184E64">
      <w:rPr>
        <w:lang w:val="en-US"/>
      </w:rPr>
      <w:instrText xml:space="preserve"> FILENAME \p  \* MERGEFORMAT </w:instrText>
    </w:r>
    <w:r w:rsidRPr="00184E64">
      <w:rPr>
        <w:lang w:val="en-GB"/>
      </w:rPr>
      <w:fldChar w:fldCharType="separate"/>
    </w:r>
    <w:r w:rsidRPr="00184E64">
      <w:rPr>
        <w:lang w:val="en-US"/>
      </w:rPr>
      <w:t>P:\E</w:t>
    </w:r>
    <w:r>
      <w:rPr>
        <w:lang w:val="en-US"/>
      </w:rPr>
      <w:t>SP</w:t>
    </w:r>
    <w:r w:rsidRPr="00184E64">
      <w:rPr>
        <w:lang w:val="en-US"/>
      </w:rPr>
      <w:t>\ITU-R\CONF-R\CMR19\000\024ADD13ADD07</w:t>
    </w:r>
    <w:r>
      <w:rPr>
        <w:lang w:val="en-US"/>
      </w:rPr>
      <w:t>S</w:t>
    </w:r>
    <w:r w:rsidRPr="00184E64">
      <w:rPr>
        <w:lang w:val="en-US"/>
      </w:rPr>
      <w:t>.docx</w:t>
    </w:r>
    <w:r w:rsidRPr="00184E64">
      <w:fldChar w:fldCharType="end"/>
    </w:r>
    <w:r w:rsidRPr="00184E64">
      <w:rPr>
        <w:lang w:val="en-GB"/>
      </w:rPr>
      <w:t xml:space="preserve"> (461124)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26C56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3E11143F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1602" w14:textId="77777777" w:rsidR="002A5B58" w:rsidRDefault="002A5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BAD3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3F1907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24(Add.13)(Add.7)-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8DF84" w14:textId="77777777" w:rsidR="002A5B58" w:rsidRDefault="002A5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539B2"/>
    <w:rsid w:val="00087AE8"/>
    <w:rsid w:val="000A5B9A"/>
    <w:rsid w:val="000C7D51"/>
    <w:rsid w:val="000E5BF9"/>
    <w:rsid w:val="000F0E6D"/>
    <w:rsid w:val="00121170"/>
    <w:rsid w:val="00123CC5"/>
    <w:rsid w:val="0015142D"/>
    <w:rsid w:val="001616DC"/>
    <w:rsid w:val="00163962"/>
    <w:rsid w:val="00184E64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5B58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D4EF2"/>
    <w:rsid w:val="005E0423"/>
    <w:rsid w:val="005F2605"/>
    <w:rsid w:val="005F3B0E"/>
    <w:rsid w:val="005F559C"/>
    <w:rsid w:val="00602857"/>
    <w:rsid w:val="00604D17"/>
    <w:rsid w:val="006050B3"/>
    <w:rsid w:val="006124AD"/>
    <w:rsid w:val="006220DD"/>
    <w:rsid w:val="00624009"/>
    <w:rsid w:val="006505C1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463A8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00CB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113E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6421D"/>
    <w:rsid w:val="00C87DA7"/>
    <w:rsid w:val="00CC01E0"/>
    <w:rsid w:val="00CD5FD0"/>
    <w:rsid w:val="00CD5FEE"/>
    <w:rsid w:val="00CE60D2"/>
    <w:rsid w:val="00CE7431"/>
    <w:rsid w:val="00D0288A"/>
    <w:rsid w:val="00D72A5D"/>
    <w:rsid w:val="00DA71A3"/>
    <w:rsid w:val="00DC629B"/>
    <w:rsid w:val="00DE1C31"/>
    <w:rsid w:val="00E05BFF"/>
    <w:rsid w:val="00E262F1"/>
    <w:rsid w:val="00E3176A"/>
    <w:rsid w:val="00E41F14"/>
    <w:rsid w:val="00E54754"/>
    <w:rsid w:val="00E56BD3"/>
    <w:rsid w:val="00E71D14"/>
    <w:rsid w:val="00EA77F0"/>
    <w:rsid w:val="00F32316"/>
    <w:rsid w:val="00F64EBF"/>
    <w:rsid w:val="00F66597"/>
    <w:rsid w:val="00F675D0"/>
    <w:rsid w:val="00F8150C"/>
    <w:rsid w:val="00FD03C4"/>
    <w:rsid w:val="00FD34EF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EA0B4DA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HeadingbChar">
    <w:name w:val="Heading_b Char"/>
    <w:link w:val="Headingb"/>
    <w:locked/>
    <w:rsid w:val="00CD5FD0"/>
    <w:rPr>
      <w:b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CD5FD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5FD0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R16-WRC19-C-0024!A13-A7!MSW-S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0D82-DF60-4585-A037-E5A4DD5E7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F8EAA-AFA4-4BFD-8CE8-E6996430E3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C0976-CA48-4520-924D-05A318C8982C}">
  <ds:schemaRefs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CFCD807-6811-49F0-A1AE-8513022D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R16-WRC19-C-0024!A13-A7!MSW-S</vt:lpstr>
    </vt:vector>
  </TitlesOfParts>
  <Manager>Secretaría General - Pool</Manager>
  <Company>Unión Internacional de Telecomunicaciones (UIT)</Company>
  <LinksUpToDate>false</LinksUpToDate>
  <CharactersWithSpaces>1889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R16-WRC19-C-0024!A13-A7!MSW-S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7</cp:revision>
  <cp:lastPrinted>2003-02-19T20:20:00Z</cp:lastPrinted>
  <dcterms:created xsi:type="dcterms:W3CDTF">2019-09-27T14:00:00Z</dcterms:created>
  <dcterms:modified xsi:type="dcterms:W3CDTF">2019-10-21T06:27:00Z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