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9F4BCBB" w14:textId="77777777" w:rsidTr="0050008E">
        <w:trPr>
          <w:cantSplit/>
        </w:trPr>
        <w:tc>
          <w:tcPr>
            <w:tcW w:w="6911" w:type="dxa"/>
          </w:tcPr>
          <w:p w14:paraId="34214139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AD008F6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7A14CB66" wp14:editId="0ACBEF76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ABE996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CF9130B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A5C8747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1EF0A443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D10638D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8C81594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711072DD" w14:textId="77777777" w:rsidTr="00BB1D82">
        <w:trPr>
          <w:cantSplit/>
        </w:trPr>
        <w:tc>
          <w:tcPr>
            <w:tcW w:w="6911" w:type="dxa"/>
          </w:tcPr>
          <w:p w14:paraId="10DA5B7C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23F45FEB" w14:textId="77777777" w:rsidR="00BB1D82" w:rsidRPr="0019285D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19285D">
              <w:rPr>
                <w:rFonts w:ascii="Verdana" w:hAnsi="Verdana"/>
                <w:b/>
                <w:sz w:val="20"/>
              </w:rPr>
              <w:t>Addendum 7 au</w:t>
            </w:r>
            <w:r w:rsidRPr="0019285D"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BB1D82" w:rsidRPr="0019285D">
              <w:rPr>
                <w:rFonts w:ascii="Verdana" w:hAnsi="Verdana"/>
                <w:b/>
                <w:sz w:val="20"/>
              </w:rPr>
              <w:t>-</w:t>
            </w:r>
            <w:r w:rsidRPr="0019285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7427C64B" w14:textId="77777777" w:rsidTr="00BB1D82">
        <w:trPr>
          <w:cantSplit/>
        </w:trPr>
        <w:tc>
          <w:tcPr>
            <w:tcW w:w="6911" w:type="dxa"/>
          </w:tcPr>
          <w:p w14:paraId="1F1386D7" w14:textId="77777777" w:rsidR="00690C7B" w:rsidRPr="0019285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4B28B800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20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2019</w:t>
            </w:r>
          </w:p>
        </w:tc>
      </w:tr>
      <w:tr w:rsidR="00690C7B" w:rsidRPr="002A6F8F" w14:paraId="4A7D1406" w14:textId="77777777" w:rsidTr="00BB1D82">
        <w:trPr>
          <w:cantSplit/>
        </w:trPr>
        <w:tc>
          <w:tcPr>
            <w:tcW w:w="6911" w:type="dxa"/>
          </w:tcPr>
          <w:p w14:paraId="34EF1379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2CAD5E8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14:paraId="3C3126B6" w14:textId="77777777" w:rsidTr="00C11970">
        <w:trPr>
          <w:cantSplit/>
        </w:trPr>
        <w:tc>
          <w:tcPr>
            <w:tcW w:w="10031" w:type="dxa"/>
            <w:gridSpan w:val="2"/>
          </w:tcPr>
          <w:p w14:paraId="3B7615D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4FB0C7F5" w14:textId="77777777" w:rsidTr="0050008E">
        <w:trPr>
          <w:cantSplit/>
        </w:trPr>
        <w:tc>
          <w:tcPr>
            <w:tcW w:w="10031" w:type="dxa"/>
            <w:gridSpan w:val="2"/>
          </w:tcPr>
          <w:p w14:paraId="44A6D7C7" w14:textId="77777777" w:rsidR="00690C7B" w:rsidRPr="0019285D" w:rsidRDefault="00690C7B" w:rsidP="00690C7B">
            <w:pPr>
              <w:pStyle w:val="Source"/>
            </w:pPr>
            <w:bookmarkStart w:id="1" w:name="dsource" w:colFirst="0" w:colLast="0"/>
            <w:r w:rsidRPr="0019285D">
              <w:t>Propositions communes de la Télécommunauté Asie-Pacifique</w:t>
            </w:r>
          </w:p>
        </w:tc>
      </w:tr>
      <w:tr w:rsidR="00690C7B" w:rsidRPr="002A6F8F" w14:paraId="64098D5D" w14:textId="77777777" w:rsidTr="0050008E">
        <w:trPr>
          <w:cantSplit/>
        </w:trPr>
        <w:tc>
          <w:tcPr>
            <w:tcW w:w="10031" w:type="dxa"/>
            <w:gridSpan w:val="2"/>
          </w:tcPr>
          <w:p w14:paraId="4BF3D39A" w14:textId="404C310D" w:rsidR="00690C7B" w:rsidRPr="0019285D" w:rsidRDefault="00684E32" w:rsidP="00690C7B">
            <w:pPr>
              <w:pStyle w:val="Title1"/>
            </w:pPr>
            <w:bookmarkStart w:id="2" w:name="dtitle1" w:colFirst="0" w:colLast="0"/>
            <w:bookmarkEnd w:id="1"/>
            <w:r>
              <w:t>PROPOSITIONS POUR LES TRAVAUX DE LA CONFÉRENCE</w:t>
            </w:r>
          </w:p>
        </w:tc>
      </w:tr>
      <w:tr w:rsidR="00690C7B" w:rsidRPr="002A6F8F" w14:paraId="3DEED084" w14:textId="77777777" w:rsidTr="0050008E">
        <w:trPr>
          <w:cantSplit/>
        </w:trPr>
        <w:tc>
          <w:tcPr>
            <w:tcW w:w="10031" w:type="dxa"/>
            <w:gridSpan w:val="2"/>
          </w:tcPr>
          <w:p w14:paraId="5D81217E" w14:textId="77777777" w:rsidR="00690C7B" w:rsidRPr="0019285D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6C705C43" w14:textId="77777777" w:rsidTr="0050008E">
        <w:trPr>
          <w:cantSplit/>
        </w:trPr>
        <w:tc>
          <w:tcPr>
            <w:tcW w:w="10031" w:type="dxa"/>
            <w:gridSpan w:val="2"/>
          </w:tcPr>
          <w:p w14:paraId="0DC22775" w14:textId="77777777" w:rsidR="00690C7B" w:rsidRDefault="00690C7B" w:rsidP="00690C7B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2D906F5A" w14:textId="77777777" w:rsidR="001C0E40" w:rsidRPr="00404314" w:rsidRDefault="0020203C" w:rsidP="001E4C55">
      <w:pPr>
        <w:pStyle w:val="Normalaftertitle"/>
      </w:pPr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6274D671" w14:textId="39329C80" w:rsidR="0020203C" w:rsidRPr="00B94EDC" w:rsidRDefault="0020203C" w:rsidP="001E4C55">
      <w:pPr>
        <w:pStyle w:val="Title4"/>
        <w:rPr>
          <w:b w:val="0"/>
          <w:szCs w:val="28"/>
        </w:rPr>
      </w:pPr>
      <w:r w:rsidRPr="006E3CA2">
        <w:t>Part</w:t>
      </w:r>
      <w:r w:rsidR="0019285D">
        <w:t>ie</w:t>
      </w:r>
      <w:r w:rsidRPr="006E3CA2">
        <w:t xml:space="preserve"> 7 – </w:t>
      </w:r>
      <w:r w:rsidR="0019285D">
        <w:t xml:space="preserve">Puissance totale rayonnée </w:t>
      </w:r>
    </w:p>
    <w:p w14:paraId="37539AE6" w14:textId="77777777" w:rsidR="0020203C" w:rsidRPr="004B75A7" w:rsidRDefault="0020203C">
      <w:pPr>
        <w:pStyle w:val="Headingb"/>
        <w:rPr>
          <w:lang w:val="fr-CH"/>
        </w:rPr>
        <w:pPrChange w:id="5" w:author="ITU2" w:date="2019-09-25T16:00:00Z">
          <w:pPr>
            <w:tabs>
              <w:tab w:val="clear" w:pos="1134"/>
              <w:tab w:val="clear" w:pos="1871"/>
              <w:tab w:val="clear" w:pos="2268"/>
            </w:tabs>
            <w:overflowPunct/>
            <w:autoSpaceDE/>
            <w:autoSpaceDN/>
            <w:adjustRightInd/>
            <w:spacing w:before="0"/>
            <w:textAlignment w:val="auto"/>
          </w:pPr>
        </w:pPrChange>
      </w:pPr>
      <w:r w:rsidRPr="004B75A7">
        <w:rPr>
          <w:lang w:val="fr-CH"/>
        </w:rPr>
        <w:t>Introduction</w:t>
      </w:r>
    </w:p>
    <w:p w14:paraId="1D6A27F9" w14:textId="072848E5" w:rsidR="0020203C" w:rsidRPr="0019285D" w:rsidRDefault="0019285D" w:rsidP="0020203C">
      <w:r w:rsidRPr="0019285D">
        <w:t xml:space="preserve">On trouvera dans le présent </w:t>
      </w:r>
      <w:r w:rsidR="0020203C" w:rsidRPr="0019285D">
        <w:t xml:space="preserve">document </w:t>
      </w:r>
      <w:r w:rsidRPr="0019285D">
        <w:t>la proposition commune de l'</w:t>
      </w:r>
      <w:r w:rsidR="0020203C" w:rsidRPr="0019285D">
        <w:t xml:space="preserve">APT </w:t>
      </w:r>
      <w:r w:rsidR="004B75A7">
        <w:t xml:space="preserve">concernant </w:t>
      </w:r>
      <w:r w:rsidRPr="0019285D">
        <w:t>le traitement du</w:t>
      </w:r>
      <w:r w:rsidR="001E4C55">
        <w:t> </w:t>
      </w:r>
      <w:r w:rsidRPr="0019285D">
        <w:t>te</w:t>
      </w:r>
      <w:r>
        <w:t xml:space="preserve">rme </w:t>
      </w:r>
      <w:r w:rsidR="0020203C" w:rsidRPr="0019285D">
        <w:t>TRP (</w:t>
      </w:r>
      <w:r>
        <w:t>puissance totale rayonnée</w:t>
      </w:r>
      <w:r w:rsidR="0020203C" w:rsidRPr="0019285D">
        <w:t xml:space="preserve">) </w:t>
      </w:r>
      <w:r>
        <w:t xml:space="preserve">dans le </w:t>
      </w:r>
      <w:r w:rsidR="0020203C" w:rsidRPr="0019285D">
        <w:t>context</w:t>
      </w:r>
      <w:r>
        <w:t>e du point 1.13 de l'ordre du jour de la</w:t>
      </w:r>
      <w:r w:rsidR="001E4C55">
        <w:t> </w:t>
      </w:r>
      <w:r>
        <w:t>CMR</w:t>
      </w:r>
      <w:r w:rsidR="0020203C" w:rsidRPr="0019285D">
        <w:t>-19.</w:t>
      </w:r>
    </w:p>
    <w:p w14:paraId="0C8C3AB3" w14:textId="74ACF0B0" w:rsidR="0020203C" w:rsidRPr="0019285D" w:rsidRDefault="0020203C">
      <w:pPr>
        <w:pStyle w:val="Headingb"/>
        <w:pPrChange w:id="6" w:author="ITU2" w:date="2019-09-25T16:00:00Z">
          <w:pPr>
            <w:tabs>
              <w:tab w:val="clear" w:pos="1134"/>
              <w:tab w:val="clear" w:pos="1871"/>
              <w:tab w:val="clear" w:pos="2268"/>
            </w:tabs>
            <w:overflowPunct/>
            <w:autoSpaceDE/>
            <w:autoSpaceDN/>
            <w:adjustRightInd/>
            <w:spacing w:before="0"/>
            <w:textAlignment w:val="auto"/>
          </w:pPr>
        </w:pPrChange>
      </w:pPr>
      <w:r w:rsidRPr="0019285D">
        <w:t>Propos</w:t>
      </w:r>
      <w:r w:rsidR="0019285D" w:rsidRPr="0019285D">
        <w:t>itions</w:t>
      </w:r>
    </w:p>
    <w:p w14:paraId="68B44FA3" w14:textId="7914703E" w:rsidR="0019285D" w:rsidRPr="0019285D" w:rsidRDefault="0019285D" w:rsidP="0019285D">
      <w:r w:rsidRPr="0019285D">
        <w:t xml:space="preserve">Afin d'éviter toute conséquence </w:t>
      </w:r>
      <w:r>
        <w:t xml:space="preserve">imprévue sur </w:t>
      </w:r>
      <w:r w:rsidRPr="0019285D">
        <w:t xml:space="preserve">les dispositions réglementaires </w:t>
      </w:r>
      <w:r>
        <w:t xml:space="preserve">applicables </w:t>
      </w:r>
      <w:r w:rsidRPr="0019285D">
        <w:t xml:space="preserve">à d'autres services et applications, les Membres de l'APT sont d'avis que, dans le contexte du point 1.13 de l'ordre du jour de la CMR-19, la description </w:t>
      </w:r>
      <w:r>
        <w:t xml:space="preserve">de la </w:t>
      </w:r>
      <w:r w:rsidRPr="0019285D">
        <w:t xml:space="preserve">TRP devrait se limiter à </w:t>
      </w:r>
      <w:r>
        <w:t xml:space="preserve">la solution </w:t>
      </w:r>
      <w:r w:rsidRPr="0019285D">
        <w:t xml:space="preserve">réglementaire </w:t>
      </w:r>
      <w:r>
        <w:t xml:space="preserve">adoptée </w:t>
      </w:r>
      <w:r w:rsidRPr="0019285D">
        <w:t>pour ce point</w:t>
      </w:r>
      <w:r>
        <w:t xml:space="preserve"> de l'ordre du jour</w:t>
      </w:r>
      <w:r w:rsidRPr="0019285D">
        <w:t xml:space="preserve">. Par conséquent, tout changement apporté </w:t>
      </w:r>
      <w:r>
        <w:t xml:space="preserve">au titre </w:t>
      </w:r>
      <w:r w:rsidRPr="0019285D">
        <w:t>du point</w:t>
      </w:r>
      <w:r w:rsidR="004B75A7">
        <w:t> </w:t>
      </w:r>
      <w:r w:rsidRPr="0019285D">
        <w:t xml:space="preserve">1.13 de l'ordre du jour devrait limiter l'utilisation du terme </w:t>
      </w:r>
      <w:r>
        <w:t xml:space="preserve">TRP </w:t>
      </w:r>
      <w:r w:rsidRPr="0019285D">
        <w:t>aux IMT.</w:t>
      </w:r>
    </w:p>
    <w:p w14:paraId="190C90A9" w14:textId="77777777" w:rsidR="003A583E" w:rsidRPr="004B75A7" w:rsidRDefault="003A583E" w:rsidP="005A7C75">
      <w:pPr>
        <w:rPr>
          <w:lang w:val="fr-CH"/>
        </w:rPr>
      </w:pPr>
    </w:p>
    <w:p w14:paraId="12166961" w14:textId="77777777" w:rsidR="0015203F" w:rsidRPr="004B75A7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4B75A7">
        <w:rPr>
          <w:lang w:val="fr-CH"/>
        </w:rPr>
        <w:br w:type="page"/>
      </w:r>
    </w:p>
    <w:p w14:paraId="18D28FF6" w14:textId="6F531048" w:rsidR="0015203F" w:rsidRPr="004B75A7" w:rsidRDefault="0020203C" w:rsidP="0020203C">
      <w:pPr>
        <w:pStyle w:val="Proposal"/>
        <w:rPr>
          <w:lang w:val="fr-CH"/>
        </w:rPr>
      </w:pPr>
      <w:r w:rsidRPr="004B75A7">
        <w:rPr>
          <w:lang w:val="fr-CH"/>
        </w:rPr>
        <w:lastRenderedPageBreak/>
        <w:tab/>
        <w:t>ACP</w:t>
      </w:r>
      <w:bookmarkStart w:id="7" w:name="_GoBack"/>
      <w:bookmarkEnd w:id="7"/>
      <w:r w:rsidRPr="004B75A7">
        <w:rPr>
          <w:lang w:val="fr-CH"/>
        </w:rPr>
        <w:t>/24A13A7/1</w:t>
      </w:r>
    </w:p>
    <w:p w14:paraId="60A47D0F" w14:textId="12AE806C" w:rsidR="0020203C" w:rsidRPr="0019285D" w:rsidRDefault="0019285D" w:rsidP="0019285D">
      <w:r>
        <w:t>D</w:t>
      </w:r>
      <w:r w:rsidRPr="0019285D">
        <w:t xml:space="preserve">ans le contexte du point 1.13 de l'ordre du jour de la CMR-19, la description </w:t>
      </w:r>
      <w:r>
        <w:t xml:space="preserve">de la </w:t>
      </w:r>
      <w:r w:rsidRPr="0019285D">
        <w:t xml:space="preserve">TRP </w:t>
      </w:r>
      <w:r>
        <w:t xml:space="preserve">(puissance totale rayonnée) </w:t>
      </w:r>
      <w:r w:rsidRPr="0019285D">
        <w:t xml:space="preserve">devrait se limiter à </w:t>
      </w:r>
      <w:r>
        <w:t xml:space="preserve">la solution </w:t>
      </w:r>
      <w:r w:rsidRPr="0019285D">
        <w:t xml:space="preserve">réglementaire </w:t>
      </w:r>
      <w:r>
        <w:t xml:space="preserve">adoptée </w:t>
      </w:r>
      <w:r w:rsidRPr="0019285D">
        <w:t>pour ce point</w:t>
      </w:r>
      <w:r>
        <w:t xml:space="preserve"> de l'ordre du jour</w:t>
      </w:r>
      <w:r w:rsidRPr="0019285D">
        <w:t xml:space="preserve">. Par conséquent, tout changement apporté </w:t>
      </w:r>
      <w:r>
        <w:t xml:space="preserve">au titre </w:t>
      </w:r>
      <w:r w:rsidRPr="0019285D">
        <w:t xml:space="preserve">du point 1.13 de l'ordre du jour devrait limiter l'utilisation du terme </w:t>
      </w:r>
      <w:r>
        <w:t xml:space="preserve">TRP </w:t>
      </w:r>
      <w:r w:rsidRPr="0019285D">
        <w:t>aux IMT</w:t>
      </w:r>
      <w:r w:rsidR="0020203C" w:rsidRPr="0019285D">
        <w:t>.</w:t>
      </w:r>
    </w:p>
    <w:p w14:paraId="7182E9E8" w14:textId="6F8B2888" w:rsidR="0020203C" w:rsidRDefault="0020203C" w:rsidP="00411C49">
      <w:pPr>
        <w:pStyle w:val="Reasons"/>
      </w:pPr>
      <w:r w:rsidRPr="0019285D">
        <w:rPr>
          <w:b/>
        </w:rPr>
        <w:t>Motifs:</w:t>
      </w:r>
      <w:r w:rsidRPr="0019285D">
        <w:tab/>
      </w:r>
      <w:r w:rsidR="0019285D" w:rsidRPr="0019285D">
        <w:t xml:space="preserve">Cette approche permet d'éviter toute conséquence imprévue sur </w:t>
      </w:r>
      <w:r w:rsidR="0019285D">
        <w:t xml:space="preserve">les dispositions réglementaires applicables à d'autres </w:t>
      </w:r>
      <w:r w:rsidRPr="0019285D">
        <w:t xml:space="preserve">services </w:t>
      </w:r>
      <w:r w:rsidR="0019285D">
        <w:t xml:space="preserve">et </w:t>
      </w:r>
      <w:r w:rsidRPr="0019285D">
        <w:t>applications.</w:t>
      </w:r>
    </w:p>
    <w:p w14:paraId="489EE470" w14:textId="77777777" w:rsidR="001E4C55" w:rsidRPr="0019285D" w:rsidRDefault="001E4C55" w:rsidP="001E4C55"/>
    <w:p w14:paraId="60E9880A" w14:textId="2C41DFA5" w:rsidR="00AC0F23" w:rsidRDefault="0020203C" w:rsidP="0020203C">
      <w:pPr>
        <w:jc w:val="center"/>
      </w:pPr>
      <w:r>
        <w:t>______________</w:t>
      </w:r>
    </w:p>
    <w:sectPr w:rsidR="00AC0F2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9012" w14:textId="77777777" w:rsidR="0070076C" w:rsidRDefault="0070076C">
      <w:r>
        <w:separator/>
      </w:r>
    </w:p>
  </w:endnote>
  <w:endnote w:type="continuationSeparator" w:id="0">
    <w:p w14:paraId="58F4A36C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744F" w14:textId="06341B2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84EE9">
      <w:rPr>
        <w:noProof/>
        <w:lang w:val="en-US"/>
      </w:rPr>
      <w:t>P:\FRA\ITU-R\CONF-R\CMR19\000\024ADD13ADD07F.docx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EE9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EE9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C75A" w14:textId="22768B20" w:rsidR="00936D25" w:rsidRDefault="00E06800" w:rsidP="0020203C">
    <w:pPr>
      <w:pStyle w:val="Footer"/>
      <w:rPr>
        <w:lang w:val="en-US"/>
      </w:rPr>
    </w:pPr>
    <w:r>
      <w:fldChar w:fldCharType="begin"/>
    </w:r>
    <w:r w:rsidRPr="0019285D">
      <w:rPr>
        <w:lang w:val="en-US"/>
      </w:rPr>
      <w:instrText xml:space="preserve"> FILENAME \p  \* MERGEFORMAT </w:instrText>
    </w:r>
    <w:r>
      <w:fldChar w:fldCharType="separate"/>
    </w:r>
    <w:r w:rsidR="00284EE9">
      <w:rPr>
        <w:lang w:val="en-US"/>
      </w:rPr>
      <w:t>P:\FRA\ITU-R\CONF-R\CMR19\000\024ADD13ADD07F.docx</w:t>
    </w:r>
    <w:r>
      <w:fldChar w:fldCharType="end"/>
    </w:r>
    <w:r w:rsidR="0020203C" w:rsidRPr="0019285D">
      <w:rPr>
        <w:lang w:val="en-US"/>
      </w:rPr>
      <w:t xml:space="preserve"> (461124)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3B15" w14:textId="563ADC09" w:rsidR="00936D25" w:rsidRDefault="004B75A7" w:rsidP="004B75A7">
    <w:pPr>
      <w:pStyle w:val="Footer"/>
      <w:rPr>
        <w:lang w:val="en-US"/>
      </w:rPr>
    </w:pPr>
    <w:r>
      <w:fldChar w:fldCharType="begin"/>
    </w:r>
    <w:r w:rsidRPr="004B75A7">
      <w:rPr>
        <w:lang w:val="en-GB"/>
      </w:rPr>
      <w:instrText xml:space="preserve"> FILENAME \p  \* MERGEFORMAT </w:instrText>
    </w:r>
    <w:r>
      <w:fldChar w:fldCharType="separate"/>
    </w:r>
    <w:r w:rsidR="00284EE9">
      <w:rPr>
        <w:lang w:val="en-GB"/>
      </w:rPr>
      <w:t>P:\FRA\ITU-R\CONF-R\CMR19\000\024ADD13ADD07F.docx</w:t>
    </w:r>
    <w:r>
      <w:fldChar w:fldCharType="end"/>
    </w:r>
    <w:r w:rsidR="0020203C" w:rsidRPr="0019285D">
      <w:rPr>
        <w:lang w:val="en-US"/>
      </w:rPr>
      <w:t xml:space="preserve"> (461124)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E2874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55741C7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6FF52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628DDF47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285D"/>
    <w:rsid w:val="0019352B"/>
    <w:rsid w:val="001960D0"/>
    <w:rsid w:val="001A11F6"/>
    <w:rsid w:val="001B0264"/>
    <w:rsid w:val="001E4C55"/>
    <w:rsid w:val="001F17E8"/>
    <w:rsid w:val="0020203C"/>
    <w:rsid w:val="00204306"/>
    <w:rsid w:val="00232FD2"/>
    <w:rsid w:val="0026554E"/>
    <w:rsid w:val="00284EE9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A3E0F"/>
    <w:rsid w:val="004B75A7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84E32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45847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64D12"/>
    <w:rsid w:val="00A83B09"/>
    <w:rsid w:val="00A84541"/>
    <w:rsid w:val="00AC0F23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06800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10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38F0F68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20203C"/>
    <w:rPr>
      <w:rFonts w:ascii="Times New Roman" w:hAnsi="Times New Roman"/>
      <w:b/>
      <w:sz w:val="24"/>
      <w:lang w:val="fr-FR" w:eastAsia="en-US"/>
    </w:rPr>
  </w:style>
  <w:style w:type="character" w:styleId="Hyperlink">
    <w:name w:val="Hyperlink"/>
    <w:basedOn w:val="DefaultParagraphFont"/>
    <w:unhideWhenUsed/>
    <w:rsid w:val="00192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R16-WRC19-C-0024!A13-A7!MSW-F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6E06A8-D968-45F0-B0AD-2479535FD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AAEEC-43C3-491B-89BE-E9606E1A1165}">
  <ds:schemaRefs>
    <ds:schemaRef ds:uri="32a1a8c5-2265-4ebc-b7a0-2071e2c5c9bb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FACBDB-C4F0-49FD-BF4F-53200D96D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1583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R16-WRC19-C-0024!A13-A7!MSW-F</vt:lpstr>
    </vt:vector>
  </TitlesOfParts>
  <Manager>Secrétariat général - Pool</Manager>
  <Company>Union internationale des télécommunications (UIT)</Company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R16-WRC19-C-0024!A13-A7!MSW-F</dc:title>
  <dc:subject>Conférence mondiale des radiocommunications - 2019</dc:subject>
  <dc:creator>Documents Proposals Manager (DPM)</dc:creator>
  <cp:keywords>DPM_v2019.9.25.1_prod</cp:keywords>
  <dc:description/>
  <cp:lastModifiedBy>Royer, Veronique</cp:lastModifiedBy>
  <cp:revision>5</cp:revision>
  <cp:lastPrinted>2019-10-21T21:14:00Z</cp:lastPrinted>
  <dcterms:created xsi:type="dcterms:W3CDTF">2019-10-01T07:04:00Z</dcterms:created>
  <dcterms:modified xsi:type="dcterms:W3CDTF">2019-10-21T21:14:00Z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