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737AF30B" w14:textId="77777777">
        <w:trPr>
          <w:cantSplit/>
        </w:trPr>
        <w:tc>
          <w:tcPr>
            <w:tcW w:w="6911" w:type="dxa"/>
          </w:tcPr>
          <w:p w14:paraId="6695B821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18C5B344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3FEA9515" wp14:editId="25662018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788988A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ECAE7CE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92B9896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2AF5E732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F4C90E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75F380B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4F17DC5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6B343E7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640CD7C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56FEDBCE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16D150D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30CD81F2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240485A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A436533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568E1690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4AC3E55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C8739DE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5D7254F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841554D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03F37C9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633954E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E03E43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EFEBF76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7D76E21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656DD5B" w14:textId="77777777" w:rsidR="00A538A6" w:rsidRDefault="004B13CB" w:rsidP="004B13CB">
            <w:pPr>
              <w:pStyle w:val="Agendaitem"/>
            </w:pPr>
            <w:r>
              <w:t>Agenda item 1.1</w:t>
            </w:r>
          </w:p>
        </w:tc>
      </w:tr>
    </w:tbl>
    <w:bookmarkEnd w:id="5"/>
    <w:bookmarkEnd w:id="6"/>
    <w:p w14:paraId="2439234C" w14:textId="1C7FA0CC" w:rsidR="00241FA2" w:rsidRDefault="00EF3AAE" w:rsidP="009A16E4">
      <w:pPr>
        <w:overflowPunct/>
        <w:autoSpaceDE/>
        <w:autoSpaceDN/>
        <w:adjustRightInd/>
        <w:textAlignment w:val="auto"/>
      </w:pPr>
      <w:r w:rsidRPr="002A6C13">
        <w:t>1.1</w:t>
      </w:r>
      <w:r w:rsidRPr="002A6C13">
        <w:tab/>
        <w:t xml:space="preserve">to consider an allocation of the frequency band 50-54 MHz to the amateur service in Region 1, in accordance with </w:t>
      </w:r>
      <w:r w:rsidRPr="002A6C13">
        <w:rPr>
          <w:b/>
          <w:bCs/>
        </w:rPr>
        <w:t>Resolution 658 (WRC-15)</w:t>
      </w:r>
      <w:r w:rsidRPr="002A6C13">
        <w:t>;</w:t>
      </w:r>
    </w:p>
    <w:p w14:paraId="3F0BDF18" w14:textId="77777777" w:rsidR="00EF3AAE" w:rsidRPr="00197467" w:rsidRDefault="00EF3AAE" w:rsidP="00197467">
      <w:pPr>
        <w:pStyle w:val="Headingb"/>
        <w:rPr>
          <w:lang w:val="en-GB"/>
        </w:rPr>
      </w:pPr>
      <w:r w:rsidRPr="00197467">
        <w:rPr>
          <w:lang w:val="en-GB"/>
        </w:rPr>
        <w:t>Introduction</w:t>
      </w:r>
    </w:p>
    <w:p w14:paraId="457A764F" w14:textId="77777777" w:rsidR="00EF3AAE" w:rsidRPr="00EF3AAE" w:rsidRDefault="00EF3AAE" w:rsidP="00EF3AAE">
      <w:r w:rsidRPr="00EF3AAE">
        <w:t>APT Members are of the view that any changes made to the Radio Regulations under WRC-19 agenda item 1.1 shall not adversely impact the incumbent amateur, broadcasting, fixed and mobile services in the 50-54 MHz frequency band and adjacent frequency bands in Region 3.</w:t>
      </w:r>
    </w:p>
    <w:p w14:paraId="06197F55" w14:textId="4C7C74F8" w:rsidR="00EF3AAE" w:rsidRPr="00EF3AAE" w:rsidRDefault="00EF3AAE" w:rsidP="00EF3AAE">
      <w:r w:rsidRPr="00EF3AAE">
        <w:t>On this condition, APT Members support</w:t>
      </w:r>
      <w:r w:rsidRPr="00EF3AAE">
        <w:rPr>
          <w:rFonts w:hint="eastAsia"/>
        </w:rPr>
        <w:t xml:space="preserve"> </w:t>
      </w:r>
      <w:r w:rsidRPr="00EF3AAE">
        <w:t>an allocation in part or all of the 50-54 MHz frequency band</w:t>
      </w:r>
      <w:r w:rsidRPr="00EF3AAE">
        <w:rPr>
          <w:rFonts w:hint="eastAsia"/>
        </w:rPr>
        <w:t xml:space="preserve"> to </w:t>
      </w:r>
      <w:r w:rsidRPr="00EF3AAE">
        <w:t>the a</w:t>
      </w:r>
      <w:r w:rsidRPr="00EF3AAE">
        <w:rPr>
          <w:rFonts w:hint="eastAsia"/>
        </w:rPr>
        <w:t xml:space="preserve">mateur </w:t>
      </w:r>
      <w:r w:rsidRPr="00EF3AAE">
        <w:t>s</w:t>
      </w:r>
      <w:r w:rsidRPr="00EF3AAE">
        <w:rPr>
          <w:rFonts w:hint="eastAsia"/>
        </w:rPr>
        <w:t xml:space="preserve">ervice in Region 1, </w:t>
      </w:r>
      <w:r w:rsidRPr="00EF3AAE">
        <w:t xml:space="preserve">with necessary appropriate footnotes to provide protection for services which already have an allocation in the band </w:t>
      </w:r>
      <w:r w:rsidRPr="00EF3AAE">
        <w:rPr>
          <w:rFonts w:hint="eastAsia"/>
        </w:rPr>
        <w:t xml:space="preserve">for </w:t>
      </w:r>
      <w:r w:rsidRPr="00EF3AAE">
        <w:t xml:space="preserve">achieving </w:t>
      </w:r>
      <w:r w:rsidRPr="00EF3AAE">
        <w:rPr>
          <w:rFonts w:hint="eastAsia"/>
        </w:rPr>
        <w:t xml:space="preserve">the globally harmonized use of spectrum </w:t>
      </w:r>
      <w:r w:rsidRPr="00EF3AAE">
        <w:t xml:space="preserve">at least in some part of this frequency band </w:t>
      </w:r>
      <w:r w:rsidRPr="00EF3AAE">
        <w:rPr>
          <w:rFonts w:hint="eastAsia"/>
        </w:rPr>
        <w:t xml:space="preserve">and </w:t>
      </w:r>
      <w:r w:rsidRPr="00EF3AAE">
        <w:t xml:space="preserve">promoting </w:t>
      </w:r>
      <w:r w:rsidRPr="00EF3AAE">
        <w:rPr>
          <w:rFonts w:hint="eastAsia"/>
        </w:rPr>
        <w:t xml:space="preserve">the </w:t>
      </w:r>
      <w:r w:rsidRPr="00EF3AAE">
        <w:t>study of radio propagation in this frequency range.</w:t>
      </w:r>
    </w:p>
    <w:p w14:paraId="719A6AA8" w14:textId="4BFAA86A" w:rsidR="00EF3AAE" w:rsidRPr="00EF3AAE" w:rsidRDefault="009A16E4" w:rsidP="009A16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8406B75" w14:textId="77777777" w:rsidR="00EF3AAE" w:rsidRDefault="00EF3AAE" w:rsidP="007418B8">
      <w:pPr>
        <w:pStyle w:val="Headingb"/>
      </w:pPr>
      <w:r w:rsidRPr="00197467">
        <w:lastRenderedPageBreak/>
        <w:t>Proposal</w:t>
      </w:r>
    </w:p>
    <w:p w14:paraId="745FB45D" w14:textId="77777777" w:rsidR="00D07819" w:rsidRDefault="00EF3AAE">
      <w:pPr>
        <w:pStyle w:val="Proposal"/>
      </w:pPr>
      <w:r>
        <w:tab/>
        <w:t>ACP/24A1/1</w:t>
      </w:r>
      <w:bookmarkStart w:id="7" w:name="_GoBack"/>
      <w:bookmarkEnd w:id="7"/>
    </w:p>
    <w:p w14:paraId="16975557" w14:textId="454691B3" w:rsidR="00D07819" w:rsidRDefault="00EF3AAE" w:rsidP="00EF3AAE">
      <w:r w:rsidRPr="00EF3AAE">
        <w:t>Noting that agenda item 1.1 is a Region 1 issue, APT Members support</w:t>
      </w:r>
      <w:r w:rsidRPr="00EF3AAE">
        <w:rPr>
          <w:rFonts w:hint="eastAsia"/>
        </w:rPr>
        <w:t xml:space="preserve"> </w:t>
      </w:r>
      <w:r w:rsidRPr="00EF3AAE">
        <w:t xml:space="preserve">an allocation (the amount of spectrum to be agreed at WRC-19) in part or </w:t>
      </w:r>
      <w:proofErr w:type="gramStart"/>
      <w:r w:rsidRPr="00EF3AAE">
        <w:t>all of</w:t>
      </w:r>
      <w:proofErr w:type="gramEnd"/>
      <w:r w:rsidRPr="00EF3AAE">
        <w:t xml:space="preserve"> the 50-54 MHz frequency band</w:t>
      </w:r>
      <w:r w:rsidRPr="00EF3AAE">
        <w:rPr>
          <w:rFonts w:hint="eastAsia"/>
        </w:rPr>
        <w:t xml:space="preserve"> to</w:t>
      </w:r>
      <w:r w:rsidRPr="00EF3AAE">
        <w:t xml:space="preserve"> the</w:t>
      </w:r>
      <w:r w:rsidRPr="00EF3AAE">
        <w:rPr>
          <w:rFonts w:hint="eastAsia"/>
        </w:rPr>
        <w:t xml:space="preserve"> </w:t>
      </w:r>
      <w:r w:rsidRPr="00EF3AAE">
        <w:t>a</w:t>
      </w:r>
      <w:r w:rsidRPr="00EF3AAE">
        <w:rPr>
          <w:rFonts w:hint="eastAsia"/>
        </w:rPr>
        <w:t xml:space="preserve">mateur </w:t>
      </w:r>
      <w:r w:rsidRPr="00EF3AAE">
        <w:t>s</w:t>
      </w:r>
      <w:r w:rsidRPr="00EF3AAE">
        <w:rPr>
          <w:rFonts w:hint="eastAsia"/>
        </w:rPr>
        <w:t>ervice in Region 1</w:t>
      </w:r>
      <w:r w:rsidRPr="00EF3AAE">
        <w:t>. Any changes made to the Radio Regulations under WRC-19 agenda item 1.1 must not adversely affect the existing allocations to the incumbent amateur, broadcasting, fixed and mobile services in the 50-54 MHz frequency band in Region 3, nor subject Region 3 to any changed procedural or regulatory provisions.</w:t>
      </w:r>
    </w:p>
    <w:p w14:paraId="46B1A054" w14:textId="10CD3074" w:rsidR="00EF3AAE" w:rsidRDefault="00EF3AAE">
      <w:pPr>
        <w:pStyle w:val="Reasons"/>
      </w:pPr>
      <w:r>
        <w:rPr>
          <w:b/>
        </w:rPr>
        <w:t>Reasons:</w:t>
      </w:r>
      <w:r>
        <w:tab/>
      </w:r>
      <w:r w:rsidRPr="00EF3AAE">
        <w:rPr>
          <w:lang w:val="en-AU"/>
        </w:rPr>
        <w:t>Agenda item 1.1 provides the opportunity to achieve global harmoni</w:t>
      </w:r>
      <w:r w:rsidR="00F9479D">
        <w:rPr>
          <w:lang w:val="en-AU"/>
        </w:rPr>
        <w:t>z</w:t>
      </w:r>
      <w:r w:rsidRPr="00EF3AAE">
        <w:rPr>
          <w:lang w:val="en-AU"/>
        </w:rPr>
        <w:t xml:space="preserve">ation of an important amateur frequency band </w:t>
      </w:r>
      <w:proofErr w:type="gramStart"/>
      <w:r w:rsidRPr="00EF3AAE">
        <w:rPr>
          <w:lang w:val="en-AU"/>
        </w:rPr>
        <w:t>and also</w:t>
      </w:r>
      <w:proofErr w:type="gramEnd"/>
      <w:r w:rsidRPr="00EF3AAE">
        <w:rPr>
          <w:lang w:val="en-AU"/>
        </w:rPr>
        <w:t xml:space="preserve"> reduce the number of footnotes in Article </w:t>
      </w:r>
      <w:r w:rsidRPr="00EF3AAE">
        <w:rPr>
          <w:b/>
          <w:lang w:val="en-AU"/>
        </w:rPr>
        <w:t>5</w:t>
      </w:r>
      <w:r w:rsidRPr="00EF3AAE">
        <w:rPr>
          <w:lang w:val="en-AU"/>
        </w:rPr>
        <w:t xml:space="preserve"> of the Radio Regulations. Noting that the amateur service in Region 3 generally, has access to all or part of the 5</w:t>
      </w:r>
      <w:r w:rsidRPr="00EB1825">
        <w:rPr>
          <w:lang w:val="en-AU"/>
        </w:rPr>
        <w:t>0-5</w:t>
      </w:r>
      <w:r w:rsidRPr="00EF3AAE">
        <w:rPr>
          <w:lang w:val="en-AU"/>
        </w:rPr>
        <w:t>4 MHz frequency band, harmoni</w:t>
      </w:r>
      <w:r w:rsidR="00AA5A4C">
        <w:rPr>
          <w:lang w:val="en-AU"/>
        </w:rPr>
        <w:t>z</w:t>
      </w:r>
      <w:r w:rsidRPr="00EF3AAE">
        <w:rPr>
          <w:lang w:val="en-AU"/>
        </w:rPr>
        <w:t>ation of Region 1 with Regions 2 and 3 would facilitate the understanding of propagation mechanisms as data accumulates and as more Region 1 administrations grant amateur licenses access to the 5</w:t>
      </w:r>
      <w:r w:rsidRPr="00EB1825">
        <w:rPr>
          <w:lang w:val="en-AU"/>
        </w:rPr>
        <w:t>0</w:t>
      </w:r>
      <w:r w:rsidR="00EB1825" w:rsidRPr="00C32E07">
        <w:rPr>
          <w:lang w:val="en-AU"/>
          <w:rPrChange w:id="8" w:author="Bonnici, Adrienne" w:date="2019-09-25T16:04:00Z">
            <w:rPr>
              <w:highlight w:val="cyan"/>
              <w:lang w:val="en-AU"/>
            </w:rPr>
          </w:rPrChange>
        </w:rPr>
        <w:t>-</w:t>
      </w:r>
      <w:r w:rsidRPr="00C32E07">
        <w:rPr>
          <w:lang w:val="en-AU"/>
        </w:rPr>
        <w:t>5</w:t>
      </w:r>
      <w:r w:rsidRPr="00EF3AAE">
        <w:rPr>
          <w:lang w:val="en-AU"/>
        </w:rPr>
        <w:t>4 MHz frequency band. Band harmoni</w:t>
      </w:r>
      <w:r w:rsidR="00351B31">
        <w:rPr>
          <w:lang w:val="en-AU"/>
        </w:rPr>
        <w:t>z</w:t>
      </w:r>
      <w:r w:rsidRPr="00EF3AAE">
        <w:rPr>
          <w:lang w:val="en-AU"/>
        </w:rPr>
        <w:t>ation between ITU-R Regions would also increase opportunities for interregional intercommunications between amateur stations and allow further technical experimentation relevant to the amateur service.</w:t>
      </w:r>
    </w:p>
    <w:p w14:paraId="2760996C" w14:textId="77777777" w:rsidR="00D07819" w:rsidRDefault="00EF3AAE" w:rsidP="00EF3AAE">
      <w:pPr>
        <w:jc w:val="center"/>
      </w:pPr>
      <w:r>
        <w:t>______________</w:t>
      </w:r>
    </w:p>
    <w:sectPr w:rsidR="00D07819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EC92" w14:textId="77777777" w:rsidR="00F31A4A" w:rsidRDefault="00F31A4A">
      <w:r>
        <w:separator/>
      </w:r>
    </w:p>
  </w:endnote>
  <w:endnote w:type="continuationSeparator" w:id="0">
    <w:p w14:paraId="2A787B12" w14:textId="77777777" w:rsidR="00F31A4A" w:rsidRDefault="00F3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85CB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AAB08D" w14:textId="26E88C79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83B79">
      <w:rPr>
        <w:noProof/>
        <w:lang w:val="en-US"/>
      </w:rPr>
      <w:t>P:\ENG\ITU-R\CONF-R\CMR19\000\024ADD01E.docx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3B79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83B79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9048" w14:textId="3D5E8D44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83B79">
      <w:rPr>
        <w:lang w:val="en-US"/>
      </w:rPr>
      <w:t>P:\ENG\ITU-R\CONF-R\CMR19\000\024ADD01E.docx</w:t>
    </w:r>
    <w:r>
      <w:fldChar w:fldCharType="end"/>
    </w:r>
    <w:r w:rsidR="009A16E4">
      <w:t xml:space="preserve"> (461081)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5CA5" w14:textId="0E6EBBE1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83B79">
      <w:rPr>
        <w:lang w:val="en-US"/>
      </w:rPr>
      <w:t>P:\ENG\ITU-R\CONF-R\CMR19\000\024ADD01E.docx</w:t>
    </w:r>
    <w:r>
      <w:fldChar w:fldCharType="end"/>
    </w:r>
    <w:r w:rsidR="009A16E4">
      <w:t xml:space="preserve"> (461081)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0DE9" w14:textId="77777777" w:rsidR="00F31A4A" w:rsidRDefault="00F31A4A">
      <w:r>
        <w:rPr>
          <w:b/>
        </w:rPr>
        <w:t>_______________</w:t>
      </w:r>
    </w:p>
  </w:footnote>
  <w:footnote w:type="continuationSeparator" w:id="0">
    <w:p w14:paraId="2CF40CEE" w14:textId="77777777" w:rsidR="00F31A4A" w:rsidRDefault="00F3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B72C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32E07">
      <w:rPr>
        <w:noProof/>
      </w:rPr>
      <w:t>2</w:t>
    </w:r>
    <w:r>
      <w:fldChar w:fldCharType="end"/>
    </w:r>
  </w:p>
  <w:p w14:paraId="423A034D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9" w:name="OLE_LINK1"/>
    <w:bookmarkStart w:id="10" w:name="OLE_LINK2"/>
    <w:bookmarkStart w:id="11" w:name="OLE_LINK3"/>
    <w:r w:rsidR="00EB55C6">
      <w:t>24(Add.1)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nnici, Adrienne">
    <w15:presenceInfo w15:providerId="AD" w15:userId="S-1-5-21-8740799-900759487-1415713722-6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97467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51B31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645C8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076B8"/>
    <w:rsid w:val="007149F9"/>
    <w:rsid w:val="00733A30"/>
    <w:rsid w:val="007418B8"/>
    <w:rsid w:val="00745AEE"/>
    <w:rsid w:val="00750F10"/>
    <w:rsid w:val="007742CA"/>
    <w:rsid w:val="00790D70"/>
    <w:rsid w:val="00794072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1FF3"/>
    <w:rsid w:val="008845D0"/>
    <w:rsid w:val="00884D60"/>
    <w:rsid w:val="008B43F2"/>
    <w:rsid w:val="008B6CFF"/>
    <w:rsid w:val="009274B4"/>
    <w:rsid w:val="00934EA2"/>
    <w:rsid w:val="00944A5C"/>
    <w:rsid w:val="00952A66"/>
    <w:rsid w:val="00983B79"/>
    <w:rsid w:val="009A16E4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5A4C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32E07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07819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1825"/>
    <w:rsid w:val="00EB55C6"/>
    <w:rsid w:val="00EF1932"/>
    <w:rsid w:val="00EF3AAE"/>
    <w:rsid w:val="00EF71B6"/>
    <w:rsid w:val="00F02766"/>
    <w:rsid w:val="00F05BD4"/>
    <w:rsid w:val="00F06473"/>
    <w:rsid w:val="00F31A4A"/>
    <w:rsid w:val="00F6155B"/>
    <w:rsid w:val="00F65C19"/>
    <w:rsid w:val="00F9479D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FFCD207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Revision">
    <w:name w:val="Revision"/>
    <w:hidden/>
    <w:uiPriority w:val="99"/>
    <w:semiHidden/>
    <w:rsid w:val="00C32E07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A54BE-30C5-4E11-AC95-7818EAAB8859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89BE994-1FFC-4F5E-B11A-295A8113B0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67C4BD-32C7-461C-8963-ACBBA6AF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381</Words>
  <Characters>2055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R16-WRC19-C-0024!A1!MSW-E</vt:lpstr>
    </vt:vector>
  </TitlesOfParts>
  <Manager>General Secretariat - Pool</Manager>
  <Company>International Telecommunication Union (ITU)</Company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R16-WRC19-C-0024!A1!MSW-E</dc:title>
  <dc:subject>World Radiocommunication Conference - 2019</dc:subject>
  <dc:creator>Documents Proposals Manager (DPM)</dc:creator>
  <cp:keywords>DPM_v2019.9.18.2_prod</cp:keywords>
  <dc:description>Uploaded on 2015.07.06</dc:description>
  <cp:lastModifiedBy>Currie, Jane</cp:lastModifiedBy>
  <cp:revision>10</cp:revision>
  <cp:lastPrinted>2019-09-30T08:13:00Z</cp:lastPrinted>
  <dcterms:created xsi:type="dcterms:W3CDTF">2019-09-26T07:56:00Z</dcterms:created>
  <dcterms:modified xsi:type="dcterms:W3CDTF">2019-09-30T08:15:00Z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