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05798DC6" w14:textId="77777777">
        <w:trPr>
          <w:cantSplit/>
        </w:trPr>
        <w:tc>
          <w:tcPr>
            <w:tcW w:w="6911" w:type="dxa"/>
          </w:tcPr>
          <w:p w14:paraId="4F677934"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FA1990E"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2B80806C" wp14:editId="7BCB8A1E">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9557B0C" w14:textId="77777777">
        <w:trPr>
          <w:cantSplit/>
        </w:trPr>
        <w:tc>
          <w:tcPr>
            <w:tcW w:w="6911" w:type="dxa"/>
            <w:tcBorders>
              <w:bottom w:val="single" w:sz="12" w:space="0" w:color="auto"/>
            </w:tcBorders>
          </w:tcPr>
          <w:p w14:paraId="234096AF"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7FE1826D" w14:textId="77777777" w:rsidR="00622560" w:rsidRPr="00622560" w:rsidRDefault="00622560" w:rsidP="00622560">
            <w:pPr>
              <w:spacing w:before="0" w:line="240" w:lineRule="atLeast"/>
              <w:rPr>
                <w:rFonts w:ascii="Verdana" w:hAnsi="Verdana"/>
                <w:sz w:val="20"/>
                <w:szCs w:val="24"/>
              </w:rPr>
            </w:pPr>
          </w:p>
        </w:tc>
      </w:tr>
      <w:tr w:rsidR="00622560" w:rsidRPr="00C324A8" w14:paraId="4A223E38" w14:textId="77777777" w:rsidTr="00622560">
        <w:trPr>
          <w:cantSplit/>
        </w:trPr>
        <w:tc>
          <w:tcPr>
            <w:tcW w:w="6911" w:type="dxa"/>
            <w:tcBorders>
              <w:top w:val="single" w:sz="12" w:space="0" w:color="auto"/>
            </w:tcBorders>
          </w:tcPr>
          <w:p w14:paraId="2F5E411E"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DF4F9DC" w14:textId="77777777" w:rsidR="00622560" w:rsidRPr="00CB4E5A" w:rsidRDefault="00622560" w:rsidP="001B6360">
            <w:pPr>
              <w:spacing w:line="240" w:lineRule="atLeast"/>
              <w:rPr>
                <w:rFonts w:ascii="Verdana" w:hAnsi="Verdana"/>
                <w:b/>
                <w:bCs/>
                <w:sz w:val="20"/>
              </w:rPr>
            </w:pPr>
          </w:p>
        </w:tc>
      </w:tr>
      <w:tr w:rsidR="00622560" w:rsidRPr="00C324A8" w14:paraId="0EDE3E4C" w14:textId="77777777" w:rsidTr="00622560">
        <w:trPr>
          <w:cantSplit/>
          <w:trHeight w:val="23"/>
        </w:trPr>
        <w:tc>
          <w:tcPr>
            <w:tcW w:w="6911" w:type="dxa"/>
          </w:tcPr>
          <w:p w14:paraId="1EB9C742"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581DEB7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(Add.5)</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ABBCFAF" w14:textId="77777777" w:rsidTr="00622560">
        <w:trPr>
          <w:cantSplit/>
          <w:trHeight w:val="23"/>
        </w:trPr>
        <w:tc>
          <w:tcPr>
            <w:tcW w:w="6911" w:type="dxa"/>
          </w:tcPr>
          <w:p w14:paraId="7F08A0D4" w14:textId="77777777" w:rsidR="008221A4" w:rsidRPr="00C324A8" w:rsidRDefault="008221A4" w:rsidP="00A466E6">
            <w:pPr>
              <w:spacing w:before="0"/>
              <w:rPr>
                <w:rFonts w:ascii="Verdana" w:hAnsi="Verdana"/>
                <w:b/>
                <w:smallCaps/>
                <w:sz w:val="20"/>
              </w:rPr>
            </w:pPr>
          </w:p>
        </w:tc>
        <w:tc>
          <w:tcPr>
            <w:tcW w:w="3120" w:type="dxa"/>
          </w:tcPr>
          <w:p w14:paraId="090EE034"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14:paraId="4A9E9BB2" w14:textId="77777777" w:rsidTr="00622560">
        <w:trPr>
          <w:cantSplit/>
          <w:trHeight w:val="23"/>
        </w:trPr>
        <w:tc>
          <w:tcPr>
            <w:tcW w:w="6911" w:type="dxa"/>
          </w:tcPr>
          <w:p w14:paraId="321B272B" w14:textId="77777777" w:rsidR="008221A4" w:rsidRPr="00CB4E5A" w:rsidRDefault="008221A4" w:rsidP="00A466E6">
            <w:pPr>
              <w:spacing w:before="0"/>
              <w:rPr>
                <w:rFonts w:ascii="Verdana" w:hAnsi="Verdana"/>
                <w:b/>
                <w:bCs/>
                <w:sz w:val="20"/>
              </w:rPr>
            </w:pPr>
          </w:p>
        </w:tc>
        <w:tc>
          <w:tcPr>
            <w:tcW w:w="3120" w:type="dxa"/>
          </w:tcPr>
          <w:p w14:paraId="56BA781C"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282EA05E" w14:textId="77777777" w:rsidTr="006568B6">
        <w:trPr>
          <w:cantSplit/>
          <w:trHeight w:val="23"/>
        </w:trPr>
        <w:tc>
          <w:tcPr>
            <w:tcW w:w="10031" w:type="dxa"/>
            <w:gridSpan w:val="2"/>
          </w:tcPr>
          <w:p w14:paraId="41C7C71E" w14:textId="77777777" w:rsidR="008221A4" w:rsidRDefault="008221A4" w:rsidP="008221A4">
            <w:pPr>
              <w:spacing w:before="0" w:line="240" w:lineRule="atLeast"/>
              <w:rPr>
                <w:rFonts w:ascii="Verdana" w:hAnsi="Verdana"/>
                <w:b/>
                <w:bCs/>
                <w:sz w:val="20"/>
              </w:rPr>
            </w:pPr>
          </w:p>
        </w:tc>
      </w:tr>
      <w:tr w:rsidR="008221A4" w14:paraId="49F80830" w14:textId="77777777">
        <w:trPr>
          <w:cantSplit/>
        </w:trPr>
        <w:tc>
          <w:tcPr>
            <w:tcW w:w="10031" w:type="dxa"/>
            <w:gridSpan w:val="2"/>
          </w:tcPr>
          <w:p w14:paraId="1FCB0127" w14:textId="77777777" w:rsidR="008221A4" w:rsidRDefault="008221A4" w:rsidP="008221A4">
            <w:pPr>
              <w:pStyle w:val="Source"/>
            </w:pPr>
            <w:bookmarkStart w:id="3" w:name="dsource" w:colFirst="0" w:colLast="0"/>
            <w:r w:rsidRPr="000273B7">
              <w:t>欧洲共同提案</w:t>
            </w:r>
          </w:p>
        </w:tc>
      </w:tr>
      <w:tr w:rsidR="008221A4" w14:paraId="16232B66" w14:textId="77777777">
        <w:trPr>
          <w:cantSplit/>
        </w:trPr>
        <w:tc>
          <w:tcPr>
            <w:tcW w:w="10031" w:type="dxa"/>
            <w:gridSpan w:val="2"/>
          </w:tcPr>
          <w:p w14:paraId="4B5EFD2B" w14:textId="77777777" w:rsidR="008221A4" w:rsidRDefault="008221A4" w:rsidP="008221A4">
            <w:pPr>
              <w:pStyle w:val="Title1"/>
            </w:pPr>
            <w:bookmarkStart w:id="4" w:name="dtitle1" w:colFirst="0" w:colLast="0"/>
            <w:bookmarkEnd w:id="3"/>
            <w:r w:rsidRPr="000273B7">
              <w:t>大会工作提案</w:t>
            </w:r>
          </w:p>
        </w:tc>
      </w:tr>
      <w:tr w:rsidR="008221A4" w14:paraId="07F5CEC1" w14:textId="77777777">
        <w:trPr>
          <w:cantSplit/>
        </w:trPr>
        <w:tc>
          <w:tcPr>
            <w:tcW w:w="10031" w:type="dxa"/>
            <w:gridSpan w:val="2"/>
          </w:tcPr>
          <w:p w14:paraId="5E449430" w14:textId="77777777" w:rsidR="008221A4" w:rsidRDefault="008221A4" w:rsidP="008221A4">
            <w:pPr>
              <w:pStyle w:val="Title2"/>
            </w:pPr>
            <w:bookmarkStart w:id="5" w:name="dtitle2" w:colFirst="0" w:colLast="0"/>
            <w:bookmarkEnd w:id="4"/>
          </w:p>
        </w:tc>
      </w:tr>
      <w:tr w:rsidR="008221A4" w14:paraId="14E7D163" w14:textId="77777777">
        <w:trPr>
          <w:cantSplit/>
        </w:trPr>
        <w:tc>
          <w:tcPr>
            <w:tcW w:w="10031" w:type="dxa"/>
            <w:gridSpan w:val="2"/>
          </w:tcPr>
          <w:p w14:paraId="7C09895E" w14:textId="77777777" w:rsidR="008221A4" w:rsidRDefault="008221A4" w:rsidP="008221A4">
            <w:pPr>
              <w:pStyle w:val="Agendaitem"/>
            </w:pPr>
            <w:bookmarkStart w:id="6" w:name="dtitle3" w:colFirst="0" w:colLast="0"/>
            <w:bookmarkEnd w:id="5"/>
            <w:r w:rsidRPr="000273B7">
              <w:t>议项</w:t>
            </w:r>
            <w:r w:rsidRPr="000273B7">
              <w:t>1.5</w:t>
            </w:r>
          </w:p>
        </w:tc>
      </w:tr>
    </w:tbl>
    <w:bookmarkEnd w:id="6"/>
    <w:p w14:paraId="1C588EB8" w14:textId="77777777" w:rsidR="006568B6" w:rsidRPr="00331A64" w:rsidRDefault="002E0122" w:rsidP="006568B6">
      <w:pPr>
        <w:rPr>
          <w:lang w:eastAsia="zh-CN"/>
        </w:rPr>
      </w:pPr>
      <w:r w:rsidRPr="008E50BE">
        <w:rPr>
          <w:lang w:val="en-US" w:eastAsia="zh-CN"/>
        </w:rPr>
        <w:t>1.5</w:t>
      </w:r>
      <w:r w:rsidRPr="008E50BE">
        <w:rPr>
          <w:lang w:val="en-US" w:eastAsia="zh-CN"/>
        </w:rPr>
        <w:tab/>
      </w:r>
      <w:r w:rsidRPr="008E50BE">
        <w:rPr>
          <w:rFonts w:cstheme="majorBidi"/>
          <w:szCs w:val="24"/>
          <w:lang w:eastAsia="zh-CN"/>
        </w:rPr>
        <w:t>根据</w:t>
      </w:r>
      <w:r w:rsidRPr="00A42A24">
        <w:rPr>
          <w:rFonts w:hint="eastAsia"/>
          <w:spacing w:val="-2"/>
          <w:lang w:val="en-US" w:eastAsia="zh-CN"/>
        </w:rPr>
        <w:t>第</w:t>
      </w:r>
      <w:r w:rsidRPr="00A42A24">
        <w:rPr>
          <w:rFonts w:eastAsia="Times New Roman"/>
          <w:b/>
          <w:bCs/>
          <w:spacing w:val="-2"/>
          <w:lang w:val="en-US" w:eastAsia="zh-CN"/>
        </w:rPr>
        <w:t>158</w:t>
      </w:r>
      <w:r w:rsidRPr="00A42A24">
        <w:rPr>
          <w:rFonts w:hint="eastAsia"/>
          <w:b/>
          <w:bCs/>
          <w:spacing w:val="-2"/>
          <w:lang w:val="en-US" w:eastAsia="zh-CN"/>
        </w:rPr>
        <w:t>号决议</w:t>
      </w:r>
      <w:r w:rsidRPr="00A42A24">
        <w:rPr>
          <w:rFonts w:ascii="SimSun" w:hAnsi="SimSun" w:cs="SimSun" w:hint="eastAsia"/>
          <w:b/>
          <w:bCs/>
          <w:spacing w:val="-2"/>
          <w:lang w:val="en-US" w:eastAsia="zh-CN"/>
        </w:rPr>
        <w:t>（</w:t>
      </w:r>
      <w:r w:rsidRPr="00A42A24">
        <w:rPr>
          <w:rFonts w:eastAsia="Times New Roman"/>
          <w:b/>
          <w:bCs/>
          <w:spacing w:val="-2"/>
          <w:lang w:val="en-US" w:eastAsia="zh-CN"/>
        </w:rPr>
        <w:t>WRC-15</w:t>
      </w:r>
      <w:r w:rsidRPr="00A42A24">
        <w:rPr>
          <w:rFonts w:ascii="SimSun" w:hAnsi="SimSun" w:cs="SimSun" w:hint="eastAsia"/>
          <w:b/>
          <w:bCs/>
          <w:spacing w:val="-2"/>
          <w:lang w:val="en-US" w:eastAsia="zh-CN"/>
        </w:rPr>
        <w:t>）</w:t>
      </w:r>
      <w:r w:rsidRPr="00A42A24">
        <w:rPr>
          <w:rFonts w:cstheme="majorBidi"/>
          <w:szCs w:val="24"/>
          <w:lang w:eastAsia="zh-CN"/>
        </w:rPr>
        <w:t>，</w:t>
      </w:r>
      <w:r w:rsidRPr="008E50BE">
        <w:rPr>
          <w:rFonts w:cstheme="majorBidi"/>
          <w:szCs w:val="24"/>
          <w:lang w:eastAsia="zh-CN"/>
        </w:rPr>
        <w:t>审议</w:t>
      </w:r>
      <w:r w:rsidRPr="008E50BE">
        <w:rPr>
          <w:lang w:eastAsia="zh-CN"/>
        </w:rPr>
        <w:t>与卫星固定业务对地静止空间电台进行通信的动中通地球站对</w:t>
      </w:r>
      <w:r w:rsidRPr="008E50BE">
        <w:rPr>
          <w:lang w:eastAsia="zh-CN"/>
        </w:rPr>
        <w:t>17.7-19.7 GHz</w:t>
      </w:r>
      <w:r w:rsidRPr="008E50BE">
        <w:rPr>
          <w:lang w:eastAsia="zh-CN"/>
        </w:rPr>
        <w:t>（空对地）和</w:t>
      </w:r>
      <w:r w:rsidRPr="008E50BE">
        <w:rPr>
          <w:lang w:eastAsia="zh-CN"/>
        </w:rPr>
        <w:t>27.5-29.5 GHz</w:t>
      </w:r>
      <w:r w:rsidRPr="008E50BE">
        <w:rPr>
          <w:lang w:eastAsia="zh-CN"/>
        </w:rPr>
        <w:t>（地对空）频段的使用并采取适当行动</w:t>
      </w:r>
      <w:r w:rsidRPr="008E50BE">
        <w:rPr>
          <w:rFonts w:cstheme="majorBidi"/>
          <w:szCs w:val="24"/>
          <w:lang w:eastAsia="zh-CN"/>
        </w:rPr>
        <w:t>；</w:t>
      </w:r>
    </w:p>
    <w:p w14:paraId="3B970855" w14:textId="77777777" w:rsidR="00310F7C" w:rsidRDefault="00310F7C" w:rsidP="00310F7C">
      <w:pPr>
        <w:pStyle w:val="Headingb"/>
        <w:rPr>
          <w:lang w:eastAsia="zh-CN"/>
        </w:rPr>
      </w:pPr>
      <w:r>
        <w:rPr>
          <w:rFonts w:hint="eastAsia"/>
          <w:lang w:val="en-US" w:eastAsia="zh-CN"/>
        </w:rPr>
        <w:t>介绍</w:t>
      </w:r>
    </w:p>
    <w:p w14:paraId="2C277EB8" w14:textId="77777777" w:rsidR="00310F7C" w:rsidRDefault="00310F7C" w:rsidP="00310F7C">
      <w:pPr>
        <w:ind w:firstLineChars="200" w:firstLine="480"/>
        <w:rPr>
          <w:lang w:eastAsia="zh-CN"/>
        </w:rPr>
      </w:pPr>
      <w:r>
        <w:rPr>
          <w:rFonts w:hint="eastAsia"/>
          <w:lang w:eastAsia="zh-CN"/>
        </w:rPr>
        <w:t>议项</w:t>
      </w:r>
      <w:r>
        <w:rPr>
          <w:rFonts w:hint="eastAsia"/>
          <w:lang w:eastAsia="zh-CN"/>
        </w:rPr>
        <w:t>1.5</w:t>
      </w:r>
      <w:r>
        <w:rPr>
          <w:rFonts w:hint="eastAsia"/>
          <w:lang w:eastAsia="zh-CN"/>
        </w:rPr>
        <w:t>是</w:t>
      </w:r>
      <w:r>
        <w:rPr>
          <w:rFonts w:hint="eastAsia"/>
          <w:lang w:eastAsia="zh-CN"/>
        </w:rPr>
        <w:t>WRC-15</w:t>
      </w:r>
      <w:r>
        <w:rPr>
          <w:rFonts w:hint="eastAsia"/>
          <w:lang w:eastAsia="zh-CN"/>
        </w:rPr>
        <w:t>完成的工作的延续。</w:t>
      </w:r>
      <w:r>
        <w:rPr>
          <w:rFonts w:hint="eastAsia"/>
          <w:lang w:val="en-US" w:eastAsia="zh-CN"/>
        </w:rPr>
        <w:t>WRC-15</w:t>
      </w:r>
      <w:r>
        <w:rPr>
          <w:rFonts w:hint="eastAsia"/>
          <w:lang w:eastAsia="zh-CN"/>
        </w:rPr>
        <w:t>通过了第</w:t>
      </w:r>
      <w:r>
        <w:rPr>
          <w:rFonts w:hint="eastAsia"/>
          <w:b/>
          <w:bCs/>
          <w:lang w:eastAsia="zh-CN"/>
        </w:rPr>
        <w:t>156</w:t>
      </w:r>
      <w:r>
        <w:rPr>
          <w:rFonts w:hint="eastAsia"/>
          <w:lang w:eastAsia="zh-CN"/>
        </w:rPr>
        <w:t>号决议</w:t>
      </w:r>
      <w:r>
        <w:rPr>
          <w:rFonts w:hint="eastAsia"/>
          <w:b/>
          <w:bCs/>
          <w:lang w:eastAsia="zh-CN"/>
        </w:rPr>
        <w:t>（</w:t>
      </w:r>
      <w:r>
        <w:rPr>
          <w:rFonts w:hint="eastAsia"/>
          <w:b/>
          <w:bCs/>
          <w:lang w:eastAsia="zh-CN"/>
        </w:rPr>
        <w:t>WRC-15</w:t>
      </w:r>
      <w:r>
        <w:rPr>
          <w:rFonts w:hint="eastAsia"/>
          <w:b/>
          <w:bCs/>
          <w:lang w:eastAsia="zh-CN"/>
        </w:rPr>
        <w:t>）</w:t>
      </w:r>
      <w:r>
        <w:rPr>
          <w:rFonts w:hint="eastAsia"/>
          <w:lang w:eastAsia="zh-CN"/>
        </w:rPr>
        <w:t>，允许</w:t>
      </w:r>
      <w:r>
        <w:rPr>
          <w:rFonts w:hint="eastAsia"/>
          <w:lang w:eastAsia="zh-CN"/>
        </w:rPr>
        <w:t>ESIM</w:t>
      </w:r>
      <w:r>
        <w:rPr>
          <w:rFonts w:hint="eastAsia"/>
          <w:lang w:eastAsia="zh-CN"/>
        </w:rPr>
        <w:t>在</w:t>
      </w:r>
      <w:r>
        <w:rPr>
          <w:rFonts w:hint="eastAsia"/>
          <w:lang w:eastAsia="zh-CN"/>
        </w:rPr>
        <w:t>19.7-20.2 GHz</w:t>
      </w:r>
      <w:r>
        <w:rPr>
          <w:rFonts w:hint="eastAsia"/>
          <w:lang w:eastAsia="zh-CN"/>
        </w:rPr>
        <w:t>和</w:t>
      </w:r>
      <w:r>
        <w:rPr>
          <w:rFonts w:hint="eastAsia"/>
          <w:lang w:eastAsia="zh-CN"/>
        </w:rPr>
        <w:t>29.5-30.0 GHz</w:t>
      </w:r>
      <w:r>
        <w:rPr>
          <w:rFonts w:hint="eastAsia"/>
          <w:lang w:eastAsia="zh-CN"/>
        </w:rPr>
        <w:t>频段内操作。在第</w:t>
      </w:r>
      <w:r>
        <w:rPr>
          <w:rFonts w:hint="eastAsia"/>
          <w:b/>
          <w:bCs/>
          <w:lang w:eastAsia="zh-CN"/>
        </w:rPr>
        <w:t>156</w:t>
      </w:r>
      <w:r>
        <w:rPr>
          <w:rFonts w:hint="eastAsia"/>
          <w:lang w:eastAsia="zh-CN"/>
        </w:rPr>
        <w:t>号决议</w:t>
      </w:r>
      <w:r>
        <w:rPr>
          <w:rFonts w:hint="eastAsia"/>
          <w:b/>
          <w:bCs/>
          <w:lang w:eastAsia="zh-CN"/>
        </w:rPr>
        <w:t>（</w:t>
      </w:r>
      <w:r>
        <w:rPr>
          <w:rFonts w:hint="eastAsia"/>
          <w:b/>
          <w:bCs/>
          <w:lang w:eastAsia="zh-CN"/>
        </w:rPr>
        <w:t>WRC-15</w:t>
      </w:r>
      <w:r>
        <w:rPr>
          <w:rFonts w:hint="eastAsia"/>
          <w:b/>
          <w:bCs/>
          <w:lang w:eastAsia="zh-CN"/>
        </w:rPr>
        <w:t>）</w:t>
      </w:r>
      <w:r>
        <w:rPr>
          <w:rFonts w:hint="eastAsia"/>
          <w:lang w:eastAsia="zh-CN"/>
        </w:rPr>
        <w:t>中为</w:t>
      </w:r>
      <w:r>
        <w:rPr>
          <w:rFonts w:hint="eastAsia"/>
          <w:lang w:eastAsia="zh-CN"/>
        </w:rPr>
        <w:t>ESIM</w:t>
      </w:r>
      <w:r>
        <w:rPr>
          <w:rFonts w:hint="eastAsia"/>
          <w:lang w:eastAsia="zh-CN"/>
        </w:rPr>
        <w:t>操作建立的规则框架的主要原则通常也适用于</w:t>
      </w:r>
      <w:r>
        <w:rPr>
          <w:rFonts w:hint="eastAsia"/>
          <w:lang w:eastAsia="zh-CN"/>
        </w:rPr>
        <w:t>17.7-19.7 GHz</w:t>
      </w:r>
      <w:r>
        <w:rPr>
          <w:rFonts w:hint="eastAsia"/>
          <w:lang w:eastAsia="zh-CN"/>
        </w:rPr>
        <w:t>（空对地）和</w:t>
      </w:r>
      <w:r>
        <w:rPr>
          <w:rFonts w:hint="eastAsia"/>
          <w:lang w:eastAsia="zh-CN"/>
        </w:rPr>
        <w:t>27.5-29.5 GHz</w:t>
      </w:r>
      <w:r>
        <w:rPr>
          <w:rFonts w:hint="eastAsia"/>
          <w:lang w:eastAsia="zh-CN"/>
        </w:rPr>
        <w:t>（地对空）频段。但是，还需要其他规则条款来解决与</w:t>
      </w:r>
      <w:r>
        <w:rPr>
          <w:rFonts w:hint="eastAsia"/>
          <w:lang w:eastAsia="zh-CN"/>
        </w:rPr>
        <w:t>17.7-19.7 GHz</w:t>
      </w:r>
      <w:r>
        <w:rPr>
          <w:rFonts w:hint="eastAsia"/>
          <w:lang w:eastAsia="zh-CN"/>
        </w:rPr>
        <w:t>和</w:t>
      </w:r>
      <w:r>
        <w:rPr>
          <w:rFonts w:hint="eastAsia"/>
          <w:lang w:eastAsia="zh-CN"/>
        </w:rPr>
        <w:t>27.5-29.5 GHz</w:t>
      </w:r>
      <w:r>
        <w:rPr>
          <w:rFonts w:hint="eastAsia"/>
          <w:lang w:eastAsia="zh-CN"/>
        </w:rPr>
        <w:t>频段内的地面和空间业务的某些共存情况。</w:t>
      </w:r>
    </w:p>
    <w:p w14:paraId="02352A85" w14:textId="77777777" w:rsidR="00310F7C" w:rsidRDefault="00310F7C" w:rsidP="00310F7C">
      <w:pPr>
        <w:ind w:firstLineChars="200" w:firstLine="480"/>
        <w:rPr>
          <w:lang w:eastAsia="zh-CN"/>
        </w:rPr>
      </w:pPr>
      <w:r>
        <w:rPr>
          <w:rFonts w:hint="eastAsia"/>
          <w:lang w:eastAsia="zh-CN"/>
        </w:rPr>
        <w:t>ITU-R</w:t>
      </w:r>
      <w:r>
        <w:rPr>
          <w:rFonts w:hint="eastAsia"/>
          <w:lang w:eastAsia="zh-CN"/>
        </w:rPr>
        <w:t>和</w:t>
      </w:r>
      <w:r>
        <w:rPr>
          <w:rFonts w:hint="eastAsia"/>
          <w:lang w:eastAsia="zh-CN"/>
        </w:rPr>
        <w:t>CEPT</w:t>
      </w:r>
      <w:r>
        <w:rPr>
          <w:rFonts w:hint="eastAsia"/>
          <w:lang w:eastAsia="zh-CN"/>
        </w:rPr>
        <w:t>的研究审议了在</w:t>
      </w:r>
      <w:r>
        <w:rPr>
          <w:rFonts w:hint="eastAsia"/>
          <w:lang w:eastAsia="zh-CN"/>
        </w:rPr>
        <w:t>17.7-19.7 GHz</w:t>
      </w:r>
      <w:r>
        <w:rPr>
          <w:rFonts w:hint="eastAsia"/>
          <w:lang w:eastAsia="zh-CN"/>
        </w:rPr>
        <w:t>（空对地）和</w:t>
      </w:r>
      <w:r>
        <w:rPr>
          <w:rFonts w:hint="eastAsia"/>
          <w:lang w:eastAsia="zh-CN"/>
        </w:rPr>
        <w:t>27.5-29.5 GHz</w:t>
      </w:r>
      <w:r>
        <w:rPr>
          <w:rFonts w:hint="eastAsia"/>
          <w:lang w:eastAsia="zh-CN"/>
        </w:rPr>
        <w:t>（地对空）频段中引入</w:t>
      </w:r>
      <w:r>
        <w:rPr>
          <w:rFonts w:hint="eastAsia"/>
          <w:lang w:eastAsia="zh-CN"/>
        </w:rPr>
        <w:t>ESIM</w:t>
      </w:r>
      <w:r>
        <w:rPr>
          <w:rFonts w:hint="eastAsia"/>
          <w:lang w:eastAsia="zh-CN"/>
        </w:rPr>
        <w:t>的技术和操作问题，并制定了有关允许航空、陆地和水上</w:t>
      </w:r>
      <w:r>
        <w:rPr>
          <w:rFonts w:hint="eastAsia"/>
          <w:lang w:eastAsia="zh-CN"/>
        </w:rPr>
        <w:t>ESIM</w:t>
      </w:r>
      <w:r>
        <w:rPr>
          <w:rFonts w:hint="eastAsia"/>
          <w:lang w:eastAsia="zh-CN"/>
        </w:rPr>
        <w:t>操作的规则条款。</w:t>
      </w:r>
    </w:p>
    <w:p w14:paraId="4CACE358" w14:textId="10D8F027" w:rsidR="00310F7C" w:rsidRDefault="00310F7C" w:rsidP="00310F7C">
      <w:pPr>
        <w:ind w:firstLineChars="200" w:firstLine="480"/>
        <w:rPr>
          <w:lang w:eastAsia="zh-CN"/>
        </w:rPr>
      </w:pPr>
      <w:r>
        <w:rPr>
          <w:rFonts w:hint="eastAsia"/>
          <w:lang w:eastAsia="zh-CN"/>
        </w:rPr>
        <w:t>此欧洲共同提案基于</w:t>
      </w:r>
      <w:r>
        <w:rPr>
          <w:rFonts w:hint="eastAsia"/>
          <w:lang w:val="en-US" w:eastAsia="zh-CN"/>
        </w:rPr>
        <w:t>CPM</w:t>
      </w:r>
      <w:r>
        <w:rPr>
          <w:rFonts w:hint="eastAsia"/>
          <w:lang w:val="en-US" w:eastAsia="zh-CN"/>
        </w:rPr>
        <w:t>报告中的方法</w:t>
      </w:r>
      <w:r>
        <w:rPr>
          <w:rFonts w:hint="eastAsia"/>
          <w:lang w:val="en-US" w:eastAsia="zh-CN"/>
        </w:rPr>
        <w:t>B</w:t>
      </w:r>
      <w:r>
        <w:rPr>
          <w:rFonts w:hint="eastAsia"/>
          <w:lang w:val="en-US" w:eastAsia="zh-CN"/>
        </w:rPr>
        <w:t>。</w:t>
      </w:r>
    </w:p>
    <w:p w14:paraId="1F9A7533" w14:textId="77777777" w:rsidR="00310F7C" w:rsidRDefault="00310F7C" w:rsidP="00C10D80">
      <w:pPr>
        <w:pStyle w:val="Headingb"/>
        <w:rPr>
          <w:lang w:eastAsia="zh-CN"/>
        </w:rPr>
      </w:pPr>
      <w:r>
        <w:rPr>
          <w:rFonts w:hint="eastAsia"/>
          <w:lang w:val="en-US" w:eastAsia="zh-CN"/>
        </w:rPr>
        <w:t>保护</w:t>
      </w:r>
      <w:r>
        <w:rPr>
          <w:lang w:val="en-US" w:eastAsia="zh-CN"/>
        </w:rPr>
        <w:t>27.5-29.5 GHz</w:t>
      </w:r>
      <w:r>
        <w:rPr>
          <w:rFonts w:hint="eastAsia"/>
          <w:lang w:val="en-US" w:eastAsia="zh-CN"/>
        </w:rPr>
        <w:t>频段</w:t>
      </w:r>
      <w:r>
        <w:rPr>
          <w:lang w:val="en-US" w:eastAsia="zh-CN"/>
        </w:rPr>
        <w:t>的空间业务</w:t>
      </w:r>
    </w:p>
    <w:p w14:paraId="038EE1EC" w14:textId="77777777" w:rsidR="00310F7C" w:rsidRDefault="00310F7C" w:rsidP="00310F7C">
      <w:pPr>
        <w:ind w:firstLineChars="200" w:firstLine="480"/>
        <w:rPr>
          <w:rFonts w:ascii="Calibri" w:hAnsi="Calibri" w:cs="Calibri"/>
          <w:b/>
          <w:color w:val="800000"/>
          <w:sz w:val="22"/>
          <w:highlight w:val="yellow"/>
          <w:lang w:eastAsia="zh-CN"/>
        </w:rPr>
      </w:pPr>
      <w:r>
        <w:rPr>
          <w:rFonts w:hint="eastAsia"/>
          <w:lang w:val="en-US" w:eastAsia="zh-CN"/>
        </w:rPr>
        <w:t>研究得出结论，如果</w:t>
      </w:r>
      <w:r>
        <w:rPr>
          <w:rFonts w:hint="eastAsia"/>
          <w:lang w:val="en-US" w:eastAsia="zh-CN"/>
        </w:rPr>
        <w:t>ESIM</w:t>
      </w:r>
      <w:r>
        <w:rPr>
          <w:rFonts w:hint="eastAsia"/>
          <w:lang w:val="en-US" w:eastAsia="zh-CN"/>
        </w:rPr>
        <w:t>传输仍然在</w:t>
      </w:r>
      <w:r>
        <w:rPr>
          <w:rFonts w:hint="eastAsia"/>
          <w:lang w:val="en-US" w:eastAsia="zh-CN"/>
        </w:rPr>
        <w:t>ESIM</w:t>
      </w:r>
      <w:r>
        <w:rPr>
          <w:rFonts w:hint="eastAsia"/>
          <w:lang w:val="en-US" w:eastAsia="zh-CN"/>
        </w:rPr>
        <w:t>与之通信的</w:t>
      </w:r>
      <w:r>
        <w:rPr>
          <w:rFonts w:hint="eastAsia"/>
          <w:lang w:val="en-US" w:eastAsia="zh-CN"/>
        </w:rPr>
        <w:t>GSO FSS</w:t>
      </w:r>
      <w:r>
        <w:rPr>
          <w:rFonts w:hint="eastAsia"/>
          <w:lang w:val="en-US" w:eastAsia="zh-CN"/>
        </w:rPr>
        <w:t>网络的包络内，则其他空间业务的干扰环境将保持不变，因此是可以接受的。</w:t>
      </w:r>
    </w:p>
    <w:p w14:paraId="1B7DDDA6" w14:textId="77777777" w:rsidR="00310F7C" w:rsidRDefault="00310F7C" w:rsidP="00310F7C">
      <w:pPr>
        <w:ind w:firstLineChars="200" w:firstLine="480"/>
        <w:rPr>
          <w:u w:val="single"/>
          <w:lang w:eastAsia="zh-CN"/>
        </w:rPr>
      </w:pPr>
      <w:r>
        <w:rPr>
          <w:rFonts w:hint="eastAsia"/>
          <w:lang w:eastAsia="zh-CN"/>
        </w:rPr>
        <w:t>ITU-R</w:t>
      </w:r>
      <w:r>
        <w:rPr>
          <w:rFonts w:hint="eastAsia"/>
          <w:lang w:eastAsia="zh-CN"/>
        </w:rPr>
        <w:t>研究得出结论，在</w:t>
      </w:r>
      <w:r>
        <w:rPr>
          <w:rFonts w:hint="eastAsia"/>
          <w:lang w:eastAsia="zh-CN"/>
        </w:rPr>
        <w:t>27.5-28.6 GHz</w:t>
      </w:r>
      <w:r>
        <w:rPr>
          <w:rFonts w:hint="eastAsia"/>
          <w:lang w:eastAsia="zh-CN"/>
        </w:rPr>
        <w:t>频段，《无线电规则》第</w:t>
      </w:r>
      <w:r>
        <w:rPr>
          <w:rFonts w:hint="eastAsia"/>
          <w:b/>
          <w:bCs/>
          <w:lang w:eastAsia="zh-CN"/>
        </w:rPr>
        <w:t>22.2</w:t>
      </w:r>
      <w:r>
        <w:rPr>
          <w:rFonts w:hint="eastAsia"/>
          <w:lang w:eastAsia="zh-CN"/>
        </w:rPr>
        <w:t>款适用，因此</w:t>
      </w:r>
      <w:r>
        <w:rPr>
          <w:rFonts w:hint="eastAsia"/>
          <w:lang w:val="en-US" w:eastAsia="zh-CN"/>
        </w:rPr>
        <w:t>non-</w:t>
      </w:r>
      <w:r>
        <w:rPr>
          <w:rFonts w:hint="eastAsia"/>
          <w:lang w:eastAsia="zh-CN"/>
        </w:rPr>
        <w:t>GSO FSS</w:t>
      </w:r>
      <w:r>
        <w:rPr>
          <w:rFonts w:hint="eastAsia"/>
          <w:lang w:eastAsia="zh-CN"/>
        </w:rPr>
        <w:t>系统和</w:t>
      </w:r>
      <w:r>
        <w:rPr>
          <w:rFonts w:hint="eastAsia"/>
          <w:lang w:eastAsia="zh-CN"/>
        </w:rPr>
        <w:t>GSO FSS</w:t>
      </w:r>
      <w:r>
        <w:rPr>
          <w:rFonts w:hint="eastAsia"/>
          <w:lang w:eastAsia="zh-CN"/>
        </w:rPr>
        <w:t>网络不协调，</w:t>
      </w:r>
      <w:r>
        <w:rPr>
          <w:rFonts w:hint="eastAsia"/>
          <w:lang w:eastAsia="zh-CN"/>
        </w:rPr>
        <w:t>ESIM</w:t>
      </w:r>
      <w:r>
        <w:rPr>
          <w:rFonts w:hint="eastAsia"/>
          <w:lang w:eastAsia="zh-CN"/>
        </w:rPr>
        <w:t>应遵守保护</w:t>
      </w:r>
      <w:r>
        <w:rPr>
          <w:rFonts w:hint="eastAsia"/>
          <w:lang w:val="en-US" w:eastAsia="zh-CN"/>
        </w:rPr>
        <w:t>non-</w:t>
      </w:r>
      <w:r>
        <w:rPr>
          <w:rFonts w:hint="eastAsia"/>
          <w:lang w:eastAsia="zh-CN"/>
        </w:rPr>
        <w:t>GSO FSS</w:t>
      </w:r>
      <w:r>
        <w:rPr>
          <w:rFonts w:hint="eastAsia"/>
          <w:lang w:eastAsia="zh-CN"/>
        </w:rPr>
        <w:t>系统的附加规定。根据这些</w:t>
      </w:r>
      <w:r>
        <w:rPr>
          <w:rFonts w:hint="eastAsia"/>
          <w:lang w:eastAsia="zh-CN"/>
        </w:rPr>
        <w:t>ITU-R</w:t>
      </w:r>
      <w:r>
        <w:rPr>
          <w:rFonts w:hint="eastAsia"/>
          <w:lang w:eastAsia="zh-CN"/>
        </w:rPr>
        <w:t>研究，</w:t>
      </w:r>
      <w:r>
        <w:rPr>
          <w:rFonts w:hint="eastAsia"/>
          <w:lang w:eastAsia="zh-CN"/>
        </w:rPr>
        <w:t>CEPT</w:t>
      </w:r>
      <w:r>
        <w:rPr>
          <w:rFonts w:hint="eastAsia"/>
          <w:lang w:eastAsia="zh-CN"/>
        </w:rPr>
        <w:t>提出了为保护</w:t>
      </w:r>
      <w:r>
        <w:rPr>
          <w:rFonts w:hint="eastAsia"/>
          <w:lang w:eastAsia="zh-CN"/>
        </w:rPr>
        <w:t>27.5</w:t>
      </w:r>
      <w:r>
        <w:rPr>
          <w:rFonts w:hint="eastAsia"/>
          <w:lang w:val="en-US" w:eastAsia="zh-CN"/>
        </w:rPr>
        <w:t>-</w:t>
      </w:r>
      <w:r>
        <w:rPr>
          <w:rFonts w:hint="eastAsia"/>
          <w:lang w:eastAsia="zh-CN"/>
        </w:rPr>
        <w:t>28.6 GHz</w:t>
      </w:r>
      <w:r>
        <w:rPr>
          <w:rFonts w:hint="eastAsia"/>
          <w:lang w:eastAsia="zh-CN"/>
        </w:rPr>
        <w:t>内的</w:t>
      </w:r>
      <w:r>
        <w:rPr>
          <w:rFonts w:hint="eastAsia"/>
          <w:lang w:val="en-US" w:eastAsia="zh-CN"/>
        </w:rPr>
        <w:t>non-</w:t>
      </w:r>
      <w:r>
        <w:rPr>
          <w:rFonts w:hint="eastAsia"/>
          <w:lang w:eastAsia="zh-CN"/>
        </w:rPr>
        <w:t>GSO FSS</w:t>
      </w:r>
      <w:r>
        <w:rPr>
          <w:rFonts w:hint="eastAsia"/>
          <w:lang w:eastAsia="zh-CN"/>
        </w:rPr>
        <w:t>系统而限制</w:t>
      </w:r>
      <w:r>
        <w:rPr>
          <w:rFonts w:hint="eastAsia"/>
          <w:lang w:eastAsia="zh-CN"/>
        </w:rPr>
        <w:t>ESIM</w:t>
      </w:r>
      <w:r>
        <w:rPr>
          <w:rFonts w:hint="eastAsia"/>
          <w:lang w:eastAsia="zh-CN"/>
        </w:rPr>
        <w:t>离轴发射的规定，以及</w:t>
      </w:r>
      <w:r>
        <w:rPr>
          <w:rFonts w:hint="eastAsia"/>
          <w:lang w:eastAsia="zh-CN"/>
        </w:rPr>
        <w:t xml:space="preserve"> </w:t>
      </w:r>
      <w:r>
        <w:rPr>
          <w:rFonts w:hint="eastAsia"/>
          <w:lang w:eastAsia="zh-CN"/>
        </w:rPr>
        <w:t>对于发射带宽</w:t>
      </w:r>
      <w:r>
        <w:rPr>
          <w:rFonts w:hint="eastAsia"/>
          <w:lang w:eastAsia="zh-CN"/>
        </w:rPr>
        <w:t>100 MHz</w:t>
      </w:r>
      <w:r>
        <w:rPr>
          <w:rFonts w:hint="eastAsia"/>
          <w:lang w:eastAsia="zh-CN"/>
        </w:rPr>
        <w:t>及以内的任何</w:t>
      </w:r>
      <w:r>
        <w:rPr>
          <w:rFonts w:hint="eastAsia"/>
          <w:lang w:eastAsia="zh-CN"/>
        </w:rPr>
        <w:t>ESIM</w:t>
      </w:r>
      <w:r>
        <w:rPr>
          <w:rFonts w:hint="eastAsia"/>
          <w:lang w:eastAsia="zh-CN"/>
        </w:rPr>
        <w:t>，</w:t>
      </w:r>
      <w:r>
        <w:rPr>
          <w:rFonts w:hint="eastAsia"/>
          <w:lang w:eastAsia="zh-CN"/>
        </w:rPr>
        <w:t>e.i.r.p.</w:t>
      </w:r>
      <w:r>
        <w:rPr>
          <w:rFonts w:hint="eastAsia"/>
          <w:lang w:eastAsia="zh-CN"/>
        </w:rPr>
        <w:t>最大限制为</w:t>
      </w:r>
      <w:r>
        <w:rPr>
          <w:rFonts w:hint="eastAsia"/>
          <w:lang w:eastAsia="zh-CN"/>
        </w:rPr>
        <w:t>55 dBW</w:t>
      </w:r>
      <w:r>
        <w:rPr>
          <w:rFonts w:hint="eastAsia"/>
          <w:lang w:eastAsia="zh-CN"/>
        </w:rPr>
        <w:t>，对于带宽</w:t>
      </w:r>
      <w:r>
        <w:rPr>
          <w:rFonts w:hint="eastAsia"/>
          <w:lang w:eastAsia="zh-CN"/>
        </w:rPr>
        <w:t>100 MHz</w:t>
      </w:r>
      <w:r>
        <w:rPr>
          <w:rFonts w:hint="eastAsia"/>
          <w:lang w:eastAsia="zh-CN"/>
        </w:rPr>
        <w:t>以上的可以按比例增加。</w:t>
      </w:r>
    </w:p>
    <w:p w14:paraId="46ACE4A6" w14:textId="77777777" w:rsidR="00310F7C" w:rsidRDefault="00310F7C" w:rsidP="00C10D80">
      <w:pPr>
        <w:pStyle w:val="Headingb"/>
        <w:rPr>
          <w:lang w:eastAsia="zh-CN"/>
        </w:rPr>
      </w:pPr>
      <w:r>
        <w:rPr>
          <w:rFonts w:hint="eastAsia"/>
          <w:lang w:val="en-US" w:eastAsia="zh-CN"/>
        </w:rPr>
        <w:t>与</w:t>
      </w:r>
      <w:r>
        <w:rPr>
          <w:lang w:val="en-US" w:eastAsia="zh-CN"/>
        </w:rPr>
        <w:t>17.7-19.7 GHz</w:t>
      </w:r>
      <w:r>
        <w:rPr>
          <w:rFonts w:hint="eastAsia"/>
          <w:lang w:val="en-US" w:eastAsia="zh-CN"/>
        </w:rPr>
        <w:t>频段</w:t>
      </w:r>
      <w:r>
        <w:rPr>
          <w:lang w:val="en-US" w:eastAsia="zh-CN"/>
        </w:rPr>
        <w:t>内空间业务的共存</w:t>
      </w:r>
    </w:p>
    <w:p w14:paraId="71CC88BF" w14:textId="77777777" w:rsidR="00310F7C" w:rsidRDefault="00310F7C" w:rsidP="00310F7C">
      <w:pPr>
        <w:ind w:firstLineChars="200" w:firstLine="480"/>
        <w:rPr>
          <w:highlight w:val="green"/>
          <w:lang w:eastAsia="zh-CN"/>
        </w:rPr>
      </w:pPr>
      <w:r>
        <w:rPr>
          <w:rFonts w:hint="eastAsia"/>
          <w:lang w:val="en-US" w:eastAsia="zh-CN"/>
        </w:rPr>
        <w:t>研究得出结论，如果</w:t>
      </w:r>
      <w:r>
        <w:rPr>
          <w:rFonts w:hint="eastAsia"/>
          <w:lang w:val="en-US" w:eastAsia="zh-CN"/>
        </w:rPr>
        <w:t>ESIM</w:t>
      </w:r>
      <w:r>
        <w:rPr>
          <w:rFonts w:hint="eastAsia"/>
          <w:lang w:val="en-US" w:eastAsia="zh-CN"/>
        </w:rPr>
        <w:t>操作仍然在</w:t>
      </w:r>
      <w:r>
        <w:rPr>
          <w:rFonts w:hint="eastAsia"/>
          <w:lang w:val="en-US" w:eastAsia="zh-CN"/>
        </w:rPr>
        <w:t>ESIM</w:t>
      </w:r>
      <w:r>
        <w:rPr>
          <w:rFonts w:hint="eastAsia"/>
          <w:lang w:val="en-US" w:eastAsia="zh-CN"/>
        </w:rPr>
        <w:t>与之通信的</w:t>
      </w:r>
      <w:r>
        <w:rPr>
          <w:rFonts w:hint="eastAsia"/>
          <w:lang w:val="en-US" w:eastAsia="zh-CN"/>
        </w:rPr>
        <w:t>GSO FSS</w:t>
      </w:r>
      <w:r>
        <w:rPr>
          <w:rFonts w:hint="eastAsia"/>
          <w:lang w:val="en-US" w:eastAsia="zh-CN"/>
        </w:rPr>
        <w:t>网络的包络内，则其他空间业务的运行不会受到限制。因此，应注意，</w:t>
      </w:r>
      <w:r>
        <w:rPr>
          <w:rFonts w:hint="eastAsia"/>
          <w:lang w:val="en-US" w:eastAsia="zh-CN"/>
        </w:rPr>
        <w:t>ESIM</w:t>
      </w:r>
      <w:r>
        <w:rPr>
          <w:rFonts w:hint="eastAsia"/>
          <w:lang w:val="en-US" w:eastAsia="zh-CN"/>
        </w:rPr>
        <w:t>不应要求在</w:t>
      </w:r>
      <w:r>
        <w:rPr>
          <w:rFonts w:hint="eastAsia"/>
          <w:lang w:val="en-US" w:eastAsia="zh-CN"/>
        </w:rPr>
        <w:t>17.8-18.6 GHz</w:t>
      </w:r>
      <w:r>
        <w:rPr>
          <w:rFonts w:hint="eastAsia"/>
          <w:lang w:val="en-US" w:eastAsia="zh-CN"/>
        </w:rPr>
        <w:t>频段内运行的</w:t>
      </w:r>
      <w:r>
        <w:rPr>
          <w:rFonts w:hint="eastAsia"/>
          <w:lang w:val="en-US" w:eastAsia="zh-CN"/>
        </w:rPr>
        <w:t>non-GSO FSS</w:t>
      </w:r>
      <w:r>
        <w:rPr>
          <w:rFonts w:hint="eastAsia"/>
          <w:lang w:val="en-US" w:eastAsia="zh-CN"/>
        </w:rPr>
        <w:t>系统提供比《无线电规则》第</w:t>
      </w:r>
      <w:r>
        <w:rPr>
          <w:rFonts w:hint="eastAsia"/>
          <w:b/>
          <w:bCs/>
          <w:lang w:val="en-US" w:eastAsia="zh-CN"/>
        </w:rPr>
        <w:t>22.5C</w:t>
      </w:r>
      <w:r>
        <w:rPr>
          <w:rFonts w:hint="eastAsia"/>
          <w:lang w:val="en-US" w:eastAsia="zh-CN"/>
        </w:rPr>
        <w:t>款规定的</w:t>
      </w:r>
      <w:r>
        <w:rPr>
          <w:rFonts w:hint="eastAsia"/>
          <w:lang w:val="en-US" w:eastAsia="zh-CN"/>
        </w:rPr>
        <w:t>epfd</w:t>
      </w:r>
      <w:r>
        <w:rPr>
          <w:rFonts w:hint="eastAsia"/>
          <w:lang w:val="en-US" w:eastAsia="zh-CN"/>
        </w:rPr>
        <w:t>限制更多的保护。</w:t>
      </w:r>
    </w:p>
    <w:p w14:paraId="4EA6FC6D" w14:textId="77777777" w:rsidR="00310F7C" w:rsidRDefault="00310F7C" w:rsidP="00310F7C">
      <w:pPr>
        <w:ind w:firstLineChars="200" w:firstLine="480"/>
        <w:rPr>
          <w:highlight w:val="cyan"/>
          <w:lang w:eastAsia="zh-CN"/>
        </w:rPr>
      </w:pPr>
      <w:r>
        <w:rPr>
          <w:rFonts w:hint="eastAsia"/>
          <w:lang w:val="en-US" w:eastAsia="zh-CN"/>
        </w:rPr>
        <w:t>只有在</w:t>
      </w:r>
      <w:r>
        <w:rPr>
          <w:rFonts w:hint="eastAsia"/>
          <w:lang w:val="en-US" w:eastAsia="zh-CN"/>
        </w:rPr>
        <w:t>17.7-18.4 GHz</w:t>
      </w:r>
      <w:r>
        <w:rPr>
          <w:rFonts w:hint="eastAsia"/>
          <w:lang w:val="en-US" w:eastAsia="zh-CN"/>
        </w:rPr>
        <w:t>（地对空）频段中的</w:t>
      </w:r>
      <w:r>
        <w:rPr>
          <w:rFonts w:hint="eastAsia"/>
          <w:lang w:val="en-US" w:eastAsia="zh-CN"/>
        </w:rPr>
        <w:t>BSS</w:t>
      </w:r>
      <w:r>
        <w:rPr>
          <w:rFonts w:hint="eastAsia"/>
          <w:lang w:val="en-US" w:eastAsia="zh-CN"/>
        </w:rPr>
        <w:t>馈线链路操作才需要附加条款，这与</w:t>
      </w:r>
      <w:r>
        <w:rPr>
          <w:rFonts w:hint="eastAsia"/>
          <w:lang w:val="en-US" w:eastAsia="zh-CN"/>
        </w:rPr>
        <w:t>ESIM</w:t>
      </w:r>
      <w:r>
        <w:rPr>
          <w:rFonts w:hint="eastAsia"/>
          <w:lang w:val="en-US" w:eastAsia="zh-CN"/>
        </w:rPr>
        <w:t>操作（空对地）的方向相反。对于这种特定场景，</w:t>
      </w:r>
      <w:r>
        <w:rPr>
          <w:rFonts w:hint="eastAsia"/>
          <w:lang w:val="en-US" w:eastAsia="zh-CN"/>
        </w:rPr>
        <w:t>ITU-R</w:t>
      </w:r>
      <w:r>
        <w:rPr>
          <w:rFonts w:hint="eastAsia"/>
          <w:lang w:val="en-US" w:eastAsia="zh-CN"/>
        </w:rPr>
        <w:t>和</w:t>
      </w:r>
      <w:r>
        <w:rPr>
          <w:rFonts w:hint="eastAsia"/>
          <w:lang w:val="en-US" w:eastAsia="zh-CN"/>
        </w:rPr>
        <w:t>CEPT</w:t>
      </w:r>
      <w:r>
        <w:rPr>
          <w:rFonts w:hint="eastAsia"/>
          <w:lang w:val="en-US" w:eastAsia="zh-CN"/>
        </w:rPr>
        <w:t>得出结论，</w:t>
      </w:r>
      <w:r>
        <w:rPr>
          <w:rFonts w:hint="eastAsia"/>
          <w:lang w:val="en-US" w:eastAsia="zh-CN"/>
        </w:rPr>
        <w:t>ESIM</w:t>
      </w:r>
      <w:r>
        <w:rPr>
          <w:rFonts w:hint="eastAsia"/>
          <w:lang w:val="en-US" w:eastAsia="zh-CN"/>
        </w:rPr>
        <w:t>不应要求</w:t>
      </w:r>
      <w:r>
        <w:rPr>
          <w:rFonts w:hint="eastAsia"/>
          <w:lang w:val="en-US" w:eastAsia="zh-CN"/>
        </w:rPr>
        <w:t>17.7-18.4 GHz</w:t>
      </w:r>
      <w:r>
        <w:rPr>
          <w:rFonts w:hint="eastAsia"/>
          <w:lang w:val="en-US" w:eastAsia="zh-CN"/>
        </w:rPr>
        <w:t>频段内的</w:t>
      </w:r>
      <w:r>
        <w:rPr>
          <w:rFonts w:hint="eastAsia"/>
          <w:lang w:val="en-US" w:eastAsia="zh-CN"/>
        </w:rPr>
        <w:t>BSS</w:t>
      </w:r>
      <w:r>
        <w:rPr>
          <w:rFonts w:hint="eastAsia"/>
          <w:lang w:val="en-US" w:eastAsia="zh-CN"/>
        </w:rPr>
        <w:t>馈线链路操作提供保护。</w:t>
      </w:r>
    </w:p>
    <w:p w14:paraId="772EB0F2" w14:textId="77777777" w:rsidR="00310F7C" w:rsidRDefault="00310F7C" w:rsidP="00C10D80">
      <w:pPr>
        <w:pStyle w:val="Headingb"/>
        <w:rPr>
          <w:lang w:eastAsia="zh-CN"/>
        </w:rPr>
      </w:pPr>
      <w:r>
        <w:rPr>
          <w:lang w:val="en-US" w:eastAsia="zh-CN"/>
        </w:rPr>
        <w:t>27.5-29.5 GHz</w:t>
      </w:r>
      <w:r>
        <w:rPr>
          <w:rFonts w:hint="eastAsia"/>
          <w:lang w:val="en-US" w:eastAsia="zh-CN"/>
        </w:rPr>
        <w:t>频段</w:t>
      </w:r>
      <w:r>
        <w:rPr>
          <w:lang w:val="en-US" w:eastAsia="zh-CN"/>
        </w:rPr>
        <w:t>内对地面业务的保护</w:t>
      </w:r>
    </w:p>
    <w:p w14:paraId="55471B77" w14:textId="77777777" w:rsidR="00310F7C" w:rsidRDefault="00310F7C" w:rsidP="00310F7C">
      <w:pPr>
        <w:ind w:firstLineChars="200" w:firstLine="480"/>
        <w:rPr>
          <w:lang w:eastAsia="zh-CN"/>
        </w:rPr>
      </w:pPr>
      <w:r>
        <w:rPr>
          <w:rFonts w:ascii="SimSun" w:hAnsi="SimSun" w:cs="SimSun" w:hint="eastAsia"/>
          <w:lang w:val="en-US" w:eastAsia="zh-CN"/>
        </w:rPr>
        <w:t>根</w:t>
      </w:r>
      <w:r>
        <w:rPr>
          <w:rFonts w:hint="eastAsia"/>
          <w:lang w:val="en-US" w:eastAsia="zh-CN"/>
        </w:rPr>
        <w:t>据</w:t>
      </w:r>
      <w:r>
        <w:rPr>
          <w:rFonts w:hint="eastAsia"/>
          <w:lang w:val="en-US" w:eastAsia="zh-CN"/>
        </w:rPr>
        <w:t>ITU-R</w:t>
      </w:r>
      <w:r>
        <w:rPr>
          <w:rFonts w:hint="eastAsia"/>
          <w:lang w:val="en-US" w:eastAsia="zh-CN"/>
        </w:rPr>
        <w:t>和</w:t>
      </w:r>
      <w:r>
        <w:rPr>
          <w:rFonts w:hint="eastAsia"/>
          <w:lang w:val="en-US" w:eastAsia="zh-CN"/>
        </w:rPr>
        <w:t>CEPT</w:t>
      </w:r>
      <w:r>
        <w:rPr>
          <w:rFonts w:hint="eastAsia"/>
          <w:lang w:val="en-US" w:eastAsia="zh-CN"/>
        </w:rPr>
        <w:t>的研究，</w:t>
      </w:r>
      <w:r>
        <w:rPr>
          <w:rFonts w:hint="eastAsia"/>
          <w:lang w:val="en-US" w:eastAsia="zh-CN"/>
        </w:rPr>
        <w:t>CEPT</w:t>
      </w:r>
      <w:r>
        <w:rPr>
          <w:rFonts w:hint="eastAsia"/>
          <w:lang w:val="en-US" w:eastAsia="zh-CN"/>
        </w:rPr>
        <w:t>提议在</w:t>
      </w:r>
      <w:r>
        <w:rPr>
          <w:rFonts w:hint="eastAsia"/>
          <w:lang w:val="en-US" w:eastAsia="zh-CN"/>
        </w:rPr>
        <w:t>27.5-29.5 GHz</w:t>
      </w:r>
      <w:r>
        <w:rPr>
          <w:rFonts w:hint="eastAsia"/>
          <w:lang w:val="en-US" w:eastAsia="zh-CN"/>
        </w:rPr>
        <w:t>频段，对地面固定和移动业务电台的保护如下：</w:t>
      </w:r>
    </w:p>
    <w:p w14:paraId="23F57F45" w14:textId="02BED136" w:rsidR="00310F7C" w:rsidRDefault="00E14A59" w:rsidP="00C10D80">
      <w:pPr>
        <w:pStyle w:val="enumlev1"/>
        <w:rPr>
          <w:lang w:eastAsia="zh-CN"/>
        </w:rPr>
      </w:pPr>
      <w:r>
        <w:rPr>
          <w:lang w:eastAsia="zh-CN"/>
        </w:rPr>
        <w:t>a)</w:t>
      </w:r>
      <w:r>
        <w:rPr>
          <w:lang w:eastAsia="zh-CN"/>
        </w:rPr>
        <w:tab/>
      </w:r>
      <w:r w:rsidR="00310F7C">
        <w:rPr>
          <w:rFonts w:hint="eastAsia"/>
          <w:lang w:val="en-US" w:eastAsia="zh-CN"/>
        </w:rPr>
        <w:t>航空</w:t>
      </w:r>
      <w:r w:rsidR="00310F7C">
        <w:rPr>
          <w:rFonts w:hint="eastAsia"/>
          <w:lang w:val="en-US" w:eastAsia="zh-CN"/>
        </w:rPr>
        <w:t>ESIM</w:t>
      </w:r>
      <w:r w:rsidR="00310F7C">
        <w:rPr>
          <w:rFonts w:hint="eastAsia"/>
          <w:lang w:val="en-US" w:eastAsia="zh-CN"/>
        </w:rPr>
        <w:t>在一主管部门领土的视线范围内应遵守地球表面的</w:t>
      </w:r>
      <w:r w:rsidR="00310F7C">
        <w:rPr>
          <w:rFonts w:hint="eastAsia"/>
          <w:lang w:val="en-US" w:eastAsia="zh-CN"/>
        </w:rPr>
        <w:t>PFD</w:t>
      </w:r>
      <w:r w:rsidR="00310F7C">
        <w:rPr>
          <w:rFonts w:hint="eastAsia"/>
          <w:lang w:val="en-US" w:eastAsia="zh-CN"/>
        </w:rPr>
        <w:t>限值。保护地面业务电台的方法同样适用于</w:t>
      </w:r>
      <w:r w:rsidR="00310F7C">
        <w:rPr>
          <w:rFonts w:hint="eastAsia"/>
          <w:lang w:val="en-US" w:eastAsia="zh-CN"/>
        </w:rPr>
        <w:t>14-14.5 GHz</w:t>
      </w:r>
      <w:r w:rsidR="00310F7C">
        <w:rPr>
          <w:rFonts w:hint="eastAsia"/>
          <w:lang w:val="en-US" w:eastAsia="zh-CN"/>
        </w:rPr>
        <w:t>频段内的航空器地球站的操作。</w:t>
      </w:r>
      <w:r w:rsidR="00310F7C">
        <w:rPr>
          <w:rFonts w:hint="eastAsia"/>
          <w:lang w:eastAsia="zh-CN"/>
        </w:rPr>
        <w:t>根据</w:t>
      </w:r>
      <w:r w:rsidR="00310F7C">
        <w:rPr>
          <w:rFonts w:hint="eastAsia"/>
          <w:lang w:eastAsia="zh-CN"/>
        </w:rPr>
        <w:t>ITU</w:t>
      </w:r>
      <w:r w:rsidR="00C10D80">
        <w:rPr>
          <w:lang w:eastAsia="zh-CN"/>
        </w:rPr>
        <w:noBreakHyphen/>
      </w:r>
      <w:r w:rsidR="00310F7C">
        <w:rPr>
          <w:rFonts w:hint="eastAsia"/>
          <w:lang w:eastAsia="zh-CN"/>
        </w:rPr>
        <w:t>R</w:t>
      </w:r>
      <w:r w:rsidR="00310F7C">
        <w:rPr>
          <w:rFonts w:hint="eastAsia"/>
          <w:lang w:eastAsia="zh-CN"/>
        </w:rPr>
        <w:t>的研究，</w:t>
      </w:r>
      <w:r w:rsidR="00310F7C">
        <w:rPr>
          <w:rFonts w:hint="eastAsia"/>
          <w:lang w:eastAsia="zh-CN"/>
        </w:rPr>
        <w:t>CEPT</w:t>
      </w:r>
      <w:r w:rsidR="00310F7C">
        <w:rPr>
          <w:rFonts w:hint="eastAsia"/>
          <w:lang w:eastAsia="zh-CN"/>
        </w:rPr>
        <w:t>认为，选项</w:t>
      </w:r>
      <w:r w:rsidR="00310F7C">
        <w:rPr>
          <w:rFonts w:hint="eastAsia"/>
          <w:lang w:eastAsia="zh-CN"/>
        </w:rPr>
        <w:t>1 pfd</w:t>
      </w:r>
      <w:r w:rsidR="00310F7C">
        <w:rPr>
          <w:rFonts w:hint="eastAsia"/>
          <w:lang w:eastAsia="zh-CN"/>
        </w:rPr>
        <w:t>限值可为地面业务提供足够的保护；该</w:t>
      </w:r>
      <w:r w:rsidR="00310F7C">
        <w:rPr>
          <w:rFonts w:hint="eastAsia"/>
          <w:lang w:eastAsia="zh-CN"/>
        </w:rPr>
        <w:t>pfd</w:t>
      </w:r>
      <w:r w:rsidR="00310F7C">
        <w:rPr>
          <w:rFonts w:hint="eastAsia"/>
          <w:lang w:eastAsia="zh-CN"/>
        </w:rPr>
        <w:t>掩模须被认为是保护地面服务的必要和充分条件，并且，遵循该掩模，航空</w:t>
      </w:r>
      <w:r w:rsidR="00310F7C">
        <w:rPr>
          <w:rFonts w:hint="eastAsia"/>
          <w:lang w:eastAsia="zh-CN"/>
        </w:rPr>
        <w:t>ESIM</w:t>
      </w:r>
      <w:r w:rsidR="00310F7C">
        <w:rPr>
          <w:rFonts w:hint="eastAsia"/>
          <w:lang w:eastAsia="zh-CN"/>
        </w:rPr>
        <w:t>须被视为不会对地面服务造成不可接受的干扰</w:t>
      </w:r>
      <w:r w:rsidR="00C10D80">
        <w:rPr>
          <w:rFonts w:hint="eastAsia"/>
          <w:lang w:eastAsia="zh-CN"/>
        </w:rPr>
        <w:t>；</w:t>
      </w:r>
    </w:p>
    <w:p w14:paraId="1C204825" w14:textId="753D1D0F" w:rsidR="00310F7C" w:rsidRDefault="00E14A59" w:rsidP="00C10D80">
      <w:pPr>
        <w:pStyle w:val="enumlev1"/>
        <w:rPr>
          <w:lang w:eastAsia="zh-CN"/>
        </w:rPr>
      </w:pPr>
      <w:r>
        <w:rPr>
          <w:lang w:eastAsia="zh-CN"/>
        </w:rPr>
        <w:t>b)</w:t>
      </w:r>
      <w:r>
        <w:rPr>
          <w:lang w:eastAsia="zh-CN"/>
        </w:rPr>
        <w:tab/>
      </w:r>
      <w:r w:rsidR="00310F7C">
        <w:rPr>
          <w:rFonts w:hint="eastAsia"/>
          <w:lang w:val="en-US" w:eastAsia="zh-CN"/>
        </w:rPr>
        <w:t>水上</w:t>
      </w:r>
      <w:r w:rsidR="00310F7C">
        <w:rPr>
          <w:rFonts w:hint="eastAsia"/>
          <w:lang w:val="en-US" w:eastAsia="zh-CN"/>
        </w:rPr>
        <w:t>ESIM</w:t>
      </w:r>
      <w:r w:rsidR="00310F7C">
        <w:rPr>
          <w:rFonts w:hint="eastAsia"/>
          <w:lang w:val="en-US" w:eastAsia="zh-CN"/>
        </w:rPr>
        <w:t>应满足距离沿海国低水位线的最小距离以及指向该沿海国的最大</w:t>
      </w:r>
      <w:r w:rsidR="00310F7C">
        <w:rPr>
          <w:rFonts w:hint="eastAsia"/>
          <w:lang w:val="en-US" w:eastAsia="zh-CN"/>
        </w:rPr>
        <w:t>e.i.r.p</w:t>
      </w:r>
      <w:r w:rsidR="00310F7C">
        <w:rPr>
          <w:rFonts w:hint="eastAsia"/>
          <w:lang w:val="en-US" w:eastAsia="zh-CN"/>
        </w:rPr>
        <w:t>谱密度限值。保护地</w:t>
      </w:r>
      <w:r w:rsidR="00310F7C">
        <w:rPr>
          <w:lang w:val="en-US" w:eastAsia="zh-CN"/>
        </w:rPr>
        <w:t>面业务电台的</w:t>
      </w:r>
      <w:r w:rsidR="00310F7C">
        <w:rPr>
          <w:rFonts w:hint="eastAsia"/>
          <w:lang w:val="en-US" w:eastAsia="zh-CN"/>
        </w:rPr>
        <w:t>方法</w:t>
      </w:r>
      <w:r w:rsidR="00310F7C">
        <w:rPr>
          <w:lang w:val="en-US" w:eastAsia="zh-CN"/>
        </w:rPr>
        <w:t>同样适用于</w:t>
      </w:r>
      <w:r w:rsidR="00310F7C">
        <w:rPr>
          <w:lang w:val="en-US" w:eastAsia="zh-CN"/>
        </w:rPr>
        <w:t>5 925</w:t>
      </w:r>
      <w:r w:rsidR="00310F7C">
        <w:rPr>
          <w:lang w:val="en-US" w:eastAsia="zh-CN"/>
        </w:rPr>
        <w:noBreakHyphen/>
        <w:t xml:space="preserve">6 425 </w:t>
      </w:r>
      <w:r w:rsidR="00310F7C">
        <w:rPr>
          <w:rFonts w:hint="eastAsia"/>
          <w:lang w:val="en-US" w:eastAsia="zh-CN"/>
        </w:rPr>
        <w:t>M</w:t>
      </w:r>
      <w:r w:rsidR="00310F7C">
        <w:rPr>
          <w:lang w:val="en-US" w:eastAsia="zh-CN"/>
        </w:rPr>
        <w:t>Hz</w:t>
      </w:r>
      <w:r w:rsidR="00310F7C">
        <w:rPr>
          <w:lang w:val="en-US" w:eastAsia="zh-CN"/>
        </w:rPr>
        <w:t>和</w:t>
      </w:r>
      <w:r w:rsidR="00310F7C">
        <w:rPr>
          <w:lang w:val="en-US" w:eastAsia="zh-CN"/>
        </w:rPr>
        <w:t>14.0</w:t>
      </w:r>
      <w:r w:rsidR="00C10D80">
        <w:rPr>
          <w:lang w:val="en-US" w:eastAsia="zh-CN"/>
        </w:rPr>
        <w:noBreakHyphen/>
      </w:r>
      <w:r w:rsidR="00310F7C">
        <w:rPr>
          <w:lang w:val="en-US" w:eastAsia="zh-CN"/>
        </w:rPr>
        <w:t>14.5</w:t>
      </w:r>
      <w:r w:rsidR="00C10D80">
        <w:rPr>
          <w:lang w:val="en-US" w:eastAsia="zh-CN"/>
        </w:rPr>
        <w:t> </w:t>
      </w:r>
      <w:r w:rsidR="00310F7C">
        <w:rPr>
          <w:lang w:val="en-US" w:eastAsia="zh-CN"/>
        </w:rPr>
        <w:t>GHz</w:t>
      </w:r>
      <w:r w:rsidR="00310F7C">
        <w:rPr>
          <w:lang w:val="en-US" w:eastAsia="zh-CN"/>
        </w:rPr>
        <w:t>频段内船</w:t>
      </w:r>
      <w:r w:rsidR="00310F7C">
        <w:rPr>
          <w:rFonts w:hint="eastAsia"/>
          <w:lang w:val="en-US" w:eastAsia="zh-CN"/>
        </w:rPr>
        <w:t>载</w:t>
      </w:r>
      <w:r w:rsidR="00310F7C">
        <w:rPr>
          <w:lang w:val="en-US" w:eastAsia="zh-CN"/>
        </w:rPr>
        <w:t>地球站（</w:t>
      </w:r>
      <w:r w:rsidR="00310F7C">
        <w:rPr>
          <w:lang w:val="en-US" w:eastAsia="zh-CN"/>
        </w:rPr>
        <w:t>ESV</w:t>
      </w:r>
      <w:r w:rsidR="00310F7C">
        <w:rPr>
          <w:lang w:val="en-US" w:eastAsia="zh-CN"/>
        </w:rPr>
        <w:t>）的</w:t>
      </w:r>
      <w:r w:rsidR="00310F7C">
        <w:rPr>
          <w:rFonts w:hint="eastAsia"/>
          <w:lang w:val="en-US" w:eastAsia="zh-CN"/>
        </w:rPr>
        <w:t>操作</w:t>
      </w:r>
      <w:r w:rsidR="00310F7C">
        <w:rPr>
          <w:lang w:val="en-US" w:eastAsia="zh-CN"/>
        </w:rPr>
        <w:t>。</w:t>
      </w:r>
      <w:r w:rsidR="00310F7C">
        <w:rPr>
          <w:rFonts w:hint="eastAsia"/>
          <w:lang w:eastAsia="zh-CN"/>
        </w:rPr>
        <w:t>根据</w:t>
      </w:r>
      <w:r w:rsidR="00310F7C">
        <w:rPr>
          <w:rFonts w:hint="eastAsia"/>
          <w:lang w:eastAsia="zh-CN"/>
        </w:rPr>
        <w:t>ITU-R</w:t>
      </w:r>
      <w:r w:rsidR="00310F7C">
        <w:rPr>
          <w:rFonts w:hint="eastAsia"/>
          <w:lang w:eastAsia="zh-CN"/>
        </w:rPr>
        <w:t>的研究，</w:t>
      </w:r>
      <w:r w:rsidR="00310F7C">
        <w:rPr>
          <w:rFonts w:hint="eastAsia"/>
          <w:lang w:eastAsia="zh-CN"/>
        </w:rPr>
        <w:t>CEPT</w:t>
      </w:r>
      <w:r w:rsidR="00310F7C">
        <w:rPr>
          <w:rFonts w:hint="eastAsia"/>
          <w:lang w:eastAsia="zh-CN"/>
        </w:rPr>
        <w:t>认为</w:t>
      </w:r>
      <w:r w:rsidR="00310F7C">
        <w:rPr>
          <w:rFonts w:hint="eastAsia"/>
          <w:lang w:eastAsia="zh-CN"/>
        </w:rPr>
        <w:t>70 km</w:t>
      </w:r>
      <w:r w:rsidR="00310F7C">
        <w:rPr>
          <w:rFonts w:hint="eastAsia"/>
          <w:lang w:eastAsia="zh-CN"/>
        </w:rPr>
        <w:t>的最小距离及</w:t>
      </w:r>
      <w:r w:rsidR="00310F7C">
        <w:rPr>
          <w:lang w:eastAsia="zh-CN"/>
        </w:rPr>
        <w:t>24.44 dB(W/14 MHz)</w:t>
      </w:r>
      <w:r w:rsidR="00310F7C">
        <w:rPr>
          <w:rFonts w:hint="eastAsia"/>
          <w:lang w:val="en-US" w:eastAsia="zh-CN"/>
        </w:rPr>
        <w:t>的</w:t>
      </w:r>
      <w:r w:rsidR="00310F7C">
        <w:rPr>
          <w:rFonts w:hint="eastAsia"/>
          <w:lang w:eastAsia="zh-CN"/>
        </w:rPr>
        <w:t>e.i.r.p</w:t>
      </w:r>
      <w:r w:rsidR="00310F7C">
        <w:rPr>
          <w:rFonts w:hint="eastAsia"/>
          <w:lang w:eastAsia="zh-CN"/>
        </w:rPr>
        <w:t>限值可为地面业务提供足够的保护</w:t>
      </w:r>
      <w:r w:rsidR="00C10D80">
        <w:rPr>
          <w:rFonts w:hint="eastAsia"/>
          <w:lang w:eastAsia="zh-CN"/>
        </w:rPr>
        <w:t>；</w:t>
      </w:r>
    </w:p>
    <w:p w14:paraId="1D7C7142" w14:textId="127C69E4" w:rsidR="00310F7C" w:rsidRDefault="00E14A59" w:rsidP="00C10D80">
      <w:pPr>
        <w:pStyle w:val="enumlev1"/>
        <w:rPr>
          <w:lang w:eastAsia="zh-CN"/>
        </w:rPr>
      </w:pPr>
      <w:r>
        <w:rPr>
          <w:lang w:eastAsia="zh-CN"/>
        </w:rPr>
        <w:t>c)</w:t>
      </w:r>
      <w:r>
        <w:rPr>
          <w:lang w:eastAsia="zh-CN"/>
        </w:rPr>
        <w:tab/>
      </w:r>
      <w:r w:rsidR="00310F7C">
        <w:rPr>
          <w:rFonts w:hint="eastAsia"/>
          <w:lang w:val="en-US" w:eastAsia="zh-CN"/>
        </w:rPr>
        <w:t>陆地</w:t>
      </w:r>
      <w:r w:rsidR="00310F7C">
        <w:rPr>
          <w:rFonts w:hint="eastAsia"/>
          <w:lang w:val="en-US" w:eastAsia="zh-CN"/>
        </w:rPr>
        <w:t>ESIM</w:t>
      </w:r>
      <w:r w:rsidR="00310F7C">
        <w:rPr>
          <w:rFonts w:hint="eastAsia"/>
          <w:lang w:val="en-US" w:eastAsia="zh-CN"/>
        </w:rPr>
        <w:t>应在不干扰邻国地面电台的条件下运行，直到有关主管部门之间完成协调。</w:t>
      </w:r>
    </w:p>
    <w:p w14:paraId="4A11C532" w14:textId="791224AC" w:rsidR="00310F7C" w:rsidRDefault="00310F7C" w:rsidP="00310F7C">
      <w:pPr>
        <w:ind w:firstLineChars="200" w:firstLine="480"/>
        <w:rPr>
          <w:lang w:eastAsia="zh-CN"/>
        </w:rPr>
      </w:pPr>
      <w:r>
        <w:rPr>
          <w:rFonts w:hint="eastAsia"/>
          <w:lang w:val="en-US" w:eastAsia="zh-CN"/>
        </w:rPr>
        <w:t>只有在有关主管部门事先同意的情况下，才能超出上述</w:t>
      </w:r>
      <w:r>
        <w:rPr>
          <w:rFonts w:hint="eastAsia"/>
          <w:lang w:val="en-US" w:eastAsia="zh-CN"/>
        </w:rPr>
        <w:t>a</w:t>
      </w:r>
      <w:r>
        <w:rPr>
          <w:lang w:val="en-US" w:eastAsia="zh-CN"/>
        </w:rPr>
        <w:t>)</w:t>
      </w:r>
      <w:r>
        <w:rPr>
          <w:rFonts w:hint="eastAsia"/>
          <w:lang w:val="en-US" w:eastAsia="zh-CN"/>
        </w:rPr>
        <w:t>和</w:t>
      </w:r>
      <w:r>
        <w:rPr>
          <w:rFonts w:hint="eastAsia"/>
          <w:lang w:val="en-US" w:eastAsia="zh-CN"/>
        </w:rPr>
        <w:t>b</w:t>
      </w:r>
      <w:r>
        <w:rPr>
          <w:lang w:val="en-US" w:eastAsia="zh-CN"/>
        </w:rPr>
        <w:t>)</w:t>
      </w:r>
      <w:r>
        <w:rPr>
          <w:rFonts w:hint="eastAsia"/>
          <w:lang w:val="en-US" w:eastAsia="zh-CN"/>
        </w:rPr>
        <w:t>的限值，并被认为足以保护地面业务。</w:t>
      </w:r>
      <w:r>
        <w:rPr>
          <w:rFonts w:hint="eastAsia"/>
          <w:lang w:eastAsia="zh-CN"/>
        </w:rPr>
        <w:t>因此，在授权航空和水上</w:t>
      </w:r>
      <w:r>
        <w:rPr>
          <w:rFonts w:hint="eastAsia"/>
          <w:lang w:eastAsia="zh-CN"/>
        </w:rPr>
        <w:t>ESIM</w:t>
      </w:r>
      <w:r>
        <w:rPr>
          <w:rFonts w:hint="eastAsia"/>
          <w:lang w:eastAsia="zh-CN"/>
        </w:rPr>
        <w:t>之前，只要满足</w:t>
      </w:r>
      <w:r>
        <w:rPr>
          <w:rFonts w:hint="eastAsia"/>
          <w:lang w:eastAsia="zh-CN"/>
        </w:rPr>
        <w:t>a</w:t>
      </w:r>
      <w:r w:rsidR="00C10D80">
        <w:rPr>
          <w:lang w:val="en-US" w:eastAsia="zh-CN"/>
        </w:rPr>
        <w:t>)</w:t>
      </w:r>
      <w:r>
        <w:rPr>
          <w:rFonts w:hint="eastAsia"/>
          <w:lang w:eastAsia="zh-CN"/>
        </w:rPr>
        <w:t>和</w:t>
      </w:r>
      <w:r>
        <w:rPr>
          <w:rFonts w:hint="eastAsia"/>
          <w:lang w:eastAsia="zh-CN"/>
        </w:rPr>
        <w:t>b</w:t>
      </w:r>
      <w:r w:rsidR="00C10D80">
        <w:rPr>
          <w:lang w:val="en-US" w:eastAsia="zh-CN"/>
        </w:rPr>
        <w:t>)</w:t>
      </w:r>
      <w:r>
        <w:rPr>
          <w:rFonts w:hint="eastAsia"/>
          <w:lang w:eastAsia="zh-CN"/>
        </w:rPr>
        <w:t>的限</w:t>
      </w:r>
      <w:r>
        <w:rPr>
          <w:rFonts w:hint="eastAsia"/>
          <w:lang w:val="en-US" w:eastAsia="zh-CN"/>
        </w:rPr>
        <w:t>值</w:t>
      </w:r>
      <w:r>
        <w:rPr>
          <w:rFonts w:hint="eastAsia"/>
          <w:lang w:eastAsia="zh-CN"/>
        </w:rPr>
        <w:t>，一主管部门就无需与其他主管部门的地面服务电台进行协调。</w:t>
      </w:r>
    </w:p>
    <w:p w14:paraId="26C6EF4D" w14:textId="4BFBABBD" w:rsidR="00310F7C" w:rsidRDefault="00310F7C" w:rsidP="00310F7C">
      <w:pPr>
        <w:ind w:firstLineChars="200" w:firstLine="480"/>
        <w:rPr>
          <w:lang w:eastAsia="zh-CN"/>
        </w:rPr>
      </w:pPr>
      <w:r>
        <w:rPr>
          <w:rFonts w:hint="eastAsia"/>
          <w:lang w:eastAsia="zh-CN"/>
        </w:rPr>
        <w:t>至关重要的是，以上为</w:t>
      </w:r>
      <w:r>
        <w:rPr>
          <w:rFonts w:hint="eastAsia"/>
          <w:lang w:eastAsia="zh-CN"/>
        </w:rPr>
        <w:t>a</w:t>
      </w:r>
      <w:r w:rsidR="00C10D80">
        <w:rPr>
          <w:lang w:val="en-US" w:eastAsia="zh-CN"/>
        </w:rPr>
        <w:t>)</w:t>
      </w:r>
      <w:r>
        <w:rPr>
          <w:rFonts w:hint="eastAsia"/>
          <w:lang w:eastAsia="zh-CN"/>
        </w:rPr>
        <w:t>和</w:t>
      </w:r>
      <w:r>
        <w:rPr>
          <w:rFonts w:hint="eastAsia"/>
          <w:lang w:eastAsia="zh-CN"/>
        </w:rPr>
        <w:t>b</w:t>
      </w:r>
      <w:r w:rsidR="00C10D80">
        <w:rPr>
          <w:lang w:val="en-US" w:eastAsia="zh-CN"/>
        </w:rPr>
        <w:t>)</w:t>
      </w:r>
      <w:r>
        <w:rPr>
          <w:rFonts w:hint="eastAsia"/>
          <w:lang w:val="en-US" w:eastAsia="zh-CN"/>
        </w:rPr>
        <w:t>规定</w:t>
      </w:r>
      <w:r>
        <w:rPr>
          <w:rFonts w:hint="eastAsia"/>
          <w:lang w:eastAsia="zh-CN"/>
        </w:rPr>
        <w:t>的限值被认为为地面服务提供了保护，以为地面业务和</w:t>
      </w:r>
      <w:r>
        <w:rPr>
          <w:rFonts w:hint="eastAsia"/>
          <w:lang w:eastAsia="zh-CN"/>
        </w:rPr>
        <w:t>ESIM</w:t>
      </w:r>
      <w:r>
        <w:rPr>
          <w:rFonts w:hint="eastAsia"/>
          <w:lang w:eastAsia="zh-CN"/>
        </w:rPr>
        <w:t>的运行提供规则确定性。</w:t>
      </w:r>
    </w:p>
    <w:p w14:paraId="38D7122C" w14:textId="77777777" w:rsidR="00310F7C" w:rsidRDefault="00310F7C" w:rsidP="00C10D80">
      <w:pPr>
        <w:pStyle w:val="Headingb"/>
        <w:rPr>
          <w:lang w:eastAsia="zh-CN"/>
        </w:rPr>
      </w:pPr>
      <w:r>
        <w:rPr>
          <w:rFonts w:hint="eastAsia"/>
          <w:lang w:eastAsia="zh-CN"/>
        </w:rPr>
        <w:t>与</w:t>
      </w:r>
      <w:r>
        <w:rPr>
          <w:rFonts w:hint="eastAsia"/>
          <w:lang w:val="en-US" w:eastAsia="zh-CN"/>
        </w:rPr>
        <w:t>17.7-17.9GHz</w:t>
      </w:r>
      <w:r>
        <w:rPr>
          <w:rFonts w:hint="eastAsia"/>
          <w:lang w:val="en-US" w:eastAsia="zh-CN"/>
        </w:rPr>
        <w:t>频段内地面业务的共存：</w:t>
      </w:r>
    </w:p>
    <w:p w14:paraId="2DE0FA7A" w14:textId="779B3F40" w:rsidR="00310F7C" w:rsidRDefault="00310F7C" w:rsidP="00310F7C">
      <w:pPr>
        <w:ind w:firstLineChars="200" w:firstLine="480"/>
        <w:rPr>
          <w:lang w:eastAsia="zh-CN"/>
        </w:rPr>
      </w:pPr>
      <w:r>
        <w:rPr>
          <w:rFonts w:hint="eastAsia"/>
          <w:lang w:eastAsia="zh-CN"/>
        </w:rPr>
        <w:t>为了避免对地面</w:t>
      </w:r>
      <w:r>
        <w:rPr>
          <w:rFonts w:hint="eastAsia"/>
          <w:lang w:val="en-US" w:eastAsia="zh-CN"/>
        </w:rPr>
        <w:t>业</w:t>
      </w:r>
      <w:r>
        <w:rPr>
          <w:rFonts w:hint="eastAsia"/>
          <w:lang w:eastAsia="zh-CN"/>
        </w:rPr>
        <w:t>务的运营造成不适当的限制，</w:t>
      </w:r>
      <w:r>
        <w:rPr>
          <w:rFonts w:hint="eastAsia"/>
          <w:lang w:eastAsia="zh-CN"/>
        </w:rPr>
        <w:t>CEPT</w:t>
      </w:r>
      <w:r>
        <w:rPr>
          <w:rFonts w:hint="eastAsia"/>
          <w:lang w:eastAsia="zh-CN"/>
        </w:rPr>
        <w:t>得出结论认为</w:t>
      </w:r>
      <w:r>
        <w:rPr>
          <w:rFonts w:hint="eastAsia"/>
          <w:lang w:eastAsia="zh-CN"/>
        </w:rPr>
        <w:t>ESIM</w:t>
      </w:r>
      <w:r>
        <w:rPr>
          <w:rFonts w:hint="eastAsia"/>
          <w:lang w:eastAsia="zh-CN"/>
        </w:rPr>
        <w:t>不应要求</w:t>
      </w:r>
      <w:r>
        <w:rPr>
          <w:rFonts w:hint="eastAsia"/>
          <w:lang w:val="en-US" w:eastAsia="zh-CN"/>
        </w:rPr>
        <w:t>1</w:t>
      </w:r>
      <w:r>
        <w:rPr>
          <w:rFonts w:hint="eastAsia"/>
          <w:lang w:eastAsia="zh-CN"/>
        </w:rPr>
        <w:t>7.7</w:t>
      </w:r>
      <w:r w:rsidR="00266598">
        <w:rPr>
          <w:lang w:eastAsia="zh-CN"/>
        </w:rPr>
        <w:noBreakHyphen/>
      </w:r>
      <w:r>
        <w:rPr>
          <w:rFonts w:hint="eastAsia"/>
          <w:lang w:eastAsia="zh-CN"/>
        </w:rPr>
        <w:t>19.7 GHz</w:t>
      </w:r>
      <w:r>
        <w:rPr>
          <w:rFonts w:hint="eastAsia"/>
          <w:lang w:eastAsia="zh-CN"/>
        </w:rPr>
        <w:t>频段内的地面业务的保护。</w:t>
      </w:r>
    </w:p>
    <w:p w14:paraId="2AF5E1A7" w14:textId="77777777" w:rsidR="00310F7C" w:rsidRDefault="00310F7C" w:rsidP="00266598">
      <w:pPr>
        <w:pStyle w:val="Headingb"/>
        <w:rPr>
          <w:lang w:eastAsia="zh-CN"/>
        </w:rPr>
      </w:pPr>
      <w:r>
        <w:rPr>
          <w:rFonts w:hint="eastAsia"/>
          <w:lang w:val="en-US" w:eastAsia="zh-CN"/>
        </w:rPr>
        <w:t>附加信息</w:t>
      </w:r>
    </w:p>
    <w:p w14:paraId="35DE9A83" w14:textId="77777777" w:rsidR="00310F7C" w:rsidRDefault="00310F7C" w:rsidP="00266598">
      <w:pPr>
        <w:ind w:firstLineChars="200" w:firstLine="480"/>
        <w:rPr>
          <w:lang w:eastAsia="zh-CN"/>
        </w:rPr>
      </w:pPr>
      <w:r>
        <w:rPr>
          <w:rFonts w:hint="eastAsia"/>
          <w:lang w:eastAsia="zh-CN"/>
        </w:rPr>
        <w:t>在本欧洲共同提案补遗</w:t>
      </w:r>
      <w:r>
        <w:rPr>
          <w:rFonts w:hint="eastAsia"/>
          <w:lang w:eastAsia="zh-CN"/>
        </w:rPr>
        <w:t>1</w:t>
      </w:r>
      <w:r>
        <w:rPr>
          <w:rFonts w:hint="eastAsia"/>
          <w:lang w:eastAsia="zh-CN"/>
        </w:rPr>
        <w:t>中，</w:t>
      </w:r>
      <w:r>
        <w:rPr>
          <w:rFonts w:hint="eastAsia"/>
          <w:lang w:eastAsia="zh-CN"/>
        </w:rPr>
        <w:t>CEPT</w:t>
      </w:r>
      <w:r>
        <w:rPr>
          <w:rFonts w:hint="eastAsia"/>
          <w:lang w:eastAsia="zh-CN"/>
        </w:rPr>
        <w:t>提供了对</w:t>
      </w:r>
      <w:r>
        <w:rPr>
          <w:rFonts w:hint="eastAsia"/>
          <w:lang w:eastAsia="zh-CN"/>
        </w:rPr>
        <w:t>CEPT</w:t>
      </w:r>
      <w:r>
        <w:rPr>
          <w:rFonts w:hint="eastAsia"/>
          <w:lang w:eastAsia="zh-CN"/>
        </w:rPr>
        <w:t>在此议项上立场的</w:t>
      </w:r>
      <w:r>
        <w:rPr>
          <w:rFonts w:hint="eastAsia"/>
          <w:lang w:val="en-US" w:eastAsia="zh-CN"/>
        </w:rPr>
        <w:t>支撑</w:t>
      </w:r>
      <w:r>
        <w:rPr>
          <w:rFonts w:hint="eastAsia"/>
          <w:lang w:eastAsia="zh-CN"/>
        </w:rPr>
        <w:t>分析。</w:t>
      </w:r>
    </w:p>
    <w:p w14:paraId="4EE4A651" w14:textId="77777777" w:rsidR="00310F7C" w:rsidRDefault="00310F7C" w:rsidP="00310F7C">
      <w:pPr>
        <w:tabs>
          <w:tab w:val="clear" w:pos="1134"/>
          <w:tab w:val="clear" w:pos="1871"/>
          <w:tab w:val="clear" w:pos="2268"/>
        </w:tabs>
        <w:adjustRightInd/>
        <w:spacing w:before="0"/>
        <w:textAlignment w:val="auto"/>
        <w:rPr>
          <w:lang w:eastAsia="zh-CN"/>
        </w:rPr>
      </w:pPr>
      <w:r>
        <w:rPr>
          <w:lang w:eastAsia="zh-CN"/>
        </w:rPr>
        <w:br w:type="page"/>
      </w:r>
    </w:p>
    <w:p w14:paraId="34CD5708" w14:textId="77777777" w:rsidR="00310F7C" w:rsidRDefault="00310F7C" w:rsidP="00266598">
      <w:pPr>
        <w:pStyle w:val="Headingb"/>
        <w:rPr>
          <w:lang w:eastAsia="zh-CN"/>
        </w:rPr>
      </w:pPr>
      <w:r>
        <w:rPr>
          <w:rFonts w:hint="eastAsia"/>
          <w:lang w:val="en-US" w:eastAsia="zh-CN"/>
        </w:rPr>
        <w:t>提案</w:t>
      </w:r>
    </w:p>
    <w:p w14:paraId="44908D12" w14:textId="77777777" w:rsidR="00310F7C" w:rsidRDefault="00310F7C" w:rsidP="00310F7C">
      <w:pPr>
        <w:pStyle w:val="ArtNo"/>
        <w:rPr>
          <w:lang w:eastAsia="zh-CN"/>
        </w:rPr>
      </w:pPr>
      <w:r>
        <w:rPr>
          <w:rFonts w:hint="eastAsia"/>
          <w:lang w:eastAsia="zh-CN"/>
        </w:rPr>
        <w:t>第</w:t>
      </w:r>
      <w:r>
        <w:rPr>
          <w:rStyle w:val="href"/>
          <w:rFonts w:hint="eastAsia"/>
          <w:lang w:eastAsia="zh-CN"/>
        </w:rPr>
        <w:t>5</w:t>
      </w:r>
      <w:r>
        <w:rPr>
          <w:rFonts w:hint="eastAsia"/>
          <w:lang w:eastAsia="zh-CN"/>
        </w:rPr>
        <w:t>条</w:t>
      </w:r>
    </w:p>
    <w:p w14:paraId="7880CA18" w14:textId="77777777" w:rsidR="00310F7C" w:rsidRDefault="00310F7C" w:rsidP="00310F7C">
      <w:pPr>
        <w:pStyle w:val="Arttitle"/>
        <w:rPr>
          <w:lang w:eastAsia="zh-CN"/>
        </w:rPr>
      </w:pPr>
      <w:bookmarkStart w:id="7" w:name="_Toc329768663"/>
      <w:bookmarkStart w:id="8" w:name="_Toc454286538"/>
      <w:r>
        <w:rPr>
          <w:rFonts w:hint="eastAsia"/>
          <w:lang w:eastAsia="zh-CN"/>
        </w:rPr>
        <w:t>频率划分</w:t>
      </w:r>
      <w:bookmarkEnd w:id="7"/>
      <w:bookmarkEnd w:id="8"/>
    </w:p>
    <w:p w14:paraId="7FD603C2" w14:textId="77777777" w:rsidR="00310F7C" w:rsidRDefault="00310F7C" w:rsidP="00310F7C">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Pr>
          <w:rFonts w:hint="eastAsia"/>
          <w:b w:val="0"/>
          <w:lang w:eastAsia="zh-CN"/>
        </w:rPr>
        <w:t>（见第</w:t>
      </w:r>
      <w:r>
        <w:rPr>
          <w:rFonts w:hint="eastAsia"/>
          <w:bCs/>
          <w:lang w:eastAsia="zh-CN"/>
        </w:rPr>
        <w:t>2.1</w:t>
      </w:r>
      <w:r>
        <w:rPr>
          <w:rFonts w:hint="eastAsia"/>
          <w:b w:val="0"/>
          <w:lang w:eastAsia="zh-CN"/>
        </w:rPr>
        <w:t>款）</w:t>
      </w:r>
      <w:r>
        <w:rPr>
          <w:b w:val="0"/>
          <w:lang w:eastAsia="zh-CN"/>
        </w:rPr>
        <w:br/>
      </w:r>
      <w:r>
        <w:rPr>
          <w:lang w:eastAsia="zh-CN"/>
        </w:rPr>
        <w:br/>
      </w:r>
    </w:p>
    <w:p w14:paraId="505B3238" w14:textId="77777777" w:rsidR="00310F7C" w:rsidRDefault="00310F7C" w:rsidP="00310F7C">
      <w:pPr>
        <w:pStyle w:val="Proposal"/>
      </w:pPr>
      <w:r>
        <w:t>MOD</w:t>
      </w:r>
      <w:r>
        <w:tab/>
        <w:t>EUR/16A5/1</w:t>
      </w:r>
      <w:r>
        <w:rPr>
          <w:vanish/>
          <w:color w:val="7C7C7C"/>
          <w:vertAlign w:val="superscript"/>
        </w:rPr>
        <w:t>#49988</w:t>
      </w:r>
    </w:p>
    <w:p w14:paraId="55A27B37" w14:textId="77777777" w:rsidR="00310F7C" w:rsidRDefault="00310F7C" w:rsidP="00310F7C">
      <w:pPr>
        <w:pStyle w:val="Tabletitle"/>
      </w:pPr>
      <w:r>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310F7C" w14:paraId="09311D02" w14:textId="77777777" w:rsidTr="006568B6">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55DC3E5" w14:textId="77777777" w:rsidR="00310F7C" w:rsidRDefault="00310F7C" w:rsidP="006568B6">
            <w:pPr>
              <w:pStyle w:val="Tablehead"/>
            </w:pPr>
            <w:r>
              <w:t>划分给以下业务</w:t>
            </w:r>
          </w:p>
        </w:tc>
      </w:tr>
      <w:tr w:rsidR="00310F7C" w14:paraId="30570C12" w14:textId="77777777" w:rsidTr="006568B6">
        <w:trPr>
          <w:cantSplit/>
          <w:jc w:val="center"/>
        </w:trPr>
        <w:tc>
          <w:tcPr>
            <w:tcW w:w="3099" w:type="dxa"/>
            <w:tcBorders>
              <w:top w:val="single" w:sz="4" w:space="0" w:color="auto"/>
              <w:left w:val="single" w:sz="4" w:space="0" w:color="auto"/>
              <w:bottom w:val="single" w:sz="4" w:space="0" w:color="auto"/>
              <w:right w:val="single" w:sz="4" w:space="0" w:color="auto"/>
            </w:tcBorders>
          </w:tcPr>
          <w:p w14:paraId="3C329005" w14:textId="77777777" w:rsidR="00310F7C" w:rsidRDefault="00310F7C" w:rsidP="006568B6">
            <w:pPr>
              <w:pStyle w:val="Tablehead"/>
              <w:rPr>
                <w:lang w:eastAsia="zh-CN"/>
              </w:rPr>
            </w:pPr>
            <w:r>
              <w:t>1</w:t>
            </w:r>
            <w:r>
              <w:rPr>
                <w:rFonts w:hint="eastAsia"/>
                <w:lang w:eastAsia="zh-CN"/>
              </w:rPr>
              <w:t>区</w:t>
            </w:r>
          </w:p>
        </w:tc>
        <w:tc>
          <w:tcPr>
            <w:tcW w:w="3100" w:type="dxa"/>
            <w:tcBorders>
              <w:top w:val="single" w:sz="4" w:space="0" w:color="auto"/>
              <w:left w:val="single" w:sz="4" w:space="0" w:color="auto"/>
              <w:bottom w:val="single" w:sz="4" w:space="0" w:color="auto"/>
              <w:right w:val="single" w:sz="4" w:space="0" w:color="auto"/>
            </w:tcBorders>
          </w:tcPr>
          <w:p w14:paraId="7ACBF5CA" w14:textId="77777777" w:rsidR="00310F7C" w:rsidRDefault="00310F7C" w:rsidP="006568B6">
            <w:pPr>
              <w:pStyle w:val="Tablehead"/>
              <w:rPr>
                <w:lang w:eastAsia="zh-CN"/>
              </w:rPr>
            </w:pPr>
            <w:r>
              <w:t>2</w:t>
            </w:r>
            <w:r>
              <w:rPr>
                <w:rFonts w:hint="eastAsia"/>
                <w:lang w:eastAsia="zh-CN"/>
              </w:rPr>
              <w:t>区</w:t>
            </w:r>
          </w:p>
        </w:tc>
        <w:tc>
          <w:tcPr>
            <w:tcW w:w="3100" w:type="dxa"/>
            <w:tcBorders>
              <w:top w:val="single" w:sz="4" w:space="0" w:color="auto"/>
              <w:left w:val="single" w:sz="4" w:space="0" w:color="auto"/>
              <w:bottom w:val="single" w:sz="4" w:space="0" w:color="auto"/>
              <w:right w:val="single" w:sz="4" w:space="0" w:color="auto"/>
            </w:tcBorders>
          </w:tcPr>
          <w:p w14:paraId="7DA14EC0" w14:textId="77777777" w:rsidR="00310F7C" w:rsidRDefault="00310F7C" w:rsidP="006568B6">
            <w:pPr>
              <w:pStyle w:val="Tablehead"/>
              <w:rPr>
                <w:lang w:eastAsia="zh-CN"/>
              </w:rPr>
            </w:pPr>
            <w:r>
              <w:t>3</w:t>
            </w:r>
            <w:r>
              <w:rPr>
                <w:rFonts w:hint="eastAsia"/>
                <w:lang w:eastAsia="zh-CN"/>
              </w:rPr>
              <w:t>区</w:t>
            </w:r>
          </w:p>
        </w:tc>
      </w:tr>
      <w:tr w:rsidR="00310F7C" w14:paraId="5C9246D8" w14:textId="77777777" w:rsidTr="006568B6">
        <w:trPr>
          <w:cantSplit/>
          <w:jc w:val="center"/>
        </w:trPr>
        <w:tc>
          <w:tcPr>
            <w:tcW w:w="3099" w:type="dxa"/>
            <w:tcBorders>
              <w:top w:val="single" w:sz="4" w:space="0" w:color="auto"/>
              <w:left w:val="single" w:sz="4" w:space="0" w:color="auto"/>
              <w:bottom w:val="nil"/>
              <w:right w:val="single" w:sz="4" w:space="0" w:color="auto"/>
            </w:tcBorders>
          </w:tcPr>
          <w:p w14:paraId="1676CCCF" w14:textId="77777777" w:rsidR="00310F7C" w:rsidRDefault="00310F7C" w:rsidP="006568B6">
            <w:pPr>
              <w:pStyle w:val="TableTextS5"/>
              <w:spacing w:before="20" w:after="0"/>
              <w:rPr>
                <w:rStyle w:val="Tablefreq"/>
                <w:lang w:eastAsia="zh-CN"/>
              </w:rPr>
            </w:pPr>
            <w:r>
              <w:rPr>
                <w:rStyle w:val="Tablefreq"/>
                <w:lang w:eastAsia="zh-CN"/>
              </w:rPr>
              <w:t>17.7-18.1</w:t>
            </w:r>
          </w:p>
          <w:p w14:paraId="669BD280" w14:textId="77777777" w:rsidR="00310F7C" w:rsidRDefault="00310F7C" w:rsidP="006568B6">
            <w:pPr>
              <w:pStyle w:val="TableTextS5"/>
              <w:spacing w:before="20" w:after="0"/>
              <w:rPr>
                <w:rStyle w:val="capS5"/>
              </w:rPr>
            </w:pPr>
            <w:r>
              <w:rPr>
                <w:rStyle w:val="capS5"/>
              </w:rPr>
              <w:t>固定</w:t>
            </w:r>
          </w:p>
          <w:p w14:paraId="02E76646" w14:textId="77777777" w:rsidR="00310F7C" w:rsidRDefault="00310F7C" w:rsidP="006568B6">
            <w:pPr>
              <w:pStyle w:val="TableTextS5"/>
              <w:spacing w:before="20" w:after="0"/>
              <w:rPr>
                <w:lang w:eastAsia="zh-CN"/>
              </w:rPr>
            </w:pPr>
            <w:r>
              <w:rPr>
                <w:rStyle w:val="capS5"/>
              </w:rPr>
              <w:t>卫星固定</w:t>
            </w:r>
            <w:r>
              <w:rPr>
                <w:lang w:eastAsia="zh-CN"/>
              </w:rPr>
              <w:br/>
            </w:r>
            <w:r>
              <w:rPr>
                <w:lang w:eastAsia="zh-CN"/>
              </w:rPr>
              <w:t>（空对地）</w:t>
            </w:r>
            <w:r>
              <w:rPr>
                <w:lang w:eastAsia="zh-CN"/>
              </w:rPr>
              <w:t xml:space="preserve">  5.484A</w:t>
            </w:r>
            <w:r>
              <w:rPr>
                <w:lang w:eastAsia="zh-CN"/>
              </w:rPr>
              <w:br/>
            </w:r>
            <w:ins w:id="9" w:author="Unknown" w:date="2018-07-23T11:53:00Z">
              <w:r>
                <w:t xml:space="preserve">ADD </w:t>
              </w:r>
              <w:r>
                <w:rPr>
                  <w:rStyle w:val="Artref"/>
                  <w:color w:val="000000"/>
                </w:rPr>
                <w:t>5.A15</w:t>
              </w:r>
            </w:ins>
            <w:r>
              <w:rPr>
                <w:lang w:eastAsia="zh-CN"/>
              </w:rPr>
              <w:br/>
            </w:r>
            <w:r>
              <w:rPr>
                <w:lang w:eastAsia="zh-CN"/>
              </w:rPr>
              <w:t>（</w:t>
            </w:r>
            <w:r>
              <w:rPr>
                <w:rFonts w:hint="eastAsia"/>
                <w:lang w:eastAsia="zh-CN"/>
              </w:rPr>
              <w:t>地</w:t>
            </w:r>
            <w:r>
              <w:rPr>
                <w:lang w:eastAsia="zh-CN"/>
              </w:rPr>
              <w:t>对</w:t>
            </w:r>
            <w:r>
              <w:rPr>
                <w:rFonts w:hint="eastAsia"/>
                <w:lang w:eastAsia="zh-CN"/>
              </w:rPr>
              <w:t>空</w:t>
            </w:r>
            <w:r>
              <w:rPr>
                <w:lang w:eastAsia="zh-CN"/>
              </w:rPr>
              <w:t>）</w:t>
            </w:r>
            <w:r>
              <w:rPr>
                <w:lang w:eastAsia="zh-CN"/>
              </w:rPr>
              <w:t xml:space="preserve">  5.516</w:t>
            </w:r>
          </w:p>
          <w:p w14:paraId="024B42E1" w14:textId="77777777" w:rsidR="00310F7C" w:rsidRDefault="00310F7C" w:rsidP="006568B6">
            <w:pPr>
              <w:pStyle w:val="TableTextS5"/>
              <w:spacing w:before="30" w:after="30"/>
              <w:rPr>
                <w:color w:val="000000"/>
              </w:rPr>
            </w:pPr>
            <w:r>
              <w:rPr>
                <w:rStyle w:val="capS5"/>
              </w:rPr>
              <w:t>移动</w:t>
            </w:r>
          </w:p>
        </w:tc>
        <w:tc>
          <w:tcPr>
            <w:tcW w:w="3100" w:type="dxa"/>
            <w:tcBorders>
              <w:top w:val="single" w:sz="4" w:space="0" w:color="auto"/>
              <w:left w:val="single" w:sz="4" w:space="0" w:color="auto"/>
              <w:bottom w:val="single" w:sz="4" w:space="0" w:color="auto"/>
              <w:right w:val="single" w:sz="4" w:space="0" w:color="auto"/>
            </w:tcBorders>
          </w:tcPr>
          <w:p w14:paraId="1C51751B" w14:textId="77777777" w:rsidR="00310F7C" w:rsidRDefault="00310F7C" w:rsidP="006568B6">
            <w:pPr>
              <w:pStyle w:val="TableTextS5"/>
              <w:spacing w:before="20" w:after="0"/>
              <w:rPr>
                <w:rStyle w:val="Tablefreq"/>
                <w:lang w:eastAsia="zh-CN"/>
              </w:rPr>
            </w:pPr>
            <w:r>
              <w:rPr>
                <w:rStyle w:val="Tablefreq"/>
                <w:lang w:eastAsia="zh-CN"/>
              </w:rPr>
              <w:t>17.7-17.8</w:t>
            </w:r>
          </w:p>
          <w:p w14:paraId="7C063C3B" w14:textId="77777777" w:rsidR="00310F7C" w:rsidRDefault="00310F7C" w:rsidP="006568B6">
            <w:pPr>
              <w:pStyle w:val="TableTextS5"/>
              <w:spacing w:before="20" w:after="0"/>
              <w:rPr>
                <w:rStyle w:val="capS5"/>
              </w:rPr>
            </w:pPr>
            <w:r>
              <w:rPr>
                <w:rStyle w:val="capS5"/>
              </w:rPr>
              <w:t>固定</w:t>
            </w:r>
          </w:p>
          <w:p w14:paraId="16419B2C" w14:textId="77777777" w:rsidR="00310F7C" w:rsidRDefault="00310F7C" w:rsidP="006568B6">
            <w:pPr>
              <w:pStyle w:val="TableTextS5"/>
              <w:spacing w:before="20" w:after="0"/>
              <w:rPr>
                <w:lang w:eastAsia="zh-CN"/>
              </w:rPr>
            </w:pPr>
            <w:r>
              <w:rPr>
                <w:rStyle w:val="capS5"/>
              </w:rPr>
              <w:t>卫星固定</w:t>
            </w:r>
            <w:r>
              <w:rPr>
                <w:lang w:eastAsia="zh-CN"/>
              </w:rPr>
              <w:br/>
            </w:r>
            <w:r>
              <w:rPr>
                <w:lang w:eastAsia="zh-CN"/>
              </w:rPr>
              <w:t>（空对地）</w:t>
            </w:r>
            <w:r>
              <w:rPr>
                <w:rFonts w:hint="eastAsia"/>
                <w:lang w:eastAsia="zh-CN"/>
              </w:rPr>
              <w:t xml:space="preserve">  5.517</w:t>
            </w:r>
            <w:r>
              <w:rPr>
                <w:lang w:eastAsia="zh-CN"/>
              </w:rPr>
              <w:br/>
            </w:r>
            <w:ins w:id="10" w:author="Unknown" w:date="2018-02-24T13:46:00Z">
              <w:r>
                <w:rPr>
                  <w:lang w:eastAsia="zh-CN"/>
                </w:rPr>
                <w:t xml:space="preserve">ADD </w:t>
              </w:r>
              <w:r>
                <w:rPr>
                  <w:rStyle w:val="Artref"/>
                  <w:color w:val="000000"/>
                  <w:lang w:eastAsia="zh-CN"/>
                </w:rPr>
                <w:t>5.A15</w:t>
              </w:r>
            </w:ins>
            <w:r>
              <w:rPr>
                <w:lang w:eastAsia="zh-CN"/>
              </w:rPr>
              <w:br/>
            </w:r>
            <w:r>
              <w:rPr>
                <w:lang w:eastAsia="zh-CN"/>
              </w:rPr>
              <w:t>（</w:t>
            </w:r>
            <w:r>
              <w:rPr>
                <w:rFonts w:hint="eastAsia"/>
                <w:lang w:eastAsia="zh-CN"/>
              </w:rPr>
              <w:t>地</w:t>
            </w:r>
            <w:r>
              <w:rPr>
                <w:lang w:eastAsia="zh-CN"/>
              </w:rPr>
              <w:t>对</w:t>
            </w:r>
            <w:r>
              <w:rPr>
                <w:rFonts w:hint="eastAsia"/>
                <w:lang w:eastAsia="zh-CN"/>
              </w:rPr>
              <w:t>空</w:t>
            </w:r>
            <w:r>
              <w:rPr>
                <w:lang w:eastAsia="zh-CN"/>
              </w:rPr>
              <w:t>）</w:t>
            </w:r>
            <w:r>
              <w:rPr>
                <w:lang w:eastAsia="zh-CN"/>
              </w:rPr>
              <w:t xml:space="preserve">  5.516</w:t>
            </w:r>
          </w:p>
          <w:p w14:paraId="6DEAA4A6" w14:textId="77777777" w:rsidR="00310F7C" w:rsidRDefault="00310F7C" w:rsidP="006568B6">
            <w:pPr>
              <w:pStyle w:val="TableTextS5"/>
              <w:spacing w:before="20" w:after="0"/>
              <w:rPr>
                <w:rStyle w:val="capS5"/>
              </w:rPr>
            </w:pPr>
            <w:r>
              <w:rPr>
                <w:rStyle w:val="capS5"/>
              </w:rPr>
              <w:t>卫星广播</w:t>
            </w:r>
          </w:p>
          <w:p w14:paraId="5DBB60F3" w14:textId="77777777" w:rsidR="00310F7C" w:rsidRDefault="00310F7C" w:rsidP="006568B6">
            <w:pPr>
              <w:pStyle w:val="TableTextS5"/>
              <w:spacing w:before="20" w:after="0"/>
            </w:pPr>
            <w:r>
              <w:t>移动</w:t>
            </w:r>
          </w:p>
          <w:p w14:paraId="788332CD" w14:textId="77777777" w:rsidR="00310F7C" w:rsidRDefault="00310F7C" w:rsidP="006568B6">
            <w:pPr>
              <w:pStyle w:val="TableTextS5"/>
              <w:spacing w:before="30" w:after="30"/>
              <w:rPr>
                <w:color w:val="000000"/>
              </w:rPr>
            </w:pPr>
            <w:r>
              <w:t>5.515</w:t>
            </w:r>
          </w:p>
        </w:tc>
        <w:tc>
          <w:tcPr>
            <w:tcW w:w="3100" w:type="dxa"/>
            <w:tcBorders>
              <w:top w:val="single" w:sz="4" w:space="0" w:color="auto"/>
              <w:left w:val="single" w:sz="4" w:space="0" w:color="auto"/>
              <w:bottom w:val="nil"/>
              <w:right w:val="single" w:sz="4" w:space="0" w:color="auto"/>
            </w:tcBorders>
          </w:tcPr>
          <w:p w14:paraId="5C40CB39" w14:textId="77777777" w:rsidR="00310F7C" w:rsidRDefault="00310F7C" w:rsidP="006568B6">
            <w:pPr>
              <w:pStyle w:val="TableTextS5"/>
              <w:spacing w:before="20" w:after="0"/>
              <w:rPr>
                <w:rStyle w:val="Tablefreq"/>
                <w:lang w:eastAsia="zh-CN"/>
              </w:rPr>
            </w:pPr>
            <w:r>
              <w:rPr>
                <w:rStyle w:val="Tablefreq"/>
                <w:lang w:eastAsia="zh-CN"/>
              </w:rPr>
              <w:t>17.7-18.1</w:t>
            </w:r>
          </w:p>
          <w:p w14:paraId="3CC12126" w14:textId="77777777" w:rsidR="00310F7C" w:rsidRDefault="00310F7C" w:rsidP="006568B6">
            <w:pPr>
              <w:pStyle w:val="TableTextS5"/>
              <w:spacing w:before="20" w:after="0"/>
              <w:rPr>
                <w:rStyle w:val="capS5"/>
              </w:rPr>
            </w:pPr>
            <w:r>
              <w:rPr>
                <w:rStyle w:val="capS5"/>
              </w:rPr>
              <w:t>固定</w:t>
            </w:r>
          </w:p>
          <w:p w14:paraId="582187AB" w14:textId="77777777" w:rsidR="00310F7C" w:rsidRDefault="00310F7C" w:rsidP="006568B6">
            <w:pPr>
              <w:pStyle w:val="TableTextS5"/>
              <w:spacing w:before="20" w:after="0"/>
              <w:rPr>
                <w:lang w:eastAsia="zh-CN"/>
              </w:rPr>
            </w:pPr>
            <w:r>
              <w:rPr>
                <w:rStyle w:val="capS5"/>
              </w:rPr>
              <w:t>卫星固定</w:t>
            </w:r>
            <w:r>
              <w:rPr>
                <w:lang w:eastAsia="zh-CN"/>
              </w:rPr>
              <w:br/>
            </w:r>
            <w:r>
              <w:rPr>
                <w:lang w:eastAsia="zh-CN"/>
              </w:rPr>
              <w:t>（空对地）</w:t>
            </w:r>
            <w:r>
              <w:rPr>
                <w:lang w:eastAsia="zh-CN"/>
              </w:rPr>
              <w:t xml:space="preserve">  5.484A</w:t>
            </w:r>
            <w:r>
              <w:rPr>
                <w:lang w:eastAsia="zh-CN"/>
              </w:rPr>
              <w:br/>
            </w:r>
            <w:ins w:id="11" w:author="Unknown" w:date="2018-02-24T13:46:00Z">
              <w:r>
                <w:t xml:space="preserve">ADD </w:t>
              </w:r>
              <w:r>
                <w:rPr>
                  <w:rStyle w:val="Artref"/>
                  <w:color w:val="000000"/>
                </w:rPr>
                <w:t>5.A15</w:t>
              </w:r>
            </w:ins>
            <w:r>
              <w:rPr>
                <w:lang w:eastAsia="zh-CN"/>
              </w:rPr>
              <w:br/>
            </w:r>
            <w:r>
              <w:rPr>
                <w:lang w:eastAsia="zh-CN"/>
              </w:rPr>
              <w:t>（</w:t>
            </w:r>
            <w:r>
              <w:rPr>
                <w:rFonts w:hint="eastAsia"/>
                <w:lang w:eastAsia="zh-CN"/>
              </w:rPr>
              <w:t>地</w:t>
            </w:r>
            <w:r>
              <w:rPr>
                <w:lang w:eastAsia="zh-CN"/>
              </w:rPr>
              <w:t>对</w:t>
            </w:r>
            <w:r>
              <w:rPr>
                <w:rFonts w:hint="eastAsia"/>
                <w:lang w:eastAsia="zh-CN"/>
              </w:rPr>
              <w:t>空</w:t>
            </w:r>
            <w:r>
              <w:rPr>
                <w:lang w:eastAsia="zh-CN"/>
              </w:rPr>
              <w:t>）</w:t>
            </w:r>
            <w:r>
              <w:rPr>
                <w:lang w:eastAsia="zh-CN"/>
              </w:rPr>
              <w:t xml:space="preserve">  5.516</w:t>
            </w:r>
          </w:p>
          <w:p w14:paraId="195E954C" w14:textId="77777777" w:rsidR="00310F7C" w:rsidRDefault="00310F7C" w:rsidP="006568B6">
            <w:pPr>
              <w:pStyle w:val="TableTextS5"/>
              <w:spacing w:before="30" w:after="30"/>
              <w:rPr>
                <w:color w:val="000000"/>
              </w:rPr>
            </w:pPr>
            <w:r>
              <w:rPr>
                <w:rStyle w:val="capS5"/>
              </w:rPr>
              <w:t>移动</w:t>
            </w:r>
          </w:p>
        </w:tc>
      </w:tr>
      <w:tr w:rsidR="00310F7C" w14:paraId="7F41F651" w14:textId="77777777" w:rsidTr="006568B6">
        <w:trPr>
          <w:cantSplit/>
          <w:jc w:val="center"/>
        </w:trPr>
        <w:tc>
          <w:tcPr>
            <w:tcW w:w="3099" w:type="dxa"/>
            <w:tcBorders>
              <w:top w:val="nil"/>
              <w:left w:val="single" w:sz="4" w:space="0" w:color="auto"/>
              <w:bottom w:val="single" w:sz="4" w:space="0" w:color="auto"/>
              <w:right w:val="single" w:sz="6" w:space="0" w:color="auto"/>
            </w:tcBorders>
          </w:tcPr>
          <w:p w14:paraId="72B4BC2F" w14:textId="77777777" w:rsidR="00310F7C" w:rsidRDefault="00310F7C" w:rsidP="006568B6">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tcPr>
          <w:p w14:paraId="1AA4509C" w14:textId="77777777" w:rsidR="00310F7C" w:rsidRDefault="00310F7C" w:rsidP="006568B6">
            <w:pPr>
              <w:pStyle w:val="TableTextS5"/>
              <w:spacing w:before="20" w:after="0"/>
              <w:rPr>
                <w:rStyle w:val="Tablefreq"/>
                <w:lang w:eastAsia="zh-CN"/>
              </w:rPr>
            </w:pPr>
            <w:r>
              <w:rPr>
                <w:rStyle w:val="Tablefreq"/>
                <w:lang w:eastAsia="zh-CN"/>
              </w:rPr>
              <w:t>17.8-18.1</w:t>
            </w:r>
          </w:p>
          <w:p w14:paraId="2CB53C20" w14:textId="77777777" w:rsidR="00310F7C" w:rsidRDefault="00310F7C" w:rsidP="006568B6">
            <w:pPr>
              <w:pStyle w:val="TableTextS5"/>
              <w:spacing w:before="20" w:after="0"/>
              <w:rPr>
                <w:rStyle w:val="capS5"/>
              </w:rPr>
            </w:pPr>
            <w:r>
              <w:rPr>
                <w:rStyle w:val="capS5"/>
              </w:rPr>
              <w:t>固定</w:t>
            </w:r>
          </w:p>
          <w:p w14:paraId="3FD06E18" w14:textId="77777777" w:rsidR="00310F7C" w:rsidRDefault="00310F7C" w:rsidP="006568B6">
            <w:pPr>
              <w:pStyle w:val="TableTextS5"/>
              <w:spacing w:before="20" w:after="0"/>
              <w:rPr>
                <w:lang w:eastAsia="zh-CN"/>
              </w:rPr>
            </w:pPr>
            <w:r>
              <w:rPr>
                <w:rStyle w:val="capS5"/>
              </w:rPr>
              <w:t>卫星固定</w:t>
            </w:r>
            <w:r>
              <w:rPr>
                <w:lang w:eastAsia="zh-CN"/>
              </w:rPr>
              <w:br/>
            </w:r>
            <w:r>
              <w:rPr>
                <w:lang w:eastAsia="zh-CN"/>
              </w:rPr>
              <w:t>（空对地）</w:t>
            </w:r>
            <w:r>
              <w:rPr>
                <w:lang w:eastAsia="zh-CN"/>
              </w:rPr>
              <w:t xml:space="preserve">  5.484A</w:t>
            </w:r>
            <w:r>
              <w:rPr>
                <w:lang w:eastAsia="zh-CN"/>
              </w:rPr>
              <w:br/>
            </w:r>
            <w:ins w:id="12" w:author="Unknown" w:date="2018-02-24T13:46:00Z">
              <w:r>
                <w:t xml:space="preserve">ADD </w:t>
              </w:r>
              <w:r>
                <w:rPr>
                  <w:rStyle w:val="Artref"/>
                  <w:color w:val="000000"/>
                </w:rPr>
                <w:t>5.A15</w:t>
              </w:r>
            </w:ins>
            <w:r>
              <w:rPr>
                <w:lang w:eastAsia="zh-CN"/>
              </w:rPr>
              <w:br/>
            </w:r>
            <w:r>
              <w:rPr>
                <w:lang w:eastAsia="zh-CN"/>
              </w:rPr>
              <w:t>（</w:t>
            </w:r>
            <w:r>
              <w:rPr>
                <w:rFonts w:hint="eastAsia"/>
                <w:lang w:eastAsia="zh-CN"/>
              </w:rPr>
              <w:t>地</w:t>
            </w:r>
            <w:r>
              <w:rPr>
                <w:lang w:eastAsia="zh-CN"/>
              </w:rPr>
              <w:t>对</w:t>
            </w:r>
            <w:r>
              <w:rPr>
                <w:rFonts w:hint="eastAsia"/>
                <w:lang w:eastAsia="zh-CN"/>
              </w:rPr>
              <w:t>空</w:t>
            </w:r>
            <w:r>
              <w:rPr>
                <w:lang w:eastAsia="zh-CN"/>
              </w:rPr>
              <w:t>）</w:t>
            </w:r>
            <w:r>
              <w:rPr>
                <w:lang w:eastAsia="zh-CN"/>
              </w:rPr>
              <w:t xml:space="preserve">  5.516</w:t>
            </w:r>
          </w:p>
          <w:p w14:paraId="3A1C59B9" w14:textId="77777777" w:rsidR="00310F7C" w:rsidRDefault="00310F7C" w:rsidP="006568B6">
            <w:pPr>
              <w:pStyle w:val="TableTextS5"/>
              <w:spacing w:before="20" w:after="0"/>
              <w:rPr>
                <w:rStyle w:val="capS5"/>
              </w:rPr>
            </w:pPr>
            <w:r>
              <w:rPr>
                <w:rStyle w:val="capS5"/>
              </w:rPr>
              <w:t>移动</w:t>
            </w:r>
          </w:p>
          <w:p w14:paraId="6CAAE13A" w14:textId="77777777" w:rsidR="00310F7C" w:rsidRDefault="00310F7C" w:rsidP="006568B6">
            <w:pPr>
              <w:pStyle w:val="TableTextS5"/>
              <w:spacing w:before="30" w:after="30"/>
              <w:rPr>
                <w:color w:val="000000"/>
              </w:rPr>
            </w:pPr>
            <w:r>
              <w:rPr>
                <w:rFonts w:hint="eastAsia"/>
              </w:rPr>
              <w:t>5.519</w:t>
            </w:r>
          </w:p>
        </w:tc>
        <w:tc>
          <w:tcPr>
            <w:tcW w:w="3100" w:type="dxa"/>
            <w:tcBorders>
              <w:top w:val="nil"/>
              <w:left w:val="single" w:sz="6" w:space="0" w:color="auto"/>
              <w:bottom w:val="single" w:sz="4" w:space="0" w:color="auto"/>
              <w:right w:val="single" w:sz="4" w:space="0" w:color="auto"/>
            </w:tcBorders>
          </w:tcPr>
          <w:p w14:paraId="728F51CC" w14:textId="77777777" w:rsidR="00310F7C" w:rsidRDefault="00310F7C" w:rsidP="006568B6">
            <w:pPr>
              <w:pStyle w:val="TableTextS5"/>
              <w:spacing w:before="30" w:after="30"/>
              <w:rPr>
                <w:color w:val="000000"/>
              </w:rPr>
            </w:pPr>
          </w:p>
        </w:tc>
      </w:tr>
      <w:tr w:rsidR="00310F7C" w14:paraId="1751DCF2" w14:textId="77777777" w:rsidTr="006568B6">
        <w:trPr>
          <w:cantSplit/>
          <w:jc w:val="center"/>
        </w:trPr>
        <w:tc>
          <w:tcPr>
            <w:tcW w:w="9299" w:type="dxa"/>
            <w:gridSpan w:val="3"/>
            <w:tcBorders>
              <w:top w:val="single" w:sz="4" w:space="0" w:color="auto"/>
              <w:left w:val="single" w:sz="4" w:space="0" w:color="auto"/>
              <w:bottom w:val="single" w:sz="6" w:space="0" w:color="auto"/>
              <w:right w:val="single" w:sz="4" w:space="0" w:color="auto"/>
            </w:tcBorders>
          </w:tcPr>
          <w:p w14:paraId="20938155" w14:textId="77777777" w:rsidR="00310F7C" w:rsidRDefault="00310F7C" w:rsidP="006568B6">
            <w:pPr>
              <w:pStyle w:val="TableTextS5"/>
              <w:tabs>
                <w:tab w:val="clear" w:pos="3119"/>
                <w:tab w:val="left" w:pos="2977"/>
              </w:tabs>
              <w:spacing w:before="20" w:after="0"/>
              <w:rPr>
                <w:b/>
                <w:bCs/>
                <w:lang w:eastAsia="zh-CN"/>
              </w:rPr>
            </w:pPr>
            <w:r>
              <w:rPr>
                <w:rStyle w:val="Tablefreq"/>
                <w:lang w:eastAsia="zh-CN"/>
              </w:rPr>
              <w:t>18.1-18.4</w:t>
            </w:r>
            <w:r>
              <w:rPr>
                <w:lang w:eastAsia="zh-CN"/>
              </w:rPr>
              <w:tab/>
            </w:r>
            <w:r>
              <w:rPr>
                <w:rStyle w:val="capS5"/>
              </w:rPr>
              <w:t>固定</w:t>
            </w:r>
          </w:p>
          <w:p w14:paraId="55D54FC0" w14:textId="77777777" w:rsidR="00310F7C" w:rsidRDefault="00310F7C" w:rsidP="006568B6">
            <w:pPr>
              <w:pStyle w:val="TableTextS5"/>
              <w:tabs>
                <w:tab w:val="clear" w:pos="3119"/>
                <w:tab w:val="left" w:pos="2977"/>
                <w:tab w:val="left" w:pos="3244"/>
              </w:tabs>
              <w:spacing w:before="20" w:after="0"/>
              <w:rPr>
                <w:lang w:eastAsia="zh-CN"/>
              </w:rPr>
            </w:pPr>
            <w:r>
              <w:rPr>
                <w:b/>
                <w:bCs/>
                <w:lang w:eastAsia="zh-CN"/>
              </w:rPr>
              <w:tab/>
            </w:r>
            <w:r>
              <w:rPr>
                <w:b/>
                <w:bCs/>
                <w:lang w:eastAsia="zh-CN"/>
              </w:rPr>
              <w:tab/>
            </w:r>
            <w:r>
              <w:rPr>
                <w:b/>
                <w:bCs/>
                <w:lang w:eastAsia="zh-CN"/>
              </w:rPr>
              <w:tab/>
            </w:r>
            <w:r>
              <w:rPr>
                <w:rStyle w:val="capS5"/>
              </w:rPr>
              <w:t>卫星固定</w:t>
            </w:r>
            <w:r>
              <w:rPr>
                <w:lang w:eastAsia="zh-CN"/>
              </w:rPr>
              <w:t>（空对地）</w:t>
            </w:r>
            <w:r>
              <w:rPr>
                <w:lang w:eastAsia="zh-CN"/>
              </w:rPr>
              <w:t xml:space="preserve">  5.484A  5.516B</w:t>
            </w:r>
            <w:ins w:id="13" w:author="Unknown" w:date="2018-07-23T14:07:00Z">
              <w:r>
                <w:t xml:space="preserve">  </w:t>
              </w:r>
            </w:ins>
            <w:ins w:id="14" w:author="Unknown" w:date="2018-02-24T13:46:00Z">
              <w:r>
                <w:t xml:space="preserve">ADD </w:t>
              </w:r>
              <w:r>
                <w:rPr>
                  <w:rStyle w:val="Artref"/>
                  <w:color w:val="000000"/>
                </w:rPr>
                <w:t>5.A15</w:t>
              </w:r>
            </w:ins>
            <w:r>
              <w:rPr>
                <w:lang w:eastAsia="zh-CN"/>
              </w:rPr>
              <w:br/>
            </w:r>
            <w:r>
              <w:rPr>
                <w:lang w:eastAsia="zh-CN"/>
              </w:rPr>
              <w:tab/>
            </w:r>
            <w:r>
              <w:rPr>
                <w:lang w:eastAsia="zh-CN"/>
              </w:rPr>
              <w:tab/>
            </w:r>
            <w:r>
              <w:rPr>
                <w:color w:val="000000"/>
                <w:lang w:val="en-US"/>
              </w:rPr>
              <w:tab/>
            </w:r>
            <w:r>
              <w:rPr>
                <w:lang w:eastAsia="zh-CN"/>
              </w:rPr>
              <w:t>（</w:t>
            </w:r>
            <w:r>
              <w:rPr>
                <w:rFonts w:hint="eastAsia"/>
                <w:lang w:eastAsia="zh-CN"/>
              </w:rPr>
              <w:t>地</w:t>
            </w:r>
            <w:r>
              <w:rPr>
                <w:lang w:eastAsia="zh-CN"/>
              </w:rPr>
              <w:t>对</w:t>
            </w:r>
            <w:r>
              <w:rPr>
                <w:rFonts w:hint="eastAsia"/>
                <w:lang w:eastAsia="zh-CN"/>
              </w:rPr>
              <w:t>空</w:t>
            </w:r>
            <w:r>
              <w:rPr>
                <w:lang w:eastAsia="zh-CN"/>
              </w:rPr>
              <w:t>）</w:t>
            </w:r>
            <w:r>
              <w:rPr>
                <w:lang w:eastAsia="zh-CN"/>
              </w:rPr>
              <w:t xml:space="preserve">  5.520</w:t>
            </w:r>
          </w:p>
          <w:p w14:paraId="73616997" w14:textId="0A599085" w:rsidR="00310F7C" w:rsidRDefault="00310F7C" w:rsidP="006568B6">
            <w:pPr>
              <w:pStyle w:val="TableTextS5"/>
              <w:tabs>
                <w:tab w:val="clear" w:pos="3119"/>
                <w:tab w:val="left" w:pos="2977"/>
              </w:tabs>
              <w:spacing w:before="20" w:after="0"/>
              <w:rPr>
                <w:rStyle w:val="capS5"/>
              </w:rPr>
            </w:pPr>
            <w:r>
              <w:rPr>
                <w:lang w:eastAsia="zh-CN"/>
              </w:rPr>
              <w:tab/>
            </w:r>
            <w:r>
              <w:rPr>
                <w:lang w:eastAsia="zh-CN"/>
              </w:rPr>
              <w:tab/>
            </w:r>
            <w:r>
              <w:rPr>
                <w:rStyle w:val="capS5"/>
              </w:rPr>
              <w:t>移动</w:t>
            </w:r>
          </w:p>
          <w:p w14:paraId="7B1CB4D2" w14:textId="290A0593" w:rsidR="00310F7C" w:rsidRDefault="00310F7C" w:rsidP="006568B6">
            <w:pPr>
              <w:pStyle w:val="TableTextS5"/>
              <w:tabs>
                <w:tab w:val="clear" w:pos="3119"/>
                <w:tab w:val="left" w:pos="2977"/>
              </w:tabs>
              <w:spacing w:before="20" w:after="0"/>
              <w:rPr>
                <w:color w:val="000000"/>
              </w:rPr>
            </w:pPr>
            <w:r>
              <w:rPr>
                <w:lang w:eastAsia="zh-CN"/>
              </w:rPr>
              <w:tab/>
            </w:r>
            <w:r>
              <w:rPr>
                <w:lang w:eastAsia="zh-CN"/>
              </w:rPr>
              <w:tab/>
            </w:r>
            <w:r>
              <w:t>5.519  5.521</w:t>
            </w:r>
          </w:p>
        </w:tc>
      </w:tr>
    </w:tbl>
    <w:p w14:paraId="3A95DEBF" w14:textId="77777777" w:rsidR="00310F7C" w:rsidRDefault="00310F7C" w:rsidP="00310F7C"/>
    <w:p w14:paraId="228F0D05" w14:textId="77777777" w:rsidR="00310F7C" w:rsidRDefault="00310F7C" w:rsidP="00310F7C">
      <w:pPr>
        <w:pStyle w:val="Reasons"/>
        <w:rPr>
          <w:lang w:eastAsia="zh-CN"/>
        </w:rPr>
      </w:pPr>
      <w:r>
        <w:rPr>
          <w:b/>
          <w:lang w:eastAsia="zh-CN"/>
        </w:rPr>
        <w:t>理由：</w:t>
      </w:r>
      <w:r>
        <w:rPr>
          <w:lang w:eastAsia="zh-CN"/>
        </w:rPr>
        <w:tab/>
      </w:r>
      <w:r>
        <w:rPr>
          <w:rFonts w:hint="eastAsia"/>
          <w:lang w:eastAsia="zh-CN"/>
        </w:rPr>
        <w:t>修订频率划分表，增加新的脚注，以标识用于</w:t>
      </w:r>
      <w:r>
        <w:rPr>
          <w:rFonts w:hint="eastAsia"/>
          <w:lang w:eastAsia="zh-CN"/>
        </w:rPr>
        <w:t>ESIM</w:t>
      </w:r>
      <w:r>
        <w:rPr>
          <w:rFonts w:hint="eastAsia"/>
          <w:lang w:eastAsia="zh-CN"/>
        </w:rPr>
        <w:t>的频段。</w:t>
      </w:r>
    </w:p>
    <w:p w14:paraId="64F3452B" w14:textId="77777777" w:rsidR="00310F7C" w:rsidRDefault="00310F7C" w:rsidP="00310F7C">
      <w:pPr>
        <w:pStyle w:val="Proposal"/>
      </w:pPr>
      <w:r>
        <w:t>MOD</w:t>
      </w:r>
      <w:r>
        <w:tab/>
        <w:t>EUR/16A5/2</w:t>
      </w:r>
      <w:r>
        <w:rPr>
          <w:vanish/>
          <w:color w:val="7C7C7C"/>
          <w:vertAlign w:val="superscript"/>
        </w:rPr>
        <w:t>#49989</w:t>
      </w:r>
    </w:p>
    <w:p w14:paraId="63B15FFB" w14:textId="77777777" w:rsidR="00310F7C" w:rsidRDefault="00310F7C" w:rsidP="00310F7C">
      <w:pPr>
        <w:pStyle w:val="Tabletitle"/>
      </w:pPr>
      <w:r>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310F7C" w14:paraId="1650B463"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26BC0676" w14:textId="77777777" w:rsidR="00310F7C" w:rsidRDefault="00310F7C" w:rsidP="006568B6">
            <w:pPr>
              <w:pStyle w:val="Tablehead"/>
            </w:pPr>
            <w:r>
              <w:t>划分给以下业务</w:t>
            </w:r>
          </w:p>
        </w:tc>
      </w:tr>
      <w:tr w:rsidR="00310F7C" w14:paraId="2D62371B" w14:textId="77777777" w:rsidTr="006568B6">
        <w:trPr>
          <w:cantSplit/>
          <w:jc w:val="center"/>
        </w:trPr>
        <w:tc>
          <w:tcPr>
            <w:tcW w:w="3083" w:type="dxa"/>
            <w:tcBorders>
              <w:top w:val="single" w:sz="4" w:space="0" w:color="auto"/>
              <w:left w:val="single" w:sz="6" w:space="0" w:color="auto"/>
              <w:bottom w:val="single" w:sz="6" w:space="0" w:color="auto"/>
              <w:right w:val="single" w:sz="6" w:space="0" w:color="auto"/>
            </w:tcBorders>
          </w:tcPr>
          <w:p w14:paraId="3124F370" w14:textId="77777777" w:rsidR="00310F7C" w:rsidRDefault="00310F7C" w:rsidP="006568B6">
            <w:pPr>
              <w:pStyle w:val="Tablehead"/>
              <w:rPr>
                <w:lang w:eastAsia="zh-CN"/>
              </w:rPr>
            </w:pPr>
            <w:r>
              <w:t>1</w:t>
            </w:r>
            <w:r>
              <w:rPr>
                <w:rFonts w:hint="eastAsia"/>
                <w:lang w:eastAsia="zh-CN"/>
              </w:rPr>
              <w:t>区</w:t>
            </w:r>
          </w:p>
        </w:tc>
        <w:tc>
          <w:tcPr>
            <w:tcW w:w="3084" w:type="dxa"/>
            <w:tcBorders>
              <w:top w:val="single" w:sz="4" w:space="0" w:color="auto"/>
              <w:left w:val="single" w:sz="6" w:space="0" w:color="auto"/>
              <w:bottom w:val="single" w:sz="6" w:space="0" w:color="auto"/>
              <w:right w:val="single" w:sz="6" w:space="0" w:color="auto"/>
            </w:tcBorders>
          </w:tcPr>
          <w:p w14:paraId="719BCF60" w14:textId="77777777" w:rsidR="00310F7C" w:rsidRDefault="00310F7C" w:rsidP="006568B6">
            <w:pPr>
              <w:pStyle w:val="Tablehead"/>
              <w:rPr>
                <w:lang w:eastAsia="zh-CN"/>
              </w:rPr>
            </w:pPr>
            <w:r>
              <w:t>2</w:t>
            </w:r>
            <w:r>
              <w:rPr>
                <w:rFonts w:hint="eastAsia"/>
                <w:lang w:eastAsia="zh-CN"/>
              </w:rPr>
              <w:t>区</w:t>
            </w:r>
          </w:p>
        </w:tc>
        <w:tc>
          <w:tcPr>
            <w:tcW w:w="3137" w:type="dxa"/>
            <w:tcBorders>
              <w:top w:val="single" w:sz="4" w:space="0" w:color="auto"/>
              <w:left w:val="single" w:sz="6" w:space="0" w:color="auto"/>
              <w:bottom w:val="single" w:sz="6" w:space="0" w:color="auto"/>
              <w:right w:val="single" w:sz="6" w:space="0" w:color="auto"/>
            </w:tcBorders>
          </w:tcPr>
          <w:p w14:paraId="016F7EDB" w14:textId="77777777" w:rsidR="00310F7C" w:rsidRDefault="00310F7C" w:rsidP="006568B6">
            <w:pPr>
              <w:pStyle w:val="Tablehead"/>
              <w:rPr>
                <w:lang w:eastAsia="zh-CN"/>
              </w:rPr>
            </w:pPr>
            <w:r>
              <w:t>3</w:t>
            </w:r>
            <w:r>
              <w:rPr>
                <w:rFonts w:hint="eastAsia"/>
                <w:lang w:eastAsia="zh-CN"/>
              </w:rPr>
              <w:t>区</w:t>
            </w:r>
          </w:p>
        </w:tc>
      </w:tr>
      <w:tr w:rsidR="00310F7C" w14:paraId="337CE61C" w14:textId="77777777" w:rsidTr="006568B6">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2BE8CC58" w14:textId="77777777" w:rsidR="00310F7C" w:rsidRDefault="00310F7C" w:rsidP="006568B6">
            <w:pPr>
              <w:pStyle w:val="TableTextS5"/>
              <w:tabs>
                <w:tab w:val="clear" w:pos="3119"/>
                <w:tab w:val="left" w:pos="2977"/>
              </w:tabs>
              <w:rPr>
                <w:b/>
                <w:bCs/>
              </w:rPr>
            </w:pPr>
            <w:r>
              <w:rPr>
                <w:rStyle w:val="Tablefreq"/>
              </w:rPr>
              <w:t>18.4-18.6</w:t>
            </w:r>
            <w:r>
              <w:tab/>
            </w:r>
            <w:r>
              <w:rPr>
                <w:rStyle w:val="capS5"/>
              </w:rPr>
              <w:t>固定</w:t>
            </w:r>
          </w:p>
          <w:p w14:paraId="1CF42087" w14:textId="0084A848" w:rsidR="00310F7C" w:rsidRDefault="00310F7C" w:rsidP="006568B6">
            <w:pPr>
              <w:pStyle w:val="TableTextS5"/>
              <w:tabs>
                <w:tab w:val="clear" w:pos="3119"/>
                <w:tab w:val="left" w:pos="2977"/>
              </w:tabs>
            </w:pPr>
            <w:r>
              <w:rPr>
                <w:b/>
                <w:bCs/>
              </w:rPr>
              <w:tab/>
            </w:r>
            <w:r>
              <w:rPr>
                <w:rFonts w:hint="eastAsia"/>
                <w:b/>
                <w:bCs/>
              </w:rPr>
              <w:tab/>
            </w:r>
            <w:r>
              <w:rPr>
                <w:rStyle w:val="capS5"/>
              </w:rPr>
              <w:t>卫星固定</w:t>
            </w:r>
            <w:r>
              <w:t>（空对地）</w:t>
            </w:r>
            <w:r>
              <w:t xml:space="preserve">  5.484A  5.516B</w:t>
            </w:r>
            <w:ins w:id="15" w:author="Unknown" w:date="2018-07-23T12:01:00Z">
              <w:r>
                <w:rPr>
                  <w:rStyle w:val="Artref"/>
                  <w:color w:val="000000"/>
                  <w:lang w:val="en-US"/>
                </w:rPr>
                <w:t xml:space="preserve">  </w:t>
              </w:r>
            </w:ins>
            <w:ins w:id="16" w:author="Unknown" w:date="2018-02-24T13:46:00Z">
              <w:r>
                <w:t xml:space="preserve">ADD </w:t>
              </w:r>
              <w:r>
                <w:rPr>
                  <w:rStyle w:val="Artref"/>
                </w:rPr>
                <w:t>5.A15</w:t>
              </w:r>
            </w:ins>
          </w:p>
          <w:p w14:paraId="5C90A0FD" w14:textId="7C387764" w:rsidR="00310F7C" w:rsidRDefault="00310F7C" w:rsidP="006568B6">
            <w:pPr>
              <w:pStyle w:val="TableTextS5"/>
              <w:tabs>
                <w:tab w:val="clear" w:pos="3119"/>
                <w:tab w:val="left" w:pos="2977"/>
              </w:tabs>
              <w:rPr>
                <w:color w:val="000000"/>
              </w:rPr>
            </w:pPr>
            <w:r>
              <w:tab/>
            </w:r>
            <w:r>
              <w:rPr>
                <w:rFonts w:hint="eastAsia"/>
              </w:rPr>
              <w:tab/>
            </w:r>
            <w:r>
              <w:rPr>
                <w:rStyle w:val="capS5"/>
              </w:rPr>
              <w:t>移动</w:t>
            </w:r>
          </w:p>
        </w:tc>
      </w:tr>
      <w:tr w:rsidR="00310F7C" w14:paraId="186A6F9C" w14:textId="77777777" w:rsidTr="006568B6">
        <w:trPr>
          <w:cantSplit/>
          <w:jc w:val="center"/>
        </w:trPr>
        <w:tc>
          <w:tcPr>
            <w:tcW w:w="3083" w:type="dxa"/>
            <w:tcBorders>
              <w:top w:val="single" w:sz="6" w:space="0" w:color="auto"/>
              <w:left w:val="single" w:sz="6" w:space="0" w:color="auto"/>
              <w:bottom w:val="nil"/>
              <w:right w:val="single" w:sz="6" w:space="0" w:color="auto"/>
            </w:tcBorders>
          </w:tcPr>
          <w:p w14:paraId="59949A62" w14:textId="77777777" w:rsidR="00310F7C" w:rsidRDefault="00310F7C" w:rsidP="006568B6">
            <w:pPr>
              <w:pStyle w:val="TableTextS5"/>
              <w:rPr>
                <w:rStyle w:val="Tablefreq"/>
                <w:lang w:eastAsia="zh-CN"/>
              </w:rPr>
            </w:pPr>
            <w:r>
              <w:rPr>
                <w:rStyle w:val="Tablefreq"/>
                <w:lang w:eastAsia="zh-CN"/>
              </w:rPr>
              <w:t>18.6-18.8</w:t>
            </w:r>
          </w:p>
          <w:p w14:paraId="34F3961E" w14:textId="77777777" w:rsidR="00310F7C" w:rsidRDefault="00310F7C" w:rsidP="006568B6">
            <w:pPr>
              <w:pStyle w:val="TableTextS5"/>
              <w:rPr>
                <w:lang w:eastAsia="zh-CN"/>
              </w:rPr>
            </w:pPr>
            <w:r>
              <w:rPr>
                <w:rStyle w:val="capS5"/>
              </w:rPr>
              <w:t>卫星地球探测</w:t>
            </w:r>
            <w:r>
              <w:rPr>
                <w:lang w:eastAsia="zh-CN"/>
              </w:rPr>
              <w:t>（无源）</w:t>
            </w:r>
          </w:p>
          <w:p w14:paraId="7FD2C1AE" w14:textId="77777777" w:rsidR="00310F7C" w:rsidRDefault="00310F7C" w:rsidP="006568B6">
            <w:pPr>
              <w:pStyle w:val="TableTextS5"/>
              <w:rPr>
                <w:rStyle w:val="capS5"/>
              </w:rPr>
            </w:pPr>
            <w:r>
              <w:rPr>
                <w:rStyle w:val="capS5"/>
              </w:rPr>
              <w:t>固定</w:t>
            </w:r>
          </w:p>
          <w:p w14:paraId="535D26AC" w14:textId="77777777" w:rsidR="00310F7C" w:rsidRDefault="00310F7C" w:rsidP="006568B6">
            <w:pPr>
              <w:pStyle w:val="TableTextS5"/>
              <w:rPr>
                <w:lang w:eastAsia="zh-CN"/>
              </w:rPr>
            </w:pPr>
            <w:r>
              <w:rPr>
                <w:rStyle w:val="capS5"/>
              </w:rPr>
              <w:t>卫星固定</w:t>
            </w:r>
            <w:r>
              <w:rPr>
                <w:lang w:eastAsia="zh-CN"/>
              </w:rPr>
              <w:br/>
            </w:r>
            <w:r>
              <w:rPr>
                <w:lang w:eastAsia="zh-CN"/>
              </w:rPr>
              <w:t>（空对地）</w:t>
            </w:r>
            <w:r>
              <w:rPr>
                <w:lang w:eastAsia="zh-CN"/>
              </w:rPr>
              <w:t xml:space="preserve">  5.522B</w:t>
            </w:r>
            <w:r>
              <w:rPr>
                <w:lang w:eastAsia="zh-CN"/>
              </w:rPr>
              <w:br/>
            </w:r>
            <w:ins w:id="17" w:author="Unknown" w:date="2018-02-24T13:46:00Z">
              <w:r>
                <w:rPr>
                  <w:color w:val="000000"/>
                  <w:lang w:eastAsia="zh-CN"/>
                </w:rPr>
                <w:t xml:space="preserve">ADD </w:t>
              </w:r>
              <w:r>
                <w:rPr>
                  <w:rStyle w:val="Artref"/>
                  <w:lang w:eastAsia="zh-CN"/>
                </w:rPr>
                <w:t>5.A15</w:t>
              </w:r>
            </w:ins>
          </w:p>
          <w:p w14:paraId="37A17511" w14:textId="77777777" w:rsidR="00310F7C" w:rsidRDefault="00310F7C" w:rsidP="006568B6">
            <w:pPr>
              <w:pStyle w:val="TableTextS5"/>
              <w:rPr>
                <w:lang w:eastAsia="zh-CN"/>
              </w:rPr>
            </w:pPr>
            <w:r>
              <w:rPr>
                <w:rStyle w:val="capS5"/>
              </w:rPr>
              <w:t>移动</w:t>
            </w:r>
            <w:r>
              <w:rPr>
                <w:lang w:eastAsia="zh-CN"/>
              </w:rPr>
              <w:t>（航空移动除外）</w:t>
            </w:r>
            <w:r>
              <w:rPr>
                <w:lang w:eastAsia="zh-CN"/>
              </w:rPr>
              <w:t xml:space="preserve"> </w:t>
            </w:r>
          </w:p>
          <w:p w14:paraId="4814EC2F" w14:textId="77777777" w:rsidR="00310F7C" w:rsidRDefault="00310F7C" w:rsidP="006568B6">
            <w:pPr>
              <w:pStyle w:val="TableTextS5"/>
              <w:spacing w:before="30" w:after="30"/>
              <w:rPr>
                <w:color w:val="000000"/>
                <w:lang w:eastAsia="zh-CN"/>
              </w:rPr>
            </w:pPr>
            <w:r>
              <w:rPr>
                <w:lang w:eastAsia="zh-CN"/>
              </w:rPr>
              <w:t>空间研究（无源）</w:t>
            </w:r>
          </w:p>
        </w:tc>
        <w:tc>
          <w:tcPr>
            <w:tcW w:w="3084" w:type="dxa"/>
            <w:tcBorders>
              <w:top w:val="single" w:sz="6" w:space="0" w:color="auto"/>
              <w:left w:val="single" w:sz="6" w:space="0" w:color="auto"/>
              <w:bottom w:val="nil"/>
              <w:right w:val="single" w:sz="6" w:space="0" w:color="auto"/>
            </w:tcBorders>
          </w:tcPr>
          <w:p w14:paraId="65B5AD33" w14:textId="77777777" w:rsidR="00310F7C" w:rsidRDefault="00310F7C" w:rsidP="006568B6">
            <w:pPr>
              <w:pStyle w:val="TableTextS5"/>
              <w:rPr>
                <w:rStyle w:val="Tablefreq"/>
                <w:lang w:eastAsia="zh-CN"/>
              </w:rPr>
            </w:pPr>
            <w:r>
              <w:rPr>
                <w:rStyle w:val="Tablefreq"/>
                <w:lang w:eastAsia="zh-CN"/>
              </w:rPr>
              <w:t>18.6-18.8</w:t>
            </w:r>
          </w:p>
          <w:p w14:paraId="05C26D79" w14:textId="77777777" w:rsidR="00310F7C" w:rsidRDefault="00310F7C" w:rsidP="006568B6">
            <w:pPr>
              <w:pStyle w:val="TableTextS5"/>
              <w:rPr>
                <w:lang w:eastAsia="zh-CN"/>
              </w:rPr>
            </w:pPr>
            <w:r>
              <w:rPr>
                <w:rStyle w:val="capS5"/>
              </w:rPr>
              <w:t>卫星地球探测</w:t>
            </w:r>
            <w:r>
              <w:rPr>
                <w:lang w:eastAsia="zh-CN"/>
              </w:rPr>
              <w:t>（无源）</w:t>
            </w:r>
          </w:p>
          <w:p w14:paraId="0EEE7CAC" w14:textId="77777777" w:rsidR="00310F7C" w:rsidRDefault="00310F7C" w:rsidP="006568B6">
            <w:pPr>
              <w:pStyle w:val="TableTextS5"/>
              <w:rPr>
                <w:rStyle w:val="capS5"/>
              </w:rPr>
            </w:pPr>
            <w:r>
              <w:rPr>
                <w:rStyle w:val="capS5"/>
              </w:rPr>
              <w:t>固定</w:t>
            </w:r>
          </w:p>
          <w:p w14:paraId="6E31916C" w14:textId="77777777" w:rsidR="00310F7C" w:rsidRDefault="00310F7C" w:rsidP="006568B6">
            <w:pPr>
              <w:pStyle w:val="TableTextS5"/>
              <w:rPr>
                <w:lang w:eastAsia="zh-CN"/>
              </w:rPr>
            </w:pPr>
            <w:r>
              <w:rPr>
                <w:rStyle w:val="capS5"/>
              </w:rPr>
              <w:t>卫星固定</w:t>
            </w:r>
            <w:r>
              <w:rPr>
                <w:lang w:eastAsia="zh-CN"/>
              </w:rPr>
              <w:br/>
            </w:r>
            <w:r>
              <w:rPr>
                <w:lang w:eastAsia="zh-CN"/>
              </w:rPr>
              <w:t>（空对地）</w:t>
            </w:r>
            <w:r>
              <w:rPr>
                <w:lang w:eastAsia="zh-CN"/>
              </w:rPr>
              <w:t xml:space="preserve">  5.516B  5.522B</w:t>
            </w:r>
            <w:ins w:id="18" w:author="Unknown" w:date="2018-07-23T12:01:00Z">
              <w:r>
                <w:rPr>
                  <w:rStyle w:val="Artref"/>
                  <w:color w:val="000000"/>
                  <w:lang w:val="en-US" w:eastAsia="zh-CN"/>
                </w:rPr>
                <w:t xml:space="preserve">  </w:t>
              </w:r>
            </w:ins>
            <w:ins w:id="19" w:author="Unknown" w:date="2018-02-24T13:46:00Z">
              <w:r>
                <w:rPr>
                  <w:lang w:eastAsia="zh-CN"/>
                </w:rPr>
                <w:t xml:space="preserve">ADD </w:t>
              </w:r>
              <w:r>
                <w:rPr>
                  <w:rStyle w:val="Artref"/>
                  <w:lang w:eastAsia="zh-CN"/>
                </w:rPr>
                <w:t>5.A15</w:t>
              </w:r>
            </w:ins>
          </w:p>
          <w:p w14:paraId="7EA4CC40" w14:textId="77777777" w:rsidR="00310F7C" w:rsidRDefault="00310F7C" w:rsidP="006568B6">
            <w:pPr>
              <w:pStyle w:val="TableTextS5"/>
              <w:rPr>
                <w:lang w:eastAsia="zh-CN"/>
              </w:rPr>
            </w:pPr>
            <w:r>
              <w:rPr>
                <w:rStyle w:val="capS5"/>
              </w:rPr>
              <w:t>移动</w:t>
            </w:r>
            <w:r>
              <w:rPr>
                <w:lang w:eastAsia="zh-CN"/>
              </w:rPr>
              <w:t>（航空移动除外）</w:t>
            </w:r>
          </w:p>
          <w:p w14:paraId="133CA25F" w14:textId="77777777" w:rsidR="00310F7C" w:rsidRDefault="00310F7C" w:rsidP="006568B6">
            <w:pPr>
              <w:pStyle w:val="TableTextS5"/>
              <w:spacing w:before="30" w:after="30"/>
              <w:rPr>
                <w:color w:val="000000"/>
                <w:lang w:eastAsia="zh-CN"/>
              </w:rPr>
            </w:pPr>
            <w:r>
              <w:rPr>
                <w:rStyle w:val="capS5"/>
              </w:rPr>
              <w:t>空间研究</w:t>
            </w:r>
            <w:r>
              <w:rPr>
                <w:lang w:eastAsia="zh-CN"/>
              </w:rPr>
              <w:t>（无源）</w:t>
            </w:r>
          </w:p>
        </w:tc>
        <w:tc>
          <w:tcPr>
            <w:tcW w:w="3137" w:type="dxa"/>
            <w:tcBorders>
              <w:top w:val="single" w:sz="6" w:space="0" w:color="auto"/>
              <w:left w:val="single" w:sz="6" w:space="0" w:color="auto"/>
              <w:bottom w:val="nil"/>
              <w:right w:val="single" w:sz="6" w:space="0" w:color="auto"/>
            </w:tcBorders>
          </w:tcPr>
          <w:p w14:paraId="182DD860" w14:textId="77777777" w:rsidR="00310F7C" w:rsidRDefault="00310F7C" w:rsidP="006568B6">
            <w:pPr>
              <w:pStyle w:val="TableTextS5"/>
              <w:rPr>
                <w:rStyle w:val="Tablefreq"/>
                <w:lang w:eastAsia="zh-CN"/>
              </w:rPr>
            </w:pPr>
            <w:r>
              <w:rPr>
                <w:rStyle w:val="Tablefreq"/>
                <w:lang w:eastAsia="zh-CN"/>
              </w:rPr>
              <w:t>18.6-18.8</w:t>
            </w:r>
          </w:p>
          <w:p w14:paraId="31D2A7C1" w14:textId="77777777" w:rsidR="00310F7C" w:rsidRDefault="00310F7C" w:rsidP="006568B6">
            <w:pPr>
              <w:pStyle w:val="TableTextS5"/>
              <w:rPr>
                <w:lang w:eastAsia="zh-CN"/>
              </w:rPr>
            </w:pPr>
            <w:r>
              <w:rPr>
                <w:rStyle w:val="capS5"/>
              </w:rPr>
              <w:t>卫星地球探测</w:t>
            </w:r>
            <w:r>
              <w:rPr>
                <w:lang w:eastAsia="zh-CN"/>
              </w:rPr>
              <w:t>（无源）</w:t>
            </w:r>
          </w:p>
          <w:p w14:paraId="797A5886" w14:textId="77777777" w:rsidR="00310F7C" w:rsidRDefault="00310F7C" w:rsidP="006568B6">
            <w:pPr>
              <w:pStyle w:val="TableTextS5"/>
              <w:rPr>
                <w:rStyle w:val="capS5"/>
              </w:rPr>
            </w:pPr>
            <w:r>
              <w:rPr>
                <w:rStyle w:val="capS5"/>
              </w:rPr>
              <w:t>固定</w:t>
            </w:r>
          </w:p>
          <w:p w14:paraId="65A2FC79" w14:textId="77777777" w:rsidR="00310F7C" w:rsidRDefault="00310F7C" w:rsidP="006568B6">
            <w:pPr>
              <w:pStyle w:val="TableTextS5"/>
              <w:rPr>
                <w:lang w:eastAsia="zh-CN"/>
              </w:rPr>
            </w:pPr>
            <w:r>
              <w:rPr>
                <w:rStyle w:val="capS5"/>
              </w:rPr>
              <w:t>卫星固定</w:t>
            </w:r>
            <w:r>
              <w:rPr>
                <w:lang w:eastAsia="zh-CN"/>
              </w:rPr>
              <w:br/>
            </w:r>
            <w:r>
              <w:rPr>
                <w:lang w:eastAsia="zh-CN"/>
              </w:rPr>
              <w:t>（空对地）</w:t>
            </w:r>
            <w:r>
              <w:rPr>
                <w:lang w:eastAsia="zh-CN"/>
              </w:rPr>
              <w:t xml:space="preserve">  5.522B</w:t>
            </w:r>
            <w:r>
              <w:rPr>
                <w:lang w:eastAsia="zh-CN"/>
              </w:rPr>
              <w:br/>
            </w:r>
            <w:ins w:id="20" w:author="Unknown" w:date="2018-02-24T13:46:00Z">
              <w:r>
                <w:rPr>
                  <w:lang w:eastAsia="zh-CN"/>
                </w:rPr>
                <w:t xml:space="preserve">ADD </w:t>
              </w:r>
              <w:r>
                <w:rPr>
                  <w:rStyle w:val="Artref"/>
                  <w:lang w:eastAsia="zh-CN"/>
                </w:rPr>
                <w:t>5.A15</w:t>
              </w:r>
            </w:ins>
          </w:p>
          <w:p w14:paraId="38BC8819" w14:textId="77777777" w:rsidR="00310F7C" w:rsidRDefault="00310F7C" w:rsidP="006568B6">
            <w:pPr>
              <w:pStyle w:val="TableTextS5"/>
              <w:rPr>
                <w:lang w:eastAsia="zh-CN"/>
              </w:rPr>
            </w:pPr>
            <w:r>
              <w:rPr>
                <w:rStyle w:val="capS5"/>
              </w:rPr>
              <w:t>移动</w:t>
            </w:r>
            <w:r>
              <w:rPr>
                <w:lang w:eastAsia="zh-CN"/>
              </w:rPr>
              <w:t>（航空移动除外）</w:t>
            </w:r>
          </w:p>
          <w:p w14:paraId="33BDEE44" w14:textId="77777777" w:rsidR="00310F7C" w:rsidRDefault="00310F7C" w:rsidP="006568B6">
            <w:pPr>
              <w:pStyle w:val="TableTextS5"/>
              <w:spacing w:before="30" w:after="30"/>
              <w:rPr>
                <w:color w:val="000000"/>
                <w:lang w:eastAsia="zh-CN"/>
              </w:rPr>
            </w:pPr>
            <w:r>
              <w:rPr>
                <w:lang w:eastAsia="zh-CN"/>
              </w:rPr>
              <w:t>空间研究（无源）</w:t>
            </w:r>
          </w:p>
        </w:tc>
      </w:tr>
      <w:tr w:rsidR="00310F7C" w14:paraId="6DE10BC8" w14:textId="77777777" w:rsidTr="006568B6">
        <w:trPr>
          <w:cantSplit/>
          <w:jc w:val="center"/>
        </w:trPr>
        <w:tc>
          <w:tcPr>
            <w:tcW w:w="3083" w:type="dxa"/>
            <w:tcBorders>
              <w:top w:val="nil"/>
              <w:left w:val="single" w:sz="6" w:space="0" w:color="auto"/>
              <w:bottom w:val="single" w:sz="6" w:space="0" w:color="auto"/>
              <w:right w:val="single" w:sz="6" w:space="0" w:color="auto"/>
            </w:tcBorders>
          </w:tcPr>
          <w:p w14:paraId="46488365" w14:textId="77777777" w:rsidR="00310F7C" w:rsidRDefault="00310F7C" w:rsidP="006568B6">
            <w:pPr>
              <w:pStyle w:val="TableTextS5"/>
              <w:spacing w:before="30" w:after="30"/>
              <w:rPr>
                <w:color w:val="000000"/>
              </w:rPr>
            </w:pPr>
            <w:proofErr w:type="gramStart"/>
            <w:r>
              <w:rPr>
                <w:rStyle w:val="Artref"/>
                <w:color w:val="000000"/>
                <w:lang w:val="en-US"/>
              </w:rPr>
              <w:t>5.522A  5</w:t>
            </w:r>
            <w:proofErr w:type="gramEnd"/>
            <w:r>
              <w:rPr>
                <w:rStyle w:val="Artref"/>
                <w:color w:val="000000"/>
                <w:lang w:val="en-US"/>
              </w:rPr>
              <w:t>.522C</w:t>
            </w:r>
          </w:p>
        </w:tc>
        <w:tc>
          <w:tcPr>
            <w:tcW w:w="3084" w:type="dxa"/>
            <w:tcBorders>
              <w:top w:val="nil"/>
              <w:left w:val="single" w:sz="6" w:space="0" w:color="auto"/>
              <w:bottom w:val="single" w:sz="6" w:space="0" w:color="auto"/>
              <w:right w:val="single" w:sz="6" w:space="0" w:color="auto"/>
            </w:tcBorders>
          </w:tcPr>
          <w:p w14:paraId="66E59DB8" w14:textId="77777777" w:rsidR="00310F7C" w:rsidRDefault="00310F7C" w:rsidP="006568B6">
            <w:pPr>
              <w:pStyle w:val="TableTextS5"/>
              <w:spacing w:before="30" w:after="30"/>
              <w:rPr>
                <w:color w:val="000000"/>
              </w:rPr>
            </w:pPr>
            <w:r>
              <w:rPr>
                <w:rStyle w:val="Artref"/>
                <w:color w:val="000000"/>
                <w:lang w:val="en-US"/>
              </w:rPr>
              <w:t>5.522A</w:t>
            </w:r>
          </w:p>
        </w:tc>
        <w:tc>
          <w:tcPr>
            <w:tcW w:w="3137" w:type="dxa"/>
            <w:tcBorders>
              <w:top w:val="nil"/>
              <w:left w:val="single" w:sz="6" w:space="0" w:color="auto"/>
              <w:bottom w:val="single" w:sz="6" w:space="0" w:color="auto"/>
              <w:right w:val="single" w:sz="6" w:space="0" w:color="auto"/>
            </w:tcBorders>
          </w:tcPr>
          <w:p w14:paraId="11E0887E" w14:textId="77777777" w:rsidR="00310F7C" w:rsidRDefault="00310F7C" w:rsidP="006568B6">
            <w:pPr>
              <w:pStyle w:val="TableTextS5"/>
              <w:spacing w:before="30" w:after="30"/>
              <w:rPr>
                <w:color w:val="000000"/>
              </w:rPr>
            </w:pPr>
            <w:r>
              <w:rPr>
                <w:rStyle w:val="Artref"/>
                <w:color w:val="000000"/>
                <w:lang w:val="en-US"/>
              </w:rPr>
              <w:t>5.522A</w:t>
            </w:r>
          </w:p>
        </w:tc>
      </w:tr>
      <w:tr w:rsidR="00310F7C" w14:paraId="28CDE57B" w14:textId="77777777" w:rsidTr="006568B6">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D8DF8D5" w14:textId="77777777" w:rsidR="00310F7C" w:rsidRDefault="00310F7C" w:rsidP="006568B6">
            <w:pPr>
              <w:pStyle w:val="TableTextS5"/>
              <w:tabs>
                <w:tab w:val="clear" w:pos="3119"/>
                <w:tab w:val="left" w:pos="2977"/>
              </w:tabs>
              <w:rPr>
                <w:b/>
                <w:bCs/>
              </w:rPr>
            </w:pPr>
            <w:r>
              <w:rPr>
                <w:rStyle w:val="Tablefreq"/>
              </w:rPr>
              <w:t>18.8-19.3</w:t>
            </w:r>
            <w:r>
              <w:tab/>
            </w:r>
            <w:r>
              <w:rPr>
                <w:rStyle w:val="capS5"/>
              </w:rPr>
              <w:t>固定</w:t>
            </w:r>
          </w:p>
          <w:p w14:paraId="7A8FE2E9" w14:textId="1D494219" w:rsidR="00310F7C" w:rsidRDefault="00310F7C" w:rsidP="006568B6">
            <w:pPr>
              <w:pStyle w:val="TableTextS5"/>
              <w:tabs>
                <w:tab w:val="clear" w:pos="3119"/>
                <w:tab w:val="left" w:pos="2977"/>
              </w:tabs>
            </w:pPr>
            <w:r>
              <w:rPr>
                <w:b/>
                <w:bCs/>
              </w:rPr>
              <w:tab/>
            </w:r>
            <w:r>
              <w:rPr>
                <w:b/>
                <w:bCs/>
              </w:rPr>
              <w:tab/>
            </w:r>
            <w:r>
              <w:rPr>
                <w:rStyle w:val="capS5"/>
              </w:rPr>
              <w:t>卫星固定</w:t>
            </w:r>
            <w:r>
              <w:t>（空对地）</w:t>
            </w:r>
            <w:r>
              <w:t xml:space="preserve">  5.516B  5.523A</w:t>
            </w:r>
            <w:ins w:id="21" w:author="Unknown" w:date="2018-07-23T12:02:00Z">
              <w:r>
                <w:rPr>
                  <w:rStyle w:val="Artref"/>
                  <w:color w:val="000000"/>
                  <w:lang w:val="en-US"/>
                </w:rPr>
                <w:t xml:space="preserve">  </w:t>
              </w:r>
              <w:r>
                <w:t xml:space="preserve">ADD </w:t>
              </w:r>
              <w:r>
                <w:rPr>
                  <w:rStyle w:val="Artref"/>
                </w:rPr>
                <w:t>5.A15</w:t>
              </w:r>
            </w:ins>
          </w:p>
          <w:p w14:paraId="7D00F542" w14:textId="1E798762" w:rsidR="00310F7C" w:rsidRDefault="00310F7C" w:rsidP="006568B6">
            <w:pPr>
              <w:pStyle w:val="TableTextS5"/>
              <w:tabs>
                <w:tab w:val="clear" w:pos="3119"/>
                <w:tab w:val="left" w:pos="2977"/>
              </w:tabs>
              <w:rPr>
                <w:color w:val="000000"/>
              </w:rPr>
            </w:pPr>
            <w:r>
              <w:tab/>
            </w:r>
            <w:r>
              <w:tab/>
            </w:r>
            <w:r>
              <w:rPr>
                <w:rStyle w:val="capS5"/>
              </w:rPr>
              <w:t>移动</w:t>
            </w:r>
          </w:p>
        </w:tc>
      </w:tr>
      <w:tr w:rsidR="00310F7C" w14:paraId="723758BF"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7DE966F0" w14:textId="77777777" w:rsidR="00310F7C" w:rsidRDefault="00310F7C" w:rsidP="006568B6">
            <w:pPr>
              <w:pStyle w:val="TableTextS5"/>
              <w:tabs>
                <w:tab w:val="clear" w:pos="3119"/>
                <w:tab w:val="left" w:pos="2977"/>
              </w:tabs>
              <w:rPr>
                <w:lang w:eastAsia="zh-CN"/>
              </w:rPr>
            </w:pPr>
            <w:r>
              <w:rPr>
                <w:rStyle w:val="Tablefreq"/>
                <w:lang w:eastAsia="zh-CN"/>
              </w:rPr>
              <w:t>19.3-19.7</w:t>
            </w:r>
            <w:r>
              <w:rPr>
                <w:lang w:eastAsia="zh-CN"/>
              </w:rPr>
              <w:tab/>
            </w:r>
            <w:r>
              <w:rPr>
                <w:rStyle w:val="capS5"/>
              </w:rPr>
              <w:t>固定</w:t>
            </w:r>
          </w:p>
          <w:p w14:paraId="7E1EFB6C" w14:textId="374B8D53" w:rsidR="00310F7C" w:rsidRDefault="00310F7C" w:rsidP="006568B6">
            <w:pPr>
              <w:pStyle w:val="TableTextS5"/>
              <w:tabs>
                <w:tab w:val="clear" w:pos="3119"/>
                <w:tab w:val="left" w:pos="2977"/>
              </w:tabs>
              <w:rPr>
                <w:lang w:eastAsia="zh-CN"/>
              </w:rPr>
            </w:pPr>
            <w:r>
              <w:rPr>
                <w:lang w:eastAsia="zh-CN"/>
              </w:rPr>
              <w:tab/>
            </w:r>
            <w:r>
              <w:rPr>
                <w:color w:val="000000"/>
                <w:lang w:val="en-US"/>
              </w:rPr>
              <w:tab/>
            </w:r>
            <w:r>
              <w:rPr>
                <w:rStyle w:val="capS5"/>
              </w:rPr>
              <w:t>卫星固定</w:t>
            </w:r>
            <w:r>
              <w:rPr>
                <w:lang w:eastAsia="zh-CN"/>
              </w:rPr>
              <w:t>（空对地）（</w:t>
            </w:r>
            <w:r>
              <w:rPr>
                <w:rFonts w:hint="eastAsia"/>
                <w:lang w:eastAsia="zh-CN"/>
              </w:rPr>
              <w:t>地对空</w:t>
            </w:r>
            <w:r>
              <w:rPr>
                <w:lang w:eastAsia="zh-CN"/>
              </w:rPr>
              <w:t>）</w:t>
            </w:r>
            <w:r>
              <w:rPr>
                <w:lang w:eastAsia="zh-CN"/>
              </w:rPr>
              <w:t xml:space="preserve">  5.523B</w:t>
            </w:r>
            <w:r>
              <w:rPr>
                <w:lang w:eastAsia="zh-CN"/>
              </w:rPr>
              <w:br/>
            </w:r>
            <w:r>
              <w:rPr>
                <w:lang w:eastAsia="zh-CN"/>
              </w:rPr>
              <w:tab/>
            </w:r>
            <w:r>
              <w:rPr>
                <w:lang w:eastAsia="zh-CN"/>
              </w:rPr>
              <w:tab/>
            </w:r>
            <w:r>
              <w:rPr>
                <w:rFonts w:hint="eastAsia"/>
                <w:lang w:eastAsia="zh-CN"/>
              </w:rPr>
              <w:t xml:space="preserve">   </w:t>
            </w:r>
            <w:r>
              <w:rPr>
                <w:lang w:eastAsia="zh-CN"/>
              </w:rPr>
              <w:t>5.523C  5.523D  5.523E</w:t>
            </w:r>
            <w:ins w:id="22" w:author="Unknown" w:date="2018-07-23T12:02:00Z">
              <w:r>
                <w:rPr>
                  <w:rStyle w:val="Artref"/>
                  <w:color w:val="000000"/>
                  <w:lang w:val="en-US"/>
                </w:rPr>
                <w:t xml:space="preserve">  </w:t>
              </w:r>
              <w:r>
                <w:t xml:space="preserve">ADD </w:t>
              </w:r>
              <w:r>
                <w:rPr>
                  <w:rStyle w:val="Artref"/>
                </w:rPr>
                <w:t>5.A15</w:t>
              </w:r>
            </w:ins>
          </w:p>
          <w:p w14:paraId="05A0505B" w14:textId="68797102" w:rsidR="00310F7C" w:rsidRDefault="00310F7C" w:rsidP="006568B6">
            <w:pPr>
              <w:pStyle w:val="TableTextS5"/>
              <w:tabs>
                <w:tab w:val="clear" w:pos="3119"/>
                <w:tab w:val="left" w:pos="2977"/>
              </w:tabs>
              <w:rPr>
                <w:color w:val="000000"/>
              </w:rPr>
            </w:pPr>
            <w:r>
              <w:rPr>
                <w:lang w:eastAsia="zh-CN"/>
              </w:rPr>
              <w:tab/>
            </w:r>
            <w:r>
              <w:rPr>
                <w:color w:val="000000"/>
                <w:lang w:val="en-US"/>
              </w:rPr>
              <w:tab/>
            </w:r>
            <w:r>
              <w:rPr>
                <w:rStyle w:val="capS5"/>
              </w:rPr>
              <w:t>移动</w:t>
            </w:r>
          </w:p>
        </w:tc>
      </w:tr>
    </w:tbl>
    <w:p w14:paraId="50547F3D" w14:textId="77777777" w:rsidR="00310F7C" w:rsidRDefault="00310F7C" w:rsidP="00310F7C"/>
    <w:p w14:paraId="54A217B5" w14:textId="77777777" w:rsidR="00310F7C" w:rsidRDefault="00310F7C" w:rsidP="00310F7C">
      <w:pPr>
        <w:pStyle w:val="Reasons"/>
        <w:rPr>
          <w:lang w:eastAsia="zh-CN"/>
        </w:rPr>
      </w:pPr>
      <w:r>
        <w:rPr>
          <w:b/>
          <w:lang w:eastAsia="zh-CN"/>
        </w:rPr>
        <w:t>理由：</w:t>
      </w:r>
      <w:r>
        <w:rPr>
          <w:lang w:eastAsia="zh-CN"/>
        </w:rPr>
        <w:tab/>
      </w:r>
      <w:r>
        <w:rPr>
          <w:rFonts w:hint="eastAsia"/>
          <w:lang w:eastAsia="zh-CN"/>
        </w:rPr>
        <w:t>修订频率划分表，增加新的脚注，以标识用于</w:t>
      </w:r>
      <w:r>
        <w:rPr>
          <w:rFonts w:hint="eastAsia"/>
          <w:lang w:eastAsia="zh-CN"/>
        </w:rPr>
        <w:t>ESIM</w:t>
      </w:r>
      <w:r>
        <w:rPr>
          <w:rFonts w:hint="eastAsia"/>
          <w:lang w:eastAsia="zh-CN"/>
        </w:rPr>
        <w:t>的频段。</w:t>
      </w:r>
    </w:p>
    <w:p w14:paraId="69745EB5" w14:textId="77777777" w:rsidR="00310F7C" w:rsidRDefault="00310F7C" w:rsidP="00310F7C">
      <w:pPr>
        <w:pStyle w:val="Proposal"/>
      </w:pPr>
      <w:r>
        <w:t>MOD</w:t>
      </w:r>
      <w:r>
        <w:tab/>
        <w:t>EUR/16A5/3</w:t>
      </w:r>
      <w:r>
        <w:rPr>
          <w:vanish/>
          <w:color w:val="7C7C7C"/>
          <w:vertAlign w:val="superscript"/>
        </w:rPr>
        <w:t>#49990</w:t>
      </w:r>
    </w:p>
    <w:p w14:paraId="30622B6F" w14:textId="77777777" w:rsidR="00310F7C" w:rsidRDefault="00310F7C" w:rsidP="00310F7C">
      <w:pPr>
        <w:pStyle w:val="Tabletitle"/>
      </w:pPr>
      <w:r>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310F7C" w14:paraId="5E0FEDF1"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1290775" w14:textId="77777777" w:rsidR="00310F7C" w:rsidRDefault="00310F7C" w:rsidP="006568B6">
            <w:pPr>
              <w:pStyle w:val="Tablehead"/>
            </w:pPr>
            <w:r>
              <w:rPr>
                <w:rFonts w:hint="eastAsia"/>
              </w:rPr>
              <w:t>划分给以下业务</w:t>
            </w:r>
          </w:p>
        </w:tc>
      </w:tr>
      <w:tr w:rsidR="00310F7C" w14:paraId="1FDA367F" w14:textId="77777777" w:rsidTr="006568B6">
        <w:trPr>
          <w:cantSplit/>
          <w:jc w:val="center"/>
        </w:trPr>
        <w:tc>
          <w:tcPr>
            <w:tcW w:w="3084" w:type="dxa"/>
            <w:tcBorders>
              <w:top w:val="single" w:sz="4" w:space="0" w:color="auto"/>
              <w:left w:val="single" w:sz="4" w:space="0" w:color="auto"/>
              <w:bottom w:val="single" w:sz="4" w:space="0" w:color="auto"/>
              <w:right w:val="single" w:sz="4" w:space="0" w:color="auto"/>
            </w:tcBorders>
          </w:tcPr>
          <w:p w14:paraId="2428199C" w14:textId="77777777" w:rsidR="00310F7C" w:rsidRDefault="00310F7C" w:rsidP="006568B6">
            <w:pPr>
              <w:pStyle w:val="Tablehead"/>
              <w:rPr>
                <w:lang w:eastAsia="zh-CN"/>
              </w:rPr>
            </w:pPr>
            <w:r>
              <w:t>1</w:t>
            </w:r>
            <w:r>
              <w:rPr>
                <w:rFonts w:hint="eastAsia"/>
                <w:lang w:eastAsia="zh-CN"/>
              </w:rPr>
              <w:t>区</w:t>
            </w:r>
          </w:p>
        </w:tc>
        <w:tc>
          <w:tcPr>
            <w:tcW w:w="3084" w:type="dxa"/>
            <w:tcBorders>
              <w:top w:val="single" w:sz="4" w:space="0" w:color="auto"/>
              <w:left w:val="single" w:sz="4" w:space="0" w:color="auto"/>
              <w:bottom w:val="single" w:sz="4" w:space="0" w:color="auto"/>
              <w:right w:val="single" w:sz="4" w:space="0" w:color="auto"/>
            </w:tcBorders>
          </w:tcPr>
          <w:p w14:paraId="316B2E18" w14:textId="77777777" w:rsidR="00310F7C" w:rsidRDefault="00310F7C" w:rsidP="006568B6">
            <w:pPr>
              <w:pStyle w:val="Tablehead"/>
              <w:rPr>
                <w:lang w:eastAsia="zh-CN"/>
              </w:rPr>
            </w:pPr>
            <w:r>
              <w:t>2</w:t>
            </w:r>
            <w:r>
              <w:rPr>
                <w:rFonts w:hint="eastAsia"/>
                <w:lang w:eastAsia="zh-CN"/>
              </w:rPr>
              <w:t>区</w:t>
            </w:r>
          </w:p>
        </w:tc>
        <w:tc>
          <w:tcPr>
            <w:tcW w:w="3136" w:type="dxa"/>
            <w:tcBorders>
              <w:top w:val="single" w:sz="4" w:space="0" w:color="auto"/>
              <w:left w:val="single" w:sz="4" w:space="0" w:color="auto"/>
              <w:bottom w:val="single" w:sz="4" w:space="0" w:color="auto"/>
              <w:right w:val="single" w:sz="4" w:space="0" w:color="auto"/>
            </w:tcBorders>
          </w:tcPr>
          <w:p w14:paraId="77D41FF0" w14:textId="77777777" w:rsidR="00310F7C" w:rsidRDefault="00310F7C" w:rsidP="006568B6">
            <w:pPr>
              <w:pStyle w:val="Tablehead"/>
              <w:rPr>
                <w:lang w:eastAsia="zh-CN"/>
              </w:rPr>
            </w:pPr>
            <w:r>
              <w:t>3</w:t>
            </w:r>
            <w:r>
              <w:rPr>
                <w:rFonts w:hint="eastAsia"/>
                <w:lang w:eastAsia="zh-CN"/>
              </w:rPr>
              <w:t>区</w:t>
            </w:r>
          </w:p>
        </w:tc>
      </w:tr>
      <w:tr w:rsidR="00310F7C" w14:paraId="0318B3D2"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116966CE" w14:textId="77777777" w:rsidR="00310F7C" w:rsidRDefault="00310F7C" w:rsidP="006568B6">
            <w:pPr>
              <w:pStyle w:val="TableTextS5"/>
              <w:tabs>
                <w:tab w:val="clear" w:pos="3119"/>
                <w:tab w:val="left" w:pos="2977"/>
              </w:tabs>
              <w:spacing w:before="30" w:after="30"/>
            </w:pPr>
            <w:r>
              <w:rPr>
                <w:rStyle w:val="Tablefreq"/>
              </w:rPr>
              <w:t>27.5-28.5</w:t>
            </w:r>
            <w:r>
              <w:tab/>
            </w:r>
            <w:r>
              <w:rPr>
                <w:rStyle w:val="capS5"/>
              </w:rPr>
              <w:t>固定</w:t>
            </w:r>
            <w:r>
              <w:t xml:space="preserve">  5.537A</w:t>
            </w:r>
          </w:p>
          <w:p w14:paraId="139996F3" w14:textId="77777777" w:rsidR="00310F7C" w:rsidRDefault="00310F7C" w:rsidP="006568B6">
            <w:pPr>
              <w:pStyle w:val="TableTextS5"/>
              <w:tabs>
                <w:tab w:val="clear" w:pos="3119"/>
                <w:tab w:val="left" w:pos="2977"/>
              </w:tabs>
              <w:spacing w:before="30" w:after="30"/>
            </w:pPr>
            <w:r>
              <w:tab/>
            </w:r>
            <w:r>
              <w:tab/>
            </w:r>
            <w:r>
              <w:rPr>
                <w:rStyle w:val="capS5"/>
              </w:rPr>
              <w:t>卫星固定</w:t>
            </w:r>
            <w:r>
              <w:rPr>
                <w:rFonts w:hint="eastAsia"/>
              </w:rPr>
              <w:t>（地对空）</w:t>
            </w:r>
            <w:r>
              <w:rPr>
                <w:rFonts w:hint="eastAsia"/>
                <w:lang w:eastAsia="zh-CN"/>
              </w:rPr>
              <w:t xml:space="preserve"> </w:t>
            </w:r>
            <w:r>
              <w:t xml:space="preserve"> 5.484A  5.516B  5.539  </w:t>
            </w:r>
            <w:ins w:id="23" w:author="Unknown" w:date="2018-07-23T12:03:00Z">
              <w:r>
                <w:t xml:space="preserve">ADD </w:t>
              </w:r>
              <w:r>
                <w:rPr>
                  <w:rStyle w:val="Artref"/>
                </w:rPr>
                <w:t>5.A15</w:t>
              </w:r>
            </w:ins>
          </w:p>
          <w:p w14:paraId="06409EE7" w14:textId="77777777" w:rsidR="00310F7C" w:rsidRDefault="00310F7C" w:rsidP="006568B6">
            <w:pPr>
              <w:pStyle w:val="TableTextS5"/>
              <w:tabs>
                <w:tab w:val="clear" w:pos="3119"/>
                <w:tab w:val="left" w:pos="2977"/>
              </w:tabs>
              <w:spacing w:before="30" w:after="30"/>
              <w:rPr>
                <w:rStyle w:val="capS5"/>
              </w:rPr>
            </w:pPr>
            <w:r>
              <w:tab/>
            </w:r>
            <w:r>
              <w:tab/>
            </w:r>
            <w:r>
              <w:rPr>
                <w:rStyle w:val="capS5"/>
              </w:rPr>
              <w:t>移动</w:t>
            </w:r>
          </w:p>
          <w:p w14:paraId="781CC75A" w14:textId="77777777" w:rsidR="00310F7C" w:rsidRDefault="00310F7C" w:rsidP="006568B6">
            <w:pPr>
              <w:pStyle w:val="TableTextS5"/>
              <w:tabs>
                <w:tab w:val="clear" w:pos="3119"/>
                <w:tab w:val="left" w:pos="2977"/>
              </w:tabs>
              <w:spacing w:before="30" w:after="30"/>
              <w:rPr>
                <w:color w:val="000000"/>
              </w:rPr>
            </w:pPr>
            <w:r>
              <w:tab/>
            </w:r>
            <w:r>
              <w:tab/>
              <w:t>5.538  5.540</w:t>
            </w:r>
          </w:p>
        </w:tc>
      </w:tr>
      <w:tr w:rsidR="00310F7C" w14:paraId="2158B578"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5B736F5" w14:textId="77777777" w:rsidR="00310F7C" w:rsidRDefault="00310F7C" w:rsidP="006568B6">
            <w:pPr>
              <w:pStyle w:val="TableTextS5"/>
              <w:tabs>
                <w:tab w:val="clear" w:pos="3119"/>
                <w:tab w:val="left" w:pos="2977"/>
              </w:tabs>
              <w:spacing w:before="30" w:after="30"/>
              <w:rPr>
                <w:b/>
                <w:bCs/>
              </w:rPr>
            </w:pPr>
            <w:r>
              <w:rPr>
                <w:rStyle w:val="Tablefreq"/>
              </w:rPr>
              <w:t>28.5-29.1</w:t>
            </w:r>
            <w:r>
              <w:tab/>
            </w:r>
            <w:r>
              <w:rPr>
                <w:rStyle w:val="capS5"/>
              </w:rPr>
              <w:t>固定</w:t>
            </w:r>
          </w:p>
          <w:p w14:paraId="40C453A3" w14:textId="77777777" w:rsidR="00310F7C" w:rsidRDefault="00310F7C" w:rsidP="006568B6">
            <w:pPr>
              <w:pStyle w:val="TableTextS5"/>
              <w:tabs>
                <w:tab w:val="clear" w:pos="3119"/>
                <w:tab w:val="left" w:pos="2977"/>
              </w:tabs>
              <w:spacing w:before="30" w:after="30"/>
            </w:pPr>
            <w:r>
              <w:rPr>
                <w:b/>
                <w:bCs/>
              </w:rPr>
              <w:tab/>
            </w:r>
            <w:r>
              <w:rPr>
                <w:b/>
                <w:bCs/>
              </w:rPr>
              <w:tab/>
            </w:r>
            <w:r>
              <w:rPr>
                <w:rStyle w:val="capS5"/>
              </w:rPr>
              <w:t>卫星固定</w:t>
            </w:r>
            <w:r>
              <w:rPr>
                <w:rFonts w:hint="eastAsia"/>
              </w:rPr>
              <w:t>（地对空）</w:t>
            </w:r>
            <w:r>
              <w:rPr>
                <w:rFonts w:hint="eastAsia"/>
                <w:lang w:eastAsia="zh-CN"/>
              </w:rPr>
              <w:t xml:space="preserve"> </w:t>
            </w:r>
            <w:r>
              <w:t xml:space="preserve"> 5.484A  5.516B  5.523A  5.539</w:t>
            </w:r>
            <w:ins w:id="24" w:author="Unknown" w:date="2018-07-23T12:05:00Z">
              <w:r>
                <w:rPr>
                  <w:rStyle w:val="Artref"/>
                  <w:color w:val="000000"/>
                  <w:lang w:val="en-US"/>
                </w:rPr>
                <w:t xml:space="preserve">  </w:t>
              </w:r>
              <w:r>
                <w:t xml:space="preserve">ADD </w:t>
              </w:r>
              <w:r>
                <w:rPr>
                  <w:rStyle w:val="Artref"/>
                </w:rPr>
                <w:t>5.A15</w:t>
              </w:r>
            </w:ins>
          </w:p>
          <w:p w14:paraId="46C95DA5" w14:textId="77777777" w:rsidR="00310F7C" w:rsidRDefault="00310F7C" w:rsidP="006568B6">
            <w:pPr>
              <w:pStyle w:val="TableTextS5"/>
              <w:tabs>
                <w:tab w:val="clear" w:pos="3119"/>
                <w:tab w:val="left" w:pos="2977"/>
              </w:tabs>
              <w:spacing w:before="30" w:after="30"/>
              <w:rPr>
                <w:rStyle w:val="capS5"/>
              </w:rPr>
            </w:pPr>
            <w:r>
              <w:tab/>
            </w:r>
            <w:r>
              <w:tab/>
            </w:r>
            <w:r>
              <w:rPr>
                <w:rStyle w:val="capS5"/>
              </w:rPr>
              <w:t>移动</w:t>
            </w:r>
          </w:p>
          <w:p w14:paraId="361A5D15" w14:textId="77777777" w:rsidR="00310F7C" w:rsidRDefault="00310F7C" w:rsidP="006568B6">
            <w:pPr>
              <w:pStyle w:val="TableTextS5"/>
              <w:tabs>
                <w:tab w:val="clear" w:pos="3119"/>
                <w:tab w:val="left" w:pos="2977"/>
              </w:tabs>
              <w:spacing w:before="30" w:after="30"/>
            </w:pPr>
            <w:r>
              <w:tab/>
            </w:r>
            <w:r>
              <w:tab/>
            </w:r>
            <w:r>
              <w:rPr>
                <w:rFonts w:hint="eastAsia"/>
              </w:rPr>
              <w:t>卫星地球探测（地对空</w:t>
            </w:r>
            <w:proofErr w:type="gramStart"/>
            <w:r>
              <w:rPr>
                <w:rFonts w:hint="eastAsia"/>
              </w:rPr>
              <w:t>）</w:t>
            </w:r>
            <w:r>
              <w:t xml:space="preserve">  5.541</w:t>
            </w:r>
            <w:proofErr w:type="gramEnd"/>
          </w:p>
          <w:p w14:paraId="2C71B5D0" w14:textId="77777777" w:rsidR="00310F7C" w:rsidRDefault="00310F7C" w:rsidP="006568B6">
            <w:pPr>
              <w:pStyle w:val="TableTextS5"/>
              <w:tabs>
                <w:tab w:val="clear" w:pos="3119"/>
                <w:tab w:val="left" w:pos="2977"/>
              </w:tabs>
              <w:spacing w:before="30" w:after="30"/>
              <w:rPr>
                <w:color w:val="000000"/>
              </w:rPr>
            </w:pPr>
            <w:r>
              <w:tab/>
            </w:r>
            <w:r>
              <w:tab/>
              <w:t>5.540</w:t>
            </w:r>
          </w:p>
        </w:tc>
      </w:tr>
      <w:tr w:rsidR="00310F7C" w14:paraId="0DE37566" w14:textId="77777777" w:rsidTr="006568B6">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63368C51" w14:textId="77777777" w:rsidR="00310F7C" w:rsidRDefault="00310F7C" w:rsidP="006568B6">
            <w:pPr>
              <w:pStyle w:val="TableTextS5"/>
              <w:tabs>
                <w:tab w:val="clear" w:pos="3119"/>
                <w:tab w:val="left" w:pos="2977"/>
              </w:tabs>
              <w:spacing w:before="30" w:after="30"/>
              <w:rPr>
                <w:b/>
                <w:bCs/>
              </w:rPr>
            </w:pPr>
            <w:r>
              <w:rPr>
                <w:rStyle w:val="Tablefreq"/>
              </w:rPr>
              <w:t>29.1-29.5</w:t>
            </w:r>
            <w:r>
              <w:tab/>
            </w:r>
            <w:r>
              <w:rPr>
                <w:rStyle w:val="capS5"/>
              </w:rPr>
              <w:t>固定</w:t>
            </w:r>
          </w:p>
          <w:p w14:paraId="3EB1E375" w14:textId="77777777" w:rsidR="00310F7C" w:rsidRDefault="00310F7C" w:rsidP="006568B6">
            <w:pPr>
              <w:pStyle w:val="TableTextS5"/>
              <w:tabs>
                <w:tab w:val="clear" w:pos="3119"/>
                <w:tab w:val="left" w:pos="172"/>
                <w:tab w:val="left" w:pos="2977"/>
              </w:tabs>
              <w:spacing w:before="30" w:after="30"/>
              <w:ind w:left="2982" w:hanging="2982"/>
            </w:pPr>
            <w:r>
              <w:rPr>
                <w:b/>
                <w:bCs/>
              </w:rPr>
              <w:tab/>
            </w:r>
            <w:r>
              <w:rPr>
                <w:color w:val="000000"/>
                <w:lang w:val="en-US"/>
              </w:rPr>
              <w:tab/>
            </w:r>
            <w:r>
              <w:rPr>
                <w:color w:val="000000"/>
                <w:lang w:val="en-US"/>
              </w:rPr>
              <w:tab/>
            </w:r>
            <w:r>
              <w:rPr>
                <w:rStyle w:val="capS5"/>
              </w:rPr>
              <w:t>卫星固定</w:t>
            </w:r>
            <w:r>
              <w:rPr>
                <w:rFonts w:hint="eastAsia"/>
              </w:rPr>
              <w:t>（地对空）</w:t>
            </w:r>
            <w:r>
              <w:rPr>
                <w:rFonts w:hint="eastAsia"/>
                <w:lang w:eastAsia="zh-CN"/>
              </w:rPr>
              <w:t xml:space="preserve"> </w:t>
            </w:r>
            <w:r>
              <w:t xml:space="preserve"> 5.516B  5.523C  5.523E  5.535A</w:t>
            </w:r>
            <w:r>
              <w:br/>
              <w:t xml:space="preserve">  5.539  5.541A</w:t>
            </w:r>
            <w:ins w:id="25" w:author="Unknown" w:date="2018-07-23T12:05:00Z">
              <w:r>
                <w:rPr>
                  <w:rStyle w:val="Artref"/>
                  <w:color w:val="000000"/>
                  <w:lang w:val="en-US"/>
                </w:rPr>
                <w:t xml:space="preserve">  </w:t>
              </w:r>
              <w:r>
                <w:rPr>
                  <w:lang w:val="en-US"/>
                </w:rPr>
                <w:t xml:space="preserve">ADD </w:t>
              </w:r>
              <w:r>
                <w:rPr>
                  <w:rStyle w:val="Artref"/>
                  <w:lang w:val="en-US"/>
                </w:rPr>
                <w:t>5.A15</w:t>
              </w:r>
            </w:ins>
          </w:p>
          <w:p w14:paraId="496FC5C9" w14:textId="77777777" w:rsidR="00310F7C" w:rsidRDefault="00310F7C" w:rsidP="006568B6">
            <w:pPr>
              <w:pStyle w:val="TableTextS5"/>
              <w:tabs>
                <w:tab w:val="clear" w:pos="3119"/>
                <w:tab w:val="left" w:pos="2977"/>
              </w:tabs>
              <w:spacing w:before="30" w:after="30"/>
              <w:rPr>
                <w:rStyle w:val="capS5"/>
              </w:rPr>
            </w:pPr>
            <w:r>
              <w:tab/>
            </w:r>
            <w:r>
              <w:rPr>
                <w:color w:val="000000"/>
                <w:lang w:val="en-US"/>
              </w:rPr>
              <w:tab/>
            </w:r>
            <w:r>
              <w:rPr>
                <w:rStyle w:val="capS5"/>
              </w:rPr>
              <w:t>移动</w:t>
            </w:r>
          </w:p>
          <w:p w14:paraId="60039865" w14:textId="77777777" w:rsidR="00310F7C" w:rsidRDefault="00310F7C" w:rsidP="006568B6">
            <w:pPr>
              <w:pStyle w:val="TableTextS5"/>
              <w:tabs>
                <w:tab w:val="clear" w:pos="3119"/>
                <w:tab w:val="left" w:pos="2977"/>
              </w:tabs>
              <w:spacing w:before="30" w:after="30"/>
              <w:rPr>
                <w:lang w:eastAsia="zh-CN"/>
              </w:rPr>
            </w:pPr>
            <w:r>
              <w:rPr>
                <w:lang w:eastAsia="zh-CN"/>
              </w:rPr>
              <w:tab/>
            </w:r>
            <w:r>
              <w:rPr>
                <w:color w:val="000000"/>
                <w:lang w:val="en-US" w:eastAsia="zh-CN"/>
              </w:rPr>
              <w:tab/>
            </w:r>
            <w:r>
              <w:rPr>
                <w:rFonts w:hint="eastAsia"/>
                <w:lang w:eastAsia="zh-CN"/>
              </w:rPr>
              <w:t>卫星地球探测（地对空）</w:t>
            </w:r>
            <w:r>
              <w:rPr>
                <w:rFonts w:hint="eastAsia"/>
                <w:lang w:eastAsia="zh-CN"/>
              </w:rPr>
              <w:t xml:space="preserve"> </w:t>
            </w:r>
            <w:r>
              <w:rPr>
                <w:lang w:eastAsia="zh-CN"/>
              </w:rPr>
              <w:t xml:space="preserve"> 5.541</w:t>
            </w:r>
          </w:p>
          <w:p w14:paraId="04FA3582" w14:textId="77777777" w:rsidR="00310F7C" w:rsidRDefault="00310F7C" w:rsidP="006568B6">
            <w:pPr>
              <w:pStyle w:val="TableTextS5"/>
              <w:tabs>
                <w:tab w:val="clear" w:pos="3119"/>
                <w:tab w:val="left" w:pos="2977"/>
              </w:tabs>
              <w:spacing w:before="30" w:after="30"/>
              <w:rPr>
                <w:color w:val="000000"/>
              </w:rPr>
            </w:pPr>
            <w:r>
              <w:rPr>
                <w:lang w:eastAsia="zh-CN"/>
              </w:rPr>
              <w:tab/>
            </w:r>
            <w:r>
              <w:rPr>
                <w:color w:val="000000"/>
                <w:lang w:val="en-US" w:eastAsia="zh-CN"/>
              </w:rPr>
              <w:tab/>
            </w:r>
            <w:r>
              <w:t>5.540</w:t>
            </w:r>
          </w:p>
        </w:tc>
      </w:tr>
    </w:tbl>
    <w:p w14:paraId="6A1B943B" w14:textId="77777777" w:rsidR="00310F7C" w:rsidRDefault="00310F7C" w:rsidP="00310F7C"/>
    <w:p w14:paraId="3F1294E5" w14:textId="77777777" w:rsidR="00310F7C" w:rsidRDefault="00310F7C" w:rsidP="00310F7C">
      <w:pPr>
        <w:pStyle w:val="Reasons"/>
        <w:rPr>
          <w:lang w:eastAsia="zh-CN"/>
        </w:rPr>
      </w:pPr>
      <w:r>
        <w:rPr>
          <w:b/>
          <w:lang w:eastAsia="zh-CN"/>
        </w:rPr>
        <w:t>理由：</w:t>
      </w:r>
      <w:r>
        <w:rPr>
          <w:lang w:eastAsia="zh-CN"/>
        </w:rPr>
        <w:tab/>
      </w:r>
      <w:r>
        <w:rPr>
          <w:rFonts w:hint="eastAsia"/>
          <w:lang w:eastAsia="zh-CN"/>
        </w:rPr>
        <w:t>修订频率划分表，增加新的脚注，以标识用于</w:t>
      </w:r>
      <w:r>
        <w:rPr>
          <w:rFonts w:hint="eastAsia"/>
          <w:lang w:eastAsia="zh-CN"/>
        </w:rPr>
        <w:t>ESIM</w:t>
      </w:r>
      <w:r>
        <w:rPr>
          <w:rFonts w:hint="eastAsia"/>
          <w:lang w:eastAsia="zh-CN"/>
        </w:rPr>
        <w:t>的频段。</w:t>
      </w:r>
    </w:p>
    <w:p w14:paraId="46E6D987" w14:textId="77777777" w:rsidR="00310F7C" w:rsidRDefault="00310F7C" w:rsidP="00310F7C">
      <w:pPr>
        <w:pStyle w:val="Proposal"/>
      </w:pPr>
      <w:r>
        <w:t>ADD</w:t>
      </w:r>
      <w:r>
        <w:tab/>
        <w:t>EUR/16A5/4</w:t>
      </w:r>
      <w:r>
        <w:rPr>
          <w:vanish/>
          <w:color w:val="7C7C7C"/>
          <w:vertAlign w:val="superscript"/>
        </w:rPr>
        <w:t>#49991</w:t>
      </w:r>
    </w:p>
    <w:p w14:paraId="2133DCB2" w14:textId="77777777" w:rsidR="00310F7C" w:rsidRDefault="00310F7C" w:rsidP="00310F7C">
      <w:pPr>
        <w:rPr>
          <w:lang w:eastAsia="zh-CN"/>
        </w:rPr>
      </w:pPr>
      <w:r>
        <w:rPr>
          <w:rStyle w:val="Artdef"/>
          <w:lang w:eastAsia="zh-CN"/>
        </w:rPr>
        <w:t>5.A15</w:t>
      </w:r>
      <w:r>
        <w:rPr>
          <w:lang w:eastAsia="zh-CN"/>
        </w:rPr>
        <w:tab/>
        <w:t>17.7-19.7 GHz</w:t>
      </w:r>
      <w:r>
        <w:rPr>
          <w:rFonts w:hint="eastAsia"/>
          <w:lang w:eastAsia="zh-CN"/>
        </w:rPr>
        <w:t>和</w:t>
      </w:r>
      <w:r>
        <w:rPr>
          <w:lang w:eastAsia="zh-CN"/>
        </w:rPr>
        <w:t>27.5-29.5 GHz</w:t>
      </w:r>
      <w:r>
        <w:rPr>
          <w:rFonts w:hint="eastAsia"/>
          <w:lang w:eastAsia="zh-CN"/>
        </w:rPr>
        <w:t>频段</w:t>
      </w:r>
      <w:r>
        <w:rPr>
          <w:lang w:eastAsia="zh-CN"/>
        </w:rPr>
        <w:t>内</w:t>
      </w:r>
      <w:r>
        <w:rPr>
          <w:rFonts w:hint="eastAsia"/>
          <w:lang w:eastAsia="zh-CN"/>
        </w:rPr>
        <w:t>，与静止轨道卫星固定</w:t>
      </w:r>
      <w:r>
        <w:rPr>
          <w:lang w:eastAsia="zh-CN"/>
        </w:rPr>
        <w:t>业务</w:t>
      </w:r>
      <w:r>
        <w:rPr>
          <w:rFonts w:hint="eastAsia"/>
          <w:lang w:eastAsia="zh-CN"/>
        </w:rPr>
        <w:t>空间</w:t>
      </w:r>
      <w:r>
        <w:rPr>
          <w:lang w:eastAsia="zh-CN"/>
        </w:rPr>
        <w:t>电台</w:t>
      </w:r>
      <w:r>
        <w:rPr>
          <w:rFonts w:hint="eastAsia"/>
          <w:lang w:eastAsia="zh-CN"/>
        </w:rPr>
        <w:t>通信的动中通地球站的操作</w:t>
      </w:r>
      <w:r>
        <w:rPr>
          <w:lang w:eastAsia="zh-CN"/>
        </w:rPr>
        <w:t>须符合</w:t>
      </w:r>
      <w:r>
        <w:rPr>
          <w:rFonts w:hint="eastAsia"/>
          <w:lang w:eastAsia="zh-CN"/>
        </w:rPr>
        <w:t>第</w:t>
      </w:r>
      <w:r>
        <w:rPr>
          <w:rFonts w:hint="eastAsia"/>
          <w:b/>
          <w:bCs/>
          <w:lang w:eastAsia="zh-CN"/>
        </w:rPr>
        <w:t>[</w:t>
      </w:r>
      <w:r>
        <w:rPr>
          <w:b/>
          <w:bCs/>
          <w:lang w:eastAsia="zh-CN"/>
        </w:rPr>
        <w:t>EUR-</w:t>
      </w:r>
      <w:r>
        <w:rPr>
          <w:rFonts w:hint="eastAsia"/>
          <w:b/>
          <w:bCs/>
          <w:lang w:eastAsia="zh-CN"/>
        </w:rPr>
        <w:t>A15]</w:t>
      </w:r>
      <w:r>
        <w:rPr>
          <w:rFonts w:hint="eastAsia"/>
          <w:lang w:eastAsia="zh-CN"/>
        </w:rPr>
        <w:t>号决议</w:t>
      </w:r>
      <w:r w:rsidRPr="006568B6">
        <w:rPr>
          <w:rFonts w:hint="eastAsia"/>
          <w:b/>
          <w:bCs/>
          <w:lang w:eastAsia="zh-CN"/>
        </w:rPr>
        <w:t>（</w:t>
      </w:r>
      <w:r>
        <w:rPr>
          <w:rFonts w:hint="eastAsia"/>
          <w:b/>
          <w:bCs/>
          <w:lang w:eastAsia="zh-CN"/>
        </w:rPr>
        <w:t>WRC-19</w:t>
      </w:r>
      <w:r w:rsidRPr="006568B6">
        <w:rPr>
          <w:rFonts w:hint="eastAsia"/>
          <w:b/>
          <w:bCs/>
          <w:lang w:eastAsia="zh-CN"/>
        </w:rPr>
        <w:t>）</w:t>
      </w:r>
      <w:r>
        <w:rPr>
          <w:lang w:eastAsia="zh-CN"/>
        </w:rPr>
        <w:t>。</w:t>
      </w:r>
      <w:r w:rsidRPr="006568B6">
        <w:rPr>
          <w:rFonts w:hint="eastAsia"/>
          <w:sz w:val="16"/>
          <w:szCs w:val="16"/>
          <w:lang w:eastAsia="zh-CN"/>
        </w:rPr>
        <w:t>（</w:t>
      </w:r>
      <w:r w:rsidRPr="006568B6">
        <w:rPr>
          <w:sz w:val="16"/>
          <w:szCs w:val="16"/>
          <w:lang w:eastAsia="zh-CN"/>
        </w:rPr>
        <w:t>WRC-19</w:t>
      </w:r>
      <w:r w:rsidRPr="006568B6">
        <w:rPr>
          <w:rFonts w:hint="eastAsia"/>
          <w:sz w:val="16"/>
          <w:szCs w:val="16"/>
          <w:lang w:eastAsia="zh-CN"/>
        </w:rPr>
        <w:t>）</w:t>
      </w:r>
    </w:p>
    <w:p w14:paraId="5DA66B89" w14:textId="77777777" w:rsidR="00310F7C" w:rsidRDefault="00310F7C" w:rsidP="00310F7C">
      <w:pPr>
        <w:pStyle w:val="Reasons"/>
        <w:rPr>
          <w:lang w:eastAsia="zh-CN"/>
        </w:rPr>
      </w:pPr>
    </w:p>
    <w:p w14:paraId="54783C90" w14:textId="77777777" w:rsidR="00310F7C" w:rsidRDefault="00310F7C" w:rsidP="00310F7C">
      <w:pPr>
        <w:pStyle w:val="Proposal"/>
        <w:rPr>
          <w:lang w:eastAsia="zh-CN"/>
        </w:rPr>
      </w:pPr>
      <w:r>
        <w:rPr>
          <w:lang w:eastAsia="zh-CN"/>
        </w:rPr>
        <w:t>ADD</w:t>
      </w:r>
      <w:r>
        <w:rPr>
          <w:lang w:eastAsia="zh-CN"/>
        </w:rPr>
        <w:tab/>
        <w:t>EUR/16A5/5</w:t>
      </w:r>
      <w:r>
        <w:rPr>
          <w:vanish/>
          <w:color w:val="7C7C7C"/>
          <w:vertAlign w:val="superscript"/>
          <w:lang w:eastAsia="zh-CN"/>
        </w:rPr>
        <w:t>#49993</w:t>
      </w:r>
    </w:p>
    <w:p w14:paraId="23B83954" w14:textId="77777777" w:rsidR="00310F7C" w:rsidRDefault="00310F7C" w:rsidP="00310F7C">
      <w:pPr>
        <w:pStyle w:val="ResNo"/>
        <w:rPr>
          <w:rFonts w:ascii="SimSun" w:hAnsi="SimSun" w:cs="SimSun"/>
          <w:lang w:eastAsia="zh-CN"/>
        </w:rPr>
      </w:pPr>
      <w:r>
        <w:rPr>
          <w:rFonts w:ascii="SimSun" w:hAnsi="SimSun" w:cs="SimSun" w:hint="eastAsia"/>
          <w:lang w:eastAsia="zh-CN"/>
        </w:rPr>
        <w:t>第</w:t>
      </w:r>
      <w:r>
        <w:rPr>
          <w:rFonts w:hint="eastAsia"/>
          <w:lang w:eastAsia="zh-CN"/>
        </w:rPr>
        <w:t>[</w:t>
      </w:r>
      <w:r>
        <w:rPr>
          <w:lang w:eastAsia="zh-CN"/>
        </w:rPr>
        <w:t>EUR</w:t>
      </w:r>
      <w:r>
        <w:rPr>
          <w:b/>
          <w:bCs/>
          <w:lang w:eastAsia="zh-CN"/>
        </w:rPr>
        <w:t>-</w:t>
      </w:r>
      <w:r>
        <w:rPr>
          <w:lang w:eastAsia="zh-CN"/>
        </w:rPr>
        <w:t>A15</w:t>
      </w:r>
      <w:r>
        <w:rPr>
          <w:rFonts w:hint="eastAsia"/>
          <w:lang w:eastAsia="zh-CN"/>
        </w:rPr>
        <w:t>]</w:t>
      </w:r>
      <w:r>
        <w:rPr>
          <w:rFonts w:ascii="SimSun" w:hAnsi="SimSun" w:cs="SimSun" w:hint="eastAsia"/>
          <w:lang w:eastAsia="zh-CN"/>
        </w:rPr>
        <w:t>号新决议草案（</w:t>
      </w:r>
      <w:r>
        <w:rPr>
          <w:rFonts w:hint="eastAsia"/>
          <w:lang w:eastAsia="zh-CN"/>
        </w:rPr>
        <w:t>WRC-19</w:t>
      </w:r>
      <w:r>
        <w:rPr>
          <w:rFonts w:ascii="SimSun" w:hAnsi="SimSun" w:cs="SimSun" w:hint="eastAsia"/>
          <w:lang w:eastAsia="zh-CN"/>
        </w:rPr>
        <w:t>）</w:t>
      </w:r>
    </w:p>
    <w:p w14:paraId="6D7C1D43" w14:textId="77777777" w:rsidR="00310F7C" w:rsidRDefault="00310F7C" w:rsidP="00310F7C">
      <w:pPr>
        <w:pStyle w:val="Restitle"/>
        <w:rPr>
          <w:lang w:eastAsia="zh-CN"/>
        </w:rPr>
      </w:pPr>
      <w:r>
        <w:rPr>
          <w:rFonts w:hint="eastAsia"/>
          <w:lang w:eastAsia="zh-CN"/>
        </w:rPr>
        <w:t>与卫星固定业务对地静止空间电台进行通信的动中通</w:t>
      </w:r>
      <w:r>
        <w:rPr>
          <w:lang w:eastAsia="zh-CN"/>
        </w:rPr>
        <w:t>地球站</w:t>
      </w:r>
      <w:r>
        <w:rPr>
          <w:lang w:eastAsia="zh-CN"/>
        </w:rPr>
        <w:br/>
      </w:r>
      <w:r>
        <w:rPr>
          <w:rFonts w:hint="eastAsia"/>
          <w:lang w:eastAsia="zh-CN"/>
        </w:rPr>
        <w:t>对</w:t>
      </w:r>
      <w:r>
        <w:rPr>
          <w:rFonts w:hint="eastAsia"/>
          <w:lang w:eastAsia="zh-CN"/>
        </w:rPr>
        <w:t>17.7-19.7 GHz</w:t>
      </w:r>
      <w:r>
        <w:rPr>
          <w:rFonts w:hint="eastAsia"/>
          <w:lang w:eastAsia="zh-CN"/>
        </w:rPr>
        <w:t>和</w:t>
      </w:r>
      <w:r>
        <w:rPr>
          <w:rFonts w:hint="eastAsia"/>
          <w:lang w:eastAsia="zh-CN"/>
        </w:rPr>
        <w:t>27.5-29.5 GHz</w:t>
      </w:r>
      <w:r>
        <w:rPr>
          <w:rFonts w:hint="eastAsia"/>
          <w:lang w:eastAsia="zh-CN"/>
        </w:rPr>
        <w:t>频段的使用</w:t>
      </w:r>
    </w:p>
    <w:p w14:paraId="4D7B73B2" w14:textId="77777777" w:rsidR="00310F7C" w:rsidRDefault="00310F7C" w:rsidP="00310F7C">
      <w:pPr>
        <w:pStyle w:val="Normalaftertitle"/>
        <w:rPr>
          <w:lang w:eastAsia="zh-CN"/>
        </w:rPr>
      </w:pPr>
      <w:r>
        <w:rPr>
          <w:lang w:eastAsia="zh-CN"/>
        </w:rPr>
        <w:t>世界无线电通信大会</w:t>
      </w:r>
      <w:r>
        <w:rPr>
          <w:rFonts w:hint="eastAsia"/>
          <w:lang w:eastAsia="zh-CN"/>
        </w:rPr>
        <w:t>（</w:t>
      </w:r>
      <w:r>
        <w:rPr>
          <w:lang w:eastAsia="zh-CN"/>
        </w:rPr>
        <w:t>2019</w:t>
      </w:r>
      <w:r>
        <w:rPr>
          <w:rFonts w:hint="eastAsia"/>
          <w:lang w:eastAsia="zh-CN"/>
        </w:rPr>
        <w:t>年</w:t>
      </w:r>
      <w:r>
        <w:rPr>
          <w:lang w:eastAsia="zh-CN"/>
        </w:rPr>
        <w:t>，</w:t>
      </w:r>
      <w:r>
        <w:rPr>
          <w:rFonts w:hint="eastAsia"/>
          <w:lang w:eastAsia="zh-CN"/>
        </w:rPr>
        <w:t>沙姆</w:t>
      </w:r>
      <w:r>
        <w:rPr>
          <w:lang w:eastAsia="zh-CN"/>
        </w:rPr>
        <w:t>沙伊赫</w:t>
      </w:r>
      <w:r>
        <w:rPr>
          <w:rFonts w:hint="eastAsia"/>
          <w:lang w:eastAsia="zh-CN"/>
        </w:rPr>
        <w:t>），</w:t>
      </w:r>
    </w:p>
    <w:p w14:paraId="14126449" w14:textId="77777777" w:rsidR="00310F7C" w:rsidRDefault="00310F7C" w:rsidP="00310F7C">
      <w:pPr>
        <w:pStyle w:val="Call"/>
        <w:rPr>
          <w:lang w:eastAsia="zh-CN"/>
        </w:rPr>
      </w:pPr>
      <w:r>
        <w:rPr>
          <w:rFonts w:hint="eastAsia"/>
          <w:lang w:eastAsia="zh-CN"/>
        </w:rPr>
        <w:t>考虑到</w:t>
      </w:r>
    </w:p>
    <w:p w14:paraId="209DF839" w14:textId="77777777" w:rsidR="00310F7C" w:rsidRDefault="00310F7C" w:rsidP="00310F7C">
      <w:pPr>
        <w:rPr>
          <w:rFonts w:ascii="Calibri" w:hAnsi="Calibri"/>
          <w:b/>
          <w:color w:val="800000"/>
          <w:sz w:val="22"/>
          <w:lang w:eastAsia="zh-CN"/>
        </w:rPr>
      </w:pPr>
      <w:r>
        <w:rPr>
          <w:i/>
          <w:iCs/>
          <w:lang w:eastAsia="zh-CN"/>
        </w:rPr>
        <w:t>a)</w:t>
      </w:r>
      <w:r>
        <w:rPr>
          <w:lang w:eastAsia="zh-CN"/>
        </w:rPr>
        <w:tab/>
      </w:r>
      <w:r>
        <w:rPr>
          <w:rFonts w:hint="eastAsia"/>
          <w:lang w:eastAsia="zh-CN"/>
        </w:rPr>
        <w:t>存在对于全球宽带卫星通信的需求，此需求可通过允许动中通</w:t>
      </w:r>
      <w:r>
        <w:rPr>
          <w:lang w:eastAsia="zh-CN"/>
        </w:rPr>
        <w:t>地球站（</w:t>
      </w:r>
      <w:r>
        <w:rPr>
          <w:rFonts w:hint="eastAsia"/>
          <w:lang w:eastAsia="zh-CN"/>
        </w:rPr>
        <w:t>ESIM</w:t>
      </w:r>
      <w:r>
        <w:rPr>
          <w:lang w:eastAsia="zh-CN"/>
        </w:rPr>
        <w:t>）</w:t>
      </w:r>
      <w:r>
        <w:rPr>
          <w:rFonts w:hint="eastAsia"/>
          <w:lang w:eastAsia="zh-CN"/>
        </w:rPr>
        <w:t>与</w:t>
      </w:r>
      <w:r>
        <w:rPr>
          <w:lang w:eastAsia="zh-CN"/>
        </w:rPr>
        <w:t>17.7-19.7 GHz</w:t>
      </w:r>
      <w:r>
        <w:rPr>
          <w:rFonts w:hint="eastAsia"/>
          <w:lang w:eastAsia="zh-CN"/>
        </w:rPr>
        <w:t>（空对地</w:t>
      </w:r>
      <w:r>
        <w:rPr>
          <w:lang w:eastAsia="zh-CN"/>
        </w:rPr>
        <w:t>）</w:t>
      </w:r>
      <w:r>
        <w:rPr>
          <w:rFonts w:hint="eastAsia"/>
          <w:lang w:eastAsia="zh-CN"/>
        </w:rPr>
        <w:t>和</w:t>
      </w:r>
      <w:r>
        <w:rPr>
          <w:lang w:eastAsia="zh-CN"/>
        </w:rPr>
        <w:t>27.5-29.5 GHz</w:t>
      </w:r>
      <w:r>
        <w:rPr>
          <w:rFonts w:hint="eastAsia"/>
          <w:lang w:eastAsia="zh-CN"/>
        </w:rPr>
        <w:t>（地对空</w:t>
      </w:r>
      <w:r>
        <w:rPr>
          <w:lang w:eastAsia="zh-CN"/>
        </w:rPr>
        <w:t>）</w:t>
      </w:r>
      <w:r>
        <w:rPr>
          <w:rFonts w:hint="eastAsia"/>
          <w:lang w:eastAsia="zh-CN"/>
        </w:rPr>
        <w:t>频段内的静止轨道（</w:t>
      </w:r>
      <w:r>
        <w:rPr>
          <w:lang w:eastAsia="zh-CN"/>
        </w:rPr>
        <w:t>GSO</w:t>
      </w:r>
      <w:r>
        <w:rPr>
          <w:rFonts w:hint="eastAsia"/>
          <w:lang w:eastAsia="zh-CN"/>
        </w:rPr>
        <w:t>）卫星固定业务（</w:t>
      </w:r>
      <w:r>
        <w:rPr>
          <w:rFonts w:hint="eastAsia"/>
          <w:lang w:eastAsia="zh-CN"/>
        </w:rPr>
        <w:t>FSS</w:t>
      </w:r>
      <w:r>
        <w:rPr>
          <w:rFonts w:hint="eastAsia"/>
          <w:lang w:eastAsia="zh-CN"/>
        </w:rPr>
        <w:t>）空间电台之间开展通信予以满足；</w:t>
      </w:r>
    </w:p>
    <w:p w14:paraId="674862EB" w14:textId="77777777" w:rsidR="00310F7C" w:rsidRDefault="00310F7C" w:rsidP="00310F7C">
      <w:pPr>
        <w:rPr>
          <w:lang w:eastAsia="zh-CN"/>
        </w:rPr>
      </w:pPr>
      <w:r>
        <w:rPr>
          <w:i/>
          <w:iCs/>
          <w:lang w:eastAsia="zh-CN"/>
        </w:rPr>
        <w:t>b)</w:t>
      </w:r>
      <w:r>
        <w:rPr>
          <w:lang w:eastAsia="zh-CN"/>
        </w:rPr>
        <w:tab/>
      </w:r>
      <w:r>
        <w:rPr>
          <w:rFonts w:hint="eastAsia"/>
          <w:lang w:eastAsia="zh-CN"/>
        </w:rPr>
        <w:t>操作</w:t>
      </w:r>
      <w:r>
        <w:rPr>
          <w:rFonts w:hint="eastAsia"/>
          <w:lang w:eastAsia="zh-CN"/>
        </w:rPr>
        <w:t>ESIM</w:t>
      </w:r>
      <w:r>
        <w:rPr>
          <w:rFonts w:hint="eastAsia"/>
          <w:lang w:eastAsia="zh-CN"/>
        </w:rPr>
        <w:t>需要的适当的规则和干扰管理机制；</w:t>
      </w:r>
    </w:p>
    <w:p w14:paraId="5F07C4C2" w14:textId="6270A68B" w:rsidR="00310F7C" w:rsidRDefault="00310F7C" w:rsidP="00310F7C">
      <w:pPr>
        <w:rPr>
          <w:lang w:eastAsia="zh-CN"/>
        </w:rPr>
      </w:pPr>
      <w:r>
        <w:rPr>
          <w:i/>
          <w:iCs/>
          <w:lang w:eastAsia="zh-CN"/>
        </w:rPr>
        <w:t>c)</w:t>
      </w:r>
      <w:r>
        <w:rPr>
          <w:lang w:eastAsia="zh-CN"/>
        </w:rPr>
        <w:tab/>
        <w:t>17.7-19.7 GHz</w:t>
      </w:r>
      <w:r>
        <w:rPr>
          <w:rFonts w:hint="eastAsia"/>
          <w:lang w:eastAsia="zh-CN"/>
        </w:rPr>
        <w:t>（空对地</w:t>
      </w:r>
      <w:r>
        <w:rPr>
          <w:lang w:eastAsia="zh-CN"/>
        </w:rPr>
        <w:t>）</w:t>
      </w:r>
      <w:r>
        <w:rPr>
          <w:rFonts w:hint="eastAsia"/>
          <w:lang w:eastAsia="zh-CN"/>
        </w:rPr>
        <w:t>和</w:t>
      </w:r>
      <w:r>
        <w:rPr>
          <w:lang w:eastAsia="zh-CN"/>
        </w:rPr>
        <w:t>27.5-29.5 GHz</w:t>
      </w:r>
      <w:r>
        <w:rPr>
          <w:rFonts w:hint="eastAsia"/>
          <w:lang w:eastAsia="zh-CN"/>
        </w:rPr>
        <w:t>（地对空</w:t>
      </w:r>
      <w:r>
        <w:rPr>
          <w:lang w:eastAsia="zh-CN"/>
        </w:rPr>
        <w:t>）</w:t>
      </w:r>
      <w:r>
        <w:rPr>
          <w:rFonts w:hint="eastAsia"/>
          <w:lang w:eastAsia="zh-CN"/>
        </w:rPr>
        <w:t>频段亦</w:t>
      </w:r>
      <w:r>
        <w:rPr>
          <w:lang w:eastAsia="zh-CN"/>
        </w:rPr>
        <w:t>划分给</w:t>
      </w:r>
      <w:r>
        <w:rPr>
          <w:rFonts w:hint="eastAsia"/>
          <w:lang w:eastAsia="zh-CN"/>
        </w:rPr>
        <w:t>大量</w:t>
      </w:r>
      <w:r>
        <w:rPr>
          <w:lang w:eastAsia="zh-CN"/>
        </w:rPr>
        <w:t>不同系统使用的地面和空间业务</w:t>
      </w:r>
      <w:r>
        <w:rPr>
          <w:rFonts w:hint="eastAsia"/>
          <w:lang w:eastAsia="zh-CN"/>
        </w:rPr>
        <w:t>，且</w:t>
      </w:r>
      <w:r>
        <w:rPr>
          <w:lang w:eastAsia="zh-CN"/>
        </w:rPr>
        <w:t>这些现有业务及其未来发展</w:t>
      </w:r>
      <w:r>
        <w:rPr>
          <w:rFonts w:hint="eastAsia"/>
          <w:lang w:eastAsia="zh-CN"/>
        </w:rPr>
        <w:t>应用应得到</w:t>
      </w:r>
      <w:r>
        <w:rPr>
          <w:rFonts w:hint="eastAsia"/>
          <w:lang w:eastAsia="zh-CN"/>
        </w:rPr>
        <w:t>ESIM</w:t>
      </w:r>
      <w:r>
        <w:rPr>
          <w:lang w:eastAsia="zh-CN"/>
        </w:rPr>
        <w:t>操作的</w:t>
      </w:r>
      <w:r>
        <w:rPr>
          <w:rFonts w:hint="eastAsia"/>
          <w:lang w:eastAsia="zh-CN"/>
        </w:rPr>
        <w:t>保护，且不受不当限制</w:t>
      </w:r>
      <w:r w:rsidR="00266598">
        <w:rPr>
          <w:rFonts w:hint="eastAsia"/>
          <w:lang w:eastAsia="zh-CN"/>
        </w:rPr>
        <w:t>，</w:t>
      </w:r>
    </w:p>
    <w:p w14:paraId="48143C30" w14:textId="77777777" w:rsidR="00310F7C" w:rsidRDefault="00310F7C" w:rsidP="00310F7C">
      <w:pPr>
        <w:pStyle w:val="Call"/>
        <w:rPr>
          <w:lang w:eastAsia="zh-CN"/>
        </w:rPr>
      </w:pPr>
      <w:r>
        <w:rPr>
          <w:rFonts w:hint="eastAsia"/>
          <w:lang w:eastAsia="zh-CN"/>
        </w:rPr>
        <w:t>认识到</w:t>
      </w:r>
    </w:p>
    <w:p w14:paraId="4B55E4FD" w14:textId="77777777" w:rsidR="00310F7C" w:rsidRDefault="00310F7C" w:rsidP="00310F7C">
      <w:pPr>
        <w:rPr>
          <w:lang w:eastAsia="zh-CN"/>
        </w:rPr>
      </w:pPr>
      <w:r>
        <w:rPr>
          <w:i/>
          <w:lang w:eastAsia="zh-CN"/>
        </w:rPr>
        <w:t>a)</w:t>
      </w:r>
      <w:r>
        <w:rPr>
          <w:lang w:eastAsia="zh-CN"/>
        </w:rPr>
        <w:tab/>
      </w:r>
      <w:r>
        <w:rPr>
          <w:rFonts w:hint="eastAsia"/>
          <w:lang w:eastAsia="zh-CN"/>
        </w:rPr>
        <w:t>在其管辖范围内授权使用</w:t>
      </w:r>
      <w:r>
        <w:rPr>
          <w:rFonts w:hint="eastAsia"/>
          <w:lang w:eastAsia="zh-CN"/>
        </w:rPr>
        <w:t>ESIM</w:t>
      </w:r>
      <w:r>
        <w:rPr>
          <w:rFonts w:hint="eastAsia"/>
          <w:lang w:eastAsia="zh-CN"/>
        </w:rPr>
        <w:t>的主管部门有权要求上述</w:t>
      </w:r>
      <w:r>
        <w:rPr>
          <w:rFonts w:hint="eastAsia"/>
          <w:lang w:eastAsia="zh-CN"/>
        </w:rPr>
        <w:t>ESIM</w:t>
      </w:r>
      <w:r>
        <w:rPr>
          <w:rFonts w:hint="eastAsia"/>
          <w:lang w:eastAsia="zh-CN"/>
        </w:rPr>
        <w:t>仅使用与</w:t>
      </w:r>
      <w:r>
        <w:rPr>
          <w:lang w:eastAsia="zh-CN"/>
        </w:rPr>
        <w:t xml:space="preserve">GSO </w:t>
      </w:r>
      <w:r>
        <w:rPr>
          <w:rFonts w:hint="eastAsia"/>
          <w:lang w:eastAsia="zh-CN"/>
        </w:rPr>
        <w:t>FSS</w:t>
      </w:r>
      <w:r>
        <w:rPr>
          <w:rFonts w:hint="eastAsia"/>
          <w:lang w:eastAsia="zh-CN"/>
        </w:rPr>
        <w:t>网络相关的那些已经成功协调、通知、</w:t>
      </w:r>
      <w:r>
        <w:rPr>
          <w:lang w:eastAsia="zh-CN"/>
        </w:rPr>
        <w:t>启</w:t>
      </w:r>
      <w:r>
        <w:rPr>
          <w:rFonts w:hint="eastAsia"/>
          <w:lang w:eastAsia="zh-CN"/>
        </w:rPr>
        <w:t>用并登记在</w:t>
      </w:r>
      <w:r>
        <w:rPr>
          <w:rFonts w:hint="eastAsia"/>
          <w:lang w:eastAsia="zh-CN"/>
        </w:rPr>
        <w:t>MIFR</w:t>
      </w:r>
      <w:r>
        <w:rPr>
          <w:rFonts w:hint="eastAsia"/>
          <w:lang w:eastAsia="zh-CN"/>
        </w:rPr>
        <w:t>中，且根据第</w:t>
      </w:r>
      <w:r>
        <w:rPr>
          <w:rFonts w:hint="eastAsia"/>
          <w:b/>
          <w:lang w:eastAsia="zh-CN"/>
        </w:rPr>
        <w:t>11</w:t>
      </w:r>
      <w:r>
        <w:rPr>
          <w:rFonts w:hint="eastAsia"/>
          <w:lang w:eastAsia="zh-CN"/>
        </w:rPr>
        <w:t>条的</w:t>
      </w:r>
      <w:r>
        <w:rPr>
          <w:lang w:eastAsia="zh-CN"/>
        </w:rPr>
        <w:t>审查结论为合格</w:t>
      </w:r>
      <w:r>
        <w:rPr>
          <w:rFonts w:hint="eastAsia"/>
          <w:lang w:eastAsia="zh-CN"/>
        </w:rPr>
        <w:t>的指配，包括第</w:t>
      </w:r>
      <w:r>
        <w:rPr>
          <w:rFonts w:hint="eastAsia"/>
          <w:b/>
          <w:lang w:eastAsia="zh-CN"/>
        </w:rPr>
        <w:t>11.31</w:t>
      </w:r>
      <w:r>
        <w:rPr>
          <w:rFonts w:hint="eastAsia"/>
          <w:lang w:eastAsia="zh-CN"/>
        </w:rPr>
        <w:t>、</w:t>
      </w:r>
      <w:r>
        <w:rPr>
          <w:rFonts w:hint="eastAsia"/>
          <w:b/>
          <w:lang w:eastAsia="zh-CN"/>
        </w:rPr>
        <w:t>11.32</w:t>
      </w:r>
      <w:r>
        <w:rPr>
          <w:rFonts w:hint="eastAsia"/>
          <w:lang w:eastAsia="zh-CN"/>
        </w:rPr>
        <w:t>或</w:t>
      </w:r>
      <w:r>
        <w:rPr>
          <w:rFonts w:hint="eastAsia"/>
          <w:b/>
          <w:lang w:eastAsia="zh-CN"/>
        </w:rPr>
        <w:t>11.32A</w:t>
      </w:r>
      <w:r>
        <w:rPr>
          <w:rFonts w:hint="eastAsia"/>
          <w:lang w:eastAsia="zh-CN"/>
        </w:rPr>
        <w:t>款（如适用）；</w:t>
      </w:r>
    </w:p>
    <w:p w14:paraId="393E98CD" w14:textId="77777777" w:rsidR="00310F7C" w:rsidRDefault="00310F7C" w:rsidP="00310F7C">
      <w:pPr>
        <w:rPr>
          <w:bCs/>
          <w:lang w:eastAsia="zh-CN"/>
        </w:rPr>
      </w:pPr>
      <w:r>
        <w:rPr>
          <w:i/>
          <w:lang w:eastAsia="zh-CN"/>
        </w:rPr>
        <w:t>b)</w:t>
      </w:r>
      <w:r>
        <w:rPr>
          <w:lang w:eastAsia="zh-CN"/>
        </w:rPr>
        <w:tab/>
      </w:r>
      <w:r>
        <w:rPr>
          <w:rStyle w:val="Artref"/>
          <w:rFonts w:hint="eastAsia"/>
          <w:lang w:eastAsia="zh-CN"/>
        </w:rPr>
        <w:t>对于以</w:t>
      </w:r>
      <w:r>
        <w:rPr>
          <w:rStyle w:val="Artref"/>
          <w:rFonts w:hint="eastAsia"/>
          <w:lang w:eastAsia="zh-CN"/>
        </w:rPr>
        <w:t>ESIM</w:t>
      </w:r>
      <w:r>
        <w:rPr>
          <w:rStyle w:val="Artref"/>
          <w:rFonts w:hint="eastAsia"/>
          <w:lang w:eastAsia="zh-CN"/>
        </w:rPr>
        <w:t>所用指配</w:t>
      </w:r>
      <w:r>
        <w:rPr>
          <w:rStyle w:val="Artref"/>
          <w:rFonts w:hint="eastAsia"/>
          <w:lang w:eastAsia="zh-CN"/>
        </w:rPr>
        <w:t>GSO FSS</w:t>
      </w:r>
      <w:r>
        <w:rPr>
          <w:rStyle w:val="Artref"/>
          <w:rFonts w:hint="eastAsia"/>
          <w:lang w:eastAsia="zh-CN"/>
        </w:rPr>
        <w:t>网络未</w:t>
      </w:r>
      <w:r>
        <w:rPr>
          <w:rStyle w:val="Artref"/>
          <w:lang w:eastAsia="zh-CN"/>
        </w:rPr>
        <w:t>完成</w:t>
      </w:r>
      <w:r>
        <w:rPr>
          <w:rStyle w:val="Artref"/>
          <w:rFonts w:hint="eastAsia"/>
          <w:lang w:eastAsia="zh-CN"/>
        </w:rPr>
        <w:t>根据第</w:t>
      </w:r>
      <w:r>
        <w:rPr>
          <w:rStyle w:val="Artref"/>
          <w:rFonts w:hint="eastAsia"/>
          <w:b/>
          <w:lang w:eastAsia="zh-CN"/>
        </w:rPr>
        <w:t>9.7</w:t>
      </w:r>
      <w:r>
        <w:rPr>
          <w:rStyle w:val="Artref"/>
          <w:rFonts w:hint="eastAsia"/>
          <w:lang w:eastAsia="zh-CN"/>
        </w:rPr>
        <w:t>款的协调的情况，关于任何根据第</w:t>
      </w:r>
      <w:r>
        <w:rPr>
          <w:rStyle w:val="Artref"/>
          <w:rFonts w:hint="eastAsia"/>
          <w:b/>
          <w:lang w:eastAsia="zh-CN"/>
        </w:rPr>
        <w:t>11.38</w:t>
      </w:r>
      <w:r>
        <w:rPr>
          <w:rStyle w:val="Artref"/>
          <w:rFonts w:hint="eastAsia"/>
          <w:lang w:eastAsia="zh-CN"/>
        </w:rPr>
        <w:t>款得出不合格审查</w:t>
      </w:r>
      <w:r>
        <w:rPr>
          <w:rStyle w:val="Artref"/>
          <w:lang w:eastAsia="zh-CN"/>
        </w:rPr>
        <w:t>结论</w:t>
      </w:r>
      <w:r>
        <w:rPr>
          <w:rStyle w:val="Artref"/>
          <w:rFonts w:hint="eastAsia"/>
          <w:lang w:eastAsia="zh-CN"/>
        </w:rPr>
        <w:t>依据的登记的频率指配，</w:t>
      </w:r>
      <w:r>
        <w:rPr>
          <w:rStyle w:val="Artref"/>
          <w:rFonts w:hint="eastAsia"/>
          <w:lang w:eastAsia="zh-CN"/>
        </w:rPr>
        <w:t>ESIM</w:t>
      </w:r>
      <w:r>
        <w:rPr>
          <w:rStyle w:val="Artref"/>
          <w:rFonts w:hint="eastAsia"/>
          <w:lang w:eastAsia="zh-CN"/>
        </w:rPr>
        <w:t>在</w:t>
      </w:r>
      <w:r>
        <w:rPr>
          <w:rStyle w:val="Artref"/>
          <w:rFonts w:hint="eastAsia"/>
          <w:lang w:eastAsia="zh-CN"/>
        </w:rPr>
        <w:t>17.7-19.7</w:t>
      </w:r>
      <w:r>
        <w:rPr>
          <w:rStyle w:val="Artref"/>
          <w:lang w:val="en-US" w:eastAsia="zh-CN"/>
        </w:rPr>
        <w:t> </w:t>
      </w:r>
      <w:r>
        <w:rPr>
          <w:rStyle w:val="Artref"/>
          <w:rFonts w:hint="eastAsia"/>
          <w:lang w:eastAsia="zh-CN"/>
        </w:rPr>
        <w:t>GHz</w:t>
      </w:r>
      <w:r>
        <w:rPr>
          <w:rStyle w:val="Artref"/>
          <w:rFonts w:hint="eastAsia"/>
          <w:lang w:eastAsia="zh-CN"/>
        </w:rPr>
        <w:t>和</w:t>
      </w:r>
      <w:r>
        <w:rPr>
          <w:rStyle w:val="Artref"/>
          <w:rFonts w:hint="eastAsia"/>
          <w:lang w:eastAsia="zh-CN"/>
        </w:rPr>
        <w:t>27.5</w:t>
      </w:r>
      <w:r>
        <w:rPr>
          <w:rStyle w:val="Artref"/>
          <w:lang w:eastAsia="zh-CN"/>
        </w:rPr>
        <w:t>-</w:t>
      </w:r>
      <w:r>
        <w:rPr>
          <w:rStyle w:val="Artref"/>
          <w:rFonts w:hint="eastAsia"/>
          <w:lang w:eastAsia="zh-CN"/>
        </w:rPr>
        <w:t>29.5</w:t>
      </w:r>
      <w:r>
        <w:rPr>
          <w:rStyle w:val="Artref"/>
          <w:lang w:val="en-US" w:eastAsia="zh-CN"/>
        </w:rPr>
        <w:t> </w:t>
      </w:r>
      <w:r>
        <w:rPr>
          <w:rStyle w:val="Artref"/>
          <w:rFonts w:hint="eastAsia"/>
          <w:lang w:eastAsia="zh-CN"/>
        </w:rPr>
        <w:t>GHz</w:t>
      </w:r>
      <w:r>
        <w:rPr>
          <w:rStyle w:val="Artref"/>
          <w:rFonts w:hint="eastAsia"/>
          <w:lang w:eastAsia="zh-CN"/>
        </w:rPr>
        <w:t>频段上有关这些指配的操作需要符合第</w:t>
      </w:r>
      <w:r>
        <w:rPr>
          <w:rStyle w:val="Artref"/>
          <w:rFonts w:hint="eastAsia"/>
          <w:b/>
          <w:lang w:eastAsia="zh-CN"/>
        </w:rPr>
        <w:t>11.42</w:t>
      </w:r>
      <w:r>
        <w:rPr>
          <w:rStyle w:val="Artref"/>
          <w:rFonts w:hint="eastAsia"/>
          <w:lang w:eastAsia="zh-CN"/>
        </w:rPr>
        <w:t>款的规定</w:t>
      </w:r>
      <w:r>
        <w:rPr>
          <w:rFonts w:hint="eastAsia"/>
          <w:lang w:eastAsia="zh-CN"/>
        </w:rPr>
        <w:t>；</w:t>
      </w:r>
    </w:p>
    <w:p w14:paraId="3178B09D" w14:textId="77777777" w:rsidR="00310F7C" w:rsidRDefault="00310F7C" w:rsidP="00310F7C">
      <w:pPr>
        <w:rPr>
          <w:bCs/>
          <w:lang w:eastAsia="zh-CN"/>
        </w:rPr>
      </w:pPr>
      <w:r>
        <w:rPr>
          <w:bCs/>
          <w:i/>
          <w:lang w:eastAsia="zh-CN"/>
        </w:rPr>
        <w:t>c)</w:t>
      </w:r>
      <w:r>
        <w:rPr>
          <w:bCs/>
          <w:i/>
          <w:lang w:eastAsia="zh-CN"/>
        </w:rPr>
        <w:tab/>
      </w:r>
      <w:r>
        <w:rPr>
          <w:rFonts w:hint="eastAsia"/>
          <w:bCs/>
          <w:lang w:eastAsia="zh-CN"/>
        </w:rPr>
        <w:t>根据本决议采取的任何行动方案对收到与</w:t>
      </w:r>
      <w:r>
        <w:rPr>
          <w:rFonts w:hint="eastAsia"/>
          <w:bCs/>
          <w:lang w:eastAsia="zh-CN"/>
        </w:rPr>
        <w:t>ESIM</w:t>
      </w:r>
      <w:r>
        <w:rPr>
          <w:rFonts w:hint="eastAsia"/>
          <w:bCs/>
          <w:lang w:eastAsia="zh-CN"/>
        </w:rPr>
        <w:t>通信的</w:t>
      </w:r>
      <w:r>
        <w:rPr>
          <w:rFonts w:hint="eastAsia"/>
          <w:bCs/>
          <w:lang w:eastAsia="zh-CN"/>
        </w:rPr>
        <w:t>GSO FSS</w:t>
      </w:r>
      <w:r>
        <w:rPr>
          <w:rFonts w:hint="eastAsia"/>
          <w:bCs/>
          <w:lang w:eastAsia="zh-CN"/>
        </w:rPr>
        <w:t>卫星网络的频率指配的原始日期或该卫星网络的协调要求没有影响，</w:t>
      </w:r>
    </w:p>
    <w:p w14:paraId="7E1C3D17" w14:textId="77777777" w:rsidR="00310F7C" w:rsidRDefault="00310F7C" w:rsidP="00310F7C">
      <w:pPr>
        <w:pStyle w:val="Call"/>
        <w:rPr>
          <w:lang w:eastAsia="zh-CN"/>
        </w:rPr>
      </w:pPr>
      <w:r>
        <w:rPr>
          <w:rFonts w:hint="eastAsia"/>
          <w:lang w:eastAsia="zh-CN"/>
        </w:rPr>
        <w:t>做出决议</w:t>
      </w:r>
    </w:p>
    <w:p w14:paraId="1C609531" w14:textId="77777777" w:rsidR="00310F7C" w:rsidRDefault="00310F7C" w:rsidP="00310F7C">
      <w:pPr>
        <w:rPr>
          <w:lang w:eastAsia="zh-CN"/>
        </w:rPr>
      </w:pPr>
      <w:r>
        <w:rPr>
          <w:lang w:eastAsia="zh-CN"/>
        </w:rPr>
        <w:t>1</w:t>
      </w:r>
      <w:r>
        <w:rPr>
          <w:lang w:eastAsia="zh-CN"/>
        </w:rPr>
        <w:tab/>
      </w:r>
      <w:r>
        <w:rPr>
          <w:rFonts w:hint="eastAsia"/>
          <w:lang w:eastAsia="zh-CN"/>
        </w:rPr>
        <w:t>对于在</w:t>
      </w:r>
      <w:r>
        <w:rPr>
          <w:rFonts w:hint="eastAsia"/>
          <w:lang w:eastAsia="zh-CN"/>
        </w:rPr>
        <w:t>17.7-19.7 GHz</w:t>
      </w:r>
      <w:r>
        <w:rPr>
          <w:rFonts w:hint="eastAsia"/>
          <w:lang w:eastAsia="zh-CN"/>
        </w:rPr>
        <w:t>和</w:t>
      </w:r>
      <w:r>
        <w:rPr>
          <w:rFonts w:hint="eastAsia"/>
          <w:lang w:eastAsia="zh-CN"/>
        </w:rPr>
        <w:t>27.5-29.5 GHz</w:t>
      </w:r>
      <w:r>
        <w:rPr>
          <w:rFonts w:hint="eastAsia"/>
          <w:lang w:eastAsia="zh-CN"/>
        </w:rPr>
        <w:t>频段与</w:t>
      </w:r>
      <w:r>
        <w:rPr>
          <w:rFonts w:hint="eastAsia"/>
          <w:lang w:eastAsia="zh-CN"/>
        </w:rPr>
        <w:t>GSO FSS</w:t>
      </w:r>
      <w:r>
        <w:rPr>
          <w:rFonts w:hint="eastAsia"/>
          <w:lang w:eastAsia="zh-CN"/>
        </w:rPr>
        <w:t>空间电台通信的任何</w:t>
      </w:r>
      <w:r>
        <w:rPr>
          <w:rFonts w:hint="eastAsia"/>
          <w:lang w:eastAsia="zh-CN"/>
        </w:rPr>
        <w:t>ESIM</w:t>
      </w:r>
      <w:r>
        <w:rPr>
          <w:rFonts w:hint="eastAsia"/>
          <w:lang w:eastAsia="zh-CN"/>
        </w:rPr>
        <w:t>，须适用下列条件：</w:t>
      </w:r>
    </w:p>
    <w:p w14:paraId="404839C4" w14:textId="77777777" w:rsidR="00310F7C" w:rsidRDefault="00310F7C" w:rsidP="00310F7C">
      <w:pPr>
        <w:rPr>
          <w:lang w:eastAsia="zh-CN"/>
        </w:rPr>
      </w:pPr>
      <w:r>
        <w:rPr>
          <w:lang w:eastAsia="zh-CN"/>
        </w:rPr>
        <w:t>1.1</w:t>
      </w:r>
      <w:r>
        <w:rPr>
          <w:lang w:eastAsia="zh-CN"/>
        </w:rPr>
        <w:tab/>
      </w:r>
      <w:r>
        <w:rPr>
          <w:rFonts w:hint="eastAsia"/>
          <w:lang w:eastAsia="zh-CN"/>
        </w:rPr>
        <w:t>对于</w:t>
      </w:r>
      <w:r>
        <w:rPr>
          <w:rFonts w:hint="eastAsia"/>
          <w:lang w:eastAsia="zh-CN"/>
        </w:rPr>
        <w:t>17.7-19.7 GHz</w:t>
      </w:r>
      <w:r>
        <w:rPr>
          <w:rFonts w:hint="eastAsia"/>
          <w:lang w:eastAsia="zh-CN"/>
        </w:rPr>
        <w:t>和</w:t>
      </w:r>
      <w:r>
        <w:rPr>
          <w:rFonts w:hint="eastAsia"/>
          <w:lang w:eastAsia="zh-CN"/>
        </w:rPr>
        <w:t>27.5-29.5 GHz</w:t>
      </w:r>
      <w:r>
        <w:rPr>
          <w:rFonts w:hint="eastAsia"/>
          <w:lang w:eastAsia="zh-CN"/>
        </w:rPr>
        <w:t>频段的空间业务，</w:t>
      </w:r>
      <w:r>
        <w:rPr>
          <w:rFonts w:hint="eastAsia"/>
          <w:lang w:eastAsia="zh-CN"/>
        </w:rPr>
        <w:t>ESIM</w:t>
      </w:r>
      <w:r>
        <w:rPr>
          <w:rFonts w:hint="eastAsia"/>
          <w:lang w:eastAsia="zh-CN"/>
        </w:rPr>
        <w:t>须遵守以下条件：</w:t>
      </w:r>
    </w:p>
    <w:p w14:paraId="2DDCDA30" w14:textId="77777777" w:rsidR="00310F7C" w:rsidRDefault="00310F7C" w:rsidP="00310F7C">
      <w:pPr>
        <w:rPr>
          <w:lang w:eastAsia="zh-CN"/>
        </w:rPr>
      </w:pPr>
      <w:r>
        <w:rPr>
          <w:lang w:eastAsia="zh-CN"/>
        </w:rPr>
        <w:t>1.1.1</w:t>
      </w:r>
      <w:r>
        <w:rPr>
          <w:lang w:eastAsia="zh-CN"/>
        </w:rPr>
        <w:tab/>
      </w:r>
      <w:r>
        <w:rPr>
          <w:rFonts w:hint="eastAsia"/>
          <w:lang w:eastAsia="zh-CN"/>
        </w:rPr>
        <w:t>对于其他主管部门的卫星网络或系统，</w:t>
      </w:r>
      <w:r>
        <w:rPr>
          <w:rFonts w:hint="eastAsia"/>
          <w:lang w:eastAsia="zh-CN"/>
        </w:rPr>
        <w:t>ESIM</w:t>
      </w:r>
      <w:r>
        <w:rPr>
          <w:rFonts w:hint="eastAsia"/>
          <w:lang w:eastAsia="zh-CN"/>
        </w:rPr>
        <w:t>的特性须控制在与这些</w:t>
      </w:r>
      <w:r>
        <w:rPr>
          <w:rFonts w:hint="eastAsia"/>
          <w:lang w:eastAsia="zh-CN"/>
        </w:rPr>
        <w:t>ESIM</w:t>
      </w:r>
      <w:r>
        <w:rPr>
          <w:rFonts w:hint="eastAsia"/>
          <w:lang w:eastAsia="zh-CN"/>
        </w:rPr>
        <w:t>与之通信的</w:t>
      </w:r>
      <w:r>
        <w:rPr>
          <w:rFonts w:hint="eastAsia"/>
          <w:lang w:val="en-US" w:eastAsia="zh-CN"/>
        </w:rPr>
        <w:t>GSO FSS</w:t>
      </w:r>
      <w:r>
        <w:rPr>
          <w:rFonts w:hint="eastAsia"/>
          <w:lang w:eastAsia="zh-CN"/>
        </w:rPr>
        <w:t>网络的相关典型地球站包络内，并且该</w:t>
      </w:r>
      <w:r>
        <w:rPr>
          <w:rFonts w:hint="eastAsia"/>
          <w:lang w:val="en-US" w:eastAsia="zh-CN"/>
        </w:rPr>
        <w:t>GSO FSS</w:t>
      </w:r>
      <w:r>
        <w:rPr>
          <w:rFonts w:hint="eastAsia"/>
          <w:lang w:eastAsia="zh-CN"/>
        </w:rPr>
        <w:t>网络，在使用</w:t>
      </w:r>
      <w:r>
        <w:rPr>
          <w:rFonts w:hint="eastAsia"/>
          <w:lang w:eastAsia="zh-CN"/>
        </w:rPr>
        <w:t>ESIM</w:t>
      </w:r>
      <w:r>
        <w:rPr>
          <w:rFonts w:hint="eastAsia"/>
          <w:lang w:eastAsia="zh-CN"/>
        </w:rPr>
        <w:t>之时，不得比使用该</w:t>
      </w:r>
      <w:r>
        <w:rPr>
          <w:rFonts w:hint="eastAsia"/>
          <w:lang w:val="en-US" w:eastAsia="zh-CN"/>
        </w:rPr>
        <w:t>GSO FSS</w:t>
      </w:r>
      <w:r>
        <w:rPr>
          <w:rFonts w:hint="eastAsia"/>
          <w:lang w:eastAsia="zh-CN"/>
        </w:rPr>
        <w:t>网络中</w:t>
      </w:r>
      <w:r>
        <w:rPr>
          <w:rFonts w:hint="eastAsia"/>
          <w:lang w:val="en-US" w:eastAsia="zh-CN"/>
        </w:rPr>
        <w:t>的</w:t>
      </w:r>
      <w:r>
        <w:rPr>
          <w:rFonts w:hint="eastAsia"/>
          <w:lang w:eastAsia="zh-CN"/>
        </w:rPr>
        <w:t>典型地球站时产生更多干扰，亦不得要求更多保护；</w:t>
      </w:r>
    </w:p>
    <w:p w14:paraId="0CAB2FF1" w14:textId="77777777" w:rsidR="00310F7C" w:rsidRDefault="00310F7C" w:rsidP="00310F7C">
      <w:pPr>
        <w:rPr>
          <w:szCs w:val="24"/>
          <w:lang w:eastAsia="zh-CN"/>
        </w:rPr>
      </w:pPr>
      <w:r>
        <w:rPr>
          <w:szCs w:val="24"/>
          <w:lang w:eastAsia="zh-CN"/>
        </w:rPr>
        <w:t>1.1.2</w:t>
      </w:r>
      <w:r>
        <w:rPr>
          <w:lang w:eastAsia="zh-CN"/>
        </w:rPr>
        <w:tab/>
      </w:r>
      <w:r>
        <w:rPr>
          <w:rFonts w:hint="eastAsia"/>
          <w:szCs w:val="24"/>
          <w:lang w:val="en-US" w:eastAsia="zh-CN"/>
        </w:rPr>
        <w:t>ESIM</w:t>
      </w:r>
      <w:r>
        <w:rPr>
          <w:rFonts w:hint="eastAsia"/>
          <w:szCs w:val="24"/>
          <w:lang w:val="en-US" w:eastAsia="zh-CN"/>
        </w:rPr>
        <w:t>与之通信的</w:t>
      </w:r>
      <w:r>
        <w:rPr>
          <w:rFonts w:hint="eastAsia"/>
          <w:szCs w:val="24"/>
          <w:lang w:val="en-US" w:eastAsia="zh-CN"/>
        </w:rPr>
        <w:t>GSO FSS</w:t>
      </w:r>
      <w:r>
        <w:rPr>
          <w:rFonts w:hint="eastAsia"/>
          <w:szCs w:val="24"/>
          <w:lang w:val="en-US" w:eastAsia="zh-CN"/>
        </w:rPr>
        <w:t>网络的通知主管部门，须确保</w:t>
      </w:r>
      <w:r>
        <w:rPr>
          <w:rFonts w:hint="eastAsia"/>
          <w:szCs w:val="24"/>
          <w:lang w:val="en-US" w:eastAsia="zh-CN"/>
        </w:rPr>
        <w:t>ESIM</w:t>
      </w:r>
      <w:r>
        <w:rPr>
          <w:rFonts w:hint="eastAsia"/>
          <w:szCs w:val="24"/>
          <w:lang w:val="en-US" w:eastAsia="zh-CN"/>
        </w:rPr>
        <w:t>的操作符合根据《无线电规则》相关条款，包括上述</w:t>
      </w:r>
      <w:r w:rsidRPr="006568B6">
        <w:rPr>
          <w:rFonts w:eastAsia="STKaiti" w:hint="eastAsia"/>
          <w:iCs/>
          <w:szCs w:val="24"/>
          <w:lang w:val="en-US" w:eastAsia="zh-CN"/>
        </w:rPr>
        <w:t>认识到</w:t>
      </w:r>
      <w:r w:rsidRPr="006568B6">
        <w:rPr>
          <w:rFonts w:eastAsia="STKaiti" w:hint="eastAsia"/>
          <w:szCs w:val="24"/>
          <w:lang w:val="en-US" w:eastAsia="zh-CN"/>
        </w:rPr>
        <w:t>b)</w:t>
      </w:r>
      <w:r>
        <w:rPr>
          <w:rFonts w:hint="eastAsia"/>
          <w:szCs w:val="24"/>
          <w:lang w:val="en-US" w:eastAsia="zh-CN"/>
        </w:rPr>
        <w:t>，达成的关于该</w:t>
      </w:r>
      <w:r>
        <w:rPr>
          <w:rFonts w:hint="eastAsia"/>
          <w:szCs w:val="24"/>
          <w:lang w:val="en-US" w:eastAsia="zh-CN"/>
        </w:rPr>
        <w:t>GSO FSS</w:t>
      </w:r>
      <w:r>
        <w:rPr>
          <w:rFonts w:hint="eastAsia"/>
          <w:szCs w:val="24"/>
          <w:lang w:val="en-US" w:eastAsia="zh-CN"/>
        </w:rPr>
        <w:t>网络典型地球站频率指配的协调协议；</w:t>
      </w:r>
    </w:p>
    <w:p w14:paraId="1E5AF57D" w14:textId="77777777" w:rsidR="00310F7C" w:rsidRDefault="00310F7C" w:rsidP="00310F7C">
      <w:pPr>
        <w:rPr>
          <w:b/>
          <w:lang w:eastAsia="zh-CN"/>
        </w:rPr>
      </w:pPr>
      <w:r>
        <w:rPr>
          <w:lang w:eastAsia="zh-CN"/>
        </w:rPr>
        <w:t>1.1</w:t>
      </w:r>
      <w:r>
        <w:rPr>
          <w:i/>
          <w:lang w:eastAsia="zh-CN"/>
        </w:rPr>
        <w:t>.</w:t>
      </w:r>
      <w:r>
        <w:rPr>
          <w:lang w:eastAsia="zh-CN"/>
        </w:rPr>
        <w:t>3</w:t>
      </w:r>
      <w:r>
        <w:rPr>
          <w:lang w:eastAsia="zh-CN"/>
        </w:rPr>
        <w:tab/>
      </w:r>
      <w:r>
        <w:rPr>
          <w:rFonts w:hint="eastAsia"/>
          <w:lang w:eastAsia="zh-CN"/>
        </w:rPr>
        <w:t>为实施上述</w:t>
      </w:r>
      <w:r w:rsidRPr="006568B6">
        <w:rPr>
          <w:rFonts w:ascii="STKaiti" w:eastAsia="STKaiti" w:hAnsi="STKaiti" w:hint="eastAsia"/>
          <w:iCs/>
          <w:lang w:eastAsia="zh-CN"/>
        </w:rPr>
        <w:t>做出决议</w:t>
      </w:r>
      <w:r>
        <w:rPr>
          <w:rFonts w:hint="eastAsia"/>
          <w:lang w:eastAsia="zh-CN"/>
        </w:rPr>
        <w:t>1.1.1</w:t>
      </w:r>
      <w:r>
        <w:rPr>
          <w:rFonts w:hint="eastAsia"/>
          <w:lang w:eastAsia="zh-CN"/>
        </w:rPr>
        <w:t>，</w:t>
      </w:r>
      <w:r>
        <w:rPr>
          <w:rFonts w:hint="eastAsia"/>
          <w:lang w:eastAsia="zh-CN"/>
        </w:rPr>
        <w:t>ESIM</w:t>
      </w:r>
      <w:r>
        <w:rPr>
          <w:rFonts w:hint="eastAsia"/>
          <w:lang w:eastAsia="zh-CN"/>
        </w:rPr>
        <w:t>与之通信的</w:t>
      </w:r>
      <w:r>
        <w:rPr>
          <w:rFonts w:hint="eastAsia"/>
          <w:lang w:eastAsia="zh-CN"/>
        </w:rPr>
        <w:t>GSO FSS</w:t>
      </w:r>
      <w:r>
        <w:rPr>
          <w:rFonts w:hint="eastAsia"/>
          <w:lang w:eastAsia="zh-CN"/>
        </w:rPr>
        <w:t>网络的通知主管部门须根据本决议向无线电通信局发送有关</w:t>
      </w:r>
      <w:r>
        <w:rPr>
          <w:rFonts w:hint="eastAsia"/>
          <w:lang w:val="en-US" w:eastAsia="zh-CN"/>
        </w:rPr>
        <w:t>附件</w:t>
      </w:r>
      <w:r>
        <w:rPr>
          <w:rFonts w:hint="eastAsia"/>
          <w:lang w:val="en-US" w:eastAsia="zh-CN"/>
        </w:rPr>
        <w:t>1</w:t>
      </w:r>
      <w:r>
        <w:rPr>
          <w:rFonts w:hint="eastAsia"/>
          <w:lang w:val="en-US" w:eastAsia="zh-CN"/>
        </w:rPr>
        <w:t>中的</w:t>
      </w:r>
      <w:r>
        <w:rPr>
          <w:rFonts w:hint="eastAsia"/>
          <w:lang w:eastAsia="zh-CN"/>
        </w:rPr>
        <w:t>信息，该信息包含与旨在与该</w:t>
      </w:r>
      <w:r>
        <w:rPr>
          <w:rFonts w:hint="eastAsia"/>
          <w:lang w:eastAsia="zh-CN"/>
        </w:rPr>
        <w:t>GSO FSS</w:t>
      </w:r>
      <w:r>
        <w:rPr>
          <w:rFonts w:hint="eastAsia"/>
          <w:lang w:eastAsia="zh-CN"/>
        </w:rPr>
        <w:t>网络空间电台进行通信的</w:t>
      </w:r>
      <w:r>
        <w:rPr>
          <w:rFonts w:hint="eastAsia"/>
          <w:lang w:eastAsia="zh-CN"/>
        </w:rPr>
        <w:t>ESIM</w:t>
      </w:r>
      <w:r>
        <w:rPr>
          <w:rFonts w:hint="eastAsia"/>
          <w:lang w:eastAsia="zh-CN"/>
        </w:rPr>
        <w:t>的特性</w:t>
      </w:r>
      <w:r>
        <w:rPr>
          <w:rFonts w:hint="eastAsia"/>
          <w:lang w:val="en-US" w:eastAsia="zh-CN"/>
        </w:rPr>
        <w:t>，同时发送</w:t>
      </w:r>
      <w:r>
        <w:rPr>
          <w:rFonts w:hint="eastAsia"/>
          <w:lang w:val="en-US" w:eastAsia="zh-CN"/>
        </w:rPr>
        <w:t>ESIM</w:t>
      </w:r>
      <w:r>
        <w:rPr>
          <w:rFonts w:hint="eastAsia"/>
          <w:lang w:val="en-US" w:eastAsia="zh-CN"/>
        </w:rPr>
        <w:t>的操作须符合《无线电规则》和本决议的承诺；</w:t>
      </w:r>
    </w:p>
    <w:p w14:paraId="22887416" w14:textId="77777777" w:rsidR="00310F7C" w:rsidRDefault="00310F7C" w:rsidP="00310F7C">
      <w:pPr>
        <w:rPr>
          <w:lang w:eastAsia="zh-CN"/>
        </w:rPr>
      </w:pPr>
      <w:r>
        <w:rPr>
          <w:lang w:eastAsia="zh-CN"/>
        </w:rPr>
        <w:t>1.1.4</w:t>
      </w:r>
      <w:r>
        <w:rPr>
          <w:lang w:eastAsia="zh-CN"/>
        </w:rPr>
        <w:tab/>
      </w:r>
      <w:r>
        <w:rPr>
          <w:rFonts w:hint="eastAsia"/>
          <w:lang w:eastAsia="zh-CN"/>
        </w:rPr>
        <w:t>在收到根据上述</w:t>
      </w:r>
      <w:r w:rsidRPr="006568B6">
        <w:rPr>
          <w:rFonts w:ascii="STKaiti" w:eastAsia="STKaiti" w:hAnsi="STKaiti" w:hint="eastAsia"/>
          <w:iCs/>
          <w:lang w:eastAsia="zh-CN"/>
        </w:rPr>
        <w:t>做出决议</w:t>
      </w:r>
      <w:r>
        <w:rPr>
          <w:rFonts w:hint="eastAsia"/>
          <w:lang w:eastAsia="zh-CN"/>
        </w:rPr>
        <w:t>1.1.</w:t>
      </w:r>
      <w:r>
        <w:rPr>
          <w:lang w:eastAsia="zh-CN"/>
        </w:rPr>
        <w:t>3</w:t>
      </w:r>
      <w:r>
        <w:rPr>
          <w:rFonts w:hint="eastAsia"/>
          <w:lang w:eastAsia="zh-CN"/>
        </w:rPr>
        <w:t>提供的信息后，无线电通信局须根据提交的完整信息对有关</w:t>
      </w:r>
      <w:r w:rsidRPr="006568B6">
        <w:rPr>
          <w:rFonts w:ascii="STKaiti" w:eastAsia="STKaiti" w:hAnsi="STKaiti" w:hint="eastAsia"/>
          <w:iCs/>
          <w:lang w:eastAsia="zh-CN"/>
        </w:rPr>
        <w:t>做出决议</w:t>
      </w:r>
      <w:r>
        <w:rPr>
          <w:rFonts w:hint="eastAsia"/>
          <w:lang w:eastAsia="zh-CN"/>
        </w:rPr>
        <w:t>1.1.1</w:t>
      </w:r>
      <w:r>
        <w:rPr>
          <w:rFonts w:hint="eastAsia"/>
          <w:lang w:eastAsia="zh-CN"/>
        </w:rPr>
        <w:t>所述要求进行审查。</w:t>
      </w:r>
      <w:r>
        <w:rPr>
          <w:rFonts w:hint="eastAsia"/>
          <w:lang w:val="en-US" w:eastAsia="zh-CN"/>
        </w:rPr>
        <w:t>如果在审查之后，无线电通信局得出结论认为</w:t>
      </w:r>
      <w:r>
        <w:rPr>
          <w:lang w:val="en-US" w:eastAsia="zh-CN"/>
        </w:rPr>
        <w:t>ESIM</w:t>
      </w:r>
      <w:r>
        <w:rPr>
          <w:rFonts w:hint="eastAsia"/>
          <w:lang w:val="en-US" w:eastAsia="zh-CN"/>
        </w:rPr>
        <w:t>特性满足这些要求，无线电通信局须将结果公布在</w:t>
      </w:r>
      <w:r>
        <w:rPr>
          <w:lang w:val="en-US" w:eastAsia="zh-CN"/>
        </w:rPr>
        <w:t>BR IFIC</w:t>
      </w:r>
      <w:r>
        <w:rPr>
          <w:rFonts w:hint="eastAsia"/>
          <w:lang w:val="en-US" w:eastAsia="zh-CN"/>
        </w:rPr>
        <w:t>，否则该信息须被退回给通知主管部门</w:t>
      </w:r>
      <w:r>
        <w:rPr>
          <w:rFonts w:hint="eastAsia"/>
          <w:lang w:eastAsia="zh-CN"/>
        </w:rPr>
        <w:t>；</w:t>
      </w:r>
    </w:p>
    <w:p w14:paraId="67DA21E4" w14:textId="77777777" w:rsidR="00310F7C" w:rsidRDefault="00310F7C" w:rsidP="00310F7C">
      <w:pPr>
        <w:tabs>
          <w:tab w:val="clear" w:pos="2268"/>
          <w:tab w:val="left" w:pos="2608"/>
          <w:tab w:val="left" w:pos="3345"/>
        </w:tabs>
        <w:spacing w:before="80"/>
        <w:rPr>
          <w:lang w:eastAsia="zh-CN"/>
        </w:rPr>
      </w:pPr>
      <w:r>
        <w:rPr>
          <w:lang w:eastAsia="zh-CN"/>
        </w:rPr>
        <w:t>1.1</w:t>
      </w:r>
      <w:r>
        <w:rPr>
          <w:i/>
          <w:lang w:eastAsia="zh-CN"/>
        </w:rPr>
        <w:t>.</w:t>
      </w:r>
      <w:r>
        <w:rPr>
          <w:lang w:eastAsia="zh-CN"/>
        </w:rPr>
        <w:t>5</w:t>
      </w:r>
      <w:r>
        <w:rPr>
          <w:lang w:eastAsia="zh-CN"/>
        </w:rPr>
        <w:tab/>
      </w:r>
      <w:r>
        <w:rPr>
          <w:rFonts w:hint="eastAsia"/>
          <w:lang w:eastAsia="zh-CN"/>
        </w:rPr>
        <w:t>如果无线电通信局在将</w:t>
      </w:r>
      <w:r>
        <w:rPr>
          <w:rFonts w:hint="eastAsia"/>
          <w:lang w:val="en-US" w:eastAsia="zh-CN"/>
        </w:rPr>
        <w:t>GSO FSS</w:t>
      </w:r>
      <w:r>
        <w:rPr>
          <w:rFonts w:hint="eastAsia"/>
          <w:lang w:eastAsia="zh-CN"/>
        </w:rPr>
        <w:t>网络特性登记进入</w:t>
      </w:r>
      <w:r>
        <w:rPr>
          <w:rFonts w:hint="eastAsia"/>
          <w:lang w:eastAsia="zh-CN"/>
        </w:rPr>
        <w:t>MIFR</w:t>
      </w:r>
      <w:r>
        <w:rPr>
          <w:rFonts w:hint="eastAsia"/>
          <w:lang w:eastAsia="zh-CN"/>
        </w:rPr>
        <w:t>之前发现，根据</w:t>
      </w:r>
      <w:r w:rsidRPr="006568B6">
        <w:rPr>
          <w:rFonts w:ascii="STKaiti" w:eastAsia="STKaiti" w:hAnsi="STKaiti" w:hint="eastAsia"/>
          <w:lang w:eastAsia="zh-CN"/>
        </w:rPr>
        <w:t>做出决议</w:t>
      </w:r>
      <w:r>
        <w:rPr>
          <w:rFonts w:hint="eastAsia"/>
          <w:lang w:eastAsia="zh-CN"/>
        </w:rPr>
        <w:t>1.1.3</w:t>
      </w:r>
      <w:r>
        <w:rPr>
          <w:rFonts w:hint="eastAsia"/>
          <w:lang w:eastAsia="zh-CN"/>
        </w:rPr>
        <w:t>提交的信息不符合</w:t>
      </w:r>
      <w:r w:rsidRPr="006568B6">
        <w:rPr>
          <w:rFonts w:ascii="STKaiti" w:eastAsia="STKaiti" w:hAnsi="STKaiti" w:hint="eastAsia"/>
          <w:iCs/>
          <w:lang w:eastAsia="zh-CN"/>
        </w:rPr>
        <w:t>做出决议</w:t>
      </w:r>
      <w:r>
        <w:rPr>
          <w:rFonts w:hint="eastAsia"/>
          <w:lang w:eastAsia="zh-CN"/>
        </w:rPr>
        <w:t>1.1.1</w:t>
      </w:r>
      <w:r>
        <w:rPr>
          <w:rFonts w:hint="eastAsia"/>
          <w:lang w:eastAsia="zh-CN"/>
        </w:rPr>
        <w:t>的要求，无线电通信局先前根据</w:t>
      </w:r>
      <w:r w:rsidRPr="006568B6">
        <w:rPr>
          <w:rFonts w:ascii="STKaiti" w:eastAsia="STKaiti" w:hAnsi="STKaiti" w:hint="eastAsia"/>
          <w:lang w:eastAsia="zh-CN"/>
        </w:rPr>
        <w:t>做出决议</w:t>
      </w:r>
      <w:r>
        <w:rPr>
          <w:rFonts w:hint="eastAsia"/>
          <w:lang w:eastAsia="zh-CN"/>
        </w:rPr>
        <w:t>1.1.4</w:t>
      </w:r>
      <w:r>
        <w:rPr>
          <w:rFonts w:hint="eastAsia"/>
          <w:lang w:eastAsia="zh-CN"/>
        </w:rPr>
        <w:t>公布的相关信息须予以删除；</w:t>
      </w:r>
    </w:p>
    <w:p w14:paraId="365326FB" w14:textId="77777777" w:rsidR="00310F7C" w:rsidRDefault="00310F7C" w:rsidP="00310F7C">
      <w:pPr>
        <w:rPr>
          <w:lang w:eastAsia="zh-CN"/>
        </w:rPr>
      </w:pPr>
      <w:r>
        <w:rPr>
          <w:lang w:eastAsia="zh-CN"/>
        </w:rPr>
        <w:t>1.1.6</w:t>
      </w:r>
      <w:r>
        <w:rPr>
          <w:lang w:eastAsia="zh-CN"/>
        </w:rPr>
        <w:tab/>
      </w:r>
      <w:r>
        <w:rPr>
          <w:rFonts w:hint="eastAsia"/>
          <w:lang w:eastAsia="zh-CN"/>
        </w:rPr>
        <w:t>为保护在</w:t>
      </w:r>
      <w:r>
        <w:rPr>
          <w:rFonts w:hint="eastAsia"/>
          <w:lang w:eastAsia="zh-CN"/>
        </w:rPr>
        <w:t>27.5-28.6</w:t>
      </w:r>
      <w:r>
        <w:rPr>
          <w:lang w:val="en-US" w:eastAsia="zh-CN"/>
        </w:rPr>
        <w:t> </w:t>
      </w:r>
      <w:r>
        <w:rPr>
          <w:rFonts w:hint="eastAsia"/>
          <w:lang w:eastAsia="zh-CN"/>
        </w:rPr>
        <w:t>GHz</w:t>
      </w:r>
      <w:r>
        <w:rPr>
          <w:rFonts w:hint="eastAsia"/>
          <w:lang w:eastAsia="zh-CN"/>
        </w:rPr>
        <w:t>频段内工作的</w:t>
      </w:r>
      <w:r>
        <w:rPr>
          <w:rFonts w:hint="eastAsia"/>
          <w:lang w:eastAsia="zh-CN"/>
        </w:rPr>
        <w:t>non-GSO FSS</w:t>
      </w:r>
      <w:r>
        <w:rPr>
          <w:rFonts w:hint="eastAsia"/>
          <w:lang w:eastAsia="zh-CN"/>
        </w:rPr>
        <w:t>系统，与</w:t>
      </w:r>
      <w:r>
        <w:rPr>
          <w:rFonts w:hint="eastAsia"/>
          <w:lang w:eastAsia="zh-CN"/>
        </w:rPr>
        <w:t>GSO FSS</w:t>
      </w:r>
      <w:r>
        <w:rPr>
          <w:rFonts w:hint="eastAsia"/>
          <w:lang w:eastAsia="zh-CN"/>
        </w:rPr>
        <w:t>网络通信的</w:t>
      </w:r>
      <w:r>
        <w:rPr>
          <w:rFonts w:hint="eastAsia"/>
          <w:lang w:eastAsia="zh-CN"/>
        </w:rPr>
        <w:t>ESIM</w:t>
      </w:r>
      <w:r>
        <w:rPr>
          <w:rFonts w:hint="eastAsia"/>
          <w:lang w:eastAsia="zh-CN"/>
        </w:rPr>
        <w:t>须符合本决议附件</w:t>
      </w:r>
      <w:r>
        <w:rPr>
          <w:rFonts w:hint="eastAsia"/>
          <w:lang w:val="en-US" w:eastAsia="zh-CN"/>
        </w:rPr>
        <w:t>2</w:t>
      </w:r>
      <w:r>
        <w:rPr>
          <w:rFonts w:hint="eastAsia"/>
          <w:lang w:eastAsia="zh-CN"/>
        </w:rPr>
        <w:t>中的规定；</w:t>
      </w:r>
    </w:p>
    <w:p w14:paraId="2F0B4E64" w14:textId="77777777" w:rsidR="00310F7C" w:rsidRDefault="00310F7C" w:rsidP="00310F7C">
      <w:pPr>
        <w:rPr>
          <w:bCs/>
          <w:lang w:eastAsia="zh-CN"/>
        </w:rPr>
      </w:pPr>
      <w:r>
        <w:rPr>
          <w:lang w:eastAsia="zh-CN"/>
        </w:rPr>
        <w:t>1.1.</w:t>
      </w:r>
      <w:r>
        <w:rPr>
          <w:rFonts w:hint="eastAsia"/>
          <w:lang w:eastAsia="zh-CN"/>
        </w:rPr>
        <w:t>7</w:t>
      </w:r>
      <w:r>
        <w:rPr>
          <w:lang w:eastAsia="zh-CN"/>
        </w:rPr>
        <w:tab/>
      </w:r>
      <w:r>
        <w:rPr>
          <w:rStyle w:val="Artref"/>
          <w:rFonts w:hint="eastAsia"/>
          <w:lang w:eastAsia="zh-CN"/>
        </w:rPr>
        <w:t>ESIM</w:t>
      </w:r>
      <w:r>
        <w:rPr>
          <w:rStyle w:val="Artref"/>
          <w:rFonts w:hint="eastAsia"/>
          <w:lang w:eastAsia="zh-CN"/>
        </w:rPr>
        <w:t>不得要求根据《无线电规则》（包括第</w:t>
      </w:r>
      <w:r>
        <w:rPr>
          <w:rStyle w:val="Artref"/>
          <w:rFonts w:hint="eastAsia"/>
          <w:b/>
          <w:lang w:eastAsia="zh-CN"/>
        </w:rPr>
        <w:t>22.5C</w:t>
      </w:r>
      <w:r>
        <w:rPr>
          <w:rStyle w:val="Artref"/>
          <w:rFonts w:hint="eastAsia"/>
          <w:lang w:eastAsia="zh-CN"/>
        </w:rPr>
        <w:t>款）在</w:t>
      </w:r>
      <w:r>
        <w:rPr>
          <w:rStyle w:val="Artref"/>
          <w:rFonts w:hint="eastAsia"/>
          <w:lang w:eastAsia="zh-CN"/>
        </w:rPr>
        <w:t>17.8-18.6 GHz</w:t>
      </w:r>
      <w:r>
        <w:rPr>
          <w:rStyle w:val="Artref"/>
          <w:rFonts w:hint="eastAsia"/>
          <w:lang w:eastAsia="zh-CN"/>
        </w:rPr>
        <w:t>频段内工作的</w:t>
      </w:r>
      <w:r>
        <w:rPr>
          <w:rStyle w:val="Artref"/>
          <w:rFonts w:hint="eastAsia"/>
          <w:lang w:eastAsia="zh-CN"/>
        </w:rPr>
        <w:t>non-GSO FSS</w:t>
      </w:r>
      <w:r>
        <w:rPr>
          <w:rStyle w:val="Artref"/>
          <w:rFonts w:hint="eastAsia"/>
          <w:lang w:eastAsia="zh-CN"/>
        </w:rPr>
        <w:t>系统提供保护</w:t>
      </w:r>
      <w:r>
        <w:rPr>
          <w:rFonts w:hint="eastAsia"/>
          <w:lang w:eastAsia="zh-CN"/>
        </w:rPr>
        <w:t>；</w:t>
      </w:r>
    </w:p>
    <w:p w14:paraId="5FCB18AF" w14:textId="7C139AB8" w:rsidR="00310F7C" w:rsidRDefault="00310F7C" w:rsidP="00310F7C">
      <w:pPr>
        <w:rPr>
          <w:lang w:eastAsia="zh-CN"/>
        </w:rPr>
      </w:pPr>
      <w:r>
        <w:rPr>
          <w:lang w:eastAsia="zh-CN"/>
        </w:rPr>
        <w:t>1.1.</w:t>
      </w:r>
      <w:r>
        <w:rPr>
          <w:rFonts w:hint="eastAsia"/>
          <w:lang w:eastAsia="zh-CN"/>
        </w:rPr>
        <w:t>8</w:t>
      </w:r>
      <w:r>
        <w:rPr>
          <w:lang w:eastAsia="zh-CN"/>
        </w:rPr>
        <w:tab/>
      </w:r>
      <w:r>
        <w:rPr>
          <w:rFonts w:hint="eastAsia"/>
          <w:lang w:eastAsia="zh-CN"/>
        </w:rPr>
        <w:t>ESIM</w:t>
      </w:r>
      <w:r>
        <w:rPr>
          <w:rFonts w:hint="eastAsia"/>
          <w:lang w:eastAsia="zh-CN"/>
        </w:rPr>
        <w:t>不得要求在</w:t>
      </w:r>
      <w:r>
        <w:rPr>
          <w:rFonts w:hint="eastAsia"/>
          <w:lang w:eastAsia="zh-CN"/>
        </w:rPr>
        <w:t>17.7-18.4 GHz</w:t>
      </w:r>
      <w:r>
        <w:rPr>
          <w:rFonts w:hint="eastAsia"/>
          <w:lang w:eastAsia="zh-CN"/>
        </w:rPr>
        <w:t>频段内根据《无线电规则》工作的</w:t>
      </w:r>
      <w:r>
        <w:rPr>
          <w:rFonts w:hint="eastAsia"/>
          <w:lang w:eastAsia="zh-CN"/>
        </w:rPr>
        <w:t>BSS</w:t>
      </w:r>
      <w:r>
        <w:rPr>
          <w:rFonts w:hint="eastAsia"/>
          <w:lang w:eastAsia="zh-CN"/>
        </w:rPr>
        <w:t>馈线链路地球站提供保护；</w:t>
      </w:r>
    </w:p>
    <w:p w14:paraId="0D7EE0EC" w14:textId="77777777" w:rsidR="00310F7C" w:rsidRDefault="00310F7C" w:rsidP="00310F7C">
      <w:pPr>
        <w:rPr>
          <w:lang w:eastAsia="zh-CN"/>
        </w:rPr>
      </w:pPr>
      <w:r>
        <w:rPr>
          <w:lang w:eastAsia="zh-CN"/>
        </w:rPr>
        <w:t>1.2</w:t>
      </w:r>
      <w:r>
        <w:rPr>
          <w:lang w:eastAsia="zh-CN"/>
        </w:rPr>
        <w:tab/>
      </w:r>
      <w:r>
        <w:rPr>
          <w:rFonts w:hint="eastAsia"/>
          <w:lang w:eastAsia="zh-CN"/>
        </w:rPr>
        <w:t>对于</w:t>
      </w:r>
      <w:r>
        <w:rPr>
          <w:rFonts w:hint="eastAsia"/>
          <w:lang w:eastAsia="zh-CN"/>
        </w:rPr>
        <w:t>17.7-19.7 GHz</w:t>
      </w:r>
      <w:r>
        <w:rPr>
          <w:rFonts w:hint="eastAsia"/>
          <w:lang w:eastAsia="zh-CN"/>
        </w:rPr>
        <w:t>和</w:t>
      </w:r>
      <w:r>
        <w:rPr>
          <w:rFonts w:hint="eastAsia"/>
          <w:lang w:eastAsia="zh-CN"/>
        </w:rPr>
        <w:t>27.5-29.5 GHz</w:t>
      </w:r>
      <w:r>
        <w:rPr>
          <w:rFonts w:hint="eastAsia"/>
          <w:lang w:eastAsia="zh-CN"/>
        </w:rPr>
        <w:t>频段的地面业务，</w:t>
      </w:r>
      <w:r>
        <w:rPr>
          <w:rFonts w:hint="eastAsia"/>
          <w:lang w:eastAsia="zh-CN"/>
        </w:rPr>
        <w:t>ESIM</w:t>
      </w:r>
      <w:r>
        <w:rPr>
          <w:rFonts w:hint="eastAsia"/>
          <w:lang w:eastAsia="zh-CN"/>
        </w:rPr>
        <w:t>须符合下列条件：</w:t>
      </w:r>
    </w:p>
    <w:p w14:paraId="57876E10" w14:textId="17237820" w:rsidR="00310F7C" w:rsidRDefault="00310F7C" w:rsidP="00310F7C">
      <w:pPr>
        <w:rPr>
          <w:lang w:eastAsia="zh-CN"/>
        </w:rPr>
      </w:pPr>
      <w:r>
        <w:rPr>
          <w:lang w:eastAsia="zh-CN"/>
        </w:rPr>
        <w:t>1.2.1</w:t>
      </w:r>
      <w:r>
        <w:rPr>
          <w:lang w:eastAsia="zh-CN"/>
        </w:rPr>
        <w:tab/>
      </w:r>
      <w:r>
        <w:rPr>
          <w:rFonts w:hint="eastAsia"/>
          <w:lang w:eastAsia="zh-CN"/>
        </w:rPr>
        <w:t>17.7-19.7 GHz</w:t>
      </w:r>
      <w:r>
        <w:rPr>
          <w:rFonts w:hint="eastAsia"/>
          <w:lang w:eastAsia="zh-CN"/>
        </w:rPr>
        <w:t>频段的接收</w:t>
      </w:r>
      <w:r>
        <w:rPr>
          <w:rFonts w:hint="eastAsia"/>
          <w:lang w:eastAsia="zh-CN"/>
        </w:rPr>
        <w:t>ESIM</w:t>
      </w:r>
      <w:r>
        <w:rPr>
          <w:rFonts w:hint="eastAsia"/>
          <w:lang w:eastAsia="zh-CN"/>
        </w:rPr>
        <w:t>不得要求在上述频段按照《无线电规则》运行的地面业务提供保护；</w:t>
      </w:r>
    </w:p>
    <w:p w14:paraId="01963BBA" w14:textId="77777777" w:rsidR="00310F7C" w:rsidRDefault="00310F7C" w:rsidP="00310F7C">
      <w:pPr>
        <w:rPr>
          <w:lang w:eastAsia="zh-CN"/>
        </w:rPr>
      </w:pPr>
      <w:r>
        <w:rPr>
          <w:lang w:eastAsia="zh-CN"/>
        </w:rPr>
        <w:t>1.2.2</w:t>
      </w:r>
      <w:r>
        <w:rPr>
          <w:lang w:eastAsia="zh-CN"/>
        </w:rPr>
        <w:tab/>
      </w:r>
      <w:r>
        <w:rPr>
          <w:rFonts w:hint="eastAsia"/>
          <w:lang w:eastAsia="zh-CN"/>
        </w:rPr>
        <w:t>27.5-29.5 GHz</w:t>
      </w:r>
      <w:r>
        <w:rPr>
          <w:rFonts w:hint="eastAsia"/>
          <w:lang w:eastAsia="zh-CN"/>
        </w:rPr>
        <w:t>频段内的发射航空和水上</w:t>
      </w:r>
      <w:r>
        <w:rPr>
          <w:rFonts w:hint="eastAsia"/>
          <w:lang w:eastAsia="zh-CN"/>
        </w:rPr>
        <w:t>ESIM</w:t>
      </w:r>
      <w:r>
        <w:rPr>
          <w:rFonts w:hint="eastAsia"/>
          <w:lang w:val="en-US" w:eastAsia="zh-CN"/>
        </w:rPr>
        <w:t>须符合本决议附件</w:t>
      </w:r>
      <w:r>
        <w:rPr>
          <w:rFonts w:hint="eastAsia"/>
          <w:lang w:val="en-US" w:eastAsia="zh-CN"/>
        </w:rPr>
        <w:t>3</w:t>
      </w:r>
      <w:r>
        <w:rPr>
          <w:rFonts w:hint="eastAsia"/>
          <w:lang w:val="en-US" w:eastAsia="zh-CN"/>
        </w:rPr>
        <w:t>的规定，如此须被视为未</w:t>
      </w:r>
      <w:r>
        <w:rPr>
          <w:rFonts w:hint="eastAsia"/>
          <w:lang w:eastAsia="zh-CN"/>
        </w:rPr>
        <w:t>对按照《无线电规则》运行的地面业务造成不可接受的干扰；</w:t>
      </w:r>
    </w:p>
    <w:p w14:paraId="7B7DEEDC" w14:textId="77777777" w:rsidR="00310F7C" w:rsidRDefault="00310F7C" w:rsidP="00310F7C">
      <w:pPr>
        <w:rPr>
          <w:lang w:eastAsia="zh-CN"/>
        </w:rPr>
      </w:pPr>
      <w:r>
        <w:rPr>
          <w:lang w:eastAsia="zh-CN"/>
        </w:rPr>
        <w:t>1.2.3</w:t>
      </w:r>
      <w:r>
        <w:rPr>
          <w:lang w:eastAsia="zh-CN"/>
        </w:rPr>
        <w:tab/>
      </w:r>
      <w:r>
        <w:rPr>
          <w:rFonts w:hint="eastAsia"/>
          <w:lang w:eastAsia="zh-CN"/>
        </w:rPr>
        <w:t>27.5-29.5 GHz</w:t>
      </w:r>
      <w:r>
        <w:rPr>
          <w:rFonts w:hint="eastAsia"/>
          <w:lang w:eastAsia="zh-CN"/>
        </w:rPr>
        <w:t>频段内的发射陆地</w:t>
      </w:r>
      <w:r>
        <w:rPr>
          <w:rFonts w:hint="eastAsia"/>
          <w:lang w:eastAsia="zh-CN"/>
        </w:rPr>
        <w:t>ESIM</w:t>
      </w:r>
      <w:r>
        <w:rPr>
          <w:rFonts w:hint="eastAsia"/>
          <w:lang w:eastAsia="zh-CN"/>
        </w:rPr>
        <w:t>不得对按照《无线电规则》运行的上述频段内的邻国地面业务造成不可接受的干扰；</w:t>
      </w:r>
    </w:p>
    <w:p w14:paraId="29417924" w14:textId="77777777" w:rsidR="00310F7C" w:rsidRDefault="00310F7C" w:rsidP="00310F7C">
      <w:pPr>
        <w:rPr>
          <w:rFonts w:ascii="Calibri" w:hAnsi="Calibri"/>
          <w:b/>
          <w:color w:val="800000"/>
          <w:sz w:val="22"/>
          <w:lang w:eastAsia="zh-CN"/>
        </w:rPr>
      </w:pPr>
      <w:r>
        <w:rPr>
          <w:lang w:eastAsia="zh-CN"/>
        </w:rPr>
        <w:t>2</w:t>
      </w:r>
      <w:r>
        <w:rPr>
          <w:lang w:eastAsia="zh-CN"/>
        </w:rPr>
        <w:tab/>
      </w:r>
      <w:r>
        <w:rPr>
          <w:rFonts w:hint="eastAsia"/>
          <w:lang w:eastAsia="zh-CN"/>
        </w:rPr>
        <w:t>ESIM</w:t>
      </w:r>
      <w:r>
        <w:rPr>
          <w:rFonts w:hint="eastAsia"/>
          <w:lang w:eastAsia="zh-CN"/>
        </w:rPr>
        <w:t>不得用于生命安全应用，</w:t>
      </w:r>
      <w:r>
        <w:rPr>
          <w:lang w:eastAsia="zh-CN"/>
        </w:rPr>
        <w:t>或</w:t>
      </w:r>
      <w:r>
        <w:rPr>
          <w:rFonts w:hint="eastAsia"/>
          <w:lang w:eastAsia="zh-CN"/>
        </w:rPr>
        <w:t>为生命安全应用所</w:t>
      </w:r>
      <w:r>
        <w:rPr>
          <w:lang w:eastAsia="zh-CN"/>
        </w:rPr>
        <w:t>依赖</w:t>
      </w:r>
      <w:r>
        <w:rPr>
          <w:rFonts w:hint="eastAsia"/>
          <w:lang w:eastAsia="zh-CN"/>
        </w:rPr>
        <w:t>；</w:t>
      </w:r>
    </w:p>
    <w:p w14:paraId="4FD12BD3" w14:textId="77777777" w:rsidR="00310F7C" w:rsidRDefault="00310F7C" w:rsidP="00310F7C">
      <w:pPr>
        <w:rPr>
          <w:lang w:eastAsia="zh-CN"/>
        </w:rPr>
      </w:pPr>
      <w:r>
        <w:rPr>
          <w:lang w:eastAsia="zh-CN"/>
        </w:rPr>
        <w:t>3</w:t>
      </w:r>
      <w:r>
        <w:rPr>
          <w:lang w:eastAsia="zh-CN"/>
        </w:rPr>
        <w:tab/>
      </w:r>
      <w:r>
        <w:rPr>
          <w:rFonts w:hint="eastAsia"/>
          <w:bCs/>
          <w:lang w:val="en-US" w:eastAsia="zh-CN"/>
        </w:rPr>
        <w:t>在一主管部门管辖的领土、领海和领空内的任何类型的</w:t>
      </w:r>
      <w:r>
        <w:rPr>
          <w:bCs/>
          <w:lang w:val="en-US" w:eastAsia="zh-CN"/>
        </w:rPr>
        <w:t>ESIM</w:t>
      </w:r>
      <w:r>
        <w:rPr>
          <w:rFonts w:hint="eastAsia"/>
          <w:bCs/>
          <w:lang w:val="en-US" w:eastAsia="zh-CN"/>
        </w:rPr>
        <w:t>（陆地、水上和航空）的操作，只有在该主管部门授权的情况下才能进行；</w:t>
      </w:r>
    </w:p>
    <w:p w14:paraId="268B1E03" w14:textId="77777777" w:rsidR="00310F7C" w:rsidRDefault="00310F7C" w:rsidP="00310F7C">
      <w:pPr>
        <w:rPr>
          <w:lang w:eastAsia="zh-CN"/>
        </w:rPr>
      </w:pPr>
      <w:r>
        <w:rPr>
          <w:lang w:eastAsia="zh-CN"/>
        </w:rPr>
        <w:t>4</w:t>
      </w:r>
      <w:r>
        <w:rPr>
          <w:lang w:eastAsia="zh-CN"/>
        </w:rPr>
        <w:tab/>
      </w:r>
      <w:r>
        <w:rPr>
          <w:rFonts w:hint="eastAsia"/>
          <w:lang w:eastAsia="zh-CN"/>
        </w:rPr>
        <w:t>负责</w:t>
      </w:r>
      <w:r>
        <w:rPr>
          <w:rFonts w:hint="eastAsia"/>
          <w:lang w:eastAsia="zh-CN"/>
        </w:rPr>
        <w:t>ESIM</w:t>
      </w:r>
      <w:r>
        <w:rPr>
          <w:rFonts w:hint="eastAsia"/>
          <w:lang w:eastAsia="zh-CN"/>
        </w:rPr>
        <w:t>与之通信的</w:t>
      </w:r>
      <w:r>
        <w:rPr>
          <w:rFonts w:hint="eastAsia"/>
          <w:lang w:eastAsia="zh-CN"/>
        </w:rPr>
        <w:t>GSO FSS</w:t>
      </w:r>
      <w:r>
        <w:rPr>
          <w:rFonts w:hint="eastAsia"/>
          <w:lang w:eastAsia="zh-CN"/>
        </w:rPr>
        <w:t>卫星网络的主管部门应确保：</w:t>
      </w:r>
    </w:p>
    <w:p w14:paraId="420B2332" w14:textId="77777777" w:rsidR="00310F7C" w:rsidRDefault="00310F7C" w:rsidP="00310F7C">
      <w:pPr>
        <w:rPr>
          <w:lang w:eastAsia="zh-CN"/>
        </w:rPr>
      </w:pPr>
      <w:r>
        <w:rPr>
          <w:lang w:eastAsia="zh-CN"/>
        </w:rPr>
        <w:t>4.1</w:t>
      </w:r>
      <w:r>
        <w:rPr>
          <w:lang w:eastAsia="zh-CN"/>
        </w:rPr>
        <w:tab/>
      </w:r>
      <w:r>
        <w:rPr>
          <w:rFonts w:hint="eastAsia"/>
          <w:lang w:val="en-US" w:eastAsia="zh-CN"/>
        </w:rPr>
        <w:t>为</w:t>
      </w:r>
      <w:r>
        <w:rPr>
          <w:rFonts w:hint="eastAsia"/>
          <w:lang w:val="en-US" w:eastAsia="zh-CN"/>
        </w:rPr>
        <w:t>ESIM</w:t>
      </w:r>
      <w:r>
        <w:rPr>
          <w:rFonts w:hint="eastAsia"/>
          <w:lang w:val="en-US" w:eastAsia="zh-CN"/>
        </w:rPr>
        <w:t>的运行，</w:t>
      </w:r>
      <w:r>
        <w:rPr>
          <w:rFonts w:hint="eastAsia"/>
          <w:lang w:eastAsia="zh-CN"/>
        </w:rPr>
        <w:t>利用相关的</w:t>
      </w:r>
      <w:r>
        <w:rPr>
          <w:rFonts w:hint="eastAsia"/>
          <w:lang w:eastAsia="zh-CN"/>
        </w:rPr>
        <w:t>GSO FSS</w:t>
      </w:r>
      <w:r>
        <w:rPr>
          <w:rFonts w:hint="eastAsia"/>
          <w:lang w:eastAsia="zh-CN"/>
        </w:rPr>
        <w:t>卫星保持指向精度的技术，而不会无意中跟踪相邻的</w:t>
      </w:r>
      <w:r>
        <w:rPr>
          <w:rFonts w:hint="eastAsia"/>
          <w:lang w:eastAsia="zh-CN"/>
        </w:rPr>
        <w:t>GSO</w:t>
      </w:r>
      <w:r>
        <w:rPr>
          <w:rFonts w:hint="eastAsia"/>
          <w:lang w:eastAsia="zh-CN"/>
        </w:rPr>
        <w:t>卫星；</w:t>
      </w:r>
    </w:p>
    <w:p w14:paraId="4052014B" w14:textId="77777777" w:rsidR="00310F7C" w:rsidRDefault="00310F7C" w:rsidP="00310F7C">
      <w:pPr>
        <w:rPr>
          <w:lang w:eastAsia="zh-CN"/>
        </w:rPr>
      </w:pPr>
      <w:r>
        <w:rPr>
          <w:lang w:eastAsia="zh-CN"/>
        </w:rPr>
        <w:t>4.2</w:t>
      </w:r>
      <w:r>
        <w:rPr>
          <w:lang w:eastAsia="zh-CN"/>
        </w:rPr>
        <w:tab/>
      </w:r>
      <w:r>
        <w:rPr>
          <w:rFonts w:hint="eastAsia"/>
          <w:lang w:val="en-US" w:eastAsia="zh-CN"/>
        </w:rPr>
        <w:t>采取一切必要措施，使其</w:t>
      </w:r>
      <w:r>
        <w:rPr>
          <w:rFonts w:hint="eastAsia"/>
          <w:lang w:val="en-US" w:eastAsia="zh-CN"/>
        </w:rPr>
        <w:t>ESIM</w:t>
      </w:r>
      <w:r>
        <w:rPr>
          <w:rFonts w:hint="eastAsia"/>
          <w:lang w:val="en-US" w:eastAsia="zh-CN"/>
        </w:rPr>
        <w:t>受到网络控制和监测中心（</w:t>
      </w:r>
      <w:r>
        <w:rPr>
          <w:rFonts w:hint="eastAsia"/>
          <w:lang w:val="en-US" w:eastAsia="zh-CN"/>
        </w:rPr>
        <w:t>NCMC</w:t>
      </w:r>
      <w:r>
        <w:rPr>
          <w:rFonts w:hint="eastAsia"/>
          <w:lang w:val="en-US" w:eastAsia="zh-CN"/>
        </w:rPr>
        <w:t>）或同等设施的永久监测和控制，以满足附件</w:t>
      </w:r>
      <w:r>
        <w:rPr>
          <w:rFonts w:hint="eastAsia"/>
          <w:lang w:val="en-US" w:eastAsia="zh-CN"/>
        </w:rPr>
        <w:t>2</w:t>
      </w:r>
      <w:r>
        <w:rPr>
          <w:rFonts w:hint="eastAsia"/>
          <w:lang w:val="en-US" w:eastAsia="zh-CN"/>
        </w:rPr>
        <w:t>和附件</w:t>
      </w:r>
      <w:r>
        <w:rPr>
          <w:rFonts w:hint="eastAsia"/>
          <w:lang w:val="en-US" w:eastAsia="zh-CN"/>
        </w:rPr>
        <w:t>3</w:t>
      </w:r>
      <w:r>
        <w:rPr>
          <w:rFonts w:hint="eastAsia"/>
          <w:lang w:val="en-US" w:eastAsia="zh-CN"/>
        </w:rPr>
        <w:t>的要求，并能够接收来自</w:t>
      </w:r>
      <w:r>
        <w:rPr>
          <w:rFonts w:hint="eastAsia"/>
          <w:lang w:val="en-US" w:eastAsia="zh-CN"/>
        </w:rPr>
        <w:t>NCMC</w:t>
      </w:r>
      <w:r>
        <w:rPr>
          <w:rFonts w:hint="eastAsia"/>
          <w:lang w:val="en-US" w:eastAsia="zh-CN"/>
        </w:rPr>
        <w:t>或同等设施的指令，</w:t>
      </w:r>
      <w:r>
        <w:rPr>
          <w:lang w:val="en-US" w:eastAsia="zh-CN"/>
        </w:rPr>
        <w:t>并</w:t>
      </w:r>
      <w:r>
        <w:rPr>
          <w:rFonts w:hint="eastAsia"/>
          <w:lang w:val="en-US" w:eastAsia="zh-CN"/>
        </w:rPr>
        <w:t>采取</w:t>
      </w:r>
      <w:r>
        <w:rPr>
          <w:lang w:val="en-US" w:eastAsia="zh-CN"/>
        </w:rPr>
        <w:t>行动，</w:t>
      </w:r>
      <w:r>
        <w:rPr>
          <w:rFonts w:hint="eastAsia"/>
          <w:lang w:val="en-US" w:eastAsia="zh-CN"/>
        </w:rPr>
        <w:t>至少包括“启用传输”和“禁止传输”等指令</w:t>
      </w:r>
      <w:r>
        <w:rPr>
          <w:rFonts w:hint="eastAsia"/>
          <w:lang w:eastAsia="zh-CN"/>
        </w:rPr>
        <w:t>；</w:t>
      </w:r>
    </w:p>
    <w:p w14:paraId="250862B4" w14:textId="77777777" w:rsidR="00310F7C" w:rsidRDefault="00310F7C" w:rsidP="00310F7C">
      <w:pPr>
        <w:rPr>
          <w:lang w:eastAsia="zh-CN"/>
        </w:rPr>
      </w:pPr>
      <w:r>
        <w:rPr>
          <w:lang w:eastAsia="zh-CN"/>
        </w:rPr>
        <w:t>4.3</w:t>
      </w:r>
      <w:r>
        <w:rPr>
          <w:lang w:eastAsia="zh-CN"/>
        </w:rPr>
        <w:tab/>
      </w:r>
      <w:r>
        <w:rPr>
          <w:rFonts w:hint="eastAsia"/>
          <w:lang w:val="en-US" w:eastAsia="zh-CN"/>
        </w:rPr>
        <w:t>根据</w:t>
      </w:r>
      <w:r w:rsidRPr="006568B6">
        <w:rPr>
          <w:rFonts w:eastAsia="STKaiti" w:hint="eastAsia"/>
          <w:lang w:val="en-US" w:eastAsia="zh-CN"/>
        </w:rPr>
        <w:t>做出决议</w:t>
      </w:r>
      <w:r w:rsidRPr="006568B6">
        <w:rPr>
          <w:rFonts w:eastAsia="STKaiti" w:hint="eastAsia"/>
          <w:lang w:val="en-US" w:eastAsia="zh-CN"/>
        </w:rPr>
        <w:t>3</w:t>
      </w:r>
      <w:r>
        <w:rPr>
          <w:rFonts w:hint="eastAsia"/>
          <w:lang w:val="en-US" w:eastAsia="zh-CN"/>
        </w:rPr>
        <w:t>及第</w:t>
      </w:r>
      <w:r>
        <w:rPr>
          <w:rFonts w:hint="eastAsia"/>
          <w:b/>
          <w:bCs/>
          <w:lang w:val="en-US" w:eastAsia="zh-CN"/>
        </w:rPr>
        <w:t>18</w:t>
      </w:r>
      <w:r>
        <w:rPr>
          <w:rFonts w:hint="eastAsia"/>
          <w:lang w:val="en-US" w:eastAsia="zh-CN"/>
        </w:rPr>
        <w:t>条，</w:t>
      </w:r>
      <w:r>
        <w:rPr>
          <w:rFonts w:hint="eastAsia"/>
          <w:lang w:val="en-US" w:eastAsia="zh-CN"/>
        </w:rPr>
        <w:t>ESIM</w:t>
      </w:r>
      <w:r>
        <w:rPr>
          <w:rFonts w:hint="eastAsia"/>
          <w:lang w:val="en-US" w:eastAsia="zh-CN"/>
        </w:rPr>
        <w:t>能够将其操作限制在</w:t>
      </w:r>
      <w:r>
        <w:rPr>
          <w:lang w:eastAsia="zh-CN"/>
        </w:rPr>
        <w:t>授权</w:t>
      </w:r>
      <w:r>
        <w:rPr>
          <w:rFonts w:hint="eastAsia"/>
          <w:lang w:val="en-US" w:eastAsia="zh-CN"/>
        </w:rPr>
        <w:t>这些地球站</w:t>
      </w:r>
      <w:r>
        <w:rPr>
          <w:lang w:eastAsia="zh-CN"/>
        </w:rPr>
        <w:t>的主管部门的领土内</w:t>
      </w:r>
      <w:r>
        <w:rPr>
          <w:rFonts w:hint="eastAsia"/>
          <w:lang w:eastAsia="zh-CN"/>
        </w:rPr>
        <w:t>；</w:t>
      </w:r>
    </w:p>
    <w:p w14:paraId="4DBF5FAB" w14:textId="77777777" w:rsidR="00310F7C" w:rsidRDefault="00310F7C" w:rsidP="00310F7C">
      <w:pPr>
        <w:rPr>
          <w:lang w:eastAsia="zh-CN"/>
        </w:rPr>
      </w:pPr>
      <w:r>
        <w:rPr>
          <w:lang w:eastAsia="zh-CN"/>
        </w:rPr>
        <w:t>4.4</w:t>
      </w:r>
      <w:r>
        <w:rPr>
          <w:lang w:eastAsia="zh-CN"/>
        </w:rPr>
        <w:tab/>
      </w:r>
      <w:r>
        <w:rPr>
          <w:lang w:eastAsia="zh-CN"/>
        </w:rPr>
        <w:t>提供联络点，以追查任何涉及</w:t>
      </w:r>
      <w:r>
        <w:rPr>
          <w:lang w:eastAsia="zh-CN"/>
        </w:rPr>
        <w:t>ESIM</w:t>
      </w:r>
      <w:r>
        <w:rPr>
          <w:lang w:eastAsia="zh-CN"/>
        </w:rPr>
        <w:t>不可接受干扰的疑似案件</w:t>
      </w:r>
      <w:r>
        <w:rPr>
          <w:rFonts w:hint="eastAsia"/>
          <w:lang w:eastAsia="zh-CN"/>
        </w:rPr>
        <w:t>；</w:t>
      </w:r>
    </w:p>
    <w:p w14:paraId="41C5F983" w14:textId="77777777" w:rsidR="00310F7C" w:rsidRDefault="00310F7C" w:rsidP="00310F7C">
      <w:pPr>
        <w:rPr>
          <w:lang w:eastAsia="zh-CN"/>
        </w:rPr>
      </w:pPr>
      <w:r>
        <w:rPr>
          <w:lang w:eastAsia="zh-CN"/>
        </w:rPr>
        <w:t>5</w:t>
      </w:r>
      <w:r>
        <w:rPr>
          <w:lang w:eastAsia="zh-CN"/>
        </w:rPr>
        <w:tab/>
      </w:r>
      <w:r>
        <w:rPr>
          <w:lang w:eastAsia="zh-CN"/>
        </w:rPr>
        <w:t>如果由任何类型的</w:t>
      </w:r>
      <w:r>
        <w:rPr>
          <w:lang w:eastAsia="zh-CN"/>
        </w:rPr>
        <w:t>ESIM</w:t>
      </w:r>
      <w:r>
        <w:rPr>
          <w:lang w:eastAsia="zh-CN"/>
        </w:rPr>
        <w:t>引起不可接受的干扰</w:t>
      </w:r>
      <w:r>
        <w:rPr>
          <w:rFonts w:hint="eastAsia"/>
          <w:lang w:eastAsia="zh-CN"/>
        </w:rPr>
        <w:t>：</w:t>
      </w:r>
    </w:p>
    <w:p w14:paraId="630200FC" w14:textId="77777777" w:rsidR="00310F7C" w:rsidRDefault="00310F7C" w:rsidP="00310F7C">
      <w:pPr>
        <w:rPr>
          <w:lang w:eastAsia="zh-CN"/>
        </w:rPr>
      </w:pPr>
      <w:r>
        <w:rPr>
          <w:lang w:eastAsia="zh-CN"/>
        </w:rPr>
        <w:t>5.1</w:t>
      </w:r>
      <w:r>
        <w:rPr>
          <w:lang w:eastAsia="zh-CN"/>
        </w:rPr>
        <w:tab/>
      </w:r>
      <w:r>
        <w:rPr>
          <w:lang w:eastAsia="zh-CN"/>
        </w:rPr>
        <w:t>授权</w:t>
      </w:r>
      <w:r>
        <w:rPr>
          <w:lang w:eastAsia="zh-CN"/>
        </w:rPr>
        <w:t>ESIM</w:t>
      </w:r>
      <w:r>
        <w:rPr>
          <w:lang w:eastAsia="zh-CN"/>
        </w:rPr>
        <w:t>的国家的</w:t>
      </w:r>
      <w:r>
        <w:rPr>
          <w:rFonts w:hint="eastAsia"/>
          <w:lang w:eastAsia="zh-CN"/>
        </w:rPr>
        <w:t>主管部门</w:t>
      </w:r>
      <w:bookmarkStart w:id="26" w:name="_Ref3981217"/>
      <w:r>
        <w:rPr>
          <w:rStyle w:val="FootnoteReference"/>
          <w:lang w:val="en-US"/>
        </w:rPr>
        <w:footnoteReference w:id="1"/>
      </w:r>
      <w:bookmarkEnd w:id="26"/>
      <w:r>
        <w:rPr>
          <w:lang w:eastAsia="zh-CN"/>
        </w:rPr>
        <w:t>应配合对该事项的调查，并在可能的情况下提供有关</w:t>
      </w:r>
      <w:r>
        <w:rPr>
          <w:lang w:eastAsia="zh-CN"/>
        </w:rPr>
        <w:t>ESIM</w:t>
      </w:r>
      <w:r>
        <w:rPr>
          <w:lang w:eastAsia="zh-CN"/>
        </w:rPr>
        <w:t>运行的任何必要信息和提供此类信息的</w:t>
      </w:r>
      <w:r>
        <w:rPr>
          <w:rFonts w:hint="eastAsia"/>
          <w:lang w:eastAsia="zh-CN"/>
        </w:rPr>
        <w:t>联络点；</w:t>
      </w:r>
    </w:p>
    <w:p w14:paraId="5EECC10D" w14:textId="77777777" w:rsidR="00310F7C" w:rsidRDefault="00310F7C" w:rsidP="00310F7C">
      <w:pPr>
        <w:rPr>
          <w:lang w:eastAsia="zh-CN"/>
        </w:rPr>
      </w:pPr>
      <w:r>
        <w:rPr>
          <w:lang w:eastAsia="zh-CN"/>
        </w:rPr>
        <w:t>5.2</w:t>
      </w:r>
      <w:r>
        <w:rPr>
          <w:lang w:eastAsia="zh-CN"/>
        </w:rPr>
        <w:tab/>
        <w:t>ESIM</w:t>
      </w:r>
      <w:r>
        <w:rPr>
          <w:lang w:eastAsia="zh-CN"/>
        </w:rPr>
        <w:t>所在国的</w:t>
      </w:r>
      <w:r>
        <w:rPr>
          <w:rFonts w:hint="eastAsia"/>
          <w:lang w:eastAsia="zh-CN"/>
        </w:rPr>
        <w:t>主管部门</w:t>
      </w:r>
      <w:r>
        <w:rPr>
          <w:lang w:eastAsia="zh-CN"/>
        </w:rPr>
        <w:t>和</w:t>
      </w:r>
      <w:r>
        <w:rPr>
          <w:lang w:eastAsia="zh-CN"/>
        </w:rPr>
        <w:t>ESIM</w:t>
      </w:r>
      <w:r>
        <w:rPr>
          <w:lang w:eastAsia="zh-CN"/>
        </w:rPr>
        <w:t>通信的卫星网络的通知</w:t>
      </w:r>
      <w:r>
        <w:rPr>
          <w:rFonts w:hint="eastAsia"/>
          <w:lang w:eastAsia="zh-CN"/>
        </w:rPr>
        <w:t>主管</w:t>
      </w:r>
      <w:r>
        <w:rPr>
          <w:lang w:eastAsia="zh-CN"/>
        </w:rPr>
        <w:t>部门应在收到干扰报告后，应</w:t>
      </w:r>
      <w:r>
        <w:rPr>
          <w:rFonts w:hint="eastAsia"/>
          <w:lang w:val="en-US" w:eastAsia="zh-CN"/>
        </w:rPr>
        <w:t>酌情共同或单独</w:t>
      </w:r>
      <w:r>
        <w:rPr>
          <w:lang w:eastAsia="zh-CN"/>
        </w:rPr>
        <w:t>，</w:t>
      </w:r>
      <w:r>
        <w:rPr>
          <w:rFonts w:hint="eastAsia"/>
          <w:lang w:val="en-US" w:eastAsia="zh-CN"/>
        </w:rPr>
        <w:t>确定事实并</w:t>
      </w:r>
      <w:r>
        <w:rPr>
          <w:lang w:eastAsia="zh-CN"/>
        </w:rPr>
        <w:t>采取必要的行动予以消除或将干扰降低到可接受的水平</w:t>
      </w:r>
      <w:r>
        <w:rPr>
          <w:rFonts w:hint="eastAsia"/>
          <w:lang w:eastAsia="zh-CN"/>
        </w:rPr>
        <w:t>；</w:t>
      </w:r>
    </w:p>
    <w:p w14:paraId="3BB6F314" w14:textId="7E0AA07A" w:rsidR="00310F7C" w:rsidRDefault="00310F7C" w:rsidP="00310F7C">
      <w:pPr>
        <w:rPr>
          <w:rFonts w:eastAsia="Calibri"/>
          <w:lang w:eastAsia="zh-CN"/>
        </w:rPr>
      </w:pPr>
      <w:r>
        <w:rPr>
          <w:rFonts w:eastAsia="Calibri"/>
          <w:lang w:eastAsia="zh-CN"/>
        </w:rPr>
        <w:t>6</w:t>
      </w:r>
      <w:r>
        <w:rPr>
          <w:rFonts w:eastAsia="Calibri"/>
          <w:lang w:eastAsia="zh-CN"/>
        </w:rPr>
        <w:tab/>
      </w:r>
      <w:r>
        <w:rPr>
          <w:rFonts w:ascii="SimSun" w:hAnsi="SimSun" w:cs="SimSun" w:hint="eastAsia"/>
          <w:lang w:eastAsia="zh-CN"/>
        </w:rPr>
        <w:t>鉴于本决议中提及的规定，适用本决议不会向</w:t>
      </w:r>
      <w:r>
        <w:rPr>
          <w:rFonts w:eastAsia="Calibri" w:hint="eastAsia"/>
          <w:lang w:eastAsia="zh-CN"/>
        </w:rPr>
        <w:t>ESIM</w:t>
      </w:r>
      <w:r>
        <w:rPr>
          <w:rFonts w:ascii="SimSun" w:hAnsi="SimSun" w:cs="SimSun" w:hint="eastAsia"/>
          <w:lang w:eastAsia="zh-CN"/>
        </w:rPr>
        <w:t>提供与</w:t>
      </w:r>
      <w:r>
        <w:rPr>
          <w:rFonts w:eastAsia="Calibri" w:hint="eastAsia"/>
          <w:lang w:eastAsia="zh-CN"/>
        </w:rPr>
        <w:t>ESIM</w:t>
      </w:r>
      <w:r>
        <w:rPr>
          <w:rFonts w:ascii="SimSun" w:hAnsi="SimSun" w:cs="SimSun"/>
          <w:lang w:eastAsia="zh-CN"/>
        </w:rPr>
        <w:t>与之通信的</w:t>
      </w:r>
      <w:r>
        <w:rPr>
          <w:rFonts w:eastAsia="Calibri" w:hint="eastAsia"/>
          <w:lang w:eastAsia="zh-CN"/>
        </w:rPr>
        <w:t>GSO</w:t>
      </w:r>
      <w:r w:rsidR="006568B6">
        <w:rPr>
          <w:rFonts w:eastAsia="Calibri"/>
          <w:lang w:eastAsia="zh-CN"/>
        </w:rPr>
        <w:t> </w:t>
      </w:r>
      <w:r>
        <w:rPr>
          <w:rFonts w:eastAsia="Calibri" w:hint="eastAsia"/>
          <w:lang w:eastAsia="zh-CN"/>
        </w:rPr>
        <w:t>FSS</w:t>
      </w:r>
      <w:r>
        <w:rPr>
          <w:rFonts w:ascii="SimSun" w:hAnsi="SimSun" w:cs="SimSun" w:hint="eastAsia"/>
          <w:lang w:eastAsia="zh-CN"/>
        </w:rPr>
        <w:t>网络所产生的规则状态不同的规则状态，</w:t>
      </w:r>
    </w:p>
    <w:p w14:paraId="74981A8F" w14:textId="77777777" w:rsidR="00310F7C" w:rsidRDefault="00310F7C" w:rsidP="00310F7C">
      <w:pPr>
        <w:pStyle w:val="Call"/>
        <w:rPr>
          <w:lang w:eastAsia="zh-CN"/>
        </w:rPr>
      </w:pPr>
      <w:r>
        <w:rPr>
          <w:rFonts w:hint="eastAsia"/>
          <w:lang w:eastAsia="zh-CN"/>
        </w:rPr>
        <w:t>责成无线电通信局主任</w:t>
      </w:r>
    </w:p>
    <w:p w14:paraId="0A3FC70E" w14:textId="77777777" w:rsidR="00310F7C" w:rsidRDefault="00310F7C" w:rsidP="00310F7C">
      <w:pPr>
        <w:rPr>
          <w:lang w:eastAsia="zh-CN"/>
        </w:rPr>
      </w:pPr>
      <w:r>
        <w:rPr>
          <w:lang w:eastAsia="zh-CN"/>
        </w:rPr>
        <w:t>1</w:t>
      </w:r>
      <w:r>
        <w:rPr>
          <w:lang w:eastAsia="zh-CN"/>
        </w:rPr>
        <w:tab/>
      </w:r>
      <w:r>
        <w:rPr>
          <w:rFonts w:hint="eastAsia"/>
          <w:lang w:eastAsia="zh-CN"/>
        </w:rPr>
        <w:t>为执行本决议采取任何必要行动；</w:t>
      </w:r>
    </w:p>
    <w:p w14:paraId="4BC4152A" w14:textId="77777777" w:rsidR="00310F7C" w:rsidRDefault="00310F7C" w:rsidP="00310F7C">
      <w:pPr>
        <w:rPr>
          <w:lang w:eastAsia="zh-CN"/>
        </w:rPr>
      </w:pPr>
      <w:r>
        <w:rPr>
          <w:lang w:eastAsia="zh-CN"/>
        </w:rPr>
        <w:t>2</w:t>
      </w:r>
      <w:r>
        <w:rPr>
          <w:lang w:eastAsia="zh-CN"/>
        </w:rPr>
        <w:tab/>
      </w:r>
      <w:r>
        <w:rPr>
          <w:rFonts w:hint="eastAsia"/>
          <w:lang w:eastAsia="zh-CN"/>
        </w:rPr>
        <w:t>采取任何必要行动执行本决议，包括协助解决干扰，如果有的话；</w:t>
      </w:r>
    </w:p>
    <w:p w14:paraId="3C6CC520" w14:textId="77777777" w:rsidR="00310F7C" w:rsidRDefault="00310F7C" w:rsidP="00310F7C">
      <w:pPr>
        <w:rPr>
          <w:rFonts w:ascii="Calibri" w:hAnsi="Calibri"/>
          <w:b/>
          <w:iCs/>
          <w:color w:val="800000"/>
          <w:sz w:val="22"/>
          <w:lang w:eastAsia="zh-CN"/>
        </w:rPr>
      </w:pPr>
      <w:r>
        <w:rPr>
          <w:lang w:eastAsia="zh-CN"/>
        </w:rPr>
        <w:t>3</w:t>
      </w:r>
      <w:r>
        <w:rPr>
          <w:iCs/>
          <w:lang w:eastAsia="zh-CN"/>
        </w:rPr>
        <w:tab/>
      </w:r>
      <w:r>
        <w:rPr>
          <w:rFonts w:hint="eastAsia"/>
          <w:lang w:eastAsia="zh-CN"/>
        </w:rPr>
        <w:t>向未来世界无线电通信大会报告在执行本决议方面遇到的困难或</w:t>
      </w:r>
      <w:r>
        <w:rPr>
          <w:lang w:eastAsia="zh-CN"/>
        </w:rPr>
        <w:t>不一致之处</w:t>
      </w:r>
      <w:r>
        <w:rPr>
          <w:rFonts w:hint="eastAsia"/>
          <w:lang w:eastAsia="zh-CN"/>
        </w:rPr>
        <w:t>，</w:t>
      </w:r>
    </w:p>
    <w:p w14:paraId="33D32070" w14:textId="77777777" w:rsidR="00310F7C" w:rsidRDefault="00310F7C" w:rsidP="00310F7C">
      <w:pPr>
        <w:pStyle w:val="Call"/>
        <w:rPr>
          <w:lang w:eastAsia="zh-CN"/>
        </w:rPr>
      </w:pPr>
      <w:r>
        <w:rPr>
          <w:rFonts w:hint="eastAsia"/>
          <w:lang w:eastAsia="zh-CN"/>
        </w:rPr>
        <w:t>请各主管部门</w:t>
      </w:r>
    </w:p>
    <w:p w14:paraId="45902AED" w14:textId="77777777" w:rsidR="00310F7C" w:rsidRDefault="00310F7C" w:rsidP="00310F7C">
      <w:pPr>
        <w:ind w:firstLineChars="200" w:firstLine="480"/>
        <w:rPr>
          <w:lang w:eastAsia="zh-CN"/>
        </w:rPr>
      </w:pPr>
      <w:r>
        <w:rPr>
          <w:rFonts w:hint="eastAsia"/>
          <w:lang w:eastAsia="zh-CN"/>
        </w:rPr>
        <w:t>在最大可行范围内为执行本决议进行合作，特别是为了解决干扰，如果有的话，</w:t>
      </w:r>
    </w:p>
    <w:p w14:paraId="46CB8F74" w14:textId="77777777" w:rsidR="00310F7C" w:rsidRDefault="00310F7C" w:rsidP="00310F7C">
      <w:pPr>
        <w:pStyle w:val="Call"/>
        <w:rPr>
          <w:lang w:eastAsia="zh-CN"/>
        </w:rPr>
      </w:pPr>
      <w:r>
        <w:rPr>
          <w:rFonts w:hint="eastAsia"/>
          <w:lang w:eastAsia="zh-CN"/>
        </w:rPr>
        <w:t>责成秘书长</w:t>
      </w:r>
    </w:p>
    <w:p w14:paraId="0A4B2851" w14:textId="77777777" w:rsidR="00310F7C" w:rsidRDefault="00310F7C" w:rsidP="00310F7C">
      <w:pPr>
        <w:ind w:firstLineChars="200" w:firstLine="480"/>
        <w:rPr>
          <w:rFonts w:ascii="Calibri" w:hAnsi="Calibri"/>
          <w:b/>
          <w:color w:val="800000"/>
          <w:sz w:val="22"/>
          <w:lang w:eastAsia="zh-CN"/>
        </w:rPr>
      </w:pPr>
      <w:r>
        <w:rPr>
          <w:rFonts w:hint="eastAsia"/>
          <w:lang w:eastAsia="zh-CN"/>
        </w:rPr>
        <w:t>提请国际海事组织和国际民航组织秘书长注意本决议。</w:t>
      </w:r>
    </w:p>
    <w:p w14:paraId="0056505F" w14:textId="77777777" w:rsidR="00310F7C" w:rsidRDefault="00310F7C" w:rsidP="00310F7C">
      <w:pPr>
        <w:pStyle w:val="AnnexNo"/>
        <w:rPr>
          <w:lang w:eastAsia="zh-CN"/>
        </w:rPr>
      </w:pPr>
      <w:r>
        <w:rPr>
          <w:rFonts w:hint="eastAsia"/>
          <w:lang w:eastAsia="zh-CN"/>
        </w:rPr>
        <w:t>第</w:t>
      </w:r>
      <w:r>
        <w:rPr>
          <w:lang w:eastAsia="zh-CN"/>
        </w:rPr>
        <w:t>[EUR-A15]</w:t>
      </w:r>
      <w:r>
        <w:rPr>
          <w:rFonts w:hint="eastAsia"/>
          <w:lang w:eastAsia="zh-CN"/>
        </w:rPr>
        <w:t>号新决议草案（</w:t>
      </w:r>
      <w:r>
        <w:rPr>
          <w:lang w:eastAsia="zh-CN"/>
        </w:rPr>
        <w:t>WRC-19</w:t>
      </w:r>
      <w:r>
        <w:rPr>
          <w:rFonts w:hint="eastAsia"/>
          <w:lang w:eastAsia="zh-CN"/>
        </w:rPr>
        <w:t>）附件</w:t>
      </w:r>
      <w:r>
        <w:rPr>
          <w:rFonts w:hint="eastAsia"/>
          <w:lang w:eastAsia="zh-CN"/>
        </w:rPr>
        <w:t>1</w:t>
      </w:r>
    </w:p>
    <w:p w14:paraId="0A55EEAF" w14:textId="78BB63CD" w:rsidR="00310F7C" w:rsidRDefault="00310F7C" w:rsidP="00310F7C">
      <w:pPr>
        <w:pStyle w:val="Annextitle"/>
        <w:rPr>
          <w:rFonts w:ascii="Calibri" w:hAnsi="Calibri" w:cs="Calibri"/>
          <w:color w:val="800000"/>
          <w:sz w:val="24"/>
          <w:highlight w:val="cyan"/>
          <w:lang w:eastAsia="zh-CN"/>
        </w:rPr>
      </w:pPr>
      <w:r>
        <w:rPr>
          <w:rFonts w:hint="eastAsia"/>
          <w:lang w:eastAsia="zh-CN"/>
        </w:rPr>
        <w:t>根据</w:t>
      </w:r>
      <w:r w:rsidRPr="006568B6">
        <w:rPr>
          <w:rFonts w:eastAsia="STKaiti" w:hint="eastAsia"/>
          <w:iCs/>
          <w:lang w:val="en-US" w:eastAsia="zh-CN"/>
        </w:rPr>
        <w:t>做出</w:t>
      </w:r>
      <w:r w:rsidRPr="006568B6">
        <w:rPr>
          <w:rFonts w:eastAsia="STKaiti" w:hint="eastAsia"/>
          <w:iCs/>
          <w:lang w:eastAsia="zh-CN"/>
        </w:rPr>
        <w:t>决议</w:t>
      </w:r>
      <w:r>
        <w:rPr>
          <w:rFonts w:hint="eastAsia"/>
          <w:lang w:eastAsia="zh-CN"/>
        </w:rPr>
        <w:t>1.1</w:t>
      </w:r>
      <w:r>
        <w:rPr>
          <w:rFonts w:hint="eastAsia"/>
          <w:lang w:val="en-US" w:eastAsia="zh-CN"/>
        </w:rPr>
        <w:t>.3</w:t>
      </w:r>
      <w:r>
        <w:rPr>
          <w:rFonts w:hint="eastAsia"/>
          <w:lang w:eastAsia="zh-CN"/>
        </w:rPr>
        <w:t>的规定，</w:t>
      </w:r>
      <w:r>
        <w:rPr>
          <w:rFonts w:hint="eastAsia"/>
          <w:lang w:eastAsia="zh-CN"/>
        </w:rPr>
        <w:t>ESIM</w:t>
      </w:r>
      <w:r>
        <w:rPr>
          <w:rFonts w:hint="eastAsia"/>
          <w:lang w:eastAsia="zh-CN"/>
        </w:rPr>
        <w:t>与之通信的</w:t>
      </w:r>
      <w:r>
        <w:rPr>
          <w:rFonts w:hint="eastAsia"/>
          <w:lang w:eastAsia="zh-CN"/>
        </w:rPr>
        <w:t>GSO FSS</w:t>
      </w:r>
      <w:r>
        <w:rPr>
          <w:rFonts w:hint="eastAsia"/>
          <w:lang w:eastAsia="zh-CN"/>
        </w:rPr>
        <w:t>网络的</w:t>
      </w:r>
      <w:r>
        <w:rPr>
          <w:rFonts w:hint="eastAsia"/>
          <w:lang w:val="en-US" w:eastAsia="zh-CN"/>
        </w:rPr>
        <w:t>通知主管部门</w:t>
      </w:r>
      <w:r>
        <w:rPr>
          <w:rFonts w:hint="eastAsia"/>
          <w:lang w:eastAsia="zh-CN"/>
        </w:rPr>
        <w:t>向无线电通信局提交的信息</w:t>
      </w:r>
    </w:p>
    <w:p w14:paraId="1DB25C76" w14:textId="77777777" w:rsidR="00310F7C" w:rsidRDefault="00310F7C" w:rsidP="006568B6">
      <w:pPr>
        <w:pStyle w:val="Headingb"/>
        <w:rPr>
          <w:lang w:eastAsia="zh-CN"/>
        </w:rPr>
      </w:pPr>
      <w:r>
        <w:rPr>
          <w:rFonts w:hint="eastAsia"/>
          <w:lang w:val="en-US" w:eastAsia="zh-CN"/>
        </w:rPr>
        <w:t>卫星网络的标识</w:t>
      </w:r>
    </w:p>
    <w:p w14:paraId="5E91D527" w14:textId="16287254" w:rsidR="00310F7C" w:rsidRDefault="00310F7C" w:rsidP="00310F7C">
      <w:pPr>
        <w:pStyle w:val="enumlev1"/>
        <w:rPr>
          <w:lang w:eastAsia="zh-CN"/>
        </w:rPr>
      </w:pPr>
      <w:r>
        <w:rPr>
          <w:lang w:eastAsia="zh-CN"/>
        </w:rPr>
        <w:t>a)</w:t>
      </w:r>
      <w:r>
        <w:rPr>
          <w:lang w:eastAsia="zh-CN"/>
        </w:rPr>
        <w:tab/>
      </w:r>
      <w:r>
        <w:rPr>
          <w:rFonts w:hint="eastAsia"/>
          <w:lang w:val="en-US" w:eastAsia="zh-CN"/>
        </w:rPr>
        <w:t>卫星网络的标识</w:t>
      </w:r>
      <w:r w:rsidR="006568B6">
        <w:rPr>
          <w:rFonts w:hint="eastAsia"/>
          <w:lang w:val="en-US" w:eastAsia="zh-CN"/>
        </w:rPr>
        <w:t>；</w:t>
      </w:r>
    </w:p>
    <w:p w14:paraId="1BAB0FE6" w14:textId="77777777" w:rsidR="00310F7C" w:rsidRDefault="00310F7C" w:rsidP="00310F7C">
      <w:pPr>
        <w:pStyle w:val="enumlev1"/>
        <w:rPr>
          <w:lang w:eastAsia="zh-CN"/>
        </w:rPr>
      </w:pPr>
      <w:r>
        <w:rPr>
          <w:lang w:eastAsia="zh-CN"/>
        </w:rPr>
        <w:t>b)</w:t>
      </w:r>
      <w:r>
        <w:rPr>
          <w:lang w:eastAsia="zh-CN"/>
        </w:rPr>
        <w:tab/>
      </w:r>
      <w:r>
        <w:rPr>
          <w:rFonts w:hint="eastAsia"/>
          <w:lang w:val="en-US" w:eastAsia="zh-CN"/>
        </w:rPr>
        <w:t>提交</w:t>
      </w:r>
      <w:r>
        <w:rPr>
          <w:rFonts w:hint="eastAsia"/>
          <w:lang w:eastAsia="zh-CN"/>
        </w:rPr>
        <w:t>通知的主管部门的符号；</w:t>
      </w:r>
    </w:p>
    <w:p w14:paraId="0C8DBABB" w14:textId="77777777" w:rsidR="00310F7C" w:rsidRDefault="00310F7C" w:rsidP="006568B6">
      <w:pPr>
        <w:pStyle w:val="Headingb"/>
        <w:rPr>
          <w:lang w:eastAsia="zh-CN"/>
        </w:rPr>
      </w:pPr>
      <w:r>
        <w:rPr>
          <w:rFonts w:hint="eastAsia"/>
          <w:lang w:val="en-US" w:eastAsia="zh-CN"/>
        </w:rPr>
        <w:t>将用于</w:t>
      </w:r>
      <w:r>
        <w:rPr>
          <w:rFonts w:hint="eastAsia"/>
          <w:lang w:val="en-US" w:eastAsia="zh-CN"/>
        </w:rPr>
        <w:t>ESIM</w:t>
      </w:r>
      <w:r>
        <w:rPr>
          <w:rFonts w:hint="eastAsia"/>
          <w:lang w:val="en-US" w:eastAsia="zh-CN"/>
        </w:rPr>
        <w:t>操作的卫星网络的频率指配</w:t>
      </w:r>
    </w:p>
    <w:p w14:paraId="3441590C" w14:textId="156AE40E" w:rsidR="00310F7C" w:rsidRDefault="00310F7C" w:rsidP="00310F7C">
      <w:pPr>
        <w:pStyle w:val="enumlev1"/>
        <w:rPr>
          <w:lang w:eastAsia="zh-CN"/>
        </w:rPr>
      </w:pPr>
      <w:r>
        <w:rPr>
          <w:lang w:eastAsia="zh-CN"/>
        </w:rPr>
        <w:t>c)</w:t>
      </w:r>
      <w:r>
        <w:rPr>
          <w:lang w:eastAsia="zh-CN"/>
        </w:rPr>
        <w:tab/>
      </w:r>
      <w:r>
        <w:rPr>
          <w:rFonts w:hint="eastAsia"/>
          <w:lang w:val="en-US" w:eastAsia="zh-CN"/>
        </w:rPr>
        <w:t>波束的标识</w:t>
      </w:r>
      <w:r w:rsidR="006568B6">
        <w:rPr>
          <w:rFonts w:hint="eastAsia"/>
          <w:lang w:eastAsia="zh-CN"/>
        </w:rPr>
        <w:t>；</w:t>
      </w:r>
    </w:p>
    <w:p w14:paraId="4A01F547" w14:textId="77777777" w:rsidR="00310F7C" w:rsidRDefault="00310F7C" w:rsidP="00310F7C">
      <w:pPr>
        <w:pStyle w:val="enumlev1"/>
        <w:rPr>
          <w:lang w:eastAsia="zh-CN"/>
        </w:rPr>
      </w:pPr>
      <w:r>
        <w:rPr>
          <w:lang w:eastAsia="zh-CN"/>
        </w:rPr>
        <w:t>d)</w:t>
      </w:r>
      <w:r>
        <w:rPr>
          <w:lang w:eastAsia="zh-CN"/>
        </w:rPr>
        <w:tab/>
      </w:r>
      <w:r>
        <w:rPr>
          <w:rFonts w:hint="eastAsia"/>
          <w:lang w:val="en-US" w:eastAsia="zh-CN"/>
        </w:rPr>
        <w:t>组标识代码；</w:t>
      </w:r>
    </w:p>
    <w:p w14:paraId="482B8F6A" w14:textId="77777777" w:rsidR="00310F7C" w:rsidRDefault="00310F7C" w:rsidP="006568B6">
      <w:pPr>
        <w:pStyle w:val="Headingb"/>
        <w:rPr>
          <w:lang w:eastAsia="zh-CN"/>
        </w:rPr>
      </w:pPr>
      <w:r>
        <w:rPr>
          <w:rFonts w:hint="eastAsia"/>
          <w:lang w:val="en-US" w:eastAsia="zh-CN"/>
        </w:rPr>
        <w:t xml:space="preserve">ESIM </w:t>
      </w:r>
      <w:r>
        <w:rPr>
          <w:rFonts w:hint="eastAsia"/>
          <w:lang w:val="en-US" w:eastAsia="zh-CN"/>
        </w:rPr>
        <w:t>发射特性</w:t>
      </w:r>
    </w:p>
    <w:p w14:paraId="4A29C18E" w14:textId="77777777" w:rsidR="00310F7C" w:rsidRDefault="00310F7C" w:rsidP="00310F7C">
      <w:pPr>
        <w:pStyle w:val="enumlev1"/>
        <w:tabs>
          <w:tab w:val="left" w:pos="6090"/>
        </w:tabs>
        <w:rPr>
          <w:lang w:eastAsia="zh-CN"/>
        </w:rPr>
      </w:pPr>
      <w:r>
        <w:rPr>
          <w:lang w:eastAsia="zh-CN"/>
        </w:rPr>
        <w:t>e)</w:t>
      </w:r>
      <w:r>
        <w:rPr>
          <w:lang w:eastAsia="zh-CN"/>
        </w:rPr>
        <w:tab/>
      </w:r>
      <w:r>
        <w:rPr>
          <w:rFonts w:hint="eastAsia"/>
          <w:lang w:eastAsia="zh-CN"/>
        </w:rPr>
        <w:t>必要带宽和发射类别；</w:t>
      </w:r>
    </w:p>
    <w:p w14:paraId="3EF33B94" w14:textId="0276B283" w:rsidR="00310F7C" w:rsidRDefault="00310F7C" w:rsidP="00310F7C">
      <w:pPr>
        <w:pStyle w:val="enumlev1"/>
        <w:rPr>
          <w:lang w:eastAsia="zh-CN"/>
        </w:rPr>
      </w:pPr>
      <w:r>
        <w:rPr>
          <w:lang w:eastAsia="zh-CN"/>
        </w:rPr>
        <w:t>f)</w:t>
      </w:r>
      <w:r>
        <w:rPr>
          <w:lang w:eastAsia="zh-CN"/>
        </w:rPr>
        <w:tab/>
      </w:r>
      <w:r>
        <w:rPr>
          <w:rFonts w:hint="eastAsia"/>
          <w:lang w:eastAsia="zh-CN"/>
        </w:rPr>
        <w:t>供给天线输入端的峰包功率最大值（</w:t>
      </w:r>
      <w:r>
        <w:rPr>
          <w:lang w:eastAsia="zh-CN"/>
        </w:rPr>
        <w:t>dBW</w:t>
      </w:r>
      <w:r>
        <w:rPr>
          <w:rFonts w:hint="eastAsia"/>
          <w:lang w:eastAsia="zh-CN"/>
        </w:rPr>
        <w:t>）</w:t>
      </w:r>
      <w:r w:rsidR="006568B6">
        <w:rPr>
          <w:rFonts w:hint="eastAsia"/>
          <w:lang w:eastAsia="zh-CN"/>
        </w:rPr>
        <w:t>；</w:t>
      </w:r>
    </w:p>
    <w:p w14:paraId="14417230" w14:textId="672A552A" w:rsidR="00310F7C" w:rsidRDefault="00310F7C" w:rsidP="00310F7C">
      <w:pPr>
        <w:pStyle w:val="enumlev1"/>
        <w:rPr>
          <w:vertAlign w:val="superscript"/>
          <w:lang w:eastAsia="zh-CN"/>
        </w:rPr>
      </w:pPr>
      <w:r>
        <w:rPr>
          <w:lang w:eastAsia="zh-CN"/>
        </w:rPr>
        <w:t>g)</w:t>
      </w:r>
      <w:r>
        <w:rPr>
          <w:sz w:val="18"/>
          <w:szCs w:val="18"/>
          <w:lang w:eastAsia="zh-CN"/>
        </w:rPr>
        <w:tab/>
      </w:r>
      <w:r>
        <w:rPr>
          <w:rFonts w:hint="eastAsia"/>
          <w:lang w:eastAsia="zh-CN"/>
        </w:rPr>
        <w:t>供给天线输入端的最大功率密度</w:t>
      </w:r>
      <w:r>
        <w:rPr>
          <w:lang w:eastAsia="zh-CN"/>
        </w:rPr>
        <w:t>dB(W/Hz)</w:t>
      </w:r>
      <w:r w:rsidR="006568B6">
        <w:rPr>
          <w:rFonts w:hint="eastAsia"/>
          <w:lang w:eastAsia="zh-CN"/>
        </w:rPr>
        <w:t>；</w:t>
      </w:r>
    </w:p>
    <w:p w14:paraId="2DC6519D" w14:textId="74F3B994" w:rsidR="00310F7C" w:rsidRDefault="00310F7C" w:rsidP="00310F7C">
      <w:pPr>
        <w:pStyle w:val="enumlev1"/>
        <w:rPr>
          <w:sz w:val="18"/>
          <w:szCs w:val="18"/>
          <w:lang w:eastAsia="zh-CN"/>
        </w:rPr>
      </w:pPr>
      <w:r>
        <w:rPr>
          <w:lang w:eastAsia="zh-CN"/>
        </w:rPr>
        <w:t>h)</w:t>
      </w:r>
      <w:r>
        <w:rPr>
          <w:lang w:eastAsia="zh-CN"/>
        </w:rPr>
        <w:tab/>
      </w:r>
      <w:bookmarkStart w:id="27" w:name="_Hlk21355317"/>
      <w:r>
        <w:rPr>
          <w:lang w:eastAsia="zh-CN"/>
        </w:rPr>
        <w:t>最大辐射方向的天线全向增益（</w:t>
      </w:r>
      <w:r>
        <w:rPr>
          <w:lang w:eastAsia="zh-CN"/>
        </w:rPr>
        <w:t>dBi</w:t>
      </w:r>
      <w:r>
        <w:rPr>
          <w:lang w:eastAsia="zh-CN"/>
        </w:rPr>
        <w:t>）</w:t>
      </w:r>
      <w:bookmarkEnd w:id="27"/>
      <w:r w:rsidR="006568B6">
        <w:rPr>
          <w:rFonts w:hint="eastAsia"/>
          <w:lang w:eastAsia="zh-CN"/>
        </w:rPr>
        <w:t>；</w:t>
      </w:r>
    </w:p>
    <w:p w14:paraId="2C35B407" w14:textId="77D26A45" w:rsidR="00310F7C" w:rsidRDefault="00310F7C" w:rsidP="00310F7C">
      <w:pPr>
        <w:pStyle w:val="enumlev1"/>
        <w:rPr>
          <w:lang w:eastAsia="zh-CN"/>
        </w:rPr>
      </w:pPr>
      <w:r>
        <w:rPr>
          <w:lang w:eastAsia="zh-CN"/>
        </w:rPr>
        <w:t>i)</w:t>
      </w:r>
      <w:r>
        <w:rPr>
          <w:lang w:eastAsia="zh-CN"/>
        </w:rPr>
        <w:tab/>
      </w:r>
      <w:r>
        <w:rPr>
          <w:rFonts w:hint="eastAsia"/>
          <w:lang w:eastAsia="zh-CN"/>
        </w:rPr>
        <w:t>半功率波束宽度（</w:t>
      </w:r>
      <w:r>
        <w:rPr>
          <w:rFonts w:hint="eastAsia"/>
          <w:lang w:val="en-US" w:eastAsia="zh-CN"/>
        </w:rPr>
        <w:t>度</w:t>
      </w:r>
      <w:r>
        <w:rPr>
          <w:rFonts w:hint="eastAsia"/>
          <w:lang w:eastAsia="zh-CN"/>
        </w:rPr>
        <w:t>）</w:t>
      </w:r>
      <w:r w:rsidR="006568B6">
        <w:rPr>
          <w:rFonts w:hint="eastAsia"/>
          <w:lang w:eastAsia="zh-CN"/>
        </w:rPr>
        <w:t>；</w:t>
      </w:r>
    </w:p>
    <w:p w14:paraId="234828AB" w14:textId="77777777" w:rsidR="00310F7C" w:rsidRDefault="00310F7C" w:rsidP="00310F7C">
      <w:pPr>
        <w:rPr>
          <w:lang w:eastAsia="zh-CN"/>
        </w:rPr>
      </w:pPr>
      <w:r>
        <w:rPr>
          <w:lang w:eastAsia="zh-CN"/>
        </w:rPr>
        <w:t>j)</w:t>
      </w:r>
      <w:r>
        <w:rPr>
          <w:lang w:eastAsia="zh-CN"/>
        </w:rPr>
        <w:tab/>
      </w:r>
      <w:r>
        <w:rPr>
          <w:rFonts w:hint="eastAsia"/>
          <w:lang w:eastAsia="zh-CN"/>
        </w:rPr>
        <w:t>同极化天线辐射方向图。</w:t>
      </w:r>
    </w:p>
    <w:p w14:paraId="224CDD79" w14:textId="5E43DEBD" w:rsidR="00310F7C" w:rsidRDefault="00310F7C" w:rsidP="006568B6">
      <w:pPr>
        <w:pStyle w:val="Headingb"/>
        <w:rPr>
          <w:lang w:eastAsia="zh-CN"/>
        </w:rPr>
      </w:pPr>
      <w:r>
        <w:rPr>
          <w:rFonts w:hint="eastAsia"/>
          <w:lang w:val="en-US" w:eastAsia="zh-CN"/>
        </w:rPr>
        <w:t>ESIM</w:t>
      </w:r>
      <w:r>
        <w:rPr>
          <w:rFonts w:hint="eastAsia"/>
          <w:lang w:val="en-US" w:eastAsia="zh-CN"/>
        </w:rPr>
        <w:t>接收特性</w:t>
      </w:r>
    </w:p>
    <w:p w14:paraId="79D92B04" w14:textId="09269CB6" w:rsidR="00310F7C" w:rsidRDefault="00310F7C" w:rsidP="00310F7C">
      <w:pPr>
        <w:pStyle w:val="enumlev1"/>
        <w:rPr>
          <w:lang w:eastAsia="zh-CN"/>
        </w:rPr>
      </w:pPr>
      <w:r>
        <w:rPr>
          <w:lang w:eastAsia="zh-CN"/>
        </w:rPr>
        <w:t>k)</w:t>
      </w:r>
      <w:r>
        <w:rPr>
          <w:lang w:eastAsia="zh-CN"/>
        </w:rPr>
        <w:tab/>
      </w:r>
      <w:r>
        <w:rPr>
          <w:rFonts w:hint="eastAsia"/>
          <w:lang w:eastAsia="zh-CN"/>
        </w:rPr>
        <w:t>必要带宽和发射类别</w:t>
      </w:r>
      <w:r w:rsidR="006568B6">
        <w:rPr>
          <w:rFonts w:hint="eastAsia"/>
          <w:lang w:eastAsia="zh-CN"/>
        </w:rPr>
        <w:t>；</w:t>
      </w:r>
    </w:p>
    <w:p w14:paraId="1B544446" w14:textId="77777777" w:rsidR="00310F7C" w:rsidRDefault="00310F7C" w:rsidP="00310F7C">
      <w:pPr>
        <w:pStyle w:val="enumlev1"/>
        <w:rPr>
          <w:highlight w:val="lightGray"/>
          <w:lang w:eastAsia="zh-CN"/>
        </w:rPr>
      </w:pPr>
      <w:r>
        <w:rPr>
          <w:lang w:eastAsia="zh-CN"/>
        </w:rPr>
        <w:t>l)</w:t>
      </w:r>
      <w:r>
        <w:rPr>
          <w:lang w:eastAsia="zh-CN"/>
        </w:rPr>
        <w:tab/>
      </w:r>
      <w:r>
        <w:rPr>
          <w:lang w:eastAsia="zh-CN"/>
        </w:rPr>
        <w:t>最大辐射方向的天线全向增益（</w:t>
      </w:r>
      <w:r>
        <w:rPr>
          <w:lang w:eastAsia="zh-CN"/>
        </w:rPr>
        <w:t>dBi</w:t>
      </w:r>
      <w:r>
        <w:rPr>
          <w:lang w:eastAsia="zh-CN"/>
        </w:rPr>
        <w:t>）</w:t>
      </w:r>
      <w:r>
        <w:rPr>
          <w:rFonts w:hint="eastAsia"/>
          <w:lang w:eastAsia="zh-CN"/>
        </w:rPr>
        <w:t>；</w:t>
      </w:r>
    </w:p>
    <w:p w14:paraId="0ACBE2D0" w14:textId="7D5D7B67" w:rsidR="00310F7C" w:rsidRDefault="00310F7C" w:rsidP="00310F7C">
      <w:pPr>
        <w:pStyle w:val="enumlev1"/>
        <w:rPr>
          <w:lang w:eastAsia="zh-CN"/>
        </w:rPr>
      </w:pPr>
      <w:r>
        <w:rPr>
          <w:lang w:eastAsia="zh-CN"/>
        </w:rPr>
        <w:t>m)</w:t>
      </w:r>
      <w:r>
        <w:rPr>
          <w:lang w:eastAsia="zh-CN"/>
        </w:rPr>
        <w:tab/>
      </w:r>
      <w:r>
        <w:rPr>
          <w:rFonts w:hint="eastAsia"/>
          <w:lang w:eastAsia="zh-CN"/>
        </w:rPr>
        <w:t>半功率波束宽度（度）</w:t>
      </w:r>
      <w:r w:rsidR="006568B6">
        <w:rPr>
          <w:rFonts w:hint="eastAsia"/>
          <w:lang w:eastAsia="zh-CN"/>
        </w:rPr>
        <w:t>；</w:t>
      </w:r>
    </w:p>
    <w:p w14:paraId="4AC8ED93" w14:textId="63E84E5A" w:rsidR="00310F7C" w:rsidRDefault="00310F7C" w:rsidP="00310F7C">
      <w:pPr>
        <w:pStyle w:val="enumlev1"/>
        <w:rPr>
          <w:lang w:eastAsia="zh-CN"/>
        </w:rPr>
      </w:pPr>
      <w:r>
        <w:rPr>
          <w:lang w:eastAsia="zh-CN"/>
        </w:rPr>
        <w:t>n)</w:t>
      </w:r>
      <w:r>
        <w:rPr>
          <w:lang w:eastAsia="zh-CN"/>
        </w:rPr>
        <w:tab/>
      </w:r>
      <w:r>
        <w:rPr>
          <w:rFonts w:hint="eastAsia"/>
          <w:lang w:eastAsia="zh-CN"/>
        </w:rPr>
        <w:t>同极化天线辐射方向图</w:t>
      </w:r>
      <w:r w:rsidR="006568B6">
        <w:rPr>
          <w:rFonts w:hint="eastAsia"/>
          <w:lang w:eastAsia="zh-CN"/>
        </w:rPr>
        <w:t>；</w:t>
      </w:r>
    </w:p>
    <w:p w14:paraId="194EFA18" w14:textId="6212C0FD" w:rsidR="00310F7C" w:rsidRDefault="00310F7C" w:rsidP="00310F7C">
      <w:pPr>
        <w:pStyle w:val="enumlev1"/>
        <w:rPr>
          <w:lang w:eastAsia="zh-CN"/>
        </w:rPr>
      </w:pPr>
      <w:r>
        <w:rPr>
          <w:lang w:eastAsia="zh-CN"/>
        </w:rPr>
        <w:t>o)</w:t>
      </w:r>
      <w:r>
        <w:rPr>
          <w:lang w:eastAsia="zh-CN"/>
        </w:rPr>
        <w:tab/>
      </w:r>
      <w:r>
        <w:rPr>
          <w:rFonts w:hint="eastAsia"/>
          <w:lang w:eastAsia="zh-CN"/>
        </w:rPr>
        <w:t>在晴空条件下到达地球站接收天线输出端的最低总接收系统噪声温度（</w:t>
      </w:r>
      <w:r>
        <w:rPr>
          <w:rFonts w:hint="eastAsia"/>
          <w:lang w:val="en-US" w:eastAsia="zh-CN"/>
        </w:rPr>
        <w:t>开尔文</w:t>
      </w:r>
      <w:r>
        <w:rPr>
          <w:rFonts w:hint="eastAsia"/>
          <w:lang w:eastAsia="zh-CN"/>
        </w:rPr>
        <w:t>）。</w:t>
      </w:r>
    </w:p>
    <w:p w14:paraId="05DD2E75" w14:textId="77777777" w:rsidR="00310F7C" w:rsidRDefault="00310F7C" w:rsidP="00310F7C">
      <w:pPr>
        <w:pStyle w:val="Note"/>
        <w:rPr>
          <w:lang w:eastAsia="zh-CN"/>
        </w:rPr>
      </w:pPr>
      <w:r>
        <w:rPr>
          <w:rFonts w:hint="eastAsia"/>
          <w:lang w:eastAsia="zh-CN"/>
        </w:rPr>
        <w:t>注</w:t>
      </w:r>
      <w:r>
        <w:rPr>
          <w:lang w:eastAsia="zh-CN"/>
        </w:rPr>
        <w:t xml:space="preserve"> – </w:t>
      </w:r>
      <w:r>
        <w:rPr>
          <w:rFonts w:hint="eastAsia"/>
          <w:lang w:eastAsia="zh-CN"/>
        </w:rPr>
        <w:t>附件</w:t>
      </w:r>
      <w:r>
        <w:rPr>
          <w:rFonts w:hint="eastAsia"/>
          <w:lang w:eastAsia="zh-CN"/>
        </w:rPr>
        <w:t>1</w:t>
      </w:r>
      <w:r>
        <w:rPr>
          <w:rFonts w:hint="eastAsia"/>
          <w:lang w:eastAsia="zh-CN"/>
        </w:rPr>
        <w:t>的内容反映了根据本决议的</w:t>
      </w:r>
      <w:r w:rsidRPr="006568B6">
        <w:rPr>
          <w:rFonts w:eastAsia="STKaiti" w:hint="eastAsia"/>
          <w:iCs/>
          <w:lang w:val="en-US" w:eastAsia="zh-CN"/>
        </w:rPr>
        <w:t>做出</w:t>
      </w:r>
      <w:r w:rsidRPr="006568B6">
        <w:rPr>
          <w:rFonts w:eastAsia="STKaiti" w:hint="eastAsia"/>
          <w:iCs/>
          <w:lang w:eastAsia="zh-CN"/>
        </w:rPr>
        <w:t>决议</w:t>
      </w:r>
      <w:r>
        <w:rPr>
          <w:rFonts w:hint="eastAsia"/>
          <w:lang w:eastAsia="zh-CN"/>
        </w:rPr>
        <w:t>1.1.2</w:t>
      </w:r>
      <w:r>
        <w:rPr>
          <w:rFonts w:hint="eastAsia"/>
          <w:lang w:eastAsia="zh-CN"/>
        </w:rPr>
        <w:t>和</w:t>
      </w:r>
      <w:r>
        <w:rPr>
          <w:rFonts w:hint="eastAsia"/>
          <w:lang w:eastAsia="zh-CN"/>
        </w:rPr>
        <w:t>1.1.</w:t>
      </w:r>
      <w:r>
        <w:rPr>
          <w:rFonts w:hint="eastAsia"/>
          <w:lang w:val="en-US" w:eastAsia="zh-CN"/>
        </w:rPr>
        <w:t>3</w:t>
      </w:r>
      <w:r>
        <w:rPr>
          <w:rFonts w:hint="eastAsia"/>
          <w:lang w:eastAsia="zh-CN"/>
        </w:rPr>
        <w:t>的</w:t>
      </w:r>
      <w:r>
        <w:rPr>
          <w:rFonts w:hint="eastAsia"/>
          <w:lang w:eastAsia="zh-CN"/>
        </w:rPr>
        <w:t>ESIM</w:t>
      </w:r>
      <w:r>
        <w:rPr>
          <w:rFonts w:hint="eastAsia"/>
          <w:lang w:val="en-US" w:eastAsia="zh-CN"/>
        </w:rPr>
        <w:t>发射</w:t>
      </w:r>
      <w:r>
        <w:rPr>
          <w:rFonts w:hint="eastAsia"/>
          <w:lang w:eastAsia="zh-CN"/>
        </w:rPr>
        <w:t>和接收特性。</w:t>
      </w:r>
    </w:p>
    <w:p w14:paraId="2AB9EE68" w14:textId="77777777" w:rsidR="00310F7C" w:rsidRDefault="00310F7C" w:rsidP="00310F7C">
      <w:pPr>
        <w:pStyle w:val="AnnexNo"/>
        <w:rPr>
          <w:b/>
          <w:bCs/>
          <w:lang w:eastAsia="zh-CN"/>
        </w:rPr>
      </w:pPr>
      <w:r>
        <w:rPr>
          <w:rFonts w:hint="eastAsia"/>
          <w:lang w:eastAsia="zh-CN"/>
        </w:rPr>
        <w:t>第</w:t>
      </w:r>
      <w:r>
        <w:rPr>
          <w:lang w:eastAsia="zh-CN"/>
        </w:rPr>
        <w:t>[EUR-A15]</w:t>
      </w:r>
      <w:r>
        <w:rPr>
          <w:rFonts w:hint="eastAsia"/>
          <w:lang w:eastAsia="zh-CN"/>
        </w:rPr>
        <w:t>号新决议草案（</w:t>
      </w:r>
      <w:r>
        <w:rPr>
          <w:lang w:eastAsia="zh-CN"/>
        </w:rPr>
        <w:t>WRC-19</w:t>
      </w:r>
      <w:r>
        <w:rPr>
          <w:rFonts w:hint="eastAsia"/>
          <w:lang w:eastAsia="zh-CN"/>
        </w:rPr>
        <w:t>）附件</w:t>
      </w:r>
      <w:r>
        <w:rPr>
          <w:rFonts w:hint="eastAsia"/>
          <w:lang w:val="en-US" w:eastAsia="zh-CN"/>
        </w:rPr>
        <w:t>2</w:t>
      </w:r>
    </w:p>
    <w:p w14:paraId="39FBDE94" w14:textId="77777777" w:rsidR="00310F7C" w:rsidRDefault="00310F7C" w:rsidP="00310F7C">
      <w:pPr>
        <w:pStyle w:val="Annextitle"/>
        <w:rPr>
          <w:lang w:eastAsia="zh-CN"/>
        </w:rPr>
      </w:pPr>
      <w:r>
        <w:rPr>
          <w:rFonts w:hint="eastAsia"/>
          <w:lang w:eastAsia="zh-CN"/>
        </w:rPr>
        <w:t>关于</w:t>
      </w:r>
      <w:r>
        <w:rPr>
          <w:rFonts w:hint="eastAsia"/>
          <w:lang w:eastAsia="zh-CN"/>
        </w:rPr>
        <w:t>ESIM</w:t>
      </w:r>
      <w:r>
        <w:rPr>
          <w:rFonts w:hint="eastAsia"/>
          <w:lang w:eastAsia="zh-CN"/>
        </w:rPr>
        <w:t>保护</w:t>
      </w:r>
      <w:r>
        <w:rPr>
          <w:rFonts w:hint="eastAsia"/>
          <w:lang w:eastAsia="zh-CN"/>
        </w:rPr>
        <w:t>27.5-2</w:t>
      </w:r>
      <w:r>
        <w:rPr>
          <w:rFonts w:hint="eastAsia"/>
          <w:lang w:val="en-US" w:eastAsia="zh-CN"/>
        </w:rPr>
        <w:t>8.6</w:t>
      </w:r>
      <w:r>
        <w:rPr>
          <w:lang w:eastAsia="zh-CN"/>
        </w:rPr>
        <w:t xml:space="preserve"> </w:t>
      </w:r>
      <w:r>
        <w:rPr>
          <w:rFonts w:hint="eastAsia"/>
          <w:lang w:eastAsia="zh-CN"/>
        </w:rPr>
        <w:t>GHz</w:t>
      </w:r>
      <w:r>
        <w:rPr>
          <w:rFonts w:hint="eastAsia"/>
          <w:lang w:eastAsia="zh-CN"/>
        </w:rPr>
        <w:t>频段内的</w:t>
      </w:r>
      <w:r>
        <w:rPr>
          <w:rFonts w:hint="eastAsia"/>
          <w:lang w:val="en-US" w:eastAsia="zh-CN"/>
        </w:rPr>
        <w:t>非对地静止卫星固定业务系统</w:t>
      </w:r>
      <w:r>
        <w:rPr>
          <w:rFonts w:hint="eastAsia"/>
          <w:lang w:eastAsia="zh-CN"/>
        </w:rPr>
        <w:t>的规定</w:t>
      </w:r>
    </w:p>
    <w:p w14:paraId="0E96A298" w14:textId="77777777" w:rsidR="00310F7C" w:rsidRDefault="00310F7C" w:rsidP="00310F7C">
      <w:pPr>
        <w:pStyle w:val="Normalaftertitle0"/>
        <w:rPr>
          <w:lang w:eastAsia="zh-CN"/>
        </w:rPr>
      </w:pPr>
      <w:r>
        <w:rPr>
          <w:lang w:eastAsia="zh-CN"/>
        </w:rPr>
        <w:t>1</w:t>
      </w:r>
      <w:r>
        <w:rPr>
          <w:lang w:eastAsia="zh-CN"/>
        </w:rPr>
        <w:tab/>
      </w:r>
      <w:r>
        <w:rPr>
          <w:rFonts w:hint="eastAsia"/>
          <w:lang w:eastAsia="zh-CN"/>
        </w:rPr>
        <w:t>为了保护本决议</w:t>
      </w:r>
      <w:r>
        <w:rPr>
          <w:rFonts w:ascii="STKaiti" w:eastAsia="STKaiti" w:hAnsi="STKaiti" w:hint="eastAsia"/>
          <w:iCs/>
          <w:lang w:eastAsia="zh-CN"/>
        </w:rPr>
        <w:t>做出决议</w:t>
      </w:r>
      <w:r>
        <w:rPr>
          <w:rFonts w:hint="eastAsia"/>
          <w:lang w:eastAsia="zh-CN"/>
        </w:rPr>
        <w:t>1.1.6</w:t>
      </w:r>
      <w:r>
        <w:rPr>
          <w:rFonts w:hint="eastAsia"/>
          <w:lang w:eastAsia="zh-CN"/>
        </w:rPr>
        <w:t>中提到的</w:t>
      </w:r>
      <w:r>
        <w:rPr>
          <w:rFonts w:hint="eastAsia"/>
          <w:lang w:eastAsia="zh-CN"/>
        </w:rPr>
        <w:t>non-GSO FSS</w:t>
      </w:r>
      <w:r>
        <w:rPr>
          <w:rFonts w:hint="eastAsia"/>
          <w:lang w:eastAsia="zh-CN"/>
        </w:rPr>
        <w:t>系统，</w:t>
      </w:r>
      <w:r>
        <w:rPr>
          <w:rFonts w:hint="eastAsia"/>
          <w:lang w:eastAsia="zh-CN"/>
        </w:rPr>
        <w:t>ESIM</w:t>
      </w:r>
      <w:r>
        <w:rPr>
          <w:rFonts w:hint="eastAsia"/>
          <w:lang w:eastAsia="zh-CN"/>
        </w:rPr>
        <w:t>须遵守以下规定：</w:t>
      </w:r>
    </w:p>
    <w:p w14:paraId="43E857FE" w14:textId="77777777" w:rsidR="00310F7C" w:rsidRDefault="00310F7C" w:rsidP="00310F7C">
      <w:pPr>
        <w:rPr>
          <w:rFonts w:ascii="Calibri" w:hAnsi="Calibri"/>
          <w:b/>
          <w:color w:val="800000"/>
          <w:sz w:val="22"/>
          <w:lang w:eastAsia="zh-CN"/>
        </w:rPr>
      </w:pPr>
      <w:r>
        <w:rPr>
          <w:i/>
          <w:iCs/>
          <w:lang w:eastAsia="zh-CN"/>
        </w:rPr>
        <w:t>a)</w:t>
      </w:r>
      <w:r>
        <w:rPr>
          <w:lang w:eastAsia="zh-CN"/>
        </w:rPr>
        <w:tab/>
        <w:t>27.5-28.6</w:t>
      </w:r>
      <w:r>
        <w:rPr>
          <w:rFonts w:hint="eastAsia"/>
          <w:lang w:eastAsia="zh-CN"/>
        </w:rPr>
        <w:t>GHz</w:t>
      </w:r>
      <w:r>
        <w:rPr>
          <w:rFonts w:hint="eastAsia"/>
          <w:lang w:eastAsia="zh-CN"/>
        </w:rPr>
        <w:t>频段内，对于任何离轴角</w:t>
      </w:r>
      <w:r>
        <w:sym w:font="Symbol" w:char="F06A"/>
      </w:r>
      <w:r>
        <w:rPr>
          <w:rFonts w:hint="eastAsia"/>
          <w:lang w:eastAsia="zh-CN"/>
        </w:rPr>
        <w:t>偏离</w:t>
      </w:r>
      <w:r>
        <w:rPr>
          <w:rFonts w:hint="eastAsia"/>
          <w:lang w:eastAsia="zh-CN"/>
        </w:rPr>
        <w:t>ESIM</w:t>
      </w:r>
      <w:r>
        <w:rPr>
          <w:rFonts w:hint="eastAsia"/>
          <w:lang w:eastAsia="zh-CN"/>
        </w:rPr>
        <w:t>天线主瓣大于等于</w:t>
      </w:r>
      <w:r>
        <w:rPr>
          <w:rFonts w:hint="eastAsia"/>
          <w:lang w:eastAsia="zh-CN"/>
        </w:rPr>
        <w:t>3</w:t>
      </w:r>
      <w:r>
        <w:rPr>
          <w:lang w:eastAsia="zh-CN"/>
        </w:rPr>
        <w:t>°</w:t>
      </w:r>
      <w:r>
        <w:rPr>
          <w:rFonts w:hint="eastAsia"/>
          <w:lang w:eastAsia="zh-CN"/>
        </w:rPr>
        <w:t>及</w:t>
      </w:r>
      <w:r>
        <w:rPr>
          <w:rFonts w:hint="eastAsia"/>
          <w:lang w:eastAsia="zh-CN"/>
        </w:rPr>
        <w:t>GSO 3</w:t>
      </w:r>
      <w:r>
        <w:rPr>
          <w:lang w:eastAsia="zh-CN"/>
        </w:rPr>
        <w:t>°</w:t>
      </w:r>
      <w:r>
        <w:rPr>
          <w:rFonts w:hint="eastAsia"/>
          <w:lang w:eastAsia="zh-CN"/>
        </w:rPr>
        <w:t>以外的情况，对地静止卫星网络地球站发射的等效全向辐射功率密度的电平不超过以下数值：</w:t>
      </w:r>
    </w:p>
    <w:p w14:paraId="43847CA5" w14:textId="77777777" w:rsidR="00310F7C" w:rsidRDefault="00310F7C" w:rsidP="00310F7C">
      <w:pPr>
        <w:rPr>
          <w:lang w:eastAsia="zh-CN"/>
        </w:rPr>
      </w:pPr>
    </w:p>
    <w:tbl>
      <w:tblPr>
        <w:tblW w:w="6521" w:type="dxa"/>
        <w:jc w:val="center"/>
        <w:tblLayout w:type="fixed"/>
        <w:tblCellMar>
          <w:left w:w="0" w:type="dxa"/>
          <w:right w:w="0" w:type="dxa"/>
        </w:tblCellMar>
        <w:tblLook w:val="04A0" w:firstRow="1" w:lastRow="0" w:firstColumn="1" w:lastColumn="0" w:noHBand="0" w:noVBand="1"/>
      </w:tblPr>
      <w:tblGrid>
        <w:gridCol w:w="1814"/>
        <w:gridCol w:w="1435"/>
        <w:gridCol w:w="3272"/>
      </w:tblGrid>
      <w:tr w:rsidR="00310F7C" w14:paraId="0E3495AE" w14:textId="77777777" w:rsidTr="006568B6">
        <w:trPr>
          <w:jc w:val="center"/>
        </w:trPr>
        <w:tc>
          <w:tcPr>
            <w:tcW w:w="1814" w:type="dxa"/>
          </w:tcPr>
          <w:p w14:paraId="4CAEA9D2" w14:textId="77777777" w:rsidR="00310F7C" w:rsidRDefault="00310F7C" w:rsidP="006568B6">
            <w:pPr>
              <w:keepNext/>
              <w:keepLines/>
              <w:tabs>
                <w:tab w:val="clear" w:pos="2268"/>
                <w:tab w:val="decimal" w:pos="249"/>
                <w:tab w:val="left" w:pos="2608"/>
                <w:tab w:val="left" w:pos="3345"/>
              </w:tabs>
              <w:spacing w:before="80"/>
              <w:jc w:val="center"/>
              <w:rPr>
                <w:i/>
                <w:color w:val="000000"/>
              </w:rPr>
            </w:pPr>
            <w:r>
              <w:rPr>
                <w:rFonts w:ascii="STKaiti" w:eastAsia="STKaiti" w:hAnsi="STKaiti" w:hint="eastAsia"/>
                <w:lang w:eastAsia="zh-CN"/>
              </w:rPr>
              <w:t>离轴角</w:t>
            </w:r>
          </w:p>
        </w:tc>
        <w:tc>
          <w:tcPr>
            <w:tcW w:w="1435" w:type="dxa"/>
          </w:tcPr>
          <w:p w14:paraId="63B5BBFF" w14:textId="77777777" w:rsidR="00310F7C" w:rsidRDefault="00310F7C" w:rsidP="006568B6">
            <w:pPr>
              <w:keepNext/>
              <w:keepLines/>
              <w:tabs>
                <w:tab w:val="clear" w:pos="2268"/>
                <w:tab w:val="left" w:pos="2608"/>
                <w:tab w:val="left" w:pos="3345"/>
              </w:tabs>
              <w:spacing w:before="80"/>
              <w:jc w:val="center"/>
              <w:rPr>
                <w:i/>
                <w:color w:val="000000"/>
              </w:rPr>
            </w:pPr>
          </w:p>
        </w:tc>
        <w:tc>
          <w:tcPr>
            <w:tcW w:w="3272" w:type="dxa"/>
          </w:tcPr>
          <w:p w14:paraId="4DFA1641" w14:textId="77777777" w:rsidR="00310F7C" w:rsidRDefault="00310F7C" w:rsidP="006568B6">
            <w:pPr>
              <w:keepNext/>
              <w:keepLines/>
              <w:tabs>
                <w:tab w:val="clear" w:pos="2268"/>
                <w:tab w:val="left" w:pos="319"/>
                <w:tab w:val="left" w:pos="2608"/>
                <w:tab w:val="left" w:pos="3345"/>
              </w:tabs>
              <w:spacing w:before="80"/>
              <w:jc w:val="center"/>
              <w:rPr>
                <w:i/>
                <w:color w:val="000000"/>
              </w:rPr>
            </w:pPr>
            <w:r>
              <w:rPr>
                <w:rFonts w:ascii="STKaiti" w:eastAsia="STKaiti" w:hAnsi="STKaiti" w:hint="eastAsia"/>
                <w:lang w:eastAsia="zh-CN"/>
              </w:rPr>
              <w:t>最大等效全向功率通量密度</w:t>
            </w:r>
          </w:p>
        </w:tc>
      </w:tr>
      <w:tr w:rsidR="00310F7C" w14:paraId="3DC68482" w14:textId="77777777" w:rsidTr="006568B6">
        <w:trPr>
          <w:jc w:val="center"/>
        </w:trPr>
        <w:tc>
          <w:tcPr>
            <w:tcW w:w="1814" w:type="dxa"/>
            <w:vAlign w:val="bottom"/>
          </w:tcPr>
          <w:p w14:paraId="125EF46D" w14:textId="77777777" w:rsidR="00310F7C" w:rsidRDefault="00310F7C" w:rsidP="006568B6">
            <w:pPr>
              <w:keepNext/>
              <w:keepLines/>
              <w:tabs>
                <w:tab w:val="clear" w:pos="1134"/>
                <w:tab w:val="clear" w:pos="1871"/>
                <w:tab w:val="clear" w:pos="2268"/>
                <w:tab w:val="left" w:pos="567"/>
                <w:tab w:val="left" w:pos="794"/>
                <w:tab w:val="left" w:pos="1021"/>
                <w:tab w:val="left" w:pos="1247"/>
              </w:tabs>
              <w:spacing w:before="80"/>
              <w:rPr>
                <w:color w:val="000000"/>
              </w:rPr>
            </w:pPr>
            <w:r>
              <w:rPr>
                <w:color w:val="000000"/>
              </w:rPr>
              <w:t> 3</w:t>
            </w:r>
            <w:r>
              <w:rPr>
                <w:rFonts w:ascii="Symbol" w:hAnsi="Symbol"/>
                <w:color w:val="000000"/>
              </w:rPr>
              <w:t></w:t>
            </w:r>
            <w:r>
              <w:rPr>
                <w:rFonts w:ascii="Symbol" w:hAnsi="Symbol"/>
                <w:color w:val="000000"/>
              </w:rPr>
              <w:tab/>
            </w:r>
            <w:r>
              <w:rPr>
                <w:rFonts w:ascii="Symbol" w:hAnsi="Symbol"/>
                <w:color w:val="000000"/>
              </w:rPr>
              <w:t></w:t>
            </w:r>
            <w:r>
              <w:rPr>
                <w:color w:val="000000"/>
              </w:rPr>
              <w:tab/>
            </w:r>
            <w:r>
              <w:rPr>
                <w:rFonts w:ascii="Symbol" w:hAnsi="Symbol"/>
                <w:color w:val="000000"/>
              </w:rPr>
              <w:t></w:t>
            </w:r>
            <w:r>
              <w:rPr>
                <w:color w:val="000000"/>
              </w:rPr>
              <w:tab/>
            </w:r>
            <w:r>
              <w:rPr>
                <w:rFonts w:ascii="Symbol" w:hAnsi="Symbol"/>
                <w:color w:val="000000"/>
              </w:rPr>
              <w:t></w:t>
            </w:r>
            <w:r>
              <w:rPr>
                <w:color w:val="000000"/>
              </w:rPr>
              <w:tab/>
              <w:t>7</w:t>
            </w:r>
            <w:r>
              <w:rPr>
                <w:rFonts w:ascii="Symbol" w:hAnsi="Symbol"/>
                <w:color w:val="000000"/>
              </w:rPr>
              <w:t></w:t>
            </w:r>
          </w:p>
        </w:tc>
        <w:tc>
          <w:tcPr>
            <w:tcW w:w="1435" w:type="dxa"/>
            <w:vAlign w:val="bottom"/>
          </w:tcPr>
          <w:p w14:paraId="5FD3C69F" w14:textId="77777777" w:rsidR="00310F7C" w:rsidRDefault="00310F7C" w:rsidP="006568B6">
            <w:pPr>
              <w:keepNext/>
              <w:keepLines/>
              <w:tabs>
                <w:tab w:val="clear" w:pos="2268"/>
                <w:tab w:val="left" w:pos="390"/>
                <w:tab w:val="left" w:pos="2608"/>
                <w:tab w:val="left" w:pos="3345"/>
              </w:tabs>
              <w:spacing w:before="80"/>
              <w:rPr>
                <w:color w:val="000000"/>
              </w:rPr>
            </w:pPr>
          </w:p>
        </w:tc>
        <w:tc>
          <w:tcPr>
            <w:tcW w:w="3272" w:type="dxa"/>
            <w:vAlign w:val="bottom"/>
          </w:tcPr>
          <w:p w14:paraId="5A77B779" w14:textId="77777777" w:rsidR="00310F7C" w:rsidRDefault="00310F7C" w:rsidP="006568B6">
            <w:pPr>
              <w:keepNext/>
              <w:keepLines/>
              <w:tabs>
                <w:tab w:val="clear" w:pos="1134"/>
                <w:tab w:val="clear" w:pos="1871"/>
                <w:tab w:val="clear" w:pos="2268"/>
                <w:tab w:val="left" w:pos="1474"/>
              </w:tabs>
              <w:spacing w:before="80"/>
              <w:ind w:firstLine="7"/>
              <w:rPr>
                <w:color w:val="000000"/>
              </w:rPr>
            </w:pPr>
            <w:r>
              <w:rPr>
                <w:color w:val="000000"/>
              </w:rPr>
              <w:t xml:space="preserve">28 – 25 </w:t>
            </w:r>
            <w:proofErr w:type="gramStart"/>
            <w:r>
              <w:rPr>
                <w:color w:val="000000"/>
              </w:rPr>
              <w:t>log</w:t>
            </w:r>
            <w:proofErr w:type="gramEnd"/>
            <w:r>
              <w:rPr>
                <w:color w:val="000000"/>
              </w:rPr>
              <w:t xml:space="preserve"> </w:t>
            </w:r>
            <w:r>
              <w:rPr>
                <w:rFonts w:ascii="Symbol" w:hAnsi="Symbol"/>
                <w:color w:val="000000"/>
              </w:rPr>
              <w:t></w:t>
            </w:r>
            <w:r>
              <w:rPr>
                <w:rFonts w:ascii="Symbol" w:hAnsi="Symbol"/>
                <w:color w:val="000000"/>
              </w:rPr>
              <w:t></w:t>
            </w:r>
            <w:r>
              <w:rPr>
                <w:color w:val="000000"/>
              </w:rPr>
              <w:t>dB(W/40 kHz)</w:t>
            </w:r>
          </w:p>
        </w:tc>
      </w:tr>
      <w:tr w:rsidR="00310F7C" w14:paraId="05A153C6" w14:textId="77777777" w:rsidTr="006568B6">
        <w:trPr>
          <w:jc w:val="center"/>
        </w:trPr>
        <w:tc>
          <w:tcPr>
            <w:tcW w:w="1814" w:type="dxa"/>
            <w:vAlign w:val="bottom"/>
          </w:tcPr>
          <w:p w14:paraId="03D64A1E" w14:textId="77777777" w:rsidR="00310F7C" w:rsidRDefault="00310F7C" w:rsidP="006568B6">
            <w:pPr>
              <w:tabs>
                <w:tab w:val="clear" w:pos="1134"/>
                <w:tab w:val="clear" w:pos="1871"/>
                <w:tab w:val="clear" w:pos="2268"/>
                <w:tab w:val="left" w:pos="567"/>
                <w:tab w:val="left" w:pos="794"/>
                <w:tab w:val="left" w:pos="1021"/>
                <w:tab w:val="left" w:pos="1247"/>
              </w:tabs>
              <w:spacing w:before="0"/>
              <w:rPr>
                <w:color w:val="000000"/>
              </w:rPr>
            </w:pPr>
            <w:r>
              <w:rPr>
                <w:color w:val="000000"/>
              </w:rPr>
              <w:t> 7</w:t>
            </w:r>
            <w:r>
              <w:rPr>
                <w:rFonts w:ascii="Symbol" w:hAnsi="Symbol"/>
                <w:color w:val="000000"/>
              </w:rPr>
              <w:t></w:t>
            </w:r>
            <w:r>
              <w:rPr>
                <w:color w:val="000000"/>
              </w:rPr>
              <w:tab/>
            </w:r>
            <w:r>
              <w:rPr>
                <w:rFonts w:ascii="Symbol" w:hAnsi="Symbol"/>
                <w:color w:val="000000"/>
              </w:rPr>
              <w:t></w:t>
            </w:r>
            <w:r>
              <w:rPr>
                <w:color w:val="000000"/>
              </w:rPr>
              <w:tab/>
            </w:r>
            <w:r>
              <w:rPr>
                <w:rFonts w:ascii="Symbol" w:hAnsi="Symbol"/>
                <w:color w:val="000000"/>
              </w:rPr>
              <w:t></w:t>
            </w:r>
            <w:r>
              <w:rPr>
                <w:color w:val="000000"/>
              </w:rPr>
              <w:tab/>
            </w:r>
            <w:r>
              <w:rPr>
                <w:rFonts w:ascii="Symbol" w:hAnsi="Symbol"/>
                <w:color w:val="000000"/>
              </w:rPr>
              <w:t></w:t>
            </w:r>
            <w:r>
              <w:rPr>
                <w:color w:val="000000"/>
              </w:rPr>
              <w:tab/>
              <w:t>9.2</w:t>
            </w:r>
            <w:r>
              <w:rPr>
                <w:rFonts w:ascii="Symbol" w:hAnsi="Symbol"/>
                <w:color w:val="000000"/>
              </w:rPr>
              <w:t></w:t>
            </w:r>
          </w:p>
        </w:tc>
        <w:tc>
          <w:tcPr>
            <w:tcW w:w="1435" w:type="dxa"/>
            <w:vAlign w:val="bottom"/>
          </w:tcPr>
          <w:p w14:paraId="4EE62109" w14:textId="77777777" w:rsidR="00310F7C" w:rsidRDefault="00310F7C" w:rsidP="006568B6">
            <w:pPr>
              <w:tabs>
                <w:tab w:val="clear" w:pos="2268"/>
                <w:tab w:val="left" w:pos="390"/>
                <w:tab w:val="left" w:pos="2608"/>
                <w:tab w:val="left" w:pos="3345"/>
              </w:tabs>
              <w:spacing w:before="0"/>
              <w:rPr>
                <w:color w:val="000000"/>
              </w:rPr>
            </w:pPr>
          </w:p>
        </w:tc>
        <w:tc>
          <w:tcPr>
            <w:tcW w:w="3272" w:type="dxa"/>
            <w:vAlign w:val="bottom"/>
          </w:tcPr>
          <w:p w14:paraId="6D8E42B0" w14:textId="77777777" w:rsidR="00310F7C" w:rsidRDefault="00310F7C" w:rsidP="006568B6">
            <w:pPr>
              <w:tabs>
                <w:tab w:val="clear" w:pos="1134"/>
                <w:tab w:val="clear" w:pos="1871"/>
                <w:tab w:val="clear" w:pos="2268"/>
                <w:tab w:val="left" w:pos="567"/>
                <w:tab w:val="left" w:pos="737"/>
                <w:tab w:val="left" w:pos="1474"/>
              </w:tabs>
              <w:spacing w:before="0"/>
              <w:rPr>
                <w:color w:val="000000"/>
              </w:rPr>
            </w:pPr>
            <w:r>
              <w:rPr>
                <w:color w:val="000000"/>
              </w:rPr>
              <w:t> 7 dB(W/40 kHz)</w:t>
            </w:r>
          </w:p>
        </w:tc>
      </w:tr>
      <w:tr w:rsidR="00310F7C" w14:paraId="2E048021" w14:textId="77777777" w:rsidTr="006568B6">
        <w:trPr>
          <w:jc w:val="center"/>
        </w:trPr>
        <w:tc>
          <w:tcPr>
            <w:tcW w:w="1814" w:type="dxa"/>
            <w:vAlign w:val="bottom"/>
          </w:tcPr>
          <w:p w14:paraId="191793E5" w14:textId="77777777" w:rsidR="00310F7C" w:rsidRDefault="00310F7C" w:rsidP="006568B6">
            <w:pPr>
              <w:tabs>
                <w:tab w:val="clear" w:pos="1134"/>
                <w:tab w:val="clear" w:pos="1871"/>
                <w:tab w:val="clear" w:pos="2268"/>
                <w:tab w:val="left" w:pos="567"/>
                <w:tab w:val="left" w:pos="794"/>
                <w:tab w:val="left" w:pos="1021"/>
                <w:tab w:val="left" w:pos="1247"/>
              </w:tabs>
              <w:spacing w:before="0"/>
              <w:rPr>
                <w:color w:val="000000"/>
              </w:rPr>
            </w:pPr>
            <w:r>
              <w:rPr>
                <w:color w:val="000000"/>
              </w:rPr>
              <w:t> 9.2</w:t>
            </w:r>
            <w:r>
              <w:rPr>
                <w:rFonts w:ascii="Symbol" w:hAnsi="Symbol"/>
                <w:color w:val="000000"/>
              </w:rPr>
              <w:t></w:t>
            </w:r>
            <w:r>
              <w:rPr>
                <w:rFonts w:ascii="Symbol" w:hAnsi="Symbol"/>
                <w:color w:val="000000"/>
              </w:rPr>
              <w:tab/>
            </w:r>
            <w:r>
              <w:rPr>
                <w:rFonts w:ascii="Symbol" w:hAnsi="Symbol"/>
                <w:color w:val="000000"/>
              </w:rPr>
              <w:t></w:t>
            </w:r>
            <w:r>
              <w:rPr>
                <w:color w:val="000000"/>
              </w:rPr>
              <w:tab/>
            </w:r>
            <w:r>
              <w:rPr>
                <w:rFonts w:ascii="Symbol" w:hAnsi="Symbol"/>
                <w:color w:val="000000"/>
              </w:rPr>
              <w:t></w:t>
            </w:r>
            <w:r>
              <w:rPr>
                <w:color w:val="000000"/>
              </w:rPr>
              <w:tab/>
            </w:r>
            <w:r>
              <w:rPr>
                <w:rFonts w:ascii="Symbol" w:hAnsi="Symbol"/>
                <w:color w:val="000000"/>
              </w:rPr>
              <w:t></w:t>
            </w:r>
            <w:r>
              <w:rPr>
                <w:color w:val="000000"/>
              </w:rPr>
              <w:tab/>
              <w:t>48</w:t>
            </w:r>
            <w:r>
              <w:rPr>
                <w:rFonts w:ascii="Symbol" w:hAnsi="Symbol"/>
                <w:color w:val="000000"/>
              </w:rPr>
              <w:t></w:t>
            </w:r>
          </w:p>
        </w:tc>
        <w:tc>
          <w:tcPr>
            <w:tcW w:w="1435" w:type="dxa"/>
            <w:vAlign w:val="bottom"/>
          </w:tcPr>
          <w:p w14:paraId="38917E2D" w14:textId="77777777" w:rsidR="00310F7C" w:rsidRDefault="00310F7C" w:rsidP="006568B6">
            <w:pPr>
              <w:tabs>
                <w:tab w:val="clear" w:pos="2268"/>
                <w:tab w:val="left" w:pos="390"/>
                <w:tab w:val="left" w:pos="2608"/>
                <w:tab w:val="left" w:pos="3345"/>
              </w:tabs>
              <w:spacing w:before="0"/>
              <w:rPr>
                <w:color w:val="000000"/>
              </w:rPr>
            </w:pPr>
          </w:p>
        </w:tc>
        <w:tc>
          <w:tcPr>
            <w:tcW w:w="3272" w:type="dxa"/>
            <w:vAlign w:val="bottom"/>
          </w:tcPr>
          <w:p w14:paraId="40A250DA" w14:textId="77777777" w:rsidR="00310F7C" w:rsidRDefault="00310F7C" w:rsidP="006568B6">
            <w:pPr>
              <w:tabs>
                <w:tab w:val="clear" w:pos="1134"/>
                <w:tab w:val="clear" w:pos="1871"/>
                <w:tab w:val="clear" w:pos="2268"/>
                <w:tab w:val="left" w:pos="1474"/>
              </w:tabs>
              <w:spacing w:before="0"/>
              <w:rPr>
                <w:color w:val="000000"/>
              </w:rPr>
            </w:pPr>
            <w:r>
              <w:rPr>
                <w:color w:val="000000"/>
              </w:rPr>
              <w:t xml:space="preserve">31 – 25 </w:t>
            </w:r>
            <w:proofErr w:type="gramStart"/>
            <w:r>
              <w:rPr>
                <w:color w:val="000000"/>
              </w:rPr>
              <w:t>log</w:t>
            </w:r>
            <w:proofErr w:type="gramEnd"/>
            <w:r>
              <w:rPr>
                <w:color w:val="000000"/>
              </w:rPr>
              <w:t xml:space="preserve"> </w:t>
            </w:r>
            <w:r>
              <w:rPr>
                <w:rFonts w:ascii="Symbol" w:hAnsi="Symbol"/>
                <w:color w:val="000000"/>
              </w:rPr>
              <w:t></w:t>
            </w:r>
            <w:r>
              <w:rPr>
                <w:rFonts w:ascii="Symbol" w:hAnsi="Symbol"/>
                <w:color w:val="000000"/>
              </w:rPr>
              <w:t></w:t>
            </w:r>
            <w:r>
              <w:rPr>
                <w:color w:val="000000"/>
              </w:rPr>
              <w:t>dB(W/40 kHz)</w:t>
            </w:r>
          </w:p>
        </w:tc>
      </w:tr>
      <w:tr w:rsidR="00310F7C" w14:paraId="4E63A1D6" w14:textId="77777777" w:rsidTr="006568B6">
        <w:trPr>
          <w:jc w:val="center"/>
        </w:trPr>
        <w:tc>
          <w:tcPr>
            <w:tcW w:w="1814" w:type="dxa"/>
            <w:vAlign w:val="bottom"/>
          </w:tcPr>
          <w:p w14:paraId="7DB45005" w14:textId="77777777" w:rsidR="00310F7C" w:rsidRDefault="00310F7C" w:rsidP="006568B6">
            <w:pPr>
              <w:tabs>
                <w:tab w:val="clear" w:pos="1134"/>
                <w:tab w:val="clear" w:pos="1871"/>
                <w:tab w:val="clear" w:pos="2268"/>
                <w:tab w:val="left" w:pos="567"/>
                <w:tab w:val="left" w:pos="794"/>
                <w:tab w:val="left" w:pos="1021"/>
                <w:tab w:val="left" w:pos="1247"/>
              </w:tabs>
              <w:spacing w:before="0"/>
              <w:rPr>
                <w:rFonts w:ascii="Symbol" w:hAnsi="Symbol"/>
                <w:color w:val="000000"/>
              </w:rPr>
            </w:pPr>
            <w:r>
              <w:rPr>
                <w:color w:val="000000"/>
              </w:rPr>
              <w:t>48</w:t>
            </w:r>
            <w:r>
              <w:rPr>
                <w:rFonts w:ascii="Symbol" w:hAnsi="Symbol"/>
                <w:color w:val="000000"/>
              </w:rPr>
              <w:t></w:t>
            </w:r>
            <w:r>
              <w:rPr>
                <w:rFonts w:ascii="Symbol" w:hAnsi="Symbol"/>
                <w:color w:val="000000"/>
              </w:rPr>
              <w:tab/>
            </w:r>
            <w:r>
              <w:rPr>
                <w:rFonts w:ascii="Symbol" w:hAnsi="Symbol"/>
                <w:color w:val="000000"/>
              </w:rPr>
              <w:t></w:t>
            </w:r>
            <w:r>
              <w:rPr>
                <w:color w:val="000000"/>
              </w:rPr>
              <w:tab/>
            </w:r>
            <w:r>
              <w:rPr>
                <w:rFonts w:ascii="Symbol" w:hAnsi="Symbol"/>
                <w:color w:val="000000"/>
              </w:rPr>
              <w:t></w:t>
            </w:r>
            <w:r>
              <w:rPr>
                <w:color w:val="000000"/>
              </w:rPr>
              <w:tab/>
            </w:r>
            <w:r>
              <w:rPr>
                <w:rFonts w:ascii="Symbol" w:hAnsi="Symbol"/>
                <w:color w:val="000000"/>
              </w:rPr>
              <w:t></w:t>
            </w:r>
            <w:r>
              <w:rPr>
                <w:color w:val="000000"/>
              </w:rPr>
              <w:tab/>
              <w:t>180</w:t>
            </w:r>
            <w:r>
              <w:rPr>
                <w:rFonts w:ascii="Symbol" w:hAnsi="Symbol"/>
                <w:color w:val="000000"/>
              </w:rPr>
              <w:t></w:t>
            </w:r>
          </w:p>
        </w:tc>
        <w:tc>
          <w:tcPr>
            <w:tcW w:w="1435" w:type="dxa"/>
            <w:vAlign w:val="bottom"/>
          </w:tcPr>
          <w:p w14:paraId="096ECE73" w14:textId="77777777" w:rsidR="00310F7C" w:rsidRDefault="00310F7C" w:rsidP="006568B6">
            <w:pPr>
              <w:tabs>
                <w:tab w:val="clear" w:pos="2268"/>
                <w:tab w:val="left" w:pos="390"/>
                <w:tab w:val="left" w:pos="2608"/>
                <w:tab w:val="left" w:pos="3345"/>
              </w:tabs>
              <w:spacing w:before="0"/>
              <w:rPr>
                <w:color w:val="000000"/>
              </w:rPr>
            </w:pPr>
          </w:p>
        </w:tc>
        <w:tc>
          <w:tcPr>
            <w:tcW w:w="3272" w:type="dxa"/>
            <w:vAlign w:val="bottom"/>
          </w:tcPr>
          <w:p w14:paraId="7AF2C45A" w14:textId="77777777" w:rsidR="00310F7C" w:rsidRDefault="00310F7C" w:rsidP="006568B6">
            <w:pPr>
              <w:tabs>
                <w:tab w:val="clear" w:pos="1134"/>
                <w:tab w:val="clear" w:pos="1871"/>
                <w:tab w:val="clear" w:pos="2268"/>
                <w:tab w:val="left" w:pos="567"/>
                <w:tab w:val="left" w:pos="737"/>
                <w:tab w:val="left" w:pos="1474"/>
              </w:tabs>
              <w:spacing w:before="0"/>
              <w:rPr>
                <w:color w:val="000000"/>
              </w:rPr>
            </w:pPr>
            <w:r>
              <w:rPr>
                <w:rFonts w:ascii="Symbol" w:hAnsi="Symbol"/>
                <w:color w:val="000000"/>
              </w:rPr>
              <w:t></w:t>
            </w:r>
            <w:r>
              <w:rPr>
                <w:color w:val="000000"/>
              </w:rPr>
              <w:t>1 dB(W/40 kHz)</w:t>
            </w:r>
          </w:p>
        </w:tc>
      </w:tr>
    </w:tbl>
    <w:p w14:paraId="5F44735F" w14:textId="77777777" w:rsidR="00310F7C" w:rsidRDefault="00310F7C" w:rsidP="00310F7C">
      <w:pPr>
        <w:rPr>
          <w:lang w:eastAsia="zh-CN"/>
        </w:rPr>
      </w:pPr>
      <w:r>
        <w:rPr>
          <w:i/>
          <w:iCs/>
          <w:lang w:eastAsia="zh-CN"/>
        </w:rPr>
        <w:t>b)</w:t>
      </w:r>
      <w:r>
        <w:rPr>
          <w:lang w:eastAsia="zh-CN"/>
        </w:rPr>
        <w:tab/>
      </w:r>
      <w:r>
        <w:rPr>
          <w:rFonts w:hint="eastAsia"/>
          <w:lang w:eastAsia="zh-CN"/>
        </w:rPr>
        <w:t>对于任何不符合上述条件</w:t>
      </w:r>
      <w:r>
        <w:rPr>
          <w:i/>
          <w:iCs/>
          <w:lang w:val="en-US" w:eastAsia="zh-CN"/>
        </w:rPr>
        <w:t>a)</w:t>
      </w:r>
      <w:r>
        <w:rPr>
          <w:rFonts w:hint="eastAsia"/>
          <w:lang w:eastAsia="zh-CN"/>
        </w:rPr>
        <w:t>的</w:t>
      </w:r>
      <w:r>
        <w:rPr>
          <w:rFonts w:hint="eastAsia"/>
          <w:lang w:eastAsia="zh-CN"/>
        </w:rPr>
        <w:t>ESIM</w:t>
      </w:r>
      <w:r>
        <w:rPr>
          <w:rFonts w:hint="eastAsia"/>
          <w:lang w:eastAsia="zh-CN"/>
        </w:rPr>
        <w:t>，在</w:t>
      </w:r>
      <w:r>
        <w:rPr>
          <w:rFonts w:hint="eastAsia"/>
          <w:lang w:eastAsia="zh-CN"/>
        </w:rPr>
        <w:t>GSO</w:t>
      </w:r>
      <w:r>
        <w:rPr>
          <w:rFonts w:hint="eastAsia"/>
          <w:lang w:eastAsia="zh-CN"/>
        </w:rPr>
        <w:t>的</w:t>
      </w:r>
      <w:r>
        <w:rPr>
          <w:rFonts w:hint="eastAsia"/>
          <w:lang w:eastAsia="zh-CN"/>
        </w:rPr>
        <w:t>3</w:t>
      </w:r>
      <w:r>
        <w:rPr>
          <w:lang w:val="en-US" w:eastAsia="zh-CN"/>
        </w:rPr>
        <w:t>°</w:t>
      </w:r>
      <w:r>
        <w:rPr>
          <w:rFonts w:hint="eastAsia"/>
          <w:lang w:eastAsia="zh-CN"/>
        </w:rPr>
        <w:t>之外，对于小于</w:t>
      </w:r>
      <w:r>
        <w:rPr>
          <w:lang w:eastAsia="zh-CN"/>
        </w:rPr>
        <w:t>或等于</w:t>
      </w:r>
      <w:r>
        <w:rPr>
          <w:rFonts w:hint="eastAsia"/>
          <w:lang w:eastAsia="zh-CN"/>
        </w:rPr>
        <w:t>100</w:t>
      </w:r>
      <w:r>
        <w:rPr>
          <w:lang w:val="en-US" w:eastAsia="zh-CN"/>
        </w:rPr>
        <w:t> </w:t>
      </w:r>
      <w:r>
        <w:rPr>
          <w:rFonts w:hint="eastAsia"/>
          <w:lang w:eastAsia="zh-CN"/>
        </w:rPr>
        <w:t>MHz</w:t>
      </w:r>
      <w:r>
        <w:rPr>
          <w:rFonts w:hint="eastAsia"/>
          <w:lang w:eastAsia="zh-CN"/>
        </w:rPr>
        <w:t>的发射带宽，最大</w:t>
      </w:r>
      <w:r>
        <w:rPr>
          <w:rFonts w:hint="eastAsia"/>
          <w:lang w:eastAsia="zh-CN"/>
        </w:rPr>
        <w:t>ESIM</w:t>
      </w:r>
      <w:r>
        <w:rPr>
          <w:rFonts w:hint="eastAsia"/>
          <w:lang w:eastAsia="zh-CN"/>
        </w:rPr>
        <w:t>在轴</w:t>
      </w:r>
      <w:r>
        <w:rPr>
          <w:rFonts w:hint="eastAsia"/>
          <w:lang w:eastAsia="zh-CN"/>
        </w:rPr>
        <w:t>e.i.r.p.</w:t>
      </w:r>
      <w:r>
        <w:rPr>
          <w:rFonts w:hint="eastAsia"/>
          <w:lang w:eastAsia="zh-CN"/>
        </w:rPr>
        <w:t>不得超过</w:t>
      </w:r>
      <w:r>
        <w:rPr>
          <w:rFonts w:hint="eastAsia"/>
          <w:lang w:eastAsia="zh-CN"/>
        </w:rPr>
        <w:t>55</w:t>
      </w:r>
      <w:r>
        <w:rPr>
          <w:lang w:val="en-US" w:eastAsia="zh-CN"/>
        </w:rPr>
        <w:t> </w:t>
      </w:r>
      <w:r>
        <w:rPr>
          <w:rFonts w:hint="eastAsia"/>
          <w:lang w:eastAsia="zh-CN"/>
        </w:rPr>
        <w:t>dBW</w:t>
      </w:r>
      <w:r>
        <w:rPr>
          <w:rFonts w:hint="eastAsia"/>
          <w:lang w:eastAsia="zh-CN"/>
        </w:rPr>
        <w:t>。对于大于</w:t>
      </w:r>
      <w:r>
        <w:rPr>
          <w:rFonts w:hint="eastAsia"/>
          <w:lang w:eastAsia="zh-CN"/>
        </w:rPr>
        <w:t>100</w:t>
      </w:r>
      <w:r>
        <w:rPr>
          <w:lang w:val="en-US" w:eastAsia="zh-CN"/>
        </w:rPr>
        <w:t> </w:t>
      </w:r>
      <w:r>
        <w:rPr>
          <w:rFonts w:hint="eastAsia"/>
          <w:lang w:eastAsia="zh-CN"/>
        </w:rPr>
        <w:t>MHz</w:t>
      </w:r>
      <w:r>
        <w:rPr>
          <w:rFonts w:hint="eastAsia"/>
          <w:lang w:eastAsia="zh-CN"/>
        </w:rPr>
        <w:t>的发射带宽，最大</w:t>
      </w:r>
      <w:r>
        <w:rPr>
          <w:rFonts w:hint="eastAsia"/>
          <w:lang w:eastAsia="zh-CN"/>
        </w:rPr>
        <w:t>ESIM</w:t>
      </w:r>
      <w:r>
        <w:rPr>
          <w:rFonts w:hint="eastAsia"/>
          <w:lang w:eastAsia="zh-CN"/>
        </w:rPr>
        <w:t>在轴</w:t>
      </w:r>
      <w:r>
        <w:rPr>
          <w:rFonts w:hint="eastAsia"/>
          <w:lang w:eastAsia="zh-CN"/>
        </w:rPr>
        <w:t>e.i.r.p.</w:t>
      </w:r>
      <w:r>
        <w:rPr>
          <w:rFonts w:hint="eastAsia"/>
          <w:lang w:eastAsia="zh-CN"/>
        </w:rPr>
        <w:t>可以按比例增加。</w:t>
      </w:r>
    </w:p>
    <w:p w14:paraId="600ADB2D" w14:textId="77777777" w:rsidR="00310F7C" w:rsidRDefault="00310F7C" w:rsidP="00310F7C">
      <w:pPr>
        <w:pStyle w:val="AnnexNo"/>
        <w:rPr>
          <w:lang w:eastAsia="zh-CN"/>
        </w:rPr>
      </w:pPr>
      <w:r>
        <w:rPr>
          <w:lang w:eastAsia="zh-CN"/>
        </w:rPr>
        <w:t>第</w:t>
      </w:r>
      <w:r>
        <w:rPr>
          <w:lang w:eastAsia="zh-CN"/>
        </w:rPr>
        <w:t>[EUR-A15]</w:t>
      </w:r>
      <w:r>
        <w:rPr>
          <w:rFonts w:hint="eastAsia"/>
          <w:lang w:eastAsia="zh-CN"/>
        </w:rPr>
        <w:t>号新</w:t>
      </w:r>
      <w:r>
        <w:rPr>
          <w:lang w:eastAsia="zh-CN"/>
        </w:rPr>
        <w:t>决议</w:t>
      </w:r>
      <w:r>
        <w:rPr>
          <w:rFonts w:hint="eastAsia"/>
          <w:lang w:eastAsia="zh-CN"/>
        </w:rPr>
        <w:t>草案（</w:t>
      </w:r>
      <w:r>
        <w:rPr>
          <w:lang w:eastAsia="zh-CN"/>
        </w:rPr>
        <w:t>WRC-19</w:t>
      </w:r>
      <w:r>
        <w:rPr>
          <w:rFonts w:hint="eastAsia"/>
          <w:lang w:eastAsia="zh-CN"/>
        </w:rPr>
        <w:t>）附件</w:t>
      </w:r>
      <w:r>
        <w:rPr>
          <w:rFonts w:hint="eastAsia"/>
          <w:lang w:eastAsia="zh-CN"/>
        </w:rPr>
        <w:t>3</w:t>
      </w:r>
    </w:p>
    <w:p w14:paraId="1B873B1F" w14:textId="77777777" w:rsidR="00310F7C" w:rsidRDefault="00310F7C" w:rsidP="00310F7C">
      <w:pPr>
        <w:pStyle w:val="Parttitle"/>
        <w:rPr>
          <w:lang w:eastAsia="zh-CN"/>
        </w:rPr>
      </w:pPr>
      <w:r>
        <w:rPr>
          <w:rFonts w:hint="eastAsia"/>
          <w:lang w:eastAsia="zh-CN"/>
        </w:rPr>
        <w:t>关于水上和航空</w:t>
      </w:r>
      <w:r>
        <w:rPr>
          <w:rFonts w:hint="eastAsia"/>
          <w:lang w:eastAsia="zh-CN"/>
        </w:rPr>
        <w:t>ESIM</w:t>
      </w:r>
      <w:r>
        <w:rPr>
          <w:rFonts w:hint="eastAsia"/>
          <w:lang w:eastAsia="zh-CN"/>
        </w:rPr>
        <w:t>保护</w:t>
      </w:r>
      <w:r>
        <w:rPr>
          <w:lang w:eastAsia="zh-CN"/>
        </w:rPr>
        <w:br/>
      </w:r>
      <w:r>
        <w:rPr>
          <w:rFonts w:hint="eastAsia"/>
          <w:lang w:eastAsia="zh-CN"/>
        </w:rPr>
        <w:t>在</w:t>
      </w:r>
      <w:r>
        <w:rPr>
          <w:rFonts w:hint="eastAsia"/>
          <w:lang w:eastAsia="zh-CN"/>
        </w:rPr>
        <w:t>27.5-29.5 GHz</w:t>
      </w:r>
      <w:r>
        <w:rPr>
          <w:rFonts w:hint="eastAsia"/>
          <w:lang w:eastAsia="zh-CN"/>
        </w:rPr>
        <w:t>频段内的地面业务的规定</w:t>
      </w:r>
    </w:p>
    <w:p w14:paraId="2DF3CBB6" w14:textId="77777777" w:rsidR="00310F7C" w:rsidRDefault="00310F7C" w:rsidP="00310F7C">
      <w:pPr>
        <w:pStyle w:val="PartNo"/>
        <w:rPr>
          <w:lang w:eastAsia="zh-CN"/>
        </w:rPr>
      </w:pPr>
      <w:r>
        <w:rPr>
          <w:rFonts w:hint="eastAsia"/>
          <w:lang w:eastAsia="zh-CN"/>
        </w:rPr>
        <w:t>第一部分：水上</w:t>
      </w:r>
      <w:r>
        <w:rPr>
          <w:rFonts w:hint="eastAsia"/>
          <w:lang w:eastAsia="zh-CN"/>
        </w:rPr>
        <w:t>eSIM</w:t>
      </w:r>
    </w:p>
    <w:p w14:paraId="7CDAC879" w14:textId="77777777" w:rsidR="00310F7C" w:rsidRDefault="00310F7C" w:rsidP="00310F7C">
      <w:pPr>
        <w:rPr>
          <w:rFonts w:ascii="Calibri" w:hAnsi="Calibri"/>
          <w:b/>
          <w:color w:val="800000"/>
          <w:sz w:val="22"/>
          <w:lang w:eastAsia="zh-CN"/>
        </w:rPr>
      </w:pPr>
      <w:r>
        <w:rPr>
          <w:lang w:eastAsia="zh-CN"/>
        </w:rPr>
        <w:t>1</w:t>
      </w:r>
      <w:r>
        <w:rPr>
          <w:lang w:eastAsia="zh-CN"/>
        </w:rPr>
        <w:tab/>
      </w:r>
      <w:r>
        <w:rPr>
          <w:rFonts w:hint="eastAsia"/>
          <w:lang w:eastAsia="zh-CN"/>
        </w:rPr>
        <w:t>水上</w:t>
      </w:r>
      <w:r>
        <w:rPr>
          <w:rFonts w:hint="eastAsia"/>
          <w:lang w:eastAsia="zh-CN"/>
        </w:rPr>
        <w:t>ESIM</w:t>
      </w:r>
      <w:r>
        <w:rPr>
          <w:rFonts w:hint="eastAsia"/>
          <w:lang w:eastAsia="zh-CN"/>
        </w:rPr>
        <w:t>与之通信的</w:t>
      </w:r>
      <w:r>
        <w:rPr>
          <w:rFonts w:hint="eastAsia"/>
          <w:lang w:eastAsia="zh-CN"/>
        </w:rPr>
        <w:t>GSO FSS</w:t>
      </w:r>
      <w:r>
        <w:rPr>
          <w:rFonts w:hint="eastAsia"/>
          <w:lang w:eastAsia="zh-CN"/>
        </w:rPr>
        <w:t>卫星网络的通知主管部门须确保水上</w:t>
      </w:r>
      <w:r>
        <w:rPr>
          <w:rFonts w:hint="eastAsia"/>
          <w:lang w:eastAsia="zh-CN"/>
        </w:rPr>
        <w:t>ESIM</w:t>
      </w:r>
      <w:r>
        <w:rPr>
          <w:rFonts w:hint="eastAsia"/>
          <w:lang w:eastAsia="zh-CN"/>
        </w:rPr>
        <w:t>符合以下</w:t>
      </w:r>
      <w:r>
        <w:rPr>
          <w:rFonts w:hint="eastAsia"/>
          <w:lang w:val="en-US" w:eastAsia="zh-CN"/>
        </w:rPr>
        <w:t>两个</w:t>
      </w:r>
      <w:r>
        <w:rPr>
          <w:rFonts w:hint="eastAsia"/>
          <w:lang w:eastAsia="zh-CN"/>
        </w:rPr>
        <w:t>条件：</w:t>
      </w:r>
    </w:p>
    <w:p w14:paraId="7049D579" w14:textId="77777777" w:rsidR="00310F7C" w:rsidRDefault="00310F7C" w:rsidP="00310F7C">
      <w:pPr>
        <w:rPr>
          <w:lang w:eastAsia="zh-CN"/>
        </w:rPr>
      </w:pPr>
      <w:r>
        <w:rPr>
          <w:lang w:eastAsia="zh-CN"/>
        </w:rPr>
        <w:t>1.1</w:t>
      </w:r>
      <w:r>
        <w:rPr>
          <w:lang w:eastAsia="zh-CN"/>
        </w:rPr>
        <w:tab/>
      </w:r>
      <w:r>
        <w:rPr>
          <w:rFonts w:hint="eastAsia"/>
          <w:lang w:eastAsia="zh-CN"/>
        </w:rPr>
        <w:t>在未经任何主管部门事先同意的情况下，在</w:t>
      </w:r>
      <w:r>
        <w:rPr>
          <w:rFonts w:hint="eastAsia"/>
          <w:lang w:eastAsia="zh-CN"/>
        </w:rPr>
        <w:t>27.5-29.5 GHz</w:t>
      </w:r>
      <w:r>
        <w:rPr>
          <w:rFonts w:hint="eastAsia"/>
          <w:lang w:eastAsia="zh-CN"/>
        </w:rPr>
        <w:t>频段，水上</w:t>
      </w:r>
      <w:r>
        <w:rPr>
          <w:rFonts w:hint="eastAsia"/>
          <w:lang w:eastAsia="zh-CN"/>
        </w:rPr>
        <w:t>ESIM</w:t>
      </w:r>
      <w:r>
        <w:rPr>
          <w:rFonts w:hint="eastAsia"/>
          <w:lang w:eastAsia="zh-CN"/>
        </w:rPr>
        <w:t>可以操作的沿海国家官方承认的距离低水位线的最小距离为</w:t>
      </w:r>
      <w:r>
        <w:rPr>
          <w:rFonts w:hint="eastAsia"/>
          <w:lang w:eastAsia="zh-CN"/>
        </w:rPr>
        <w:t>70</w:t>
      </w:r>
      <w:r>
        <w:rPr>
          <w:lang w:val="en-US" w:eastAsia="zh-CN"/>
        </w:rPr>
        <w:t> </w:t>
      </w:r>
      <w:r>
        <w:rPr>
          <w:rFonts w:hint="eastAsia"/>
          <w:lang w:eastAsia="zh-CN"/>
        </w:rPr>
        <w:t>km</w:t>
      </w:r>
      <w:r>
        <w:rPr>
          <w:rFonts w:hint="eastAsia"/>
          <w:lang w:eastAsia="zh-CN"/>
        </w:rPr>
        <w:t>。在最小距离内，水上</w:t>
      </w:r>
      <w:r>
        <w:rPr>
          <w:rFonts w:hint="eastAsia"/>
          <w:lang w:eastAsia="zh-CN"/>
        </w:rPr>
        <w:t>ESIM</w:t>
      </w:r>
      <w:r>
        <w:rPr>
          <w:rFonts w:hint="eastAsia"/>
          <w:lang w:eastAsia="zh-CN"/>
        </w:rPr>
        <w:t>的任何传输须征得有关沿海国的事先同意；</w:t>
      </w:r>
      <w:r>
        <w:rPr>
          <w:rFonts w:hint="eastAsia"/>
          <w:lang w:val="en-US" w:eastAsia="zh-CN"/>
        </w:rPr>
        <w:t>并且</w:t>
      </w:r>
    </w:p>
    <w:p w14:paraId="5B8F6530" w14:textId="0857FC6C" w:rsidR="00310F7C" w:rsidRDefault="00310F7C" w:rsidP="00310F7C">
      <w:pPr>
        <w:rPr>
          <w:lang w:eastAsia="zh-CN"/>
        </w:rPr>
      </w:pPr>
      <w:r>
        <w:rPr>
          <w:lang w:eastAsia="zh-CN"/>
        </w:rPr>
        <w:t>1.2</w:t>
      </w:r>
      <w:r>
        <w:rPr>
          <w:lang w:eastAsia="zh-CN"/>
        </w:rPr>
        <w:tab/>
      </w:r>
      <w:r w:rsidR="00A17423" w:rsidRPr="00A17423">
        <w:rPr>
          <w:rFonts w:hint="eastAsia"/>
          <w:lang w:eastAsia="zh-CN"/>
        </w:rPr>
        <w:t>指向地平线的最大水上</w:t>
      </w:r>
      <w:r w:rsidR="00A17423" w:rsidRPr="00A17423">
        <w:rPr>
          <w:rFonts w:hint="eastAsia"/>
          <w:lang w:eastAsia="zh-CN"/>
        </w:rPr>
        <w:t>ESIM</w:t>
      </w:r>
      <w:r w:rsidR="00A17423" w:rsidRPr="00A17423">
        <w:rPr>
          <w:lang w:eastAsia="zh-CN"/>
        </w:rPr>
        <w:t xml:space="preserve"> </w:t>
      </w:r>
      <w:r w:rsidR="00A17423" w:rsidRPr="00A17423">
        <w:rPr>
          <w:rFonts w:hint="eastAsia"/>
          <w:lang w:eastAsia="zh-CN"/>
        </w:rPr>
        <w:t>e.i.r.p.</w:t>
      </w:r>
      <w:r w:rsidR="00A17423" w:rsidRPr="00A17423">
        <w:rPr>
          <w:rFonts w:hint="eastAsia"/>
          <w:lang w:eastAsia="zh-CN"/>
        </w:rPr>
        <w:t>频谱密度须限制在</w:t>
      </w:r>
      <w:r w:rsidR="00A17423" w:rsidRPr="00A17423">
        <w:rPr>
          <w:lang w:eastAsia="zh-CN"/>
        </w:rPr>
        <w:t>24.44 dB(W/14 MHz)</w:t>
      </w:r>
      <w:r w:rsidR="00A17423" w:rsidRPr="00A17423">
        <w:rPr>
          <w:rFonts w:hint="eastAsia"/>
          <w:lang w:eastAsia="zh-CN"/>
        </w:rPr>
        <w:t>以内。具有最高</w:t>
      </w:r>
      <w:r w:rsidR="00A17423" w:rsidRPr="00A17423">
        <w:rPr>
          <w:rFonts w:hint="eastAsia"/>
          <w:lang w:eastAsia="zh-CN"/>
        </w:rPr>
        <w:t>e.i.r.p.</w:t>
      </w:r>
      <w:r w:rsidR="00A17423" w:rsidRPr="00A17423">
        <w:rPr>
          <w:rFonts w:hint="eastAsia"/>
          <w:lang w:eastAsia="zh-CN"/>
        </w:rPr>
        <w:t>频谱密度电平、指向任一沿海国家领土的来自水上</w:t>
      </w:r>
      <w:r w:rsidR="00A17423" w:rsidRPr="00A17423">
        <w:rPr>
          <w:rFonts w:hint="eastAsia"/>
          <w:lang w:eastAsia="zh-CN"/>
        </w:rPr>
        <w:t>ESIM</w:t>
      </w:r>
      <w:r w:rsidR="00A17423" w:rsidRPr="00A17423">
        <w:rPr>
          <w:rFonts w:hint="eastAsia"/>
          <w:lang w:eastAsia="zh-CN"/>
        </w:rPr>
        <w:t>的发射超出</w:t>
      </w:r>
      <w:r w:rsidR="00A17423" w:rsidRPr="00A17423">
        <w:rPr>
          <w:lang w:eastAsia="zh-CN"/>
        </w:rPr>
        <w:t>上述限制时，须</w:t>
      </w:r>
      <w:r w:rsidR="00A17423" w:rsidRPr="00A17423">
        <w:rPr>
          <w:rFonts w:hint="eastAsia"/>
          <w:lang w:eastAsia="zh-CN"/>
        </w:rPr>
        <w:t>事先</w:t>
      </w:r>
      <w:r w:rsidR="00A17423" w:rsidRPr="00A17423">
        <w:rPr>
          <w:lang w:eastAsia="zh-CN"/>
        </w:rPr>
        <w:t>征得</w:t>
      </w:r>
      <w:r w:rsidR="00A17423" w:rsidRPr="00A17423">
        <w:rPr>
          <w:rFonts w:hint="eastAsia"/>
          <w:lang w:eastAsia="zh-CN"/>
        </w:rPr>
        <w:t>相关沿海国的同意，并带有维持这一电平的机制。</w:t>
      </w:r>
    </w:p>
    <w:p w14:paraId="2729C160" w14:textId="77777777" w:rsidR="00310F7C" w:rsidRDefault="00310F7C" w:rsidP="00310F7C">
      <w:pPr>
        <w:pStyle w:val="PartNo"/>
        <w:rPr>
          <w:lang w:eastAsia="zh-CN"/>
        </w:rPr>
      </w:pPr>
      <w:r>
        <w:rPr>
          <w:rFonts w:hint="eastAsia"/>
          <w:lang w:eastAsia="zh-CN"/>
        </w:rPr>
        <w:t>第二部分：航空</w:t>
      </w:r>
      <w:r>
        <w:rPr>
          <w:lang w:eastAsia="zh-CN"/>
        </w:rPr>
        <w:t>ESIM</w:t>
      </w:r>
    </w:p>
    <w:p w14:paraId="07EC38AD" w14:textId="77777777" w:rsidR="00310F7C" w:rsidRDefault="00310F7C" w:rsidP="00310F7C">
      <w:pPr>
        <w:rPr>
          <w:lang w:eastAsia="zh-CN"/>
        </w:rPr>
      </w:pPr>
      <w:r>
        <w:rPr>
          <w:lang w:eastAsia="zh-CN"/>
        </w:rPr>
        <w:t>2</w:t>
      </w:r>
      <w:r>
        <w:rPr>
          <w:lang w:eastAsia="zh-CN"/>
        </w:rPr>
        <w:tab/>
      </w:r>
      <w:r>
        <w:rPr>
          <w:rFonts w:hint="eastAsia"/>
          <w:lang w:eastAsia="zh-CN"/>
        </w:rPr>
        <w:t>与航空</w:t>
      </w:r>
      <w:r>
        <w:rPr>
          <w:rFonts w:hint="eastAsia"/>
          <w:lang w:eastAsia="zh-CN"/>
        </w:rPr>
        <w:t>ESIM</w:t>
      </w:r>
      <w:r>
        <w:rPr>
          <w:rFonts w:hint="eastAsia"/>
          <w:lang w:eastAsia="zh-CN"/>
        </w:rPr>
        <w:t>通信的</w:t>
      </w:r>
      <w:r>
        <w:rPr>
          <w:lang w:eastAsia="zh-CN"/>
        </w:rPr>
        <w:t>GSO FSS</w:t>
      </w:r>
      <w:r>
        <w:rPr>
          <w:rFonts w:hint="eastAsia"/>
          <w:lang w:eastAsia="zh-CN"/>
        </w:rPr>
        <w:t>卫星网络的通知主管部门须确保航空</w:t>
      </w:r>
      <w:r>
        <w:rPr>
          <w:rFonts w:hint="eastAsia"/>
          <w:lang w:eastAsia="zh-CN"/>
        </w:rPr>
        <w:t>E</w:t>
      </w:r>
      <w:r>
        <w:rPr>
          <w:lang w:eastAsia="zh-CN"/>
        </w:rPr>
        <w:t>SIM</w:t>
      </w:r>
      <w:r>
        <w:rPr>
          <w:rFonts w:hint="eastAsia"/>
          <w:lang w:eastAsia="zh-CN"/>
        </w:rPr>
        <w:t>符合以下条件：</w:t>
      </w:r>
    </w:p>
    <w:p w14:paraId="0C46EC30" w14:textId="6DEAA67C" w:rsidR="00310F7C" w:rsidRDefault="00310F7C" w:rsidP="00310F7C">
      <w:pPr>
        <w:rPr>
          <w:lang w:eastAsia="zh-CN"/>
        </w:rPr>
      </w:pPr>
      <w:r>
        <w:rPr>
          <w:lang w:eastAsia="zh-CN"/>
        </w:rPr>
        <w:t>2.1</w:t>
      </w:r>
      <w:r>
        <w:rPr>
          <w:lang w:eastAsia="zh-CN"/>
        </w:rPr>
        <w:tab/>
      </w:r>
      <w:r>
        <w:rPr>
          <w:rFonts w:hint="eastAsia"/>
          <w:lang w:eastAsia="zh-CN"/>
        </w:rPr>
        <w:t>在主管部门行政区域的视线范围内</w:t>
      </w:r>
      <w:r>
        <w:rPr>
          <w:rFonts w:hint="eastAsia"/>
          <w:lang w:val="en-US" w:eastAsia="zh-CN"/>
        </w:rPr>
        <w:t>时</w:t>
      </w:r>
      <w:r>
        <w:rPr>
          <w:rFonts w:hint="eastAsia"/>
          <w:lang w:eastAsia="zh-CN"/>
        </w:rPr>
        <w:t>，单一航空</w:t>
      </w:r>
      <w:r>
        <w:rPr>
          <w:rFonts w:hint="eastAsia"/>
          <w:lang w:eastAsia="zh-CN"/>
        </w:rPr>
        <w:t>ESIM</w:t>
      </w:r>
      <w:r>
        <w:rPr>
          <w:rFonts w:hint="eastAsia"/>
          <w:lang w:eastAsia="zh-CN"/>
        </w:rPr>
        <w:t>的发射在主管部门管辖的领土上地球表面产生的最大</w:t>
      </w:r>
      <w:r>
        <w:rPr>
          <w:rFonts w:hint="eastAsia"/>
          <w:lang w:eastAsia="zh-CN"/>
        </w:rPr>
        <w:t>pfd</w:t>
      </w:r>
      <w:r>
        <w:rPr>
          <w:rFonts w:hint="eastAsia"/>
          <w:lang w:eastAsia="zh-CN"/>
        </w:rPr>
        <w:t>不得超过：</w:t>
      </w:r>
    </w:p>
    <w:p w14:paraId="17DFAEC7" w14:textId="090B97F5" w:rsidR="00310F7C" w:rsidRDefault="00310F7C" w:rsidP="00310F7C">
      <w:pPr>
        <w:pStyle w:val="enumlev1"/>
        <w:tabs>
          <w:tab w:val="clear" w:pos="2608"/>
          <w:tab w:val="clear" w:pos="3345"/>
          <w:tab w:val="left" w:pos="4253"/>
          <w:tab w:val="left" w:pos="6663"/>
          <w:tab w:val="right" w:pos="7741"/>
          <w:tab w:val="left" w:pos="7797"/>
        </w:tabs>
        <w:rPr>
          <w:lang w:eastAsia="zh-CN"/>
        </w:rPr>
      </w:pPr>
      <w:r>
        <w:rPr>
          <w:lang w:eastAsia="zh-CN"/>
        </w:rPr>
        <w:tab/>
        <w:t>pfd(</w:t>
      </w:r>
      <w:r w:rsidR="00A17423">
        <w:t>θ</w:t>
      </w:r>
      <w:r>
        <w:rPr>
          <w:lang w:eastAsia="zh-CN"/>
        </w:rPr>
        <w:t>) = −124.7</w:t>
      </w:r>
      <w:r>
        <w:rPr>
          <w:lang w:eastAsia="zh-CN"/>
        </w:rPr>
        <w:tab/>
        <w:t>(dB(W/m</w:t>
      </w:r>
      <w:r>
        <w:rPr>
          <w:vertAlign w:val="superscript"/>
          <w:lang w:eastAsia="zh-CN"/>
        </w:rPr>
        <w:t xml:space="preserve">2 </w:t>
      </w:r>
      <w:r>
        <w:sym w:font="Symbol" w:char="F0D7"/>
      </w:r>
      <w:r>
        <w:rPr>
          <w:lang w:eastAsia="zh-CN"/>
        </w:rPr>
        <w:t xml:space="preserve"> 14 MHz))</w:t>
      </w:r>
      <w:r>
        <w:rPr>
          <w:lang w:eastAsia="zh-CN"/>
        </w:rPr>
        <w:tab/>
      </w:r>
      <w:r>
        <w:rPr>
          <w:rFonts w:hint="eastAsia"/>
          <w:lang w:eastAsia="zh-CN"/>
        </w:rPr>
        <w:t>对于</w:t>
      </w:r>
      <w:r>
        <w:rPr>
          <w:lang w:eastAsia="zh-CN"/>
        </w:rPr>
        <w:tab/>
        <w:t>0°</w:t>
      </w:r>
      <w:r>
        <w:rPr>
          <w:lang w:eastAsia="zh-CN"/>
        </w:rPr>
        <w:tab/>
        <w:t xml:space="preserve">≤ </w:t>
      </w:r>
      <w:r w:rsidR="00A17423">
        <w:t>θ</w:t>
      </w:r>
      <w:r>
        <w:rPr>
          <w:lang w:eastAsia="zh-CN"/>
        </w:rPr>
        <w:t xml:space="preserve"> ≤ 0.01°</w:t>
      </w:r>
    </w:p>
    <w:p w14:paraId="7B40CAC0" w14:textId="0FCB3825" w:rsidR="00310F7C" w:rsidRDefault="00310F7C" w:rsidP="00310F7C">
      <w:pPr>
        <w:pStyle w:val="enumlev1"/>
        <w:tabs>
          <w:tab w:val="clear" w:pos="2608"/>
          <w:tab w:val="clear" w:pos="3345"/>
          <w:tab w:val="left" w:pos="4253"/>
          <w:tab w:val="left" w:pos="6663"/>
          <w:tab w:val="right" w:pos="7741"/>
          <w:tab w:val="left" w:pos="7797"/>
        </w:tabs>
      </w:pPr>
      <w:r>
        <w:rPr>
          <w:lang w:eastAsia="zh-CN"/>
        </w:rPr>
        <w:tab/>
      </w:r>
      <w:r>
        <w:t>pfd(</w:t>
      </w:r>
      <w:r w:rsidR="00A17423">
        <w:t>θ</w:t>
      </w:r>
      <w:r>
        <w:t>) = −120.9+1.9∙log10(</w:t>
      </w:r>
      <w:r w:rsidR="00A17423">
        <w:t>θ</w:t>
      </w:r>
      <w:r>
        <w:t>)</w:t>
      </w:r>
      <w:r>
        <w:tab/>
        <w:t>(dB(W/m</w:t>
      </w:r>
      <w:r>
        <w:rPr>
          <w:vertAlign w:val="superscript"/>
        </w:rPr>
        <w:t xml:space="preserve">2 </w:t>
      </w:r>
      <w:r>
        <w:sym w:font="Symbol" w:char="F0D7"/>
      </w:r>
      <w:r>
        <w:t xml:space="preserve"> 14 MHz))</w:t>
      </w:r>
      <w:r>
        <w:tab/>
      </w:r>
      <w:r>
        <w:rPr>
          <w:rFonts w:hint="eastAsia"/>
          <w:lang w:eastAsia="zh-CN"/>
        </w:rPr>
        <w:t>对于</w:t>
      </w:r>
      <w:r>
        <w:tab/>
        <w:t>0.01°</w:t>
      </w:r>
      <w:r>
        <w:tab/>
        <w:t xml:space="preserve">≤ </w:t>
      </w:r>
      <w:r w:rsidR="00A17423">
        <w:t>θ</w:t>
      </w:r>
      <w:r>
        <w:t xml:space="preserve"> ≤ 0.3°</w:t>
      </w:r>
    </w:p>
    <w:p w14:paraId="7FAF2C5F" w14:textId="603142ED" w:rsidR="00310F7C" w:rsidRDefault="00310F7C" w:rsidP="00310F7C">
      <w:pPr>
        <w:pStyle w:val="enumlev1"/>
        <w:tabs>
          <w:tab w:val="clear" w:pos="2608"/>
          <w:tab w:val="clear" w:pos="3345"/>
          <w:tab w:val="left" w:pos="4253"/>
          <w:tab w:val="left" w:pos="6663"/>
          <w:tab w:val="right" w:pos="7741"/>
          <w:tab w:val="left" w:pos="7797"/>
        </w:tabs>
      </w:pPr>
      <w:r>
        <w:tab/>
        <w:t>pfd(</w:t>
      </w:r>
      <w:r w:rsidR="00A17423">
        <w:t>θ</w:t>
      </w:r>
      <w:r>
        <w:t>) = −116.2+11∙log10(</w:t>
      </w:r>
      <w:r w:rsidR="00A17423">
        <w:t>θ</w:t>
      </w:r>
      <w:r>
        <w:t>)</w:t>
      </w:r>
      <w:r>
        <w:tab/>
        <w:t>(dB(W/m</w:t>
      </w:r>
      <w:r>
        <w:rPr>
          <w:vertAlign w:val="superscript"/>
        </w:rPr>
        <w:t xml:space="preserve">2 </w:t>
      </w:r>
      <w:r>
        <w:sym w:font="Symbol" w:char="F0D7"/>
      </w:r>
      <w:r>
        <w:t xml:space="preserve"> 14 MHz))</w:t>
      </w:r>
      <w:r>
        <w:tab/>
      </w:r>
      <w:r>
        <w:rPr>
          <w:rFonts w:hint="eastAsia"/>
          <w:lang w:eastAsia="zh-CN"/>
        </w:rPr>
        <w:t>对于</w:t>
      </w:r>
      <w:r>
        <w:tab/>
        <w:t>0.3°</w:t>
      </w:r>
      <w:r>
        <w:tab/>
        <w:t xml:space="preserve">&lt; </w:t>
      </w:r>
      <w:r w:rsidR="00A17423">
        <w:t>θ</w:t>
      </w:r>
      <w:r>
        <w:t xml:space="preserve"> ≤ 1°</w:t>
      </w:r>
    </w:p>
    <w:p w14:paraId="7E4625D4" w14:textId="7E7220EC" w:rsidR="00310F7C" w:rsidRDefault="00310F7C" w:rsidP="00310F7C">
      <w:pPr>
        <w:pStyle w:val="enumlev1"/>
        <w:tabs>
          <w:tab w:val="clear" w:pos="2608"/>
          <w:tab w:val="clear" w:pos="3345"/>
          <w:tab w:val="left" w:pos="4253"/>
          <w:tab w:val="left" w:pos="6663"/>
          <w:tab w:val="right" w:pos="7741"/>
          <w:tab w:val="left" w:pos="7797"/>
        </w:tabs>
      </w:pPr>
      <w:r>
        <w:tab/>
        <w:t>pfd(</w:t>
      </w:r>
      <w:r w:rsidR="00A17423">
        <w:t>θ</w:t>
      </w:r>
      <w:r>
        <w:t>) = −116.2+18∙log10(</w:t>
      </w:r>
      <w:r w:rsidR="00A17423">
        <w:t>θ</w:t>
      </w:r>
      <w:r>
        <w:t>)</w:t>
      </w:r>
      <w:r>
        <w:tab/>
        <w:t>(dB(W/m</w:t>
      </w:r>
      <w:r>
        <w:rPr>
          <w:vertAlign w:val="superscript"/>
        </w:rPr>
        <w:t xml:space="preserve">2 </w:t>
      </w:r>
      <w:r>
        <w:sym w:font="Symbol" w:char="F0D7"/>
      </w:r>
      <w:r>
        <w:t xml:space="preserve"> 14 MHz))</w:t>
      </w:r>
      <w:r>
        <w:tab/>
      </w:r>
      <w:r>
        <w:rPr>
          <w:rFonts w:hint="eastAsia"/>
          <w:lang w:eastAsia="zh-CN"/>
        </w:rPr>
        <w:t>对于</w:t>
      </w:r>
      <w:r>
        <w:tab/>
        <w:t>1°</w:t>
      </w:r>
      <w:r>
        <w:tab/>
        <w:t xml:space="preserve">&lt; </w:t>
      </w:r>
      <w:r w:rsidR="00A17423">
        <w:t>θ</w:t>
      </w:r>
      <w:r>
        <w:t xml:space="preserve"> ≤ 2°</w:t>
      </w:r>
    </w:p>
    <w:p w14:paraId="642636D1" w14:textId="2643713E" w:rsidR="00310F7C" w:rsidRDefault="00310F7C" w:rsidP="00310F7C">
      <w:pPr>
        <w:pStyle w:val="enumlev1"/>
        <w:tabs>
          <w:tab w:val="clear" w:pos="2608"/>
          <w:tab w:val="clear" w:pos="3345"/>
          <w:tab w:val="left" w:pos="4253"/>
          <w:tab w:val="left" w:pos="6663"/>
          <w:tab w:val="right" w:pos="7741"/>
          <w:tab w:val="left" w:pos="7797"/>
        </w:tabs>
      </w:pPr>
      <w:r>
        <w:tab/>
        <w:t>pfd(</w:t>
      </w:r>
      <w:r w:rsidR="00A17423">
        <w:t>θ</w:t>
      </w:r>
      <w:r>
        <w:t>) = −117.9+23.7∙log10(</w:t>
      </w:r>
      <w:r w:rsidR="00A17423">
        <w:t>θ</w:t>
      </w:r>
      <w:r>
        <w:t xml:space="preserve">) </w:t>
      </w:r>
      <w:r>
        <w:tab/>
        <w:t>(dB(W/m</w:t>
      </w:r>
      <w:r>
        <w:rPr>
          <w:vertAlign w:val="superscript"/>
        </w:rPr>
        <w:t xml:space="preserve">2 </w:t>
      </w:r>
      <w:r>
        <w:sym w:font="Symbol" w:char="F0D7"/>
      </w:r>
      <w:r>
        <w:t xml:space="preserve"> 14 MHz))</w:t>
      </w:r>
      <w:r>
        <w:tab/>
      </w:r>
      <w:r>
        <w:rPr>
          <w:rFonts w:hint="eastAsia"/>
          <w:lang w:eastAsia="zh-CN"/>
        </w:rPr>
        <w:t>对于</w:t>
      </w:r>
      <w:r>
        <w:tab/>
        <w:t>2°</w:t>
      </w:r>
      <w:r>
        <w:tab/>
        <w:t xml:space="preserve">&lt; </w:t>
      </w:r>
      <w:r w:rsidR="00A17423">
        <w:t>θ</w:t>
      </w:r>
      <w:r>
        <w:t xml:space="preserve"> ≤ 8°</w:t>
      </w:r>
    </w:p>
    <w:p w14:paraId="2911D30F" w14:textId="12522CF7" w:rsidR="00310F7C" w:rsidRDefault="00310F7C" w:rsidP="00310F7C">
      <w:pPr>
        <w:pStyle w:val="enumlev1"/>
        <w:tabs>
          <w:tab w:val="clear" w:pos="2608"/>
          <w:tab w:val="clear" w:pos="3345"/>
          <w:tab w:val="left" w:pos="4253"/>
          <w:tab w:val="left" w:pos="6663"/>
          <w:tab w:val="right" w:pos="7741"/>
          <w:tab w:val="left" w:pos="7797"/>
        </w:tabs>
        <w:rPr>
          <w:lang w:eastAsia="zh-CN"/>
        </w:rPr>
      </w:pPr>
      <w:r>
        <w:tab/>
      </w:r>
      <w:r>
        <w:rPr>
          <w:lang w:eastAsia="zh-CN"/>
        </w:rPr>
        <w:t>pfd(</w:t>
      </w:r>
      <w:r w:rsidR="00A17423">
        <w:t>θ</w:t>
      </w:r>
      <w:r>
        <w:rPr>
          <w:lang w:eastAsia="zh-CN"/>
        </w:rPr>
        <w:t>) = −96.5</w:t>
      </w:r>
      <w:r>
        <w:rPr>
          <w:lang w:eastAsia="zh-CN"/>
        </w:rPr>
        <w:tab/>
        <w:t>(dB(W/m</w:t>
      </w:r>
      <w:r>
        <w:rPr>
          <w:vertAlign w:val="superscript"/>
          <w:lang w:eastAsia="zh-CN"/>
        </w:rPr>
        <w:t xml:space="preserve">2 </w:t>
      </w:r>
      <w:r>
        <w:sym w:font="Symbol" w:char="F0D7"/>
      </w:r>
      <w:r>
        <w:rPr>
          <w:lang w:eastAsia="zh-CN"/>
        </w:rPr>
        <w:t xml:space="preserve"> 14 MHz))</w:t>
      </w:r>
      <w:r>
        <w:rPr>
          <w:lang w:eastAsia="zh-CN"/>
        </w:rPr>
        <w:tab/>
      </w:r>
      <w:r>
        <w:rPr>
          <w:rFonts w:hint="eastAsia"/>
          <w:lang w:eastAsia="zh-CN"/>
        </w:rPr>
        <w:t>对于</w:t>
      </w:r>
      <w:r>
        <w:rPr>
          <w:lang w:eastAsia="zh-CN"/>
        </w:rPr>
        <w:tab/>
        <w:t>8°</w:t>
      </w:r>
      <w:r>
        <w:rPr>
          <w:lang w:eastAsia="zh-CN"/>
        </w:rPr>
        <w:tab/>
        <w:t xml:space="preserve">&lt; </w:t>
      </w:r>
      <w:r w:rsidR="00A17423">
        <w:t>θ</w:t>
      </w:r>
      <w:r>
        <w:rPr>
          <w:lang w:eastAsia="zh-CN"/>
        </w:rPr>
        <w:t xml:space="preserve"> ≤ 90.0°</w:t>
      </w:r>
    </w:p>
    <w:p w14:paraId="2BDAA5D7" w14:textId="3C99DD95" w:rsidR="00310F7C" w:rsidRDefault="00310F7C" w:rsidP="00310F7C">
      <w:pPr>
        <w:ind w:firstLineChars="200" w:firstLine="480"/>
        <w:rPr>
          <w:rFonts w:ascii="Calibri" w:hAnsi="Calibri"/>
          <w:b/>
          <w:iCs/>
          <w:color w:val="800000"/>
          <w:sz w:val="22"/>
          <w:lang w:eastAsia="zh-CN"/>
        </w:rPr>
      </w:pPr>
      <w:r>
        <w:rPr>
          <w:rFonts w:hint="eastAsia"/>
          <w:lang w:eastAsia="zh-CN"/>
        </w:rPr>
        <w:t>其中</w:t>
      </w:r>
      <w:r w:rsidR="00A17423">
        <w:rPr>
          <w:iCs/>
        </w:rPr>
        <w:t>θ</w:t>
      </w:r>
      <w:r>
        <w:rPr>
          <w:rFonts w:hint="eastAsia"/>
          <w:lang w:eastAsia="zh-CN"/>
        </w:rPr>
        <w:t>是射频波的入射角（地平线以上的角度）。</w:t>
      </w:r>
    </w:p>
    <w:p w14:paraId="7E18F634" w14:textId="77777777" w:rsidR="00310F7C" w:rsidRDefault="00310F7C" w:rsidP="00310F7C">
      <w:pPr>
        <w:rPr>
          <w:lang w:eastAsia="zh-CN"/>
        </w:rPr>
      </w:pPr>
      <w:r>
        <w:rPr>
          <w:lang w:eastAsia="zh-CN"/>
        </w:rPr>
        <w:t>2.2</w:t>
      </w:r>
      <w:r>
        <w:rPr>
          <w:lang w:eastAsia="zh-CN"/>
        </w:rPr>
        <w:tab/>
      </w:r>
      <w:r>
        <w:rPr>
          <w:rFonts w:hint="eastAsia"/>
          <w:lang w:eastAsia="zh-CN"/>
        </w:rPr>
        <w:t>航空</w:t>
      </w:r>
      <w:r>
        <w:rPr>
          <w:rFonts w:hint="eastAsia"/>
          <w:lang w:eastAsia="zh-CN"/>
        </w:rPr>
        <w:t>ESIM</w:t>
      </w:r>
      <w:r>
        <w:rPr>
          <w:rFonts w:hint="eastAsia"/>
          <w:lang w:eastAsia="zh-CN"/>
        </w:rPr>
        <w:t>在地球表面产生的在主管部门内的</w:t>
      </w:r>
      <w:r>
        <w:rPr>
          <w:rFonts w:hint="eastAsia"/>
          <w:lang w:eastAsia="zh-CN"/>
        </w:rPr>
        <w:t>pfd</w:t>
      </w:r>
      <w:r>
        <w:rPr>
          <w:rFonts w:hint="eastAsia"/>
          <w:lang w:eastAsia="zh-CN"/>
        </w:rPr>
        <w:t>水平高于上述</w:t>
      </w:r>
      <w:r>
        <w:rPr>
          <w:rFonts w:hint="eastAsia"/>
          <w:lang w:eastAsia="zh-CN"/>
        </w:rPr>
        <w:t>2.1</w:t>
      </w:r>
      <w:r>
        <w:rPr>
          <w:rFonts w:hint="eastAsia"/>
          <w:lang w:eastAsia="zh-CN"/>
        </w:rPr>
        <w:t>中规定的水平，须事先得到上述主管部门的同意。</w:t>
      </w:r>
    </w:p>
    <w:p w14:paraId="00703579" w14:textId="77777777" w:rsidR="00310F7C" w:rsidRDefault="00310F7C" w:rsidP="00310F7C">
      <w:pPr>
        <w:pStyle w:val="Reasons"/>
        <w:rPr>
          <w:lang w:eastAsia="zh-CN"/>
        </w:rPr>
      </w:pPr>
    </w:p>
    <w:p w14:paraId="6BC017DB" w14:textId="77777777" w:rsidR="00310F7C" w:rsidRDefault="00310F7C" w:rsidP="00310F7C">
      <w:pPr>
        <w:pStyle w:val="Proposal"/>
        <w:rPr>
          <w:lang w:eastAsia="zh-CN"/>
        </w:rPr>
      </w:pPr>
      <w:r>
        <w:rPr>
          <w:lang w:eastAsia="zh-CN"/>
        </w:rPr>
        <w:t>SUP</w:t>
      </w:r>
      <w:r>
        <w:rPr>
          <w:lang w:eastAsia="zh-CN"/>
        </w:rPr>
        <w:tab/>
        <w:t>EUR/16A5/6</w:t>
      </w:r>
      <w:r>
        <w:rPr>
          <w:vanish/>
          <w:color w:val="7C7C7C"/>
          <w:vertAlign w:val="superscript"/>
          <w:lang w:eastAsia="zh-CN"/>
        </w:rPr>
        <w:t>#49987</w:t>
      </w:r>
    </w:p>
    <w:p w14:paraId="43600F8A" w14:textId="77777777" w:rsidR="00310F7C" w:rsidRDefault="00310F7C" w:rsidP="00310F7C">
      <w:pPr>
        <w:pStyle w:val="ResNo"/>
        <w:rPr>
          <w:szCs w:val="28"/>
          <w:lang w:eastAsia="zh-CN"/>
        </w:rPr>
      </w:pPr>
      <w:r>
        <w:rPr>
          <w:rFonts w:hint="eastAsia"/>
          <w:szCs w:val="28"/>
          <w:lang w:eastAsia="zh-CN"/>
        </w:rPr>
        <w:t>第</w:t>
      </w:r>
      <w:r>
        <w:rPr>
          <w:rStyle w:val="href"/>
          <w:szCs w:val="28"/>
          <w:lang w:eastAsia="zh-CN"/>
        </w:rPr>
        <w:t>158</w:t>
      </w:r>
      <w:r>
        <w:rPr>
          <w:rFonts w:hint="eastAsia"/>
          <w:szCs w:val="28"/>
          <w:lang w:eastAsia="zh-CN"/>
        </w:rPr>
        <w:t>号决议</w:t>
      </w:r>
      <w:r>
        <w:rPr>
          <w:szCs w:val="28"/>
          <w:lang w:eastAsia="zh-CN"/>
        </w:rPr>
        <w:t>（</w:t>
      </w:r>
      <w:r>
        <w:rPr>
          <w:szCs w:val="28"/>
          <w:lang w:eastAsia="zh-CN"/>
        </w:rPr>
        <w:t>WRC-15</w:t>
      </w:r>
      <w:r>
        <w:rPr>
          <w:szCs w:val="28"/>
          <w:lang w:eastAsia="zh-CN"/>
        </w:rPr>
        <w:t>）</w:t>
      </w:r>
    </w:p>
    <w:p w14:paraId="57410490" w14:textId="77777777" w:rsidR="00310F7C" w:rsidRDefault="00310F7C" w:rsidP="00310F7C">
      <w:pPr>
        <w:pStyle w:val="Restitle"/>
        <w:rPr>
          <w:lang w:eastAsia="zh-CN"/>
        </w:rPr>
      </w:pPr>
      <w:bookmarkStart w:id="28" w:name="_Toc444767709"/>
      <w:bookmarkStart w:id="29" w:name="_Toc451159068"/>
      <w:r>
        <w:rPr>
          <w:lang w:eastAsia="zh-CN"/>
        </w:rPr>
        <w:t>与卫星固定业务对地</w:t>
      </w:r>
      <w:r>
        <w:rPr>
          <w:rFonts w:hint="eastAsia"/>
          <w:lang w:eastAsia="zh-CN"/>
        </w:rPr>
        <w:t>静止</w:t>
      </w:r>
      <w:r>
        <w:rPr>
          <w:lang w:eastAsia="zh-CN"/>
        </w:rPr>
        <w:t>空间</w:t>
      </w:r>
      <w:r>
        <w:rPr>
          <w:rFonts w:hint="eastAsia"/>
          <w:lang w:eastAsia="zh-CN"/>
        </w:rPr>
        <w:t>电台</w:t>
      </w:r>
      <w:r>
        <w:rPr>
          <w:lang w:eastAsia="zh-CN"/>
        </w:rPr>
        <w:t>进行通信</w:t>
      </w:r>
      <w:r>
        <w:rPr>
          <w:rFonts w:hint="eastAsia"/>
          <w:lang w:eastAsia="zh-CN"/>
        </w:rPr>
        <w:t>的</w:t>
      </w:r>
      <w:r>
        <w:rPr>
          <w:rFonts w:hint="eastAsia"/>
          <w:lang w:eastAsia="zh-CN"/>
        </w:rPr>
        <w:t>ESIM</w:t>
      </w:r>
      <w:r>
        <w:rPr>
          <w:lang w:eastAsia="zh-CN"/>
        </w:rPr>
        <w:br/>
      </w:r>
      <w:r>
        <w:rPr>
          <w:rFonts w:hint="eastAsia"/>
          <w:lang w:eastAsia="zh-CN"/>
        </w:rPr>
        <w:t>对</w:t>
      </w:r>
      <w:r>
        <w:rPr>
          <w:lang w:eastAsia="zh-CN"/>
        </w:rPr>
        <w:t>17.7-19.7</w:t>
      </w:r>
      <w:r>
        <w:rPr>
          <w:lang w:val="en-US" w:eastAsia="zh-CN"/>
        </w:rPr>
        <w:t> </w:t>
      </w:r>
      <w:r>
        <w:rPr>
          <w:lang w:eastAsia="zh-CN"/>
        </w:rPr>
        <w:t>GHz</w:t>
      </w:r>
      <w:r>
        <w:rPr>
          <w:rFonts w:hint="eastAsia"/>
          <w:lang w:eastAsia="zh-CN"/>
        </w:rPr>
        <w:t>（空对地</w:t>
      </w:r>
      <w:r>
        <w:rPr>
          <w:lang w:eastAsia="zh-CN"/>
        </w:rPr>
        <w:t>）</w:t>
      </w:r>
      <w:r>
        <w:rPr>
          <w:rFonts w:hint="eastAsia"/>
          <w:lang w:eastAsia="zh-CN"/>
        </w:rPr>
        <w:t>和</w:t>
      </w:r>
      <w:r>
        <w:rPr>
          <w:lang w:eastAsia="zh-CN"/>
        </w:rPr>
        <w:t>27.5-29.5</w:t>
      </w:r>
      <w:r>
        <w:rPr>
          <w:lang w:val="en-US" w:eastAsia="zh-CN"/>
        </w:rPr>
        <w:t> </w:t>
      </w:r>
      <w:r>
        <w:rPr>
          <w:lang w:eastAsia="zh-CN"/>
        </w:rPr>
        <w:t>GHz</w:t>
      </w:r>
      <w:r>
        <w:rPr>
          <w:lang w:eastAsia="zh-CN"/>
        </w:rPr>
        <w:br/>
      </w:r>
      <w:r>
        <w:rPr>
          <w:rFonts w:hint="eastAsia"/>
          <w:lang w:eastAsia="zh-CN"/>
        </w:rPr>
        <w:t>（地对空</w:t>
      </w:r>
      <w:r>
        <w:rPr>
          <w:lang w:eastAsia="zh-CN"/>
        </w:rPr>
        <w:t>）</w:t>
      </w:r>
      <w:r>
        <w:rPr>
          <w:rFonts w:hint="eastAsia"/>
          <w:lang w:eastAsia="zh-CN"/>
        </w:rPr>
        <w:t>频段的使用</w:t>
      </w:r>
      <w:bookmarkEnd w:id="28"/>
      <w:bookmarkEnd w:id="29"/>
    </w:p>
    <w:p w14:paraId="7458E393" w14:textId="77777777" w:rsidR="00310F7C" w:rsidRDefault="00310F7C" w:rsidP="00310F7C">
      <w:pPr>
        <w:pStyle w:val="Reasons"/>
        <w:rPr>
          <w:lang w:eastAsia="zh-CN"/>
        </w:rPr>
      </w:pPr>
      <w:r>
        <w:rPr>
          <w:b/>
          <w:lang w:eastAsia="zh-CN"/>
        </w:rPr>
        <w:t>理由：</w:t>
      </w:r>
      <w:r>
        <w:rPr>
          <w:lang w:eastAsia="zh-CN"/>
        </w:rPr>
        <w:tab/>
      </w:r>
      <w:r>
        <w:rPr>
          <w:rFonts w:hint="eastAsia"/>
          <w:lang w:val="en-US" w:eastAsia="zh-CN"/>
        </w:rPr>
        <w:t>因此，废止</w:t>
      </w:r>
      <w:r>
        <w:rPr>
          <w:rFonts w:hint="eastAsia"/>
          <w:lang w:eastAsia="zh-CN"/>
        </w:rPr>
        <w:t>第</w:t>
      </w:r>
      <w:r>
        <w:rPr>
          <w:rFonts w:hint="eastAsia"/>
          <w:b/>
          <w:bCs/>
          <w:lang w:eastAsia="zh-CN"/>
        </w:rPr>
        <w:t>158</w:t>
      </w:r>
      <w:r>
        <w:rPr>
          <w:rFonts w:hint="eastAsia"/>
          <w:lang w:eastAsia="zh-CN"/>
        </w:rPr>
        <w:t>号决议</w:t>
      </w:r>
      <w:r>
        <w:rPr>
          <w:rFonts w:hint="eastAsia"/>
          <w:b/>
          <w:bCs/>
          <w:lang w:eastAsia="zh-CN"/>
        </w:rPr>
        <w:t>（</w:t>
      </w:r>
      <w:r>
        <w:rPr>
          <w:rFonts w:hint="eastAsia"/>
          <w:b/>
          <w:bCs/>
          <w:lang w:eastAsia="zh-CN"/>
        </w:rPr>
        <w:t>WRC-15</w:t>
      </w:r>
      <w:r>
        <w:rPr>
          <w:rFonts w:hint="eastAsia"/>
          <w:b/>
          <w:bCs/>
          <w:lang w:eastAsia="zh-CN"/>
        </w:rPr>
        <w:t>）</w:t>
      </w:r>
    </w:p>
    <w:p w14:paraId="47328982" w14:textId="77777777" w:rsidR="00266598" w:rsidRDefault="00266598">
      <w:pPr>
        <w:tabs>
          <w:tab w:val="clear" w:pos="1134"/>
          <w:tab w:val="clear" w:pos="1871"/>
          <w:tab w:val="clear" w:pos="2268"/>
        </w:tabs>
        <w:overflowPunct/>
        <w:autoSpaceDE/>
        <w:autoSpaceDN/>
        <w:adjustRightInd/>
        <w:spacing w:before="0"/>
        <w:textAlignment w:val="auto"/>
        <w:rPr>
          <w:caps/>
          <w:sz w:val="28"/>
          <w:lang w:val="en-US" w:eastAsia="zh-CN"/>
        </w:rPr>
      </w:pPr>
      <w:r>
        <w:rPr>
          <w:lang w:val="en-US" w:eastAsia="zh-CN"/>
        </w:rPr>
        <w:br w:type="page"/>
      </w:r>
    </w:p>
    <w:p w14:paraId="111F6163" w14:textId="16B209E6" w:rsidR="00310F7C" w:rsidRDefault="00310F7C" w:rsidP="00310F7C">
      <w:pPr>
        <w:pStyle w:val="AnnexNo"/>
        <w:rPr>
          <w:lang w:eastAsia="zh-CN"/>
        </w:rPr>
      </w:pPr>
      <w:r>
        <w:rPr>
          <w:rFonts w:hint="eastAsia"/>
          <w:lang w:val="en-US" w:eastAsia="zh-CN"/>
        </w:rPr>
        <w:t>文件</w:t>
      </w:r>
      <w:r>
        <w:rPr>
          <w:rFonts w:hint="eastAsia"/>
          <w:lang w:val="en-US" w:eastAsia="zh-CN"/>
        </w:rPr>
        <w:t>16</w:t>
      </w:r>
      <w:r>
        <w:rPr>
          <w:rFonts w:hint="eastAsia"/>
          <w:lang w:val="en-US" w:eastAsia="zh-CN"/>
        </w:rPr>
        <w:t>补遗</w:t>
      </w:r>
      <w:r>
        <w:rPr>
          <w:rFonts w:hint="eastAsia"/>
          <w:lang w:val="en-US" w:eastAsia="zh-CN"/>
        </w:rPr>
        <w:t>5</w:t>
      </w:r>
      <w:r>
        <w:rPr>
          <w:rFonts w:hint="eastAsia"/>
          <w:lang w:val="en-US" w:eastAsia="zh-CN"/>
        </w:rPr>
        <w:t>之补遗</w:t>
      </w:r>
      <w:r>
        <w:rPr>
          <w:rFonts w:hint="eastAsia"/>
          <w:lang w:val="en-US" w:eastAsia="zh-CN"/>
        </w:rPr>
        <w:t>1</w:t>
      </w:r>
    </w:p>
    <w:p w14:paraId="7BE7C47D" w14:textId="77777777" w:rsidR="00310F7C" w:rsidRDefault="00310F7C" w:rsidP="00310F7C">
      <w:pPr>
        <w:pStyle w:val="Title2"/>
        <w:rPr>
          <w:lang w:eastAsia="zh-CN"/>
        </w:rPr>
      </w:pPr>
      <w:r>
        <w:rPr>
          <w:rFonts w:hint="eastAsia"/>
          <w:lang w:val="en-US" w:eastAsia="zh-CN"/>
        </w:rPr>
        <w:t>对</w:t>
      </w:r>
      <w:r>
        <w:rPr>
          <w:rFonts w:hint="eastAsia"/>
          <w:lang w:val="en-US" w:eastAsia="zh-CN"/>
        </w:rPr>
        <w:t>CEPT</w:t>
      </w:r>
      <w:r>
        <w:rPr>
          <w:rFonts w:hint="eastAsia"/>
          <w:lang w:val="en-US" w:eastAsia="zh-CN"/>
        </w:rPr>
        <w:t>关于</w:t>
      </w:r>
      <w:r>
        <w:rPr>
          <w:rFonts w:hint="eastAsia"/>
          <w:lang w:val="en-US" w:eastAsia="zh-CN"/>
        </w:rPr>
        <w:t>WRC-19</w:t>
      </w:r>
      <w:r>
        <w:rPr>
          <w:rFonts w:hint="eastAsia"/>
          <w:lang w:val="en-US" w:eastAsia="zh-CN"/>
        </w:rPr>
        <w:t>议项</w:t>
      </w:r>
      <w:r>
        <w:rPr>
          <w:rFonts w:hint="eastAsia"/>
          <w:lang w:val="en-US" w:eastAsia="zh-CN"/>
        </w:rPr>
        <w:t>1.5</w:t>
      </w:r>
      <w:r>
        <w:rPr>
          <w:rFonts w:hint="eastAsia"/>
          <w:lang w:val="en-US" w:eastAsia="zh-CN"/>
        </w:rPr>
        <w:t>立场的支撑分析</w:t>
      </w:r>
    </w:p>
    <w:p w14:paraId="0569F217" w14:textId="77777777" w:rsidR="00310F7C" w:rsidRDefault="00310F7C" w:rsidP="00A17423">
      <w:pPr>
        <w:pStyle w:val="Headingb"/>
        <w:rPr>
          <w:lang w:eastAsia="zh-CN"/>
        </w:rPr>
      </w:pPr>
      <w:r>
        <w:rPr>
          <w:rFonts w:hint="eastAsia"/>
          <w:lang w:val="en-US" w:eastAsia="zh-CN"/>
        </w:rPr>
        <w:t>介绍</w:t>
      </w:r>
    </w:p>
    <w:p w14:paraId="4C790770" w14:textId="77777777" w:rsidR="00310F7C" w:rsidRDefault="00310F7C" w:rsidP="00310F7C">
      <w:pPr>
        <w:ind w:firstLineChars="200" w:firstLine="480"/>
        <w:rPr>
          <w:lang w:eastAsia="zh-CN"/>
        </w:rPr>
      </w:pPr>
      <w:r>
        <w:rPr>
          <w:rFonts w:hint="eastAsia"/>
          <w:lang w:val="en-US" w:eastAsia="zh-CN"/>
        </w:rPr>
        <w:t>WRC-19</w:t>
      </w:r>
      <w:r>
        <w:rPr>
          <w:rFonts w:hint="eastAsia"/>
          <w:lang w:val="en-US" w:eastAsia="zh-CN"/>
        </w:rPr>
        <w:t>议项</w:t>
      </w:r>
      <w:r>
        <w:rPr>
          <w:rFonts w:hint="eastAsia"/>
          <w:lang w:val="en-US" w:eastAsia="zh-CN"/>
        </w:rPr>
        <w:t>1.5</w:t>
      </w:r>
      <w:r>
        <w:rPr>
          <w:rFonts w:hint="eastAsia"/>
          <w:lang w:val="en-US" w:eastAsia="zh-CN"/>
        </w:rPr>
        <w:t>审议了</w:t>
      </w:r>
      <w:r>
        <w:rPr>
          <w:rFonts w:hint="eastAsia"/>
          <w:lang w:val="en-US" w:eastAsia="zh-CN"/>
        </w:rPr>
        <w:t>17.7-19.7 GHz</w:t>
      </w:r>
      <w:r>
        <w:rPr>
          <w:rFonts w:hint="eastAsia"/>
          <w:lang w:val="en-US" w:eastAsia="zh-CN"/>
        </w:rPr>
        <w:t>和</w:t>
      </w:r>
      <w:r>
        <w:rPr>
          <w:rFonts w:hint="eastAsia"/>
          <w:lang w:val="en-US" w:eastAsia="zh-CN"/>
        </w:rPr>
        <w:t>27.5-29.5 GHz</w:t>
      </w:r>
      <w:r>
        <w:rPr>
          <w:rFonts w:hint="eastAsia"/>
          <w:lang w:val="en-US" w:eastAsia="zh-CN"/>
        </w:rPr>
        <w:t>频段内</w:t>
      </w:r>
      <w:r>
        <w:rPr>
          <w:rFonts w:hint="eastAsia"/>
          <w:lang w:val="en-US" w:eastAsia="zh-CN"/>
        </w:rPr>
        <w:t>GSO FSS</w:t>
      </w:r>
      <w:r>
        <w:rPr>
          <w:rFonts w:hint="eastAsia"/>
          <w:lang w:val="en-US" w:eastAsia="zh-CN"/>
        </w:rPr>
        <w:t>网络中动中通地球站（</w:t>
      </w:r>
      <w:r>
        <w:rPr>
          <w:rFonts w:hint="eastAsia"/>
          <w:lang w:val="en-US" w:eastAsia="zh-CN"/>
        </w:rPr>
        <w:t>ESIM</w:t>
      </w:r>
      <w:r>
        <w:rPr>
          <w:rFonts w:hint="eastAsia"/>
          <w:lang w:val="en-US" w:eastAsia="zh-CN"/>
        </w:rPr>
        <w:t>）的操作。</w:t>
      </w:r>
    </w:p>
    <w:p w14:paraId="5A1F3E89" w14:textId="4B15419B" w:rsidR="00310F7C" w:rsidRDefault="00310F7C" w:rsidP="00310F7C">
      <w:pPr>
        <w:ind w:firstLineChars="200" w:firstLine="480"/>
        <w:rPr>
          <w:lang w:eastAsia="zh-CN"/>
        </w:rPr>
      </w:pPr>
      <w:r>
        <w:rPr>
          <w:rFonts w:hint="eastAsia"/>
          <w:lang w:val="en-US" w:eastAsia="zh-CN"/>
        </w:rPr>
        <w:t>CEPT</w:t>
      </w:r>
      <w:r>
        <w:rPr>
          <w:rFonts w:hint="eastAsia"/>
          <w:lang w:val="en-US" w:eastAsia="zh-CN"/>
        </w:rPr>
        <w:t>已经研究了该议项的</w:t>
      </w:r>
      <w:r>
        <w:rPr>
          <w:rFonts w:hint="eastAsia"/>
          <w:lang w:val="en-US" w:eastAsia="zh-CN"/>
        </w:rPr>
        <w:t>CPM</w:t>
      </w:r>
      <w:r>
        <w:rPr>
          <w:rFonts w:hint="eastAsia"/>
          <w:lang w:val="en-US" w:eastAsia="zh-CN"/>
        </w:rPr>
        <w:t>报告，并且为了证实</w:t>
      </w:r>
      <w:r>
        <w:rPr>
          <w:rFonts w:hint="eastAsia"/>
          <w:lang w:val="en-US" w:eastAsia="zh-CN"/>
        </w:rPr>
        <w:t>CPM</w:t>
      </w:r>
      <w:r>
        <w:rPr>
          <w:rFonts w:hint="eastAsia"/>
          <w:lang w:val="en-US" w:eastAsia="zh-CN"/>
        </w:rPr>
        <w:t>报告中涉及使用</w:t>
      </w:r>
      <w:r>
        <w:rPr>
          <w:rFonts w:hint="eastAsia"/>
          <w:lang w:val="en-US" w:eastAsia="zh-CN"/>
        </w:rPr>
        <w:t>pfd</w:t>
      </w:r>
      <w:r>
        <w:rPr>
          <w:rFonts w:hint="eastAsia"/>
          <w:lang w:val="en-US" w:eastAsia="zh-CN"/>
        </w:rPr>
        <w:t>掩模来保护地面业务的那些部分，在此文稿中提供了有关</w:t>
      </w:r>
      <w:r>
        <w:rPr>
          <w:rFonts w:hint="eastAsia"/>
          <w:lang w:val="en-US" w:eastAsia="zh-CN"/>
        </w:rPr>
        <w:t>CPM</w:t>
      </w:r>
      <w:r>
        <w:rPr>
          <w:rFonts w:hint="eastAsia"/>
          <w:lang w:val="en-US" w:eastAsia="zh-CN"/>
        </w:rPr>
        <w:t>报告中该问题各选项的更多信息，包括有关为何使用</w:t>
      </w:r>
      <w:r>
        <w:rPr>
          <w:rFonts w:hint="eastAsia"/>
          <w:lang w:val="en-US" w:eastAsia="zh-CN"/>
        </w:rPr>
        <w:t>pfd</w:t>
      </w:r>
      <w:r>
        <w:rPr>
          <w:rFonts w:hint="eastAsia"/>
          <w:lang w:val="en-US" w:eastAsia="zh-CN"/>
        </w:rPr>
        <w:t>掩模而无需设置航空</w:t>
      </w:r>
      <w:r>
        <w:rPr>
          <w:rFonts w:hint="eastAsia"/>
          <w:lang w:val="en-US" w:eastAsia="zh-CN"/>
        </w:rPr>
        <w:t>ESIM</w:t>
      </w:r>
      <w:r>
        <w:rPr>
          <w:rFonts w:hint="eastAsia"/>
          <w:lang w:val="en-US" w:eastAsia="zh-CN"/>
        </w:rPr>
        <w:t>（</w:t>
      </w:r>
      <w:r>
        <w:rPr>
          <w:rFonts w:hint="eastAsia"/>
          <w:lang w:val="en-US" w:eastAsia="zh-CN"/>
        </w:rPr>
        <w:t>A-ESIM</w:t>
      </w:r>
      <w:r>
        <w:rPr>
          <w:rFonts w:hint="eastAsia"/>
          <w:lang w:val="en-US" w:eastAsia="zh-CN"/>
        </w:rPr>
        <w:t>）高度限制的更多信息。</w:t>
      </w:r>
    </w:p>
    <w:p w14:paraId="7BAEE85B" w14:textId="563F0892" w:rsidR="00310F7C" w:rsidRDefault="00310F7C" w:rsidP="00310F7C">
      <w:pPr>
        <w:ind w:firstLineChars="200" w:firstLine="480"/>
        <w:rPr>
          <w:lang w:eastAsia="zh-CN"/>
        </w:rPr>
      </w:pPr>
      <w:r>
        <w:rPr>
          <w:rFonts w:hint="eastAsia"/>
          <w:lang w:val="en-US" w:eastAsia="zh-CN"/>
        </w:rPr>
        <w:t>在第</w:t>
      </w:r>
      <w:r>
        <w:rPr>
          <w:b/>
          <w:bCs/>
          <w:lang w:val="en-US" w:eastAsia="zh-CN"/>
        </w:rPr>
        <w:t>[EUR-A15]</w:t>
      </w:r>
      <w:r>
        <w:rPr>
          <w:rFonts w:hint="eastAsia"/>
          <w:lang w:val="en-US" w:eastAsia="zh-CN"/>
        </w:rPr>
        <w:t>号新决议草案</w:t>
      </w:r>
      <w:r w:rsidR="00A11E35">
        <w:rPr>
          <w:rFonts w:hint="eastAsia"/>
          <w:b/>
          <w:bCs/>
          <w:lang w:val="en-US" w:eastAsia="zh-CN"/>
        </w:rPr>
        <w:t>（</w:t>
      </w:r>
      <w:r>
        <w:rPr>
          <w:b/>
          <w:bCs/>
          <w:lang w:val="en-US" w:eastAsia="zh-CN"/>
        </w:rPr>
        <w:t>WRC-19</w:t>
      </w:r>
      <w:r w:rsidR="00A11E35">
        <w:rPr>
          <w:rFonts w:hint="eastAsia"/>
          <w:b/>
          <w:bCs/>
          <w:lang w:val="en-US" w:eastAsia="zh-CN"/>
        </w:rPr>
        <w:t>）</w:t>
      </w:r>
      <w:r>
        <w:rPr>
          <w:rFonts w:hint="eastAsia"/>
          <w:lang w:val="en-US" w:eastAsia="zh-CN"/>
        </w:rPr>
        <w:t>“</w:t>
      </w:r>
      <w:r w:rsidR="00862490">
        <w:rPr>
          <w:rFonts w:hint="eastAsia"/>
          <w:lang w:eastAsia="zh-CN"/>
        </w:rPr>
        <w:t>与卫星固定业务对地静止空间电台进行通信的动中通</w:t>
      </w:r>
      <w:r w:rsidR="00862490">
        <w:rPr>
          <w:lang w:eastAsia="zh-CN"/>
        </w:rPr>
        <w:t>地球站</w:t>
      </w:r>
      <w:r w:rsidR="00862490">
        <w:rPr>
          <w:rFonts w:hint="eastAsia"/>
          <w:lang w:eastAsia="zh-CN"/>
        </w:rPr>
        <w:t>对</w:t>
      </w:r>
      <w:r w:rsidR="00862490">
        <w:rPr>
          <w:rFonts w:hint="eastAsia"/>
          <w:lang w:eastAsia="zh-CN"/>
        </w:rPr>
        <w:t>17.7-19.7 GHz</w:t>
      </w:r>
      <w:r w:rsidR="00862490">
        <w:rPr>
          <w:rFonts w:hint="eastAsia"/>
          <w:lang w:eastAsia="zh-CN"/>
        </w:rPr>
        <w:t>和</w:t>
      </w:r>
      <w:r w:rsidR="00862490">
        <w:rPr>
          <w:rFonts w:hint="eastAsia"/>
          <w:lang w:eastAsia="zh-CN"/>
        </w:rPr>
        <w:t>27.5-29.5 GHz</w:t>
      </w:r>
      <w:r w:rsidR="00862490">
        <w:rPr>
          <w:rFonts w:hint="eastAsia"/>
          <w:lang w:eastAsia="zh-CN"/>
        </w:rPr>
        <w:t>频段的使用</w:t>
      </w:r>
      <w:r>
        <w:rPr>
          <w:rFonts w:hint="eastAsia"/>
          <w:lang w:val="en-US" w:eastAsia="zh-CN"/>
        </w:rPr>
        <w:t>”附件</w:t>
      </w:r>
      <w:r>
        <w:rPr>
          <w:rFonts w:hint="eastAsia"/>
          <w:lang w:val="en-US" w:eastAsia="zh-CN"/>
        </w:rPr>
        <w:t>2</w:t>
      </w:r>
      <w:r>
        <w:rPr>
          <w:rFonts w:hint="eastAsia"/>
          <w:lang w:val="en-US" w:eastAsia="zh-CN"/>
        </w:rPr>
        <w:t>第</w:t>
      </w:r>
      <w:r>
        <w:rPr>
          <w:rFonts w:hint="eastAsia"/>
          <w:lang w:val="en-US" w:eastAsia="zh-CN"/>
        </w:rPr>
        <w:t>2</w:t>
      </w:r>
      <w:r>
        <w:rPr>
          <w:rFonts w:hint="eastAsia"/>
          <w:lang w:val="en-US" w:eastAsia="zh-CN"/>
        </w:rPr>
        <w:t>部分，</w:t>
      </w:r>
      <w:r>
        <w:rPr>
          <w:rFonts w:hint="eastAsia"/>
          <w:lang w:val="en-US" w:eastAsia="zh-CN"/>
        </w:rPr>
        <w:t>CPM 19-2</w:t>
      </w:r>
      <w:r>
        <w:rPr>
          <w:rFonts w:hint="eastAsia"/>
          <w:lang w:val="en-US" w:eastAsia="zh-CN"/>
        </w:rPr>
        <w:t>在附件</w:t>
      </w:r>
      <w:r>
        <w:rPr>
          <w:rFonts w:hint="eastAsia"/>
          <w:lang w:val="en-US" w:eastAsia="zh-CN"/>
        </w:rPr>
        <w:t>2</w:t>
      </w:r>
      <w:r>
        <w:rPr>
          <w:rFonts w:hint="eastAsia"/>
          <w:lang w:val="en-US" w:eastAsia="zh-CN"/>
        </w:rPr>
        <w:t>第</w:t>
      </w:r>
      <w:r>
        <w:rPr>
          <w:rFonts w:hint="eastAsia"/>
          <w:lang w:val="en-US" w:eastAsia="zh-CN"/>
        </w:rPr>
        <w:t>2.1</w:t>
      </w:r>
      <w:r>
        <w:rPr>
          <w:rFonts w:hint="eastAsia"/>
          <w:lang w:val="en-US" w:eastAsia="zh-CN"/>
        </w:rPr>
        <w:t>节选项</w:t>
      </w:r>
      <w:r>
        <w:rPr>
          <w:rFonts w:hint="eastAsia"/>
          <w:lang w:val="en-US" w:eastAsia="zh-CN"/>
        </w:rPr>
        <w:t>1</w:t>
      </w:r>
      <w:r>
        <w:rPr>
          <w:rFonts w:hint="eastAsia"/>
          <w:lang w:val="en-US" w:eastAsia="zh-CN"/>
        </w:rPr>
        <w:t>和选项</w:t>
      </w:r>
      <w:r>
        <w:rPr>
          <w:rFonts w:hint="eastAsia"/>
          <w:lang w:val="en-US" w:eastAsia="zh-CN"/>
        </w:rPr>
        <w:t>2</w:t>
      </w:r>
      <w:r>
        <w:rPr>
          <w:rFonts w:hint="eastAsia"/>
          <w:lang w:val="en-US" w:eastAsia="zh-CN"/>
        </w:rPr>
        <w:t>下形成了两个保护地面业务的掩模。此外，选项</w:t>
      </w:r>
      <w:r>
        <w:rPr>
          <w:rFonts w:hint="eastAsia"/>
          <w:lang w:val="en-US" w:eastAsia="zh-CN"/>
        </w:rPr>
        <w:t>2</w:t>
      </w:r>
      <w:r>
        <w:rPr>
          <w:rFonts w:hint="eastAsia"/>
          <w:lang w:val="en-US" w:eastAsia="zh-CN"/>
        </w:rPr>
        <w:t>建议在</w:t>
      </w:r>
      <w:r>
        <w:rPr>
          <w:rFonts w:hint="eastAsia"/>
          <w:lang w:val="en-US" w:eastAsia="zh-CN"/>
        </w:rPr>
        <w:t>pfd</w:t>
      </w:r>
      <w:r>
        <w:rPr>
          <w:rFonts w:hint="eastAsia"/>
          <w:lang w:val="en-US" w:eastAsia="zh-CN"/>
        </w:rPr>
        <w:t>掩模上对</w:t>
      </w:r>
      <w:r>
        <w:rPr>
          <w:rFonts w:hint="eastAsia"/>
          <w:lang w:val="en-US" w:eastAsia="zh-CN"/>
        </w:rPr>
        <w:t>A-ESIM</w:t>
      </w:r>
      <w:r>
        <w:rPr>
          <w:rFonts w:hint="eastAsia"/>
          <w:lang w:val="en-US" w:eastAsia="zh-CN"/>
        </w:rPr>
        <w:t>操作设置高度限制，以作为保护地面业务的额外措施。</w:t>
      </w:r>
    </w:p>
    <w:p w14:paraId="0014DC0E" w14:textId="77777777" w:rsidR="00310F7C" w:rsidRDefault="00310F7C" w:rsidP="00310F7C">
      <w:pPr>
        <w:ind w:firstLineChars="200" w:firstLine="480"/>
        <w:rPr>
          <w:lang w:eastAsia="zh-CN"/>
        </w:rPr>
      </w:pPr>
      <w:r>
        <w:rPr>
          <w:rFonts w:hint="eastAsia"/>
          <w:lang w:val="en-US" w:eastAsia="zh-CN"/>
        </w:rPr>
        <w:t>由于以下原因，</w:t>
      </w:r>
      <w:r>
        <w:rPr>
          <w:rFonts w:hint="eastAsia"/>
          <w:lang w:val="en-US" w:eastAsia="zh-CN"/>
        </w:rPr>
        <w:t>CEPT</w:t>
      </w:r>
      <w:r>
        <w:rPr>
          <w:rFonts w:hint="eastAsia"/>
          <w:lang w:val="en-US" w:eastAsia="zh-CN"/>
        </w:rPr>
        <w:t>支持附件</w:t>
      </w:r>
      <w:r>
        <w:rPr>
          <w:rFonts w:hint="eastAsia"/>
          <w:lang w:val="en-US" w:eastAsia="zh-CN"/>
        </w:rPr>
        <w:t>2</w:t>
      </w:r>
      <w:r>
        <w:rPr>
          <w:rFonts w:hint="eastAsia"/>
          <w:lang w:val="en-US" w:eastAsia="zh-CN"/>
        </w:rPr>
        <w:t>第</w:t>
      </w:r>
      <w:r>
        <w:rPr>
          <w:rFonts w:hint="eastAsia"/>
          <w:lang w:val="en-US" w:eastAsia="zh-CN"/>
        </w:rPr>
        <w:t>2.1</w:t>
      </w:r>
      <w:r>
        <w:rPr>
          <w:rFonts w:hint="eastAsia"/>
          <w:lang w:val="en-US" w:eastAsia="zh-CN"/>
        </w:rPr>
        <w:t>节的选项</w:t>
      </w:r>
      <w:r>
        <w:rPr>
          <w:rFonts w:hint="eastAsia"/>
          <w:lang w:val="en-US" w:eastAsia="zh-CN"/>
        </w:rPr>
        <w:t>1</w:t>
      </w:r>
      <w:r>
        <w:rPr>
          <w:rFonts w:hint="eastAsia"/>
          <w:lang w:val="en-US" w:eastAsia="zh-CN"/>
        </w:rPr>
        <w:t>和附件</w:t>
      </w:r>
      <w:r>
        <w:rPr>
          <w:rFonts w:hint="eastAsia"/>
          <w:lang w:val="en-US" w:eastAsia="zh-CN"/>
        </w:rPr>
        <w:t>2</w:t>
      </w:r>
      <w:r>
        <w:rPr>
          <w:rFonts w:hint="eastAsia"/>
          <w:lang w:val="en-US" w:eastAsia="zh-CN"/>
        </w:rPr>
        <w:t>第</w:t>
      </w:r>
      <w:r>
        <w:rPr>
          <w:rFonts w:hint="eastAsia"/>
          <w:lang w:val="en-US" w:eastAsia="zh-CN"/>
        </w:rPr>
        <w:t>2.2</w:t>
      </w:r>
      <w:r>
        <w:rPr>
          <w:rFonts w:hint="eastAsia"/>
          <w:lang w:val="en-US" w:eastAsia="zh-CN"/>
        </w:rPr>
        <w:t>节的选项</w:t>
      </w:r>
      <w:r>
        <w:rPr>
          <w:rFonts w:hint="eastAsia"/>
          <w:lang w:val="en-US" w:eastAsia="zh-CN"/>
        </w:rPr>
        <w:t>2</w:t>
      </w:r>
      <w:r>
        <w:rPr>
          <w:rFonts w:hint="eastAsia"/>
          <w:lang w:val="en-US" w:eastAsia="zh-CN"/>
        </w:rPr>
        <w:t>。</w:t>
      </w:r>
    </w:p>
    <w:p w14:paraId="3B4AB544" w14:textId="77777777" w:rsidR="00310F7C" w:rsidRDefault="00310F7C" w:rsidP="00310F7C">
      <w:pPr>
        <w:ind w:firstLineChars="200" w:firstLine="480"/>
        <w:rPr>
          <w:b/>
          <w:lang w:eastAsia="zh-CN"/>
        </w:rPr>
      </w:pPr>
      <w:r>
        <w:rPr>
          <w:rFonts w:hint="eastAsia"/>
          <w:lang w:val="en-US" w:eastAsia="zh-CN"/>
        </w:rPr>
        <w:t>CEPT</w:t>
      </w:r>
      <w:r>
        <w:rPr>
          <w:rFonts w:hint="eastAsia"/>
          <w:lang w:val="en-US" w:eastAsia="zh-CN"/>
        </w:rPr>
        <w:t>认为，第</w:t>
      </w:r>
      <w:r>
        <w:rPr>
          <w:rFonts w:hint="eastAsia"/>
          <w:lang w:val="en-US" w:eastAsia="zh-CN"/>
        </w:rPr>
        <w:t>2.1</w:t>
      </w:r>
      <w:r>
        <w:rPr>
          <w:rFonts w:hint="eastAsia"/>
          <w:lang w:val="en-US" w:eastAsia="zh-CN"/>
        </w:rPr>
        <w:t>节选项</w:t>
      </w:r>
      <w:r>
        <w:rPr>
          <w:rFonts w:hint="eastAsia"/>
          <w:lang w:val="en-US" w:eastAsia="zh-CN"/>
        </w:rPr>
        <w:t>2</w:t>
      </w:r>
      <w:r>
        <w:rPr>
          <w:rFonts w:hint="eastAsia"/>
          <w:lang w:val="en-US" w:eastAsia="zh-CN"/>
        </w:rPr>
        <w:t>中的</w:t>
      </w:r>
      <w:r>
        <w:rPr>
          <w:rFonts w:hint="eastAsia"/>
          <w:lang w:val="en-US" w:eastAsia="zh-CN"/>
        </w:rPr>
        <w:t>pfd</w:t>
      </w:r>
      <w:r>
        <w:rPr>
          <w:rFonts w:hint="eastAsia"/>
          <w:lang w:val="en-US" w:eastAsia="zh-CN"/>
        </w:rPr>
        <w:t>掩模以及第</w:t>
      </w:r>
      <w:r>
        <w:rPr>
          <w:rFonts w:hint="eastAsia"/>
          <w:lang w:val="en-US" w:eastAsia="zh-CN"/>
        </w:rPr>
        <w:t>2.2</w:t>
      </w:r>
      <w:r>
        <w:rPr>
          <w:rFonts w:hint="eastAsia"/>
          <w:lang w:val="en-US" w:eastAsia="zh-CN"/>
        </w:rPr>
        <w:t>节选项</w:t>
      </w:r>
      <w:r>
        <w:rPr>
          <w:rFonts w:hint="eastAsia"/>
          <w:lang w:val="en-US" w:eastAsia="zh-CN"/>
        </w:rPr>
        <w:t>1</w:t>
      </w:r>
      <w:r>
        <w:rPr>
          <w:rFonts w:hint="eastAsia"/>
          <w:lang w:val="en-US" w:eastAsia="zh-CN"/>
        </w:rPr>
        <w:t>中的拟议高度限制是基于许多有缺陷的假设，会导致对地面业务的过度保护，并对</w:t>
      </w:r>
      <w:r>
        <w:rPr>
          <w:rFonts w:hint="eastAsia"/>
          <w:lang w:val="en-US" w:eastAsia="zh-CN"/>
        </w:rPr>
        <w:t>A-ESIM</w:t>
      </w:r>
      <w:r>
        <w:rPr>
          <w:rFonts w:hint="eastAsia"/>
          <w:lang w:val="en-US" w:eastAsia="zh-CN"/>
        </w:rPr>
        <w:t>的操作施加不必要的限制。</w:t>
      </w:r>
    </w:p>
    <w:p w14:paraId="3C18C3AD" w14:textId="77777777" w:rsidR="00310F7C" w:rsidRDefault="00310F7C" w:rsidP="00E14A59">
      <w:pPr>
        <w:pStyle w:val="Heading1"/>
        <w:rPr>
          <w:lang w:eastAsia="zh-CN"/>
        </w:rPr>
      </w:pPr>
      <w:r>
        <w:rPr>
          <w:lang w:eastAsia="zh-CN"/>
        </w:rPr>
        <w:t>1</w:t>
      </w:r>
      <w:r>
        <w:rPr>
          <w:lang w:eastAsia="zh-CN"/>
        </w:rPr>
        <w:tab/>
      </w:r>
      <w:r>
        <w:rPr>
          <w:rFonts w:hint="eastAsia"/>
          <w:lang w:eastAsia="zh-CN"/>
        </w:rPr>
        <w:t>应考虑</w:t>
      </w:r>
      <w:r>
        <w:rPr>
          <w:rFonts w:hint="eastAsia"/>
          <w:lang w:eastAsia="zh-CN"/>
        </w:rPr>
        <w:t>A-ESIM</w:t>
      </w:r>
      <w:r>
        <w:rPr>
          <w:rFonts w:hint="eastAsia"/>
          <w:lang w:eastAsia="zh-CN"/>
        </w:rPr>
        <w:t>和</w:t>
      </w:r>
      <w:r>
        <w:rPr>
          <w:rFonts w:hint="eastAsia"/>
          <w:lang w:eastAsia="zh-CN"/>
        </w:rPr>
        <w:t>MS</w:t>
      </w:r>
      <w:r>
        <w:rPr>
          <w:rFonts w:hint="eastAsia"/>
          <w:lang w:eastAsia="zh-CN"/>
        </w:rPr>
        <w:t>运行的动态特性来计算</w:t>
      </w:r>
      <w:r>
        <w:rPr>
          <w:rFonts w:hint="eastAsia"/>
          <w:lang w:eastAsia="zh-CN"/>
        </w:rPr>
        <w:t>pfd</w:t>
      </w:r>
      <w:r>
        <w:rPr>
          <w:rFonts w:hint="eastAsia"/>
          <w:lang w:eastAsia="zh-CN"/>
        </w:rPr>
        <w:t>掩</w:t>
      </w:r>
      <w:r>
        <w:rPr>
          <w:rFonts w:hint="eastAsia"/>
          <w:lang w:val="en-US" w:eastAsia="zh-CN"/>
        </w:rPr>
        <w:t>模</w:t>
      </w:r>
    </w:p>
    <w:p w14:paraId="1D17A063" w14:textId="77777777" w:rsidR="00310F7C" w:rsidRDefault="00310F7C" w:rsidP="00310F7C">
      <w:pPr>
        <w:ind w:firstLineChars="200" w:firstLine="480"/>
        <w:rPr>
          <w:lang w:eastAsia="zh-CN"/>
        </w:rPr>
      </w:pPr>
      <w:r>
        <w:rPr>
          <w:rFonts w:hint="eastAsia"/>
          <w:lang w:val="en-US" w:eastAsia="zh-CN"/>
        </w:rPr>
        <w:t>根据定义，动中通地球站和移动业务用户终端都是移动的，</w:t>
      </w:r>
      <w:r>
        <w:rPr>
          <w:rFonts w:hint="eastAsia"/>
          <w:lang w:val="en-US" w:eastAsia="zh-CN"/>
        </w:rPr>
        <w:t>ESIM</w:t>
      </w:r>
      <w:r>
        <w:rPr>
          <w:rFonts w:hint="eastAsia"/>
          <w:lang w:val="en-US" w:eastAsia="zh-CN"/>
        </w:rPr>
        <w:t>和</w:t>
      </w:r>
      <w:r>
        <w:rPr>
          <w:rFonts w:hint="eastAsia"/>
          <w:lang w:val="en-US" w:eastAsia="zh-CN"/>
        </w:rPr>
        <w:t>MS</w:t>
      </w:r>
      <w:r>
        <w:rPr>
          <w:rFonts w:hint="eastAsia"/>
          <w:lang w:val="en-US" w:eastAsia="zh-CN"/>
        </w:rPr>
        <w:t>系统都在动态环境中运行。另外，由于使用通过电子波束调控来跟踪用户终端的窄波束宽度的天线，移动业务基站也以动态方式运行。因此，统计分析是用于确定两种业务之间干扰概率的适当方法。</w:t>
      </w:r>
    </w:p>
    <w:p w14:paraId="2E70B5F4" w14:textId="77777777" w:rsidR="00310F7C" w:rsidRDefault="00310F7C" w:rsidP="00310F7C">
      <w:pPr>
        <w:ind w:firstLineChars="200" w:firstLine="480"/>
        <w:rPr>
          <w:lang w:eastAsia="zh-CN"/>
        </w:rPr>
      </w:pPr>
      <w:r>
        <w:rPr>
          <w:rFonts w:hint="eastAsia"/>
          <w:lang w:val="en-US" w:eastAsia="zh-CN"/>
        </w:rPr>
        <w:t>飞机和移动电台的动态运行是不相关的，因此，基于</w:t>
      </w:r>
      <w:r>
        <w:rPr>
          <w:rFonts w:hint="eastAsia"/>
          <w:lang w:val="en-US" w:eastAsia="zh-CN"/>
        </w:rPr>
        <w:t>ESIM</w:t>
      </w:r>
      <w:r>
        <w:rPr>
          <w:rFonts w:hint="eastAsia"/>
          <w:lang w:val="en-US" w:eastAsia="zh-CN"/>
        </w:rPr>
        <w:t>和</w:t>
      </w:r>
      <w:r>
        <w:rPr>
          <w:rFonts w:hint="eastAsia"/>
          <w:lang w:val="en-US" w:eastAsia="zh-CN"/>
        </w:rPr>
        <w:t>MS</w:t>
      </w:r>
      <w:r>
        <w:rPr>
          <w:rFonts w:hint="eastAsia"/>
          <w:lang w:val="en-US" w:eastAsia="zh-CN"/>
        </w:rPr>
        <w:t>电台天线方位角之间的最大程度的对齐（不考虑任何一种电台的移动）来考虑静态最坏情况是不合理或不准确的。然而，用于产生选项</w:t>
      </w:r>
      <w:r>
        <w:rPr>
          <w:rFonts w:hint="eastAsia"/>
          <w:lang w:val="en-US" w:eastAsia="zh-CN"/>
        </w:rPr>
        <w:t>2</w:t>
      </w:r>
      <w:r>
        <w:rPr>
          <w:rFonts w:hint="eastAsia"/>
          <w:lang w:val="en-US" w:eastAsia="zh-CN"/>
        </w:rPr>
        <w:t>掩模的研究确实为</w:t>
      </w:r>
      <w:r>
        <w:rPr>
          <w:rFonts w:hint="eastAsia"/>
          <w:lang w:val="en-US" w:eastAsia="zh-CN"/>
        </w:rPr>
        <w:t>MS</w:t>
      </w:r>
      <w:r>
        <w:rPr>
          <w:rFonts w:hint="eastAsia"/>
          <w:lang w:val="en-US" w:eastAsia="zh-CN"/>
        </w:rPr>
        <w:t>基站和</w:t>
      </w:r>
      <w:r>
        <w:rPr>
          <w:rFonts w:hint="eastAsia"/>
          <w:lang w:val="en-US" w:eastAsia="zh-CN"/>
        </w:rPr>
        <w:t>MS</w:t>
      </w:r>
      <w:r>
        <w:rPr>
          <w:rFonts w:hint="eastAsia"/>
          <w:lang w:val="en-US" w:eastAsia="zh-CN"/>
        </w:rPr>
        <w:t>用户终端都选用了静态场景。</w:t>
      </w:r>
    </w:p>
    <w:p w14:paraId="35013020" w14:textId="48DF5D39" w:rsidR="00310F7C" w:rsidRDefault="00310F7C" w:rsidP="00310F7C">
      <w:pPr>
        <w:ind w:firstLineChars="200" w:firstLine="480"/>
        <w:rPr>
          <w:lang w:eastAsia="zh-CN"/>
        </w:rPr>
      </w:pPr>
      <w:r>
        <w:rPr>
          <w:rFonts w:hint="eastAsia"/>
          <w:lang w:val="en-US" w:eastAsia="zh-CN"/>
        </w:rPr>
        <w:t>此外，在第</w:t>
      </w:r>
      <w:r>
        <w:rPr>
          <w:rFonts w:hint="eastAsia"/>
          <w:lang w:val="en-US" w:eastAsia="zh-CN"/>
        </w:rPr>
        <w:t>2.1</w:t>
      </w:r>
      <w:r>
        <w:rPr>
          <w:rFonts w:hint="eastAsia"/>
          <w:lang w:val="en-US" w:eastAsia="zh-CN"/>
        </w:rPr>
        <w:t>节选项</w:t>
      </w:r>
      <w:r>
        <w:rPr>
          <w:rFonts w:hint="eastAsia"/>
          <w:lang w:val="en-US" w:eastAsia="zh-CN"/>
        </w:rPr>
        <w:t>2</w:t>
      </w:r>
      <w:r>
        <w:rPr>
          <w:rFonts w:hint="eastAsia"/>
          <w:lang w:val="en-US" w:eastAsia="zh-CN"/>
        </w:rPr>
        <w:t>中建议的</w:t>
      </w:r>
      <w:r>
        <w:rPr>
          <w:rFonts w:hint="eastAsia"/>
          <w:lang w:val="en-US" w:eastAsia="zh-CN"/>
        </w:rPr>
        <w:t>pfd</w:t>
      </w:r>
      <w:r>
        <w:rPr>
          <w:rFonts w:hint="eastAsia"/>
          <w:lang w:val="en-US" w:eastAsia="zh-CN"/>
        </w:rPr>
        <w:t>掩模是根据</w:t>
      </w:r>
      <w:r>
        <w:rPr>
          <w:rFonts w:hint="eastAsia"/>
          <w:lang w:val="en-US" w:eastAsia="zh-CN"/>
        </w:rPr>
        <w:t>ITU-R WP 5A</w:t>
      </w:r>
      <w:r>
        <w:rPr>
          <w:rFonts w:hint="eastAsia"/>
          <w:lang w:val="en-US" w:eastAsia="zh-CN"/>
        </w:rPr>
        <w:t>提供的</w:t>
      </w:r>
      <w:r w:rsidRPr="00E14A59">
        <w:rPr>
          <w:i/>
          <w:iCs/>
          <w:lang w:val="en-US" w:eastAsia="zh-CN"/>
        </w:rPr>
        <w:t>I/N</w:t>
      </w:r>
      <w:r>
        <w:rPr>
          <w:lang w:val="en-US" w:eastAsia="zh-CN"/>
        </w:rPr>
        <w:t xml:space="preserve"> = –6 dB</w:t>
      </w:r>
      <w:r>
        <w:rPr>
          <w:rFonts w:hint="eastAsia"/>
          <w:lang w:val="en-US" w:eastAsia="zh-CN"/>
        </w:rPr>
        <w:t>的单一保护标准得出的，没有考虑短期或长期统计数据。从本质上讲，这意味着</w:t>
      </w:r>
      <w:r>
        <w:rPr>
          <w:rFonts w:hint="eastAsia"/>
          <w:lang w:val="en-US" w:eastAsia="zh-CN"/>
        </w:rPr>
        <w:t>pfd</w:t>
      </w:r>
      <w:r>
        <w:rPr>
          <w:rFonts w:hint="eastAsia"/>
          <w:lang w:val="en-US" w:eastAsia="zh-CN"/>
        </w:rPr>
        <w:t>掩模基于以下假设：需要在</w:t>
      </w:r>
      <w:r>
        <w:rPr>
          <w:rFonts w:hint="eastAsia"/>
          <w:lang w:val="en-US" w:eastAsia="zh-CN"/>
        </w:rPr>
        <w:t>100</w:t>
      </w:r>
      <w:r>
        <w:rPr>
          <w:rFonts w:hint="eastAsia"/>
          <w:lang w:val="en-US" w:eastAsia="zh-CN"/>
        </w:rPr>
        <w:t>％的时间内满足规定的</w:t>
      </w:r>
      <w:r w:rsidRPr="00E14A59">
        <w:rPr>
          <w:i/>
          <w:iCs/>
          <w:lang w:val="en-US" w:eastAsia="zh-CN"/>
        </w:rPr>
        <w:t>I/N</w:t>
      </w:r>
      <w:r>
        <w:rPr>
          <w:lang w:val="en-US" w:eastAsia="zh-CN"/>
        </w:rPr>
        <w:t>= –6 dB</w:t>
      </w:r>
      <w:r>
        <w:rPr>
          <w:rFonts w:hint="eastAsia"/>
          <w:lang w:val="en-US" w:eastAsia="zh-CN"/>
        </w:rPr>
        <w:t>保护标准。尽管</w:t>
      </w:r>
      <w:r>
        <w:rPr>
          <w:rFonts w:hint="eastAsia"/>
          <w:lang w:val="en-US" w:eastAsia="zh-CN"/>
        </w:rPr>
        <w:t>ITU-R</w:t>
      </w:r>
      <w:r>
        <w:rPr>
          <w:rFonts w:hint="eastAsia"/>
          <w:lang w:val="en-US" w:eastAsia="zh-CN"/>
        </w:rPr>
        <w:t>尚未为</w:t>
      </w:r>
      <w:r>
        <w:rPr>
          <w:rFonts w:hint="eastAsia"/>
          <w:lang w:val="en-US" w:eastAsia="zh-CN"/>
        </w:rPr>
        <w:t>MS</w:t>
      </w:r>
      <w:r>
        <w:rPr>
          <w:rFonts w:hint="eastAsia"/>
          <w:lang w:val="en-US" w:eastAsia="zh-CN"/>
        </w:rPr>
        <w:t>保护标准定义任何时间百分比，但是</w:t>
      </w:r>
      <w:r>
        <w:rPr>
          <w:rFonts w:hint="eastAsia"/>
          <w:lang w:val="en-US" w:eastAsia="zh-CN"/>
        </w:rPr>
        <w:t>ITU-R</w:t>
      </w:r>
      <w:r>
        <w:rPr>
          <w:rFonts w:hint="eastAsia"/>
          <w:lang w:val="en-US" w:eastAsia="zh-CN"/>
        </w:rPr>
        <w:t>对其他业务的研究通常使用</w:t>
      </w:r>
      <w:r w:rsidRPr="00D31D72">
        <w:rPr>
          <w:i/>
          <w:iCs/>
          <w:lang w:val="en-US" w:eastAsia="zh-CN"/>
        </w:rPr>
        <w:t>I/N</w:t>
      </w:r>
      <w:r>
        <w:rPr>
          <w:rFonts w:hint="eastAsia"/>
          <w:lang w:val="en-US" w:eastAsia="zh-CN"/>
        </w:rPr>
        <w:t>为</w:t>
      </w:r>
      <w:r w:rsidR="00E14A59">
        <w:rPr>
          <w:lang w:val="en-US" w:eastAsia="zh-CN"/>
        </w:rPr>
        <w:t>−</w:t>
      </w:r>
      <w:r>
        <w:rPr>
          <w:rFonts w:hint="eastAsia"/>
          <w:lang w:val="en-US" w:eastAsia="zh-CN"/>
        </w:rPr>
        <w:t>6 dB</w:t>
      </w:r>
      <w:r>
        <w:rPr>
          <w:rFonts w:hint="eastAsia"/>
          <w:lang w:val="en-US" w:eastAsia="zh-CN"/>
        </w:rPr>
        <w:t>的时间百分比为约</w:t>
      </w:r>
      <w:r>
        <w:rPr>
          <w:rFonts w:hint="eastAsia"/>
          <w:lang w:val="en-US" w:eastAsia="zh-CN"/>
        </w:rPr>
        <w:t>20</w:t>
      </w:r>
      <w:r>
        <w:rPr>
          <w:rFonts w:hint="eastAsia"/>
          <w:lang w:val="en-US" w:eastAsia="zh-CN"/>
        </w:rPr>
        <w:t>％。</w:t>
      </w:r>
    </w:p>
    <w:p w14:paraId="09A01757" w14:textId="77777777" w:rsidR="00310F7C" w:rsidRDefault="00310F7C" w:rsidP="00310F7C">
      <w:pPr>
        <w:ind w:firstLineChars="200" w:firstLine="480"/>
        <w:rPr>
          <w:lang w:eastAsia="zh-CN"/>
        </w:rPr>
      </w:pPr>
      <w:r>
        <w:rPr>
          <w:rFonts w:hint="eastAsia"/>
          <w:lang w:val="en-US" w:eastAsia="zh-CN"/>
        </w:rPr>
        <w:t>由于这两种业务都以动态方式使用窄波束宽度的天线，因此</w:t>
      </w:r>
      <w:r>
        <w:rPr>
          <w:rFonts w:hint="eastAsia"/>
          <w:lang w:val="en-US" w:eastAsia="zh-CN"/>
        </w:rPr>
        <w:t>MS</w:t>
      </w:r>
      <w:r>
        <w:rPr>
          <w:rFonts w:hint="eastAsia"/>
          <w:lang w:val="en-US" w:eastAsia="zh-CN"/>
        </w:rPr>
        <w:t>电台的主波束不可能指向飞机，而</w:t>
      </w:r>
      <w:r>
        <w:rPr>
          <w:rFonts w:hint="eastAsia"/>
          <w:lang w:val="en-US" w:eastAsia="zh-CN"/>
        </w:rPr>
        <w:t>A-ESIM</w:t>
      </w:r>
      <w:r>
        <w:rPr>
          <w:rFonts w:hint="eastAsia"/>
          <w:lang w:val="en-US" w:eastAsia="zh-CN"/>
        </w:rPr>
        <w:t>天线不可能像移动电台（</w:t>
      </w:r>
      <w:r>
        <w:rPr>
          <w:rFonts w:hint="eastAsia"/>
          <w:lang w:val="en-US" w:eastAsia="zh-CN"/>
        </w:rPr>
        <w:t>BS</w:t>
      </w:r>
      <w:r>
        <w:rPr>
          <w:rFonts w:hint="eastAsia"/>
          <w:lang w:val="en-US" w:eastAsia="zh-CN"/>
        </w:rPr>
        <w:t>或</w:t>
      </w:r>
      <w:r>
        <w:rPr>
          <w:rFonts w:hint="eastAsia"/>
          <w:lang w:val="en-US" w:eastAsia="zh-CN"/>
        </w:rPr>
        <w:t>UE</w:t>
      </w:r>
      <w:r>
        <w:rPr>
          <w:rFonts w:hint="eastAsia"/>
          <w:lang w:val="en-US" w:eastAsia="zh-CN"/>
        </w:rPr>
        <w:t>）主波束那样指向方位角相同的目标卫星。因此，可以预期在仰角平面和方位角平面中</w:t>
      </w:r>
      <w:r>
        <w:rPr>
          <w:rFonts w:hint="eastAsia"/>
          <w:lang w:val="en-US" w:eastAsia="zh-CN"/>
        </w:rPr>
        <w:t>A-ESIM</w:t>
      </w:r>
      <w:r>
        <w:rPr>
          <w:rFonts w:hint="eastAsia"/>
          <w:lang w:val="en-US" w:eastAsia="zh-CN"/>
        </w:rPr>
        <w:t>天线的增益都会显著降低。此外，还有由于</w:t>
      </w:r>
      <w:r>
        <w:rPr>
          <w:rFonts w:hint="eastAsia"/>
          <w:lang w:val="en-US" w:eastAsia="zh-CN"/>
        </w:rPr>
        <w:t>A-ESIM</w:t>
      </w:r>
      <w:r>
        <w:rPr>
          <w:rFonts w:hint="eastAsia"/>
          <w:lang w:val="en-US" w:eastAsia="zh-CN"/>
        </w:rPr>
        <w:t>天线与地面之间的机身阻塞而引起的衰减。因此，</w:t>
      </w:r>
      <w:r>
        <w:rPr>
          <w:rFonts w:hint="eastAsia"/>
          <w:lang w:val="en-US" w:eastAsia="zh-CN"/>
        </w:rPr>
        <w:t>MS</w:t>
      </w:r>
      <w:r>
        <w:rPr>
          <w:rFonts w:hint="eastAsia"/>
          <w:lang w:val="en-US" w:eastAsia="zh-CN"/>
        </w:rPr>
        <w:t>电台的主波束极不可能同时对准</w:t>
      </w:r>
      <w:r>
        <w:rPr>
          <w:rFonts w:hint="eastAsia"/>
          <w:lang w:val="en-US" w:eastAsia="zh-CN"/>
        </w:rPr>
        <w:t>A-ESIM</w:t>
      </w:r>
      <w:r>
        <w:rPr>
          <w:rFonts w:hint="eastAsia"/>
          <w:lang w:val="en-US" w:eastAsia="zh-CN"/>
        </w:rPr>
        <w:t>。如果发生这种情况，则持续时间将非常有限。同样，</w:t>
      </w:r>
      <w:r>
        <w:rPr>
          <w:rFonts w:hint="eastAsia"/>
          <w:lang w:val="en-US" w:eastAsia="zh-CN"/>
        </w:rPr>
        <w:t>MS</w:t>
      </w:r>
      <w:r>
        <w:rPr>
          <w:rFonts w:hint="eastAsia"/>
          <w:lang w:val="en-US" w:eastAsia="zh-CN"/>
        </w:rPr>
        <w:t>电台极有可能在需要考虑地物的城市地区运行，这将进一步限制</w:t>
      </w:r>
      <w:r>
        <w:rPr>
          <w:rFonts w:hint="eastAsia"/>
          <w:lang w:val="en-US" w:eastAsia="zh-CN"/>
        </w:rPr>
        <w:t>A-ESIM</w:t>
      </w:r>
      <w:r>
        <w:rPr>
          <w:rFonts w:hint="eastAsia"/>
          <w:lang w:val="en-US" w:eastAsia="zh-CN"/>
        </w:rPr>
        <w:t>和</w:t>
      </w:r>
      <w:r>
        <w:rPr>
          <w:rFonts w:hint="eastAsia"/>
          <w:lang w:val="en-US" w:eastAsia="zh-CN"/>
        </w:rPr>
        <w:t>MS</w:t>
      </w:r>
      <w:r>
        <w:rPr>
          <w:rFonts w:hint="eastAsia"/>
          <w:lang w:val="en-US" w:eastAsia="zh-CN"/>
        </w:rPr>
        <w:t>电台之间主波束对准的可能性。</w:t>
      </w:r>
    </w:p>
    <w:p w14:paraId="5DAC24AB" w14:textId="77777777" w:rsidR="00310F7C" w:rsidRDefault="00310F7C" w:rsidP="00310F7C">
      <w:pPr>
        <w:ind w:firstLineChars="200" w:firstLine="480"/>
        <w:rPr>
          <w:lang w:eastAsia="zh-CN"/>
        </w:rPr>
      </w:pPr>
      <w:r>
        <w:rPr>
          <w:rFonts w:hint="eastAsia"/>
          <w:lang w:val="en-US" w:eastAsia="zh-CN"/>
        </w:rPr>
        <w:t>由于未考虑任何时间分量，并且它是基于静态的最坏情况，因此，相对于</w:t>
      </w:r>
      <w:r>
        <w:rPr>
          <w:rFonts w:hint="eastAsia"/>
          <w:lang w:val="en-US" w:eastAsia="zh-CN"/>
        </w:rPr>
        <w:t>ITU-R WP 5A</w:t>
      </w:r>
      <w:r>
        <w:rPr>
          <w:rFonts w:hint="eastAsia"/>
          <w:lang w:val="en-US" w:eastAsia="zh-CN"/>
        </w:rPr>
        <w:t>提供的</w:t>
      </w:r>
      <w:r>
        <w:rPr>
          <w:rFonts w:hint="eastAsia"/>
          <w:lang w:val="en-US" w:eastAsia="zh-CN"/>
        </w:rPr>
        <w:t>MS</w:t>
      </w:r>
      <w:r>
        <w:rPr>
          <w:rFonts w:hint="eastAsia"/>
          <w:lang w:val="en-US" w:eastAsia="zh-CN"/>
        </w:rPr>
        <w:t>特性，得出第</w:t>
      </w:r>
      <w:r>
        <w:rPr>
          <w:rFonts w:hint="eastAsia"/>
          <w:lang w:val="en-US" w:eastAsia="zh-CN"/>
        </w:rPr>
        <w:t>2.1</w:t>
      </w:r>
      <w:r>
        <w:rPr>
          <w:rFonts w:hint="eastAsia"/>
          <w:lang w:val="en-US" w:eastAsia="zh-CN"/>
        </w:rPr>
        <w:t>节选项</w:t>
      </w:r>
      <w:r>
        <w:rPr>
          <w:rFonts w:hint="eastAsia"/>
          <w:lang w:val="en-US" w:eastAsia="zh-CN"/>
        </w:rPr>
        <w:t>2</w:t>
      </w:r>
      <w:r>
        <w:rPr>
          <w:rFonts w:hint="eastAsia"/>
          <w:lang w:val="en-US" w:eastAsia="zh-CN"/>
        </w:rPr>
        <w:t>中</w:t>
      </w:r>
      <w:r>
        <w:rPr>
          <w:rFonts w:hint="eastAsia"/>
          <w:lang w:val="en-US" w:eastAsia="zh-CN"/>
        </w:rPr>
        <w:t>pfd</w:t>
      </w:r>
      <w:r>
        <w:rPr>
          <w:rFonts w:hint="eastAsia"/>
          <w:lang w:val="en-US" w:eastAsia="zh-CN"/>
        </w:rPr>
        <w:t>掩模所依据的分析过于保守。然后使用这种有缺陷的分析来尝试证实对</w:t>
      </w:r>
      <w:r>
        <w:rPr>
          <w:rFonts w:hint="eastAsia"/>
          <w:lang w:val="en-US" w:eastAsia="zh-CN"/>
        </w:rPr>
        <w:t>A-ESIM</w:t>
      </w:r>
      <w:r>
        <w:rPr>
          <w:rFonts w:hint="eastAsia"/>
          <w:lang w:val="en-US" w:eastAsia="zh-CN"/>
        </w:rPr>
        <w:t>设置不合理的限制性</w:t>
      </w:r>
      <w:r>
        <w:rPr>
          <w:rFonts w:hint="eastAsia"/>
          <w:lang w:val="en-US" w:eastAsia="zh-CN"/>
        </w:rPr>
        <w:t>pfd</w:t>
      </w:r>
      <w:r>
        <w:rPr>
          <w:rFonts w:hint="eastAsia"/>
          <w:lang w:val="en-US" w:eastAsia="zh-CN"/>
        </w:rPr>
        <w:t>掩模。</w:t>
      </w:r>
    </w:p>
    <w:p w14:paraId="30079993" w14:textId="77777777" w:rsidR="00310F7C" w:rsidRDefault="00310F7C" w:rsidP="00310F7C">
      <w:pPr>
        <w:ind w:firstLineChars="200" w:firstLine="480"/>
        <w:rPr>
          <w:lang w:eastAsia="zh-CN"/>
        </w:rPr>
      </w:pPr>
      <w:r>
        <w:rPr>
          <w:rFonts w:hint="eastAsia"/>
          <w:lang w:val="en-US" w:eastAsia="zh-CN"/>
        </w:rPr>
        <w:t>相反，在</w:t>
      </w:r>
      <w:r>
        <w:rPr>
          <w:rFonts w:hint="eastAsia"/>
          <w:lang w:val="en-US" w:eastAsia="zh-CN"/>
        </w:rPr>
        <w:t>ITU-R WP 4A</w:t>
      </w:r>
      <w:r>
        <w:rPr>
          <w:rFonts w:hint="eastAsia"/>
          <w:lang w:val="en-US" w:eastAsia="zh-CN"/>
        </w:rPr>
        <w:t>中用于推导选项</w:t>
      </w:r>
      <w:r>
        <w:rPr>
          <w:rFonts w:hint="eastAsia"/>
          <w:lang w:val="en-US" w:eastAsia="zh-CN"/>
        </w:rPr>
        <w:t>1</w:t>
      </w:r>
      <w:r>
        <w:rPr>
          <w:rFonts w:hint="eastAsia"/>
          <w:lang w:val="en-US" w:eastAsia="zh-CN"/>
        </w:rPr>
        <w:t>中的掩模的研究使用了一种统计分析，该统计分析考虑了两个系统的动态特性，并表明可以充分保护移动系统。</w:t>
      </w:r>
    </w:p>
    <w:p w14:paraId="2E9B73FF" w14:textId="77777777" w:rsidR="00310F7C" w:rsidRDefault="00310F7C" w:rsidP="00310F7C">
      <w:pPr>
        <w:ind w:firstLineChars="200" w:firstLine="480"/>
        <w:rPr>
          <w:lang w:eastAsia="zh-CN"/>
        </w:rPr>
      </w:pPr>
      <w:r>
        <w:rPr>
          <w:rFonts w:hint="eastAsia"/>
          <w:lang w:val="en-US" w:eastAsia="zh-CN"/>
        </w:rPr>
        <w:t>在</w:t>
      </w:r>
      <w:r>
        <w:rPr>
          <w:rFonts w:hint="eastAsia"/>
          <w:lang w:val="en-US" w:eastAsia="zh-CN"/>
        </w:rPr>
        <w:t>ITU-R M.1643</w:t>
      </w:r>
      <w:r>
        <w:rPr>
          <w:rFonts w:hint="eastAsia"/>
          <w:lang w:val="en-US" w:eastAsia="zh-CN"/>
        </w:rPr>
        <w:t>建议书中，采用了一种类似的方法来确定在</w:t>
      </w:r>
      <w:r>
        <w:rPr>
          <w:rFonts w:hint="eastAsia"/>
          <w:lang w:val="en-US" w:eastAsia="zh-CN"/>
        </w:rPr>
        <w:t>14-14.5 GHz</w:t>
      </w:r>
      <w:r>
        <w:rPr>
          <w:rFonts w:hint="eastAsia"/>
          <w:lang w:val="en-US" w:eastAsia="zh-CN"/>
        </w:rPr>
        <w:t>频段内运行机载地球站（</w:t>
      </w:r>
      <w:r>
        <w:rPr>
          <w:rFonts w:hint="eastAsia"/>
          <w:lang w:val="en-US" w:eastAsia="zh-CN"/>
        </w:rPr>
        <w:t>AES</w:t>
      </w:r>
      <w:r>
        <w:rPr>
          <w:rFonts w:hint="eastAsia"/>
          <w:lang w:val="en-US" w:eastAsia="zh-CN"/>
        </w:rPr>
        <w:t>）的</w:t>
      </w:r>
      <w:r>
        <w:rPr>
          <w:rFonts w:hint="eastAsia"/>
          <w:lang w:val="en-US" w:eastAsia="zh-CN"/>
        </w:rPr>
        <w:t>pfd</w:t>
      </w:r>
      <w:r>
        <w:rPr>
          <w:rFonts w:hint="eastAsia"/>
          <w:lang w:val="en-US" w:eastAsia="zh-CN"/>
        </w:rPr>
        <w:t>值。自</w:t>
      </w:r>
      <w:r>
        <w:rPr>
          <w:rFonts w:hint="eastAsia"/>
          <w:lang w:val="en-US" w:eastAsia="zh-CN"/>
        </w:rPr>
        <w:t>2003</w:t>
      </w:r>
      <w:r>
        <w:rPr>
          <w:rFonts w:hint="eastAsia"/>
          <w:lang w:val="en-US" w:eastAsia="zh-CN"/>
        </w:rPr>
        <w:t>年以来，</w:t>
      </w:r>
      <w:r>
        <w:rPr>
          <w:rFonts w:hint="eastAsia"/>
          <w:lang w:val="en-US" w:eastAsia="zh-CN"/>
        </w:rPr>
        <w:t>AES</w:t>
      </w:r>
      <w:r>
        <w:rPr>
          <w:rFonts w:hint="eastAsia"/>
          <w:lang w:val="en-US" w:eastAsia="zh-CN"/>
        </w:rPr>
        <w:t>一直使用此建议书在该频段中运行。</w:t>
      </w:r>
    </w:p>
    <w:p w14:paraId="1CBDBE14" w14:textId="3C08217C" w:rsidR="00310F7C" w:rsidRDefault="00310F7C" w:rsidP="00E14A59">
      <w:pPr>
        <w:pStyle w:val="Heading1"/>
        <w:rPr>
          <w:lang w:eastAsia="zh-CN"/>
        </w:rPr>
      </w:pPr>
      <w:r>
        <w:rPr>
          <w:lang w:eastAsia="zh-CN"/>
        </w:rPr>
        <w:t>2</w:t>
      </w:r>
      <w:r>
        <w:rPr>
          <w:lang w:eastAsia="zh-CN"/>
        </w:rPr>
        <w:tab/>
      </w:r>
      <w:r>
        <w:rPr>
          <w:rFonts w:hint="eastAsia"/>
          <w:lang w:val="en-US" w:eastAsia="zh-CN"/>
        </w:rPr>
        <w:t>选项</w:t>
      </w:r>
      <w:r>
        <w:rPr>
          <w:rFonts w:hint="eastAsia"/>
          <w:lang w:val="en-US" w:eastAsia="zh-CN"/>
        </w:rPr>
        <w:t>2</w:t>
      </w:r>
      <w:r>
        <w:rPr>
          <w:rFonts w:hint="eastAsia"/>
          <w:lang w:val="en-US" w:eastAsia="zh-CN"/>
        </w:rPr>
        <w:t>中的掩模假设的移动业务特性是不正确的，并过于保守</w:t>
      </w:r>
    </w:p>
    <w:p w14:paraId="3631C0D6" w14:textId="77777777" w:rsidR="00310F7C" w:rsidRDefault="00310F7C" w:rsidP="00310F7C">
      <w:pPr>
        <w:ind w:firstLineChars="200" w:firstLine="480"/>
        <w:rPr>
          <w:lang w:eastAsia="zh-CN"/>
        </w:rPr>
      </w:pPr>
      <w:r>
        <w:rPr>
          <w:rFonts w:hint="eastAsia"/>
          <w:lang w:eastAsia="zh-CN"/>
        </w:rPr>
        <w:t>选项</w:t>
      </w:r>
      <w:r>
        <w:rPr>
          <w:rFonts w:hint="eastAsia"/>
          <w:lang w:eastAsia="zh-CN"/>
        </w:rPr>
        <w:t>2</w:t>
      </w:r>
      <w:r>
        <w:rPr>
          <w:rFonts w:hint="eastAsia"/>
          <w:lang w:eastAsia="zh-CN"/>
        </w:rPr>
        <w:t>中的掩</w:t>
      </w:r>
      <w:r>
        <w:rPr>
          <w:rFonts w:hint="eastAsia"/>
          <w:lang w:val="en-US" w:eastAsia="zh-CN"/>
        </w:rPr>
        <w:t>模</w:t>
      </w:r>
      <w:r>
        <w:rPr>
          <w:rFonts w:hint="eastAsia"/>
          <w:lang w:eastAsia="zh-CN"/>
        </w:rPr>
        <w:t>存在许多不一致之处，</w:t>
      </w:r>
      <w:r>
        <w:rPr>
          <w:rFonts w:hint="eastAsia"/>
          <w:lang w:val="en-US" w:eastAsia="zh-CN"/>
        </w:rPr>
        <w:t>其</w:t>
      </w:r>
      <w:r>
        <w:rPr>
          <w:rFonts w:hint="eastAsia"/>
          <w:lang w:eastAsia="zh-CN"/>
        </w:rPr>
        <w:t>假设</w:t>
      </w:r>
      <w:r>
        <w:rPr>
          <w:rFonts w:hint="eastAsia"/>
          <w:lang w:val="en-US" w:eastAsia="zh-CN"/>
        </w:rPr>
        <w:t>的</w:t>
      </w:r>
      <w:r>
        <w:rPr>
          <w:rFonts w:hint="eastAsia"/>
          <w:lang w:eastAsia="zh-CN"/>
        </w:rPr>
        <w:t>ESIM</w:t>
      </w:r>
      <w:r>
        <w:rPr>
          <w:rFonts w:hint="eastAsia"/>
          <w:lang w:eastAsia="zh-CN"/>
        </w:rPr>
        <w:t>和移动</w:t>
      </w:r>
      <w:r>
        <w:rPr>
          <w:rFonts w:hint="eastAsia"/>
          <w:lang w:val="en-US" w:eastAsia="zh-CN"/>
        </w:rPr>
        <w:t>业</w:t>
      </w:r>
      <w:r>
        <w:rPr>
          <w:rFonts w:hint="eastAsia"/>
          <w:lang w:eastAsia="zh-CN"/>
        </w:rPr>
        <w:t>务之间的共用条件</w:t>
      </w:r>
      <w:r>
        <w:rPr>
          <w:rFonts w:hint="eastAsia"/>
          <w:lang w:val="en-US" w:eastAsia="zh-CN"/>
        </w:rPr>
        <w:t>是</w:t>
      </w:r>
      <w:r>
        <w:rPr>
          <w:rFonts w:hint="eastAsia"/>
          <w:lang w:eastAsia="zh-CN"/>
        </w:rPr>
        <w:t>不切实际</w:t>
      </w:r>
      <w:r>
        <w:rPr>
          <w:rFonts w:hint="eastAsia"/>
          <w:lang w:val="en-US" w:eastAsia="zh-CN"/>
        </w:rPr>
        <w:t>的</w:t>
      </w:r>
      <w:r>
        <w:rPr>
          <w:rFonts w:hint="eastAsia"/>
          <w:lang w:eastAsia="zh-CN"/>
        </w:rPr>
        <w:t>。</w:t>
      </w:r>
    </w:p>
    <w:p w14:paraId="2DBF94BB" w14:textId="72030835" w:rsidR="00310F7C" w:rsidRDefault="00310F7C" w:rsidP="00310F7C">
      <w:pPr>
        <w:ind w:firstLineChars="200" w:firstLine="480"/>
        <w:rPr>
          <w:lang w:eastAsia="zh-CN"/>
        </w:rPr>
      </w:pPr>
      <w:r>
        <w:rPr>
          <w:rFonts w:hint="eastAsia"/>
          <w:lang w:eastAsia="zh-CN"/>
        </w:rPr>
        <w:t>首先，该掩</w:t>
      </w:r>
      <w:r>
        <w:rPr>
          <w:rFonts w:hint="eastAsia"/>
          <w:lang w:val="en-US" w:eastAsia="zh-CN"/>
        </w:rPr>
        <w:t>模</w:t>
      </w:r>
      <w:r>
        <w:rPr>
          <w:rFonts w:hint="eastAsia"/>
          <w:lang w:eastAsia="zh-CN"/>
        </w:rPr>
        <w:t>与</w:t>
      </w:r>
      <w:r>
        <w:rPr>
          <w:rFonts w:hint="eastAsia"/>
          <w:lang w:eastAsia="zh-CN"/>
        </w:rPr>
        <w:t>ITU-R WP 5A</w:t>
      </w:r>
      <w:r>
        <w:rPr>
          <w:rFonts w:hint="eastAsia"/>
          <w:lang w:eastAsia="zh-CN"/>
        </w:rPr>
        <w:t>所提供的地面系统的技术特性不一致。该掩</w:t>
      </w:r>
      <w:r>
        <w:rPr>
          <w:rFonts w:hint="eastAsia"/>
          <w:lang w:val="en-US" w:eastAsia="zh-CN"/>
        </w:rPr>
        <w:t>模</w:t>
      </w:r>
      <w:r>
        <w:rPr>
          <w:rFonts w:hint="eastAsia"/>
          <w:lang w:eastAsia="zh-CN"/>
        </w:rPr>
        <w:t>似乎基于</w:t>
      </w:r>
      <w:r>
        <w:rPr>
          <w:rFonts w:hint="eastAsia"/>
          <w:lang w:eastAsia="zh-CN"/>
        </w:rPr>
        <w:t>MS</w:t>
      </w:r>
      <w:r>
        <w:rPr>
          <w:rFonts w:hint="eastAsia"/>
          <w:lang w:eastAsia="zh-CN"/>
        </w:rPr>
        <w:t>基站指向地平线的假设，并且未采用下倾角。根据</w:t>
      </w:r>
      <w:r>
        <w:rPr>
          <w:rFonts w:hint="eastAsia"/>
          <w:lang w:eastAsia="zh-CN"/>
        </w:rPr>
        <w:t>ITU-R WP 5A</w:t>
      </w:r>
      <w:r>
        <w:rPr>
          <w:rFonts w:hint="eastAsia"/>
          <w:lang w:eastAsia="zh-CN"/>
        </w:rPr>
        <w:t>提供的特性，</w:t>
      </w:r>
      <w:r>
        <w:rPr>
          <w:rFonts w:hint="eastAsia"/>
          <w:lang w:val="en-US" w:eastAsia="zh-CN"/>
        </w:rPr>
        <w:t>在</w:t>
      </w:r>
      <w:r>
        <w:rPr>
          <w:rFonts w:hint="eastAsia"/>
          <w:lang w:eastAsia="zh-CN"/>
        </w:rPr>
        <w:t>仰角平面</w:t>
      </w:r>
      <w:r>
        <w:rPr>
          <w:rFonts w:hint="eastAsia"/>
          <w:lang w:val="en-US" w:eastAsia="zh-CN"/>
        </w:rPr>
        <w:t>内，</w:t>
      </w:r>
      <w:r>
        <w:rPr>
          <w:rFonts w:hint="eastAsia"/>
          <w:lang w:eastAsia="zh-CN"/>
        </w:rPr>
        <w:t>对于</w:t>
      </w:r>
      <w:r>
        <w:rPr>
          <w:rFonts w:hint="eastAsia"/>
          <w:lang w:eastAsia="zh-CN"/>
        </w:rPr>
        <w:t>20 m</w:t>
      </w:r>
      <w:r>
        <w:rPr>
          <w:rFonts w:hint="eastAsia"/>
          <w:lang w:val="en-US" w:eastAsia="zh-CN"/>
        </w:rPr>
        <w:t>基站</w:t>
      </w:r>
      <w:r>
        <w:rPr>
          <w:rFonts w:hint="eastAsia"/>
          <w:lang w:eastAsia="zh-CN"/>
        </w:rPr>
        <w:t>，系统</w:t>
      </w:r>
      <w:r>
        <w:rPr>
          <w:rFonts w:hint="eastAsia"/>
          <w:lang w:eastAsia="zh-CN"/>
        </w:rPr>
        <w:t>A</w:t>
      </w:r>
      <w:r>
        <w:rPr>
          <w:rFonts w:hint="eastAsia"/>
          <w:lang w:eastAsia="zh-CN"/>
        </w:rPr>
        <w:t>的</w:t>
      </w:r>
      <w:r>
        <w:rPr>
          <w:rFonts w:hint="eastAsia"/>
          <w:lang w:eastAsia="zh-CN"/>
        </w:rPr>
        <w:t>MS</w:t>
      </w:r>
      <w:r>
        <w:rPr>
          <w:rFonts w:hint="eastAsia"/>
          <w:lang w:eastAsia="zh-CN"/>
        </w:rPr>
        <w:t>基站波束可以在</w:t>
      </w:r>
      <w:r>
        <w:rPr>
          <w:lang w:eastAsia="zh-CN"/>
        </w:rPr>
        <w:t>–6</w:t>
      </w:r>
      <w:r>
        <w:rPr>
          <w:rFonts w:hint="eastAsia"/>
          <w:lang w:eastAsia="zh-CN"/>
        </w:rPr>
        <w:t>度至</w:t>
      </w:r>
      <w:r>
        <w:rPr>
          <w:lang w:eastAsia="zh-CN"/>
        </w:rPr>
        <w:t>–60</w:t>
      </w:r>
      <w:r>
        <w:rPr>
          <w:rFonts w:hint="eastAsia"/>
          <w:lang w:eastAsia="zh-CN"/>
        </w:rPr>
        <w:t>度的范围内进行电子</w:t>
      </w:r>
      <w:r>
        <w:rPr>
          <w:rFonts w:hint="eastAsia"/>
          <w:lang w:val="en-US" w:eastAsia="zh-CN"/>
        </w:rPr>
        <w:t>调控</w:t>
      </w:r>
      <w:r>
        <w:rPr>
          <w:rFonts w:hint="eastAsia"/>
          <w:lang w:eastAsia="zh-CN"/>
        </w:rPr>
        <w:t>，而对于</w:t>
      </w:r>
      <w:r>
        <w:rPr>
          <w:rFonts w:hint="eastAsia"/>
          <w:lang w:eastAsia="zh-CN"/>
        </w:rPr>
        <w:t>10 m</w:t>
      </w:r>
      <w:r>
        <w:rPr>
          <w:rFonts w:hint="eastAsia"/>
          <w:lang w:val="en-US" w:eastAsia="zh-CN"/>
        </w:rPr>
        <w:t>基站</w:t>
      </w:r>
      <w:r>
        <w:rPr>
          <w:rFonts w:hint="eastAsia"/>
          <w:lang w:eastAsia="zh-CN"/>
        </w:rPr>
        <w:t>则可以在</w:t>
      </w:r>
      <w:r>
        <w:rPr>
          <w:lang w:eastAsia="zh-CN"/>
        </w:rPr>
        <w:t xml:space="preserve">–3 </w:t>
      </w:r>
      <w:r>
        <w:rPr>
          <w:rFonts w:hint="eastAsia"/>
          <w:lang w:eastAsia="zh-CN"/>
        </w:rPr>
        <w:t>度至</w:t>
      </w:r>
      <w:r>
        <w:rPr>
          <w:lang w:eastAsia="zh-CN"/>
        </w:rPr>
        <w:t xml:space="preserve">–60 </w:t>
      </w:r>
      <w:r>
        <w:rPr>
          <w:rFonts w:hint="eastAsia"/>
          <w:lang w:eastAsia="zh-CN"/>
        </w:rPr>
        <w:t>度的范围内进行电子</w:t>
      </w:r>
      <w:r>
        <w:rPr>
          <w:rFonts w:hint="eastAsia"/>
          <w:lang w:val="en-US" w:eastAsia="zh-CN"/>
        </w:rPr>
        <w:t>调控。</w:t>
      </w:r>
      <w:r>
        <w:rPr>
          <w:rFonts w:hint="eastAsia"/>
          <w:lang w:eastAsia="zh-CN"/>
        </w:rPr>
        <w:t>相对于水平面而言，系统</w:t>
      </w:r>
      <w:r>
        <w:rPr>
          <w:rFonts w:hint="eastAsia"/>
          <w:lang w:eastAsia="zh-CN"/>
        </w:rPr>
        <w:t>B</w:t>
      </w:r>
      <w:r w:rsidR="00DA141F">
        <w:rPr>
          <w:lang w:val="en-US" w:eastAsia="zh-CN"/>
        </w:rPr>
        <w:t xml:space="preserve"> </w:t>
      </w:r>
      <w:bookmarkStart w:id="30" w:name="_GoBack"/>
      <w:bookmarkEnd w:id="30"/>
      <w:r>
        <w:rPr>
          <w:rFonts w:hint="eastAsia"/>
          <w:lang w:eastAsia="zh-CN"/>
        </w:rPr>
        <w:t>20</w:t>
      </w:r>
      <w:r w:rsidR="00E14A59">
        <w:rPr>
          <w:lang w:eastAsia="zh-CN"/>
        </w:rPr>
        <w:t> </w:t>
      </w:r>
      <w:r>
        <w:rPr>
          <w:rFonts w:hint="eastAsia"/>
          <w:lang w:eastAsia="zh-CN"/>
        </w:rPr>
        <w:t>m</w:t>
      </w:r>
      <w:r>
        <w:rPr>
          <w:rFonts w:hint="eastAsia"/>
          <w:lang w:val="en-US" w:eastAsia="zh-CN"/>
        </w:rPr>
        <w:t>基站的调控</w:t>
      </w:r>
      <w:r>
        <w:rPr>
          <w:rFonts w:hint="eastAsia"/>
          <w:lang w:eastAsia="zh-CN"/>
        </w:rPr>
        <w:t>范围为</w:t>
      </w:r>
      <w:r>
        <w:rPr>
          <w:rFonts w:hint="eastAsia"/>
          <w:lang w:eastAsia="zh-CN"/>
        </w:rPr>
        <w:t>-5</w:t>
      </w:r>
      <w:r>
        <w:rPr>
          <w:rFonts w:hint="eastAsia"/>
          <w:lang w:eastAsia="zh-CN"/>
        </w:rPr>
        <w:t>度至</w:t>
      </w:r>
      <w:r>
        <w:rPr>
          <w:rFonts w:hint="eastAsia"/>
          <w:lang w:eastAsia="zh-CN"/>
        </w:rPr>
        <w:t>-60</w:t>
      </w:r>
      <w:r>
        <w:rPr>
          <w:rFonts w:hint="eastAsia"/>
          <w:lang w:eastAsia="zh-CN"/>
        </w:rPr>
        <w:t>度，而</w:t>
      </w:r>
      <w:r>
        <w:rPr>
          <w:rFonts w:hint="eastAsia"/>
          <w:lang w:eastAsia="zh-CN"/>
        </w:rPr>
        <w:t>10 m</w:t>
      </w:r>
      <w:r>
        <w:rPr>
          <w:rFonts w:hint="eastAsia"/>
          <w:lang w:val="en-US" w:eastAsia="zh-CN"/>
        </w:rPr>
        <w:t>基站的范围</w:t>
      </w:r>
      <w:r>
        <w:rPr>
          <w:rFonts w:hint="eastAsia"/>
          <w:lang w:eastAsia="zh-CN"/>
        </w:rPr>
        <w:t>为</w:t>
      </w:r>
      <w:r>
        <w:rPr>
          <w:rFonts w:hint="eastAsia"/>
          <w:lang w:eastAsia="zh-CN"/>
        </w:rPr>
        <w:t>-2</w:t>
      </w:r>
      <w:r>
        <w:rPr>
          <w:rFonts w:hint="eastAsia"/>
          <w:lang w:eastAsia="zh-CN"/>
        </w:rPr>
        <w:t>度至</w:t>
      </w:r>
      <w:r>
        <w:rPr>
          <w:rFonts w:hint="eastAsia"/>
          <w:lang w:eastAsia="zh-CN"/>
        </w:rPr>
        <w:t>-60</w:t>
      </w:r>
      <w:r>
        <w:rPr>
          <w:rFonts w:hint="eastAsia"/>
          <w:lang w:eastAsia="zh-CN"/>
        </w:rPr>
        <w:t>度。因此，根据</w:t>
      </w:r>
      <w:r>
        <w:rPr>
          <w:rFonts w:hint="eastAsia"/>
          <w:lang w:eastAsia="zh-CN"/>
        </w:rPr>
        <w:t>ITU</w:t>
      </w:r>
      <w:r w:rsidR="00E14A59">
        <w:rPr>
          <w:lang w:eastAsia="zh-CN"/>
        </w:rPr>
        <w:noBreakHyphen/>
      </w:r>
      <w:r>
        <w:rPr>
          <w:rFonts w:hint="eastAsia"/>
          <w:lang w:eastAsia="zh-CN"/>
        </w:rPr>
        <w:t>R</w:t>
      </w:r>
      <w:r w:rsidR="00E14A59">
        <w:rPr>
          <w:lang w:eastAsia="zh-CN"/>
        </w:rPr>
        <w:t> </w:t>
      </w:r>
      <w:r>
        <w:rPr>
          <w:rFonts w:hint="eastAsia"/>
          <w:lang w:eastAsia="zh-CN"/>
        </w:rPr>
        <w:t>WP 5A</w:t>
      </w:r>
      <w:r>
        <w:rPr>
          <w:rFonts w:hint="eastAsia"/>
          <w:lang w:eastAsia="zh-CN"/>
        </w:rPr>
        <w:t>提供的指导，</w:t>
      </w:r>
      <w:r>
        <w:rPr>
          <w:rFonts w:hint="eastAsia"/>
          <w:lang w:eastAsia="zh-CN"/>
        </w:rPr>
        <w:t>MS</w:t>
      </w:r>
      <w:r>
        <w:rPr>
          <w:rFonts w:hint="eastAsia"/>
          <w:lang w:eastAsia="zh-CN"/>
        </w:rPr>
        <w:t>波束不能指向地平线。但是，选项</w:t>
      </w:r>
      <w:r>
        <w:rPr>
          <w:rFonts w:hint="eastAsia"/>
          <w:lang w:eastAsia="zh-CN"/>
        </w:rPr>
        <w:t>2 pfd</w:t>
      </w:r>
      <w:r>
        <w:rPr>
          <w:rFonts w:hint="eastAsia"/>
          <w:lang w:eastAsia="zh-CN"/>
        </w:rPr>
        <w:t>掩模似乎是基于朝向地平线的天线指向角，这与</w:t>
      </w:r>
      <w:r>
        <w:rPr>
          <w:rFonts w:hint="eastAsia"/>
          <w:lang w:eastAsia="zh-CN"/>
        </w:rPr>
        <w:t>ITU-R WP 5A</w:t>
      </w:r>
      <w:r>
        <w:rPr>
          <w:rFonts w:hint="eastAsia"/>
          <w:lang w:eastAsia="zh-CN"/>
        </w:rPr>
        <w:t>所述的</w:t>
      </w:r>
      <w:r>
        <w:rPr>
          <w:rFonts w:hint="eastAsia"/>
          <w:lang w:eastAsia="zh-CN"/>
        </w:rPr>
        <w:t>MS</w:t>
      </w:r>
      <w:r>
        <w:rPr>
          <w:rFonts w:hint="eastAsia"/>
          <w:lang w:eastAsia="zh-CN"/>
        </w:rPr>
        <w:t>部署不符，因此会不适当地限制</w:t>
      </w:r>
      <w:r>
        <w:rPr>
          <w:rFonts w:hint="eastAsia"/>
          <w:lang w:eastAsia="zh-CN"/>
        </w:rPr>
        <w:t>A-ESIM</w:t>
      </w:r>
      <w:r>
        <w:rPr>
          <w:rFonts w:hint="eastAsia"/>
          <w:lang w:eastAsia="zh-CN"/>
        </w:rPr>
        <w:t>的操作。</w:t>
      </w:r>
    </w:p>
    <w:p w14:paraId="29B98C3F" w14:textId="77777777" w:rsidR="00310F7C" w:rsidRDefault="00310F7C" w:rsidP="00310F7C">
      <w:pPr>
        <w:ind w:firstLineChars="200" w:firstLine="480"/>
        <w:rPr>
          <w:lang w:eastAsia="zh-CN"/>
        </w:rPr>
      </w:pPr>
      <w:r>
        <w:rPr>
          <w:rFonts w:hint="eastAsia"/>
          <w:lang w:eastAsia="zh-CN"/>
        </w:rPr>
        <w:t>选项</w:t>
      </w:r>
      <w:r>
        <w:rPr>
          <w:rFonts w:hint="eastAsia"/>
          <w:lang w:eastAsia="zh-CN"/>
        </w:rPr>
        <w:t>2</w:t>
      </w:r>
      <w:r>
        <w:rPr>
          <w:rFonts w:hint="eastAsia"/>
          <w:lang w:eastAsia="zh-CN"/>
        </w:rPr>
        <w:t>掩</w:t>
      </w:r>
      <w:r>
        <w:rPr>
          <w:rFonts w:hint="eastAsia"/>
          <w:lang w:val="en-US" w:eastAsia="zh-CN"/>
        </w:rPr>
        <w:t>模</w:t>
      </w:r>
      <w:r>
        <w:rPr>
          <w:rFonts w:hint="eastAsia"/>
          <w:lang w:eastAsia="zh-CN"/>
        </w:rPr>
        <w:t>还假设</w:t>
      </w:r>
      <w:r>
        <w:rPr>
          <w:rFonts w:hint="eastAsia"/>
          <w:lang w:eastAsia="zh-CN"/>
        </w:rPr>
        <w:t>ESIM</w:t>
      </w:r>
      <w:r>
        <w:rPr>
          <w:rFonts w:hint="eastAsia"/>
          <w:lang w:eastAsia="zh-CN"/>
        </w:rPr>
        <w:t>和移动</w:t>
      </w:r>
      <w:r>
        <w:rPr>
          <w:rFonts w:hint="eastAsia"/>
          <w:lang w:val="en-US" w:eastAsia="zh-CN"/>
        </w:rPr>
        <w:t>业</w:t>
      </w:r>
      <w:r>
        <w:rPr>
          <w:rFonts w:hint="eastAsia"/>
          <w:lang w:eastAsia="zh-CN"/>
        </w:rPr>
        <w:t>务</w:t>
      </w:r>
      <w:r>
        <w:rPr>
          <w:rFonts w:hint="eastAsia"/>
          <w:lang w:val="en-US" w:eastAsia="zh-CN"/>
        </w:rPr>
        <w:t>电台</w:t>
      </w:r>
      <w:r>
        <w:rPr>
          <w:rFonts w:hint="eastAsia"/>
          <w:lang w:eastAsia="zh-CN"/>
        </w:rPr>
        <w:t>以相同的带宽运行。移动</w:t>
      </w:r>
      <w:r>
        <w:rPr>
          <w:rFonts w:hint="eastAsia"/>
          <w:lang w:val="en-US" w:eastAsia="zh-CN"/>
        </w:rPr>
        <w:t>业</w:t>
      </w:r>
      <w:r>
        <w:rPr>
          <w:rFonts w:hint="eastAsia"/>
          <w:lang w:eastAsia="zh-CN"/>
        </w:rPr>
        <w:t>务</w:t>
      </w:r>
      <w:r>
        <w:rPr>
          <w:rFonts w:hint="eastAsia"/>
          <w:lang w:val="en-US" w:eastAsia="zh-CN"/>
        </w:rPr>
        <w:t>电台</w:t>
      </w:r>
      <w:r>
        <w:rPr>
          <w:rFonts w:hint="eastAsia"/>
          <w:lang w:eastAsia="zh-CN"/>
        </w:rPr>
        <w:t>使用的最小带宽为</w:t>
      </w:r>
      <w:r>
        <w:rPr>
          <w:rFonts w:hint="eastAsia"/>
          <w:lang w:eastAsia="zh-CN"/>
        </w:rPr>
        <w:t>100 MHz</w:t>
      </w:r>
      <w:r>
        <w:rPr>
          <w:rFonts w:hint="eastAsia"/>
          <w:lang w:eastAsia="zh-CN"/>
        </w:rPr>
        <w:t>。如果</w:t>
      </w:r>
      <w:r>
        <w:rPr>
          <w:rFonts w:hint="eastAsia"/>
          <w:lang w:eastAsia="zh-CN"/>
        </w:rPr>
        <w:t>ESIM</w:t>
      </w:r>
      <w:r>
        <w:rPr>
          <w:rFonts w:hint="eastAsia"/>
          <w:lang w:eastAsia="zh-CN"/>
        </w:rPr>
        <w:t>使用相同的带宽而不使用任何占空比，则将得出一个不切实际的结论，即在</w:t>
      </w:r>
      <w:r>
        <w:rPr>
          <w:rFonts w:hint="eastAsia"/>
          <w:lang w:eastAsia="zh-CN"/>
        </w:rPr>
        <w:t>27.5-29.5 GHz</w:t>
      </w:r>
      <w:r>
        <w:rPr>
          <w:rFonts w:hint="eastAsia"/>
          <w:lang w:eastAsia="zh-CN"/>
        </w:rPr>
        <w:t>内单个卫星波束集群只能</w:t>
      </w:r>
      <w:r>
        <w:rPr>
          <w:rFonts w:hint="eastAsia"/>
          <w:lang w:val="en-US" w:eastAsia="zh-CN"/>
        </w:rPr>
        <w:t>服务</w:t>
      </w:r>
      <w:r>
        <w:rPr>
          <w:rFonts w:hint="eastAsia"/>
          <w:lang w:eastAsia="zh-CN"/>
        </w:rPr>
        <w:t>20</w:t>
      </w:r>
      <w:r>
        <w:rPr>
          <w:rFonts w:hint="eastAsia"/>
          <w:lang w:eastAsia="zh-CN"/>
        </w:rPr>
        <w:t>个</w:t>
      </w:r>
      <w:r>
        <w:rPr>
          <w:rFonts w:hint="eastAsia"/>
          <w:lang w:eastAsia="zh-CN"/>
        </w:rPr>
        <w:t>ESIM</w:t>
      </w:r>
      <w:r>
        <w:rPr>
          <w:rFonts w:hint="eastAsia"/>
          <w:lang w:eastAsia="zh-CN"/>
        </w:rPr>
        <w:t>。</w:t>
      </w:r>
      <w:r>
        <w:rPr>
          <w:rFonts w:hint="eastAsia"/>
          <w:lang w:eastAsia="zh-CN"/>
        </w:rPr>
        <w:t>ITU-R WP 4A</w:t>
      </w:r>
      <w:r>
        <w:rPr>
          <w:rFonts w:hint="eastAsia"/>
          <w:lang w:eastAsia="zh-CN"/>
        </w:rPr>
        <w:t>的研究表明，</w:t>
      </w:r>
      <w:r>
        <w:rPr>
          <w:rFonts w:hint="eastAsia"/>
          <w:lang w:eastAsia="zh-CN"/>
        </w:rPr>
        <w:t>ESIM</w:t>
      </w:r>
      <w:r>
        <w:rPr>
          <w:rFonts w:hint="eastAsia"/>
          <w:lang w:eastAsia="zh-CN"/>
        </w:rPr>
        <w:t>系统使用高占空比的情况下的带宽最大为</w:t>
      </w:r>
      <w:r>
        <w:rPr>
          <w:rFonts w:hint="eastAsia"/>
          <w:lang w:eastAsia="zh-CN"/>
        </w:rPr>
        <w:t>10 MHz</w:t>
      </w:r>
      <w:r>
        <w:rPr>
          <w:rFonts w:hint="eastAsia"/>
          <w:lang w:eastAsia="zh-CN"/>
        </w:rPr>
        <w:t>，或者使用</w:t>
      </w:r>
      <w:r>
        <w:rPr>
          <w:rFonts w:hint="eastAsia"/>
          <w:lang w:eastAsia="zh-CN"/>
        </w:rPr>
        <w:t>4</w:t>
      </w:r>
      <w:r>
        <w:rPr>
          <w:rFonts w:hint="eastAsia"/>
          <w:lang w:eastAsia="zh-CN"/>
        </w:rPr>
        <w:t>％的典型占空比的情况下带宽更宽（例如</w:t>
      </w:r>
      <w:r>
        <w:rPr>
          <w:rFonts w:hint="eastAsia"/>
          <w:lang w:eastAsia="zh-CN"/>
        </w:rPr>
        <w:t>100 MHz</w:t>
      </w:r>
      <w:r>
        <w:rPr>
          <w:rFonts w:hint="eastAsia"/>
          <w:lang w:eastAsia="zh-CN"/>
        </w:rPr>
        <w:t>）。无论哪种情况，这种假设都会导致</w:t>
      </w:r>
      <w:r>
        <w:rPr>
          <w:rFonts w:hint="eastAsia"/>
          <w:lang w:eastAsia="zh-CN"/>
        </w:rPr>
        <w:t>pfd</w:t>
      </w:r>
      <w:r>
        <w:rPr>
          <w:rFonts w:hint="eastAsia"/>
          <w:lang w:eastAsia="zh-CN"/>
        </w:rPr>
        <w:t>掩模与实际干扰环境相比保守至少乘以</w:t>
      </w:r>
      <w:r>
        <w:rPr>
          <w:rFonts w:hint="eastAsia"/>
          <w:lang w:eastAsia="zh-CN"/>
        </w:rPr>
        <w:t>10 dB</w:t>
      </w:r>
      <w:r>
        <w:rPr>
          <w:rFonts w:hint="eastAsia"/>
          <w:lang w:eastAsia="zh-CN"/>
        </w:rPr>
        <w:t>。掩</w:t>
      </w:r>
      <w:r>
        <w:rPr>
          <w:rFonts w:hint="eastAsia"/>
          <w:lang w:val="en-US" w:eastAsia="zh-CN"/>
        </w:rPr>
        <w:t>模</w:t>
      </w:r>
      <w:r>
        <w:rPr>
          <w:rFonts w:hint="eastAsia"/>
          <w:lang w:eastAsia="zh-CN"/>
        </w:rPr>
        <w:t>也没有考虑在分析移动系统和其他系统之间的共存时通常使用的其他参数，例如：</w:t>
      </w:r>
    </w:p>
    <w:p w14:paraId="4E461D36" w14:textId="2313CB8E" w:rsidR="00310F7C" w:rsidRDefault="00E14A59" w:rsidP="00E14A59">
      <w:pPr>
        <w:pStyle w:val="enumlev1"/>
        <w:rPr>
          <w:lang w:eastAsia="zh-CN"/>
        </w:rPr>
      </w:pPr>
      <w:r>
        <w:rPr>
          <w:lang w:eastAsia="zh-CN"/>
        </w:rPr>
        <w:t>–</w:t>
      </w:r>
      <w:r>
        <w:rPr>
          <w:lang w:eastAsia="zh-CN"/>
        </w:rPr>
        <w:tab/>
      </w:r>
      <w:r w:rsidR="00310F7C">
        <w:rPr>
          <w:rFonts w:hint="eastAsia"/>
          <w:lang w:eastAsia="zh-CN"/>
        </w:rPr>
        <w:t>由于用户靠近移动业务终端的影响而造成的人体损耗；</w:t>
      </w:r>
    </w:p>
    <w:p w14:paraId="72DB6FAA" w14:textId="7CB812CD" w:rsidR="00310F7C" w:rsidRDefault="00E14A59" w:rsidP="00E14A59">
      <w:pPr>
        <w:pStyle w:val="enumlev1"/>
        <w:rPr>
          <w:lang w:eastAsia="zh-CN"/>
        </w:rPr>
      </w:pPr>
      <w:r>
        <w:rPr>
          <w:lang w:eastAsia="zh-CN"/>
        </w:rPr>
        <w:t>–</w:t>
      </w:r>
      <w:r>
        <w:rPr>
          <w:lang w:eastAsia="zh-CN"/>
        </w:rPr>
        <w:tab/>
      </w:r>
      <w:r w:rsidR="00310F7C">
        <w:rPr>
          <w:rFonts w:hint="eastAsia"/>
          <w:lang w:eastAsia="zh-CN"/>
        </w:rPr>
        <w:t>由于</w:t>
      </w:r>
      <w:r w:rsidR="00310F7C">
        <w:rPr>
          <w:rFonts w:hint="eastAsia"/>
          <w:lang w:eastAsia="zh-CN"/>
        </w:rPr>
        <w:t>ESIM</w:t>
      </w:r>
      <w:r w:rsidR="00310F7C">
        <w:rPr>
          <w:rFonts w:hint="eastAsia"/>
          <w:lang w:eastAsia="zh-CN"/>
        </w:rPr>
        <w:t>采用线性极化和移动业务系统采用圆极化造成的极化损耗；</w:t>
      </w:r>
    </w:p>
    <w:p w14:paraId="6757BECC" w14:textId="358ACB38" w:rsidR="00310F7C" w:rsidRDefault="00E14A59" w:rsidP="00E14A59">
      <w:pPr>
        <w:pStyle w:val="enumlev1"/>
        <w:rPr>
          <w:lang w:eastAsia="zh-CN"/>
        </w:rPr>
      </w:pPr>
      <w:r>
        <w:rPr>
          <w:lang w:eastAsia="zh-CN"/>
        </w:rPr>
        <w:t>–</w:t>
      </w:r>
      <w:r>
        <w:rPr>
          <w:lang w:eastAsia="zh-CN"/>
        </w:rPr>
        <w:tab/>
      </w:r>
      <w:r w:rsidR="00310F7C">
        <w:rPr>
          <w:rFonts w:hint="eastAsia"/>
          <w:lang w:eastAsia="zh-CN"/>
        </w:rPr>
        <w:t>MS</w:t>
      </w:r>
      <w:r w:rsidR="00310F7C">
        <w:rPr>
          <w:rFonts w:hint="eastAsia"/>
          <w:lang w:eastAsia="zh-CN"/>
        </w:rPr>
        <w:t>电台将在市区运行造成的地物损耗。</w:t>
      </w:r>
    </w:p>
    <w:p w14:paraId="2C3F83A2" w14:textId="77777777" w:rsidR="00310F7C" w:rsidRDefault="00310F7C" w:rsidP="00310F7C">
      <w:pPr>
        <w:ind w:firstLineChars="200" w:firstLine="480"/>
        <w:rPr>
          <w:lang w:eastAsia="zh-CN"/>
        </w:rPr>
      </w:pPr>
      <w:r>
        <w:rPr>
          <w:rFonts w:hint="eastAsia"/>
          <w:lang w:eastAsia="zh-CN"/>
        </w:rPr>
        <w:t>将上述参数包括在分析中，将使选项</w:t>
      </w:r>
      <w:r>
        <w:rPr>
          <w:rFonts w:hint="eastAsia"/>
          <w:lang w:eastAsia="zh-CN"/>
        </w:rPr>
        <w:t>2</w:t>
      </w:r>
      <w:r>
        <w:rPr>
          <w:rFonts w:hint="eastAsia"/>
          <w:lang w:eastAsia="zh-CN"/>
        </w:rPr>
        <w:t>的掩模不如选项</w:t>
      </w:r>
      <w:r>
        <w:rPr>
          <w:rFonts w:hint="eastAsia"/>
          <w:lang w:eastAsia="zh-CN"/>
        </w:rPr>
        <w:t>1</w:t>
      </w:r>
      <w:r>
        <w:rPr>
          <w:rFonts w:hint="eastAsia"/>
          <w:lang w:eastAsia="zh-CN"/>
        </w:rPr>
        <w:t>的掩模严格。</w:t>
      </w:r>
    </w:p>
    <w:p w14:paraId="1BA9AA6E" w14:textId="77777777" w:rsidR="00310F7C" w:rsidRDefault="00310F7C" w:rsidP="00310F7C">
      <w:pPr>
        <w:ind w:firstLineChars="200" w:firstLine="480"/>
        <w:rPr>
          <w:lang w:eastAsia="zh-CN"/>
        </w:rPr>
      </w:pPr>
      <w:r>
        <w:rPr>
          <w:rFonts w:hint="eastAsia"/>
          <w:lang w:eastAsia="zh-CN"/>
        </w:rPr>
        <w:t>相比之下，在</w:t>
      </w:r>
      <w:r>
        <w:rPr>
          <w:rFonts w:hint="eastAsia"/>
          <w:lang w:eastAsia="zh-CN"/>
        </w:rPr>
        <w:t>ITU-R 4A</w:t>
      </w:r>
      <w:r>
        <w:rPr>
          <w:rFonts w:hint="eastAsia"/>
          <w:lang w:eastAsia="zh-CN"/>
        </w:rPr>
        <w:t>工作组中建立选项</w:t>
      </w:r>
      <w:r>
        <w:rPr>
          <w:rFonts w:hint="eastAsia"/>
          <w:lang w:eastAsia="zh-CN"/>
        </w:rPr>
        <w:t>1 pfd</w:t>
      </w:r>
      <w:r>
        <w:rPr>
          <w:rFonts w:hint="eastAsia"/>
          <w:lang w:eastAsia="zh-CN"/>
        </w:rPr>
        <w:t>掩模的研究也考虑了无任何人体损耗、极化损耗或地物损耗情况下</w:t>
      </w:r>
      <w:r>
        <w:rPr>
          <w:rFonts w:hint="eastAsia"/>
          <w:lang w:eastAsia="zh-CN"/>
        </w:rPr>
        <w:t>ESIM</w:t>
      </w:r>
      <w:r>
        <w:rPr>
          <w:rFonts w:hint="eastAsia"/>
          <w:lang w:eastAsia="zh-CN"/>
        </w:rPr>
        <w:t>的</w:t>
      </w:r>
      <w:r>
        <w:rPr>
          <w:rFonts w:hint="eastAsia"/>
          <w:lang w:eastAsia="zh-CN"/>
        </w:rPr>
        <w:t>100 MHz</w:t>
      </w:r>
      <w:r>
        <w:rPr>
          <w:rFonts w:hint="eastAsia"/>
          <w:lang w:eastAsia="zh-CN"/>
        </w:rPr>
        <w:t>带宽（</w:t>
      </w:r>
      <w:r>
        <w:rPr>
          <w:rFonts w:hint="eastAsia"/>
          <w:lang w:eastAsia="zh-CN"/>
        </w:rPr>
        <w:t>100</w:t>
      </w:r>
      <w:r>
        <w:rPr>
          <w:rFonts w:hint="eastAsia"/>
          <w:lang w:eastAsia="zh-CN"/>
        </w:rPr>
        <w:t>％占空比）。即使在这种保守的条件下，研究也表明，当考虑到动态干扰环境时，</w:t>
      </w:r>
      <w:r>
        <w:rPr>
          <w:rFonts w:hint="eastAsia"/>
          <w:lang w:eastAsia="zh-CN"/>
        </w:rPr>
        <w:t>MS</w:t>
      </w:r>
      <w:r>
        <w:rPr>
          <w:rFonts w:hint="eastAsia"/>
          <w:lang w:eastAsia="zh-CN"/>
        </w:rPr>
        <w:t>电台仍将得到充分保护。</w:t>
      </w:r>
    </w:p>
    <w:p w14:paraId="56FC09DD" w14:textId="77777777" w:rsidR="00310F7C" w:rsidRDefault="00310F7C" w:rsidP="00E14A59">
      <w:pPr>
        <w:pStyle w:val="Heading1"/>
        <w:rPr>
          <w:lang w:eastAsia="zh-CN"/>
        </w:rPr>
      </w:pPr>
      <w:r>
        <w:rPr>
          <w:lang w:eastAsia="zh-CN"/>
        </w:rPr>
        <w:t>3</w:t>
      </w:r>
      <w:r>
        <w:rPr>
          <w:lang w:eastAsia="zh-CN"/>
        </w:rPr>
        <w:tab/>
      </w:r>
      <w:r>
        <w:rPr>
          <w:rFonts w:hint="eastAsia"/>
          <w:lang w:eastAsia="zh-CN"/>
        </w:rPr>
        <w:t>除</w:t>
      </w:r>
      <w:r>
        <w:rPr>
          <w:rFonts w:hint="eastAsia"/>
          <w:lang w:eastAsia="zh-CN"/>
        </w:rPr>
        <w:t>pfd</w:t>
      </w:r>
      <w:r>
        <w:rPr>
          <w:rFonts w:hint="eastAsia"/>
          <w:lang w:eastAsia="zh-CN"/>
        </w:rPr>
        <w:t>限值外，无需高度限制</w:t>
      </w:r>
    </w:p>
    <w:p w14:paraId="1E133D34" w14:textId="77777777" w:rsidR="00310F7C" w:rsidRDefault="00310F7C" w:rsidP="00310F7C">
      <w:pPr>
        <w:ind w:firstLineChars="200" w:firstLine="480"/>
        <w:rPr>
          <w:lang w:eastAsia="zh-CN"/>
        </w:rPr>
      </w:pPr>
      <w:r>
        <w:rPr>
          <w:rFonts w:hint="eastAsia"/>
          <w:lang w:eastAsia="zh-CN"/>
        </w:rPr>
        <w:t>首先，</w:t>
      </w:r>
      <w:r>
        <w:rPr>
          <w:rFonts w:hint="eastAsia"/>
          <w:lang w:eastAsia="zh-CN"/>
        </w:rPr>
        <w:t>CEPT</w:t>
      </w:r>
      <w:r>
        <w:rPr>
          <w:rFonts w:hint="eastAsia"/>
          <w:lang w:eastAsia="zh-CN"/>
        </w:rPr>
        <w:t>认为，不需要设置</w:t>
      </w:r>
      <w:r>
        <w:rPr>
          <w:rFonts w:hint="eastAsia"/>
          <w:lang w:eastAsia="zh-CN"/>
        </w:rPr>
        <w:t>A-ESIM</w:t>
      </w:r>
      <w:r>
        <w:rPr>
          <w:rFonts w:hint="eastAsia"/>
          <w:lang w:eastAsia="zh-CN"/>
        </w:rPr>
        <w:t>的高度限制，因为符合</w:t>
      </w:r>
      <w:r>
        <w:rPr>
          <w:rFonts w:hint="eastAsia"/>
          <w:lang w:eastAsia="zh-CN"/>
        </w:rPr>
        <w:t>pfd</w:t>
      </w:r>
      <w:r>
        <w:rPr>
          <w:rFonts w:hint="eastAsia"/>
          <w:lang w:eastAsia="zh-CN"/>
        </w:rPr>
        <w:t>掩模，</w:t>
      </w:r>
      <w:r>
        <w:rPr>
          <w:rFonts w:hint="eastAsia"/>
          <w:lang w:eastAsia="zh-CN"/>
        </w:rPr>
        <w:t>A-ESIM</w:t>
      </w:r>
      <w:r>
        <w:rPr>
          <w:rFonts w:hint="eastAsia"/>
          <w:lang w:eastAsia="zh-CN"/>
        </w:rPr>
        <w:t>可完全保护地面电台。如果</w:t>
      </w:r>
      <w:r>
        <w:rPr>
          <w:rFonts w:hint="eastAsia"/>
          <w:lang w:eastAsia="zh-CN"/>
        </w:rPr>
        <w:t>A-ESIM</w:t>
      </w:r>
      <w:r>
        <w:rPr>
          <w:rFonts w:hint="eastAsia"/>
          <w:lang w:eastAsia="zh-CN"/>
        </w:rPr>
        <w:t>的发射超出地面的</w:t>
      </w:r>
      <w:r>
        <w:rPr>
          <w:rFonts w:hint="eastAsia"/>
          <w:lang w:eastAsia="zh-CN"/>
        </w:rPr>
        <w:t>pfd</w:t>
      </w:r>
      <w:r>
        <w:rPr>
          <w:rFonts w:hint="eastAsia"/>
          <w:lang w:eastAsia="zh-CN"/>
        </w:rPr>
        <w:t>限值，</w:t>
      </w:r>
      <w:r>
        <w:rPr>
          <w:rFonts w:hint="eastAsia"/>
          <w:lang w:val="en-US" w:eastAsia="zh-CN"/>
        </w:rPr>
        <w:t>A-ESIM</w:t>
      </w:r>
      <w:r>
        <w:rPr>
          <w:rFonts w:hint="eastAsia"/>
          <w:lang w:eastAsia="zh-CN"/>
        </w:rPr>
        <w:t>则必须（并且能够）降低功率，更改频率或禁止传输。与地面电台的距离或高度无关紧要。以前在</w:t>
      </w:r>
      <w:r>
        <w:rPr>
          <w:rFonts w:hint="eastAsia"/>
          <w:lang w:eastAsia="zh-CN"/>
        </w:rPr>
        <w:t>Ku</w:t>
      </w:r>
      <w:r>
        <w:rPr>
          <w:rFonts w:hint="eastAsia"/>
          <w:lang w:eastAsia="zh-CN"/>
        </w:rPr>
        <w:t>频段中使用</w:t>
      </w:r>
      <w:r>
        <w:rPr>
          <w:rFonts w:hint="eastAsia"/>
          <w:lang w:eastAsia="zh-CN"/>
        </w:rPr>
        <w:t>pfd</w:t>
      </w:r>
      <w:r>
        <w:rPr>
          <w:rFonts w:hint="eastAsia"/>
          <w:lang w:eastAsia="zh-CN"/>
        </w:rPr>
        <w:t>掩模来保护</w:t>
      </w:r>
      <w:r>
        <w:rPr>
          <w:rFonts w:hint="eastAsia"/>
          <w:lang w:eastAsia="zh-CN"/>
        </w:rPr>
        <w:t>FS</w:t>
      </w:r>
      <w:r>
        <w:rPr>
          <w:rFonts w:hint="eastAsia"/>
          <w:lang w:eastAsia="zh-CN"/>
        </w:rPr>
        <w:t>系统免受机载地球站的干扰（</w:t>
      </w:r>
      <w:r>
        <w:rPr>
          <w:rFonts w:hint="eastAsia"/>
          <w:lang w:eastAsia="zh-CN"/>
        </w:rPr>
        <w:t>ITU-R M.1643</w:t>
      </w:r>
      <w:r>
        <w:rPr>
          <w:rFonts w:hint="eastAsia"/>
          <w:lang w:eastAsia="zh-CN"/>
        </w:rPr>
        <w:t>建议书），而无需额外的高度限制来保护地面业务。第</w:t>
      </w:r>
      <w:r>
        <w:rPr>
          <w:rFonts w:hint="eastAsia"/>
          <w:lang w:eastAsia="zh-CN"/>
        </w:rPr>
        <w:t>2.1</w:t>
      </w:r>
      <w:r>
        <w:rPr>
          <w:rFonts w:hint="eastAsia"/>
          <w:lang w:eastAsia="zh-CN"/>
        </w:rPr>
        <w:t>节选项</w:t>
      </w:r>
      <w:r>
        <w:rPr>
          <w:rFonts w:hint="eastAsia"/>
          <w:lang w:eastAsia="zh-CN"/>
        </w:rPr>
        <w:t>1</w:t>
      </w:r>
      <w:r>
        <w:rPr>
          <w:rFonts w:hint="eastAsia"/>
          <w:lang w:eastAsia="zh-CN"/>
        </w:rPr>
        <w:t>中的</w:t>
      </w:r>
      <w:r>
        <w:rPr>
          <w:rFonts w:hint="eastAsia"/>
          <w:lang w:eastAsia="zh-CN"/>
        </w:rPr>
        <w:t>pfd</w:t>
      </w:r>
      <w:r>
        <w:rPr>
          <w:rFonts w:hint="eastAsia"/>
          <w:lang w:eastAsia="zh-CN"/>
        </w:rPr>
        <w:t>掩模是根据</w:t>
      </w:r>
      <w:r>
        <w:rPr>
          <w:rFonts w:hint="eastAsia"/>
          <w:lang w:eastAsia="zh-CN"/>
        </w:rPr>
        <w:t>FS</w:t>
      </w:r>
      <w:r>
        <w:rPr>
          <w:rFonts w:hint="eastAsia"/>
          <w:lang w:eastAsia="zh-CN"/>
        </w:rPr>
        <w:t>系统的保护标准得出的，然后根据相关</w:t>
      </w:r>
      <w:r>
        <w:rPr>
          <w:rFonts w:hint="eastAsia"/>
          <w:lang w:eastAsia="zh-CN"/>
        </w:rPr>
        <w:t>ITU-R</w:t>
      </w:r>
      <w:r>
        <w:rPr>
          <w:rFonts w:hint="eastAsia"/>
          <w:lang w:eastAsia="zh-CN"/>
        </w:rPr>
        <w:t>工作组提供的技术特性和保护标准针对</w:t>
      </w:r>
      <w:r>
        <w:rPr>
          <w:rFonts w:hint="eastAsia"/>
          <w:lang w:eastAsia="zh-CN"/>
        </w:rPr>
        <w:t>MS</w:t>
      </w:r>
      <w:r>
        <w:rPr>
          <w:rFonts w:hint="eastAsia"/>
          <w:lang w:eastAsia="zh-CN"/>
        </w:rPr>
        <w:t>系统进行了验证。只要</w:t>
      </w:r>
      <w:r>
        <w:rPr>
          <w:rFonts w:hint="eastAsia"/>
          <w:lang w:eastAsia="zh-CN"/>
        </w:rPr>
        <w:t>A-ESIM</w:t>
      </w:r>
      <w:r>
        <w:rPr>
          <w:rFonts w:hint="eastAsia"/>
          <w:lang w:eastAsia="zh-CN"/>
        </w:rPr>
        <w:t>满足</w:t>
      </w:r>
      <w:r>
        <w:rPr>
          <w:rFonts w:hint="eastAsia"/>
          <w:lang w:eastAsia="zh-CN"/>
        </w:rPr>
        <w:t>pfd</w:t>
      </w:r>
      <w:r>
        <w:rPr>
          <w:rFonts w:hint="eastAsia"/>
          <w:lang w:eastAsia="zh-CN"/>
        </w:rPr>
        <w:t>限值，不管</w:t>
      </w:r>
      <w:r>
        <w:rPr>
          <w:rFonts w:hint="eastAsia"/>
          <w:lang w:eastAsia="zh-CN"/>
        </w:rPr>
        <w:t>A-ESIM</w:t>
      </w:r>
      <w:r>
        <w:rPr>
          <w:rFonts w:hint="eastAsia"/>
          <w:lang w:eastAsia="zh-CN"/>
        </w:rPr>
        <w:t>高度如何，地面电台可得到保护。高度限制只会对</w:t>
      </w:r>
      <w:r>
        <w:rPr>
          <w:rFonts w:hint="eastAsia"/>
          <w:lang w:eastAsia="zh-CN"/>
        </w:rPr>
        <w:t>ESIM</w:t>
      </w:r>
      <w:r>
        <w:rPr>
          <w:rFonts w:hint="eastAsia"/>
          <w:lang w:eastAsia="zh-CN"/>
        </w:rPr>
        <w:t>造成额外和不必要的限制。</w:t>
      </w:r>
    </w:p>
    <w:p w14:paraId="631FA62A" w14:textId="77777777" w:rsidR="00310F7C" w:rsidRDefault="00310F7C" w:rsidP="00310F7C">
      <w:pPr>
        <w:ind w:firstLineChars="200" w:firstLine="480"/>
        <w:rPr>
          <w:lang w:eastAsia="zh-CN"/>
        </w:rPr>
      </w:pPr>
      <w:r>
        <w:rPr>
          <w:rFonts w:hint="eastAsia"/>
          <w:lang w:eastAsia="zh-CN"/>
        </w:rPr>
        <w:t>CEPT</w:t>
      </w:r>
      <w:r>
        <w:rPr>
          <w:rFonts w:hint="eastAsia"/>
          <w:lang w:eastAsia="zh-CN"/>
        </w:rPr>
        <w:t>认为，仅</w:t>
      </w:r>
      <w:r>
        <w:rPr>
          <w:rFonts w:hint="eastAsia"/>
          <w:lang w:eastAsia="zh-CN"/>
        </w:rPr>
        <w:t>pfd</w:t>
      </w:r>
      <w:r>
        <w:rPr>
          <w:rFonts w:hint="eastAsia"/>
          <w:lang w:eastAsia="zh-CN"/>
        </w:rPr>
        <w:t>限值就足以保护地面业务。</w:t>
      </w:r>
    </w:p>
    <w:p w14:paraId="503694E4" w14:textId="77777777" w:rsidR="00310F7C" w:rsidRDefault="00310F7C" w:rsidP="00E14A59">
      <w:pPr>
        <w:pStyle w:val="Heading1"/>
        <w:rPr>
          <w:lang w:eastAsia="zh-CN"/>
        </w:rPr>
      </w:pPr>
      <w:r>
        <w:rPr>
          <w:lang w:val="en-US" w:eastAsia="zh-CN"/>
        </w:rPr>
        <w:t>4</w:t>
      </w:r>
      <w:r>
        <w:rPr>
          <w:lang w:val="en-US" w:eastAsia="zh-CN"/>
        </w:rPr>
        <w:tab/>
      </w:r>
      <w:r>
        <w:rPr>
          <w:rFonts w:hint="eastAsia"/>
          <w:lang w:val="en-US" w:eastAsia="zh-CN"/>
        </w:rPr>
        <w:t>以频谱高效方式设计系统的义务</w:t>
      </w:r>
    </w:p>
    <w:p w14:paraId="58FABD6D" w14:textId="77777777" w:rsidR="00310F7C" w:rsidRDefault="00310F7C" w:rsidP="00310F7C">
      <w:pPr>
        <w:ind w:firstLineChars="200" w:firstLine="480"/>
        <w:rPr>
          <w:lang w:eastAsia="zh-CN"/>
        </w:rPr>
      </w:pPr>
      <w:r>
        <w:rPr>
          <w:rFonts w:hint="eastAsia"/>
          <w:lang w:eastAsia="zh-CN"/>
        </w:rPr>
        <w:t>上面描述的用于证明第</w:t>
      </w:r>
      <w:r>
        <w:rPr>
          <w:rFonts w:hint="eastAsia"/>
          <w:lang w:eastAsia="zh-CN"/>
        </w:rPr>
        <w:t>2.1</w:t>
      </w:r>
      <w:r>
        <w:rPr>
          <w:rFonts w:hint="eastAsia"/>
          <w:lang w:eastAsia="zh-CN"/>
        </w:rPr>
        <w:t>节中的选项</w:t>
      </w:r>
      <w:r>
        <w:rPr>
          <w:rFonts w:hint="eastAsia"/>
          <w:lang w:eastAsia="zh-CN"/>
        </w:rPr>
        <w:t>2</w:t>
      </w:r>
      <w:r>
        <w:rPr>
          <w:rFonts w:hint="eastAsia"/>
          <w:lang w:eastAsia="zh-CN"/>
        </w:rPr>
        <w:t>和建议的</w:t>
      </w:r>
      <w:r>
        <w:rPr>
          <w:rFonts w:hint="eastAsia"/>
          <w:lang w:eastAsia="zh-CN"/>
        </w:rPr>
        <w:t>A-ESIM</w:t>
      </w:r>
      <w:r>
        <w:rPr>
          <w:rFonts w:hint="eastAsia"/>
          <w:lang w:eastAsia="zh-CN"/>
        </w:rPr>
        <w:t>高度限制的</w:t>
      </w:r>
      <w:r>
        <w:rPr>
          <w:rFonts w:hint="eastAsia"/>
          <w:lang w:eastAsia="zh-CN"/>
        </w:rPr>
        <w:t>MS</w:t>
      </w:r>
      <w:r>
        <w:rPr>
          <w:rFonts w:hint="eastAsia"/>
          <w:lang w:eastAsia="zh-CN"/>
        </w:rPr>
        <w:t>网络，均允许其</w:t>
      </w:r>
      <w:r>
        <w:rPr>
          <w:rFonts w:hint="eastAsia"/>
          <w:lang w:eastAsia="zh-CN"/>
        </w:rPr>
        <w:t>MS</w:t>
      </w:r>
      <w:r>
        <w:rPr>
          <w:rFonts w:hint="eastAsia"/>
          <w:lang w:eastAsia="zh-CN"/>
        </w:rPr>
        <w:t>基站指向地平线，该方式与向地面用户提供服务无关。这使它们的运行方式对来自其他业务（包括现有</w:t>
      </w:r>
      <w:r>
        <w:rPr>
          <w:rFonts w:hint="eastAsia"/>
          <w:lang w:eastAsia="zh-CN"/>
        </w:rPr>
        <w:t>FS</w:t>
      </w:r>
      <w:r>
        <w:rPr>
          <w:rFonts w:hint="eastAsia"/>
          <w:lang w:eastAsia="zh-CN"/>
        </w:rPr>
        <w:t>和</w:t>
      </w:r>
      <w:r>
        <w:rPr>
          <w:rFonts w:hint="eastAsia"/>
          <w:lang w:eastAsia="zh-CN"/>
        </w:rPr>
        <w:t>FSS</w:t>
      </w:r>
      <w:r>
        <w:rPr>
          <w:rFonts w:hint="eastAsia"/>
          <w:lang w:eastAsia="zh-CN"/>
        </w:rPr>
        <w:t>系统）的干扰最为敏感。允许</w:t>
      </w:r>
      <w:r>
        <w:rPr>
          <w:rFonts w:hint="eastAsia"/>
          <w:lang w:eastAsia="zh-CN"/>
        </w:rPr>
        <w:t>MS</w:t>
      </w:r>
      <w:r>
        <w:rPr>
          <w:rFonts w:hint="eastAsia"/>
          <w:lang w:eastAsia="zh-CN"/>
        </w:rPr>
        <w:t>基站指向地平线使这些系统对来自</w:t>
      </w:r>
      <w:r>
        <w:rPr>
          <w:rFonts w:hint="eastAsia"/>
          <w:lang w:eastAsia="zh-CN"/>
        </w:rPr>
        <w:t>A-ESIM</w:t>
      </w:r>
      <w:r>
        <w:rPr>
          <w:rFonts w:hint="eastAsia"/>
          <w:lang w:eastAsia="zh-CN"/>
        </w:rPr>
        <w:t>的干扰更加敏感，因此与《无线电规则》明确要求的以有效方式设计发射和接收设备背道而驰。第</w:t>
      </w:r>
      <w:r>
        <w:rPr>
          <w:rFonts w:hint="eastAsia"/>
          <w:lang w:eastAsia="zh-CN"/>
        </w:rPr>
        <w:t>3.2</w:t>
      </w:r>
      <w:r>
        <w:rPr>
          <w:rFonts w:hint="eastAsia"/>
          <w:lang w:eastAsia="zh-CN"/>
        </w:rPr>
        <w:t>和</w:t>
      </w:r>
      <w:r>
        <w:rPr>
          <w:rFonts w:hint="eastAsia"/>
          <w:lang w:eastAsia="zh-CN"/>
        </w:rPr>
        <w:t>3.3</w:t>
      </w:r>
      <w:r>
        <w:rPr>
          <w:rFonts w:hint="eastAsia"/>
          <w:lang w:eastAsia="zh-CN"/>
        </w:rPr>
        <w:t>款阐明了主管部门在这方面的总体义务：</w:t>
      </w:r>
    </w:p>
    <w:p w14:paraId="2641ED32" w14:textId="77777777" w:rsidR="00310F7C" w:rsidRPr="00E14A59" w:rsidRDefault="00310F7C" w:rsidP="00310F7C">
      <w:pPr>
        <w:ind w:left="720"/>
        <w:rPr>
          <w:rFonts w:ascii="STKaiti" w:eastAsia="STKaiti" w:hAnsi="STKaiti"/>
          <w:lang w:eastAsia="zh-CN"/>
        </w:rPr>
      </w:pPr>
      <w:r w:rsidRPr="00E14A59">
        <w:rPr>
          <w:rFonts w:ascii="STKaiti" w:eastAsia="STKaiti" w:hAnsi="STKaiti"/>
        </w:rPr>
        <w:t>3.2</w:t>
      </w:r>
      <w:r w:rsidRPr="00E14A59">
        <w:rPr>
          <w:rFonts w:eastAsia="STKaiti"/>
        </w:rPr>
        <w:t xml:space="preserve"> </w:t>
      </w:r>
      <w:r w:rsidRPr="00E14A59">
        <w:rPr>
          <w:rFonts w:eastAsia="STKaiti" w:hint="eastAsia"/>
        </w:rPr>
        <w:t>而且，</w:t>
      </w:r>
      <w:r w:rsidRPr="00E14A59">
        <w:rPr>
          <w:rFonts w:ascii="STKaiti" w:eastAsia="STKaiti" w:hAnsi="STKaiti" w:hint="eastAsia"/>
          <w:lang w:eastAsia="zh-CN"/>
        </w:rPr>
        <w:t>为了尽量适合实际情况，应根据最近的，尤其是ITU-R建议书中所载明的技术进展，选择发射、接收和测量设备。</w:t>
      </w:r>
    </w:p>
    <w:p w14:paraId="4A354E89" w14:textId="77777777" w:rsidR="00310F7C" w:rsidRPr="00E14A59" w:rsidRDefault="00310F7C" w:rsidP="00310F7C">
      <w:pPr>
        <w:ind w:left="720"/>
        <w:rPr>
          <w:rFonts w:ascii="STKaiti" w:eastAsia="STKaiti" w:hAnsi="STKaiti" w:cs="Calibri"/>
          <w:b/>
          <w:color w:val="800000"/>
          <w:lang w:eastAsia="zh-CN"/>
        </w:rPr>
      </w:pPr>
      <w:r w:rsidRPr="00E14A59">
        <w:rPr>
          <w:rFonts w:ascii="STKaiti" w:eastAsia="STKaiti" w:hAnsi="STKaiti"/>
        </w:rPr>
        <w:t>3.3</w:t>
      </w:r>
      <w:r w:rsidRPr="00E14A59">
        <w:rPr>
          <w:rFonts w:eastAsia="STKaiti"/>
        </w:rPr>
        <w:t xml:space="preserve"> </w:t>
      </w:r>
      <w:r w:rsidRPr="00E14A59">
        <w:rPr>
          <w:rFonts w:eastAsia="STKaiti" w:hint="eastAsia"/>
        </w:rPr>
        <w:t>发</w:t>
      </w:r>
      <w:r w:rsidRPr="00E14A59">
        <w:rPr>
          <w:rFonts w:ascii="STKaiti" w:eastAsia="STKaiti" w:hAnsi="STKaiti" w:hint="eastAsia"/>
          <w:lang w:eastAsia="zh-CN"/>
        </w:rPr>
        <w:t>射和接收设备拟用于频谱某一指定部分时，其设计应考虑频谱邻近部分或其他部分可能使用的发射和接收信设备的技术特性，条件是已采取技术上和经济上的一切合理措施，以减小后者发射设备的无用发射电平，以及降低后者接收设备对干扰的敏感性。</w:t>
      </w:r>
    </w:p>
    <w:p w14:paraId="1B484FCC" w14:textId="646BF98D" w:rsidR="00310F7C" w:rsidRDefault="00310F7C" w:rsidP="00E14A59">
      <w:pPr>
        <w:ind w:firstLineChars="200" w:firstLine="480"/>
        <w:rPr>
          <w:lang w:eastAsia="zh-CN"/>
        </w:rPr>
      </w:pPr>
      <w:r>
        <w:rPr>
          <w:rFonts w:hint="eastAsia"/>
          <w:lang w:eastAsia="zh-CN"/>
        </w:rPr>
        <w:t>在第</w:t>
      </w:r>
      <w:r>
        <w:rPr>
          <w:rFonts w:hint="eastAsia"/>
          <w:lang w:eastAsia="zh-CN"/>
        </w:rPr>
        <w:t>2.1</w:t>
      </w:r>
      <w:r>
        <w:rPr>
          <w:rFonts w:hint="eastAsia"/>
          <w:lang w:eastAsia="zh-CN"/>
        </w:rPr>
        <w:t>节选项</w:t>
      </w:r>
      <w:r>
        <w:rPr>
          <w:rFonts w:hint="eastAsia"/>
          <w:lang w:eastAsia="zh-CN"/>
        </w:rPr>
        <w:t>2</w:t>
      </w:r>
      <w:r>
        <w:rPr>
          <w:rFonts w:hint="eastAsia"/>
          <w:lang w:eastAsia="zh-CN"/>
        </w:rPr>
        <w:t>中的</w:t>
      </w:r>
      <w:r>
        <w:rPr>
          <w:rFonts w:hint="eastAsia"/>
          <w:lang w:eastAsia="zh-CN"/>
        </w:rPr>
        <w:t>pfd</w:t>
      </w:r>
      <w:r>
        <w:rPr>
          <w:rFonts w:hint="eastAsia"/>
          <w:lang w:eastAsia="zh-CN"/>
        </w:rPr>
        <w:t>掩模所基于的系统，似乎没有“</w:t>
      </w:r>
      <w:r w:rsidRPr="00E14A59">
        <w:rPr>
          <w:rFonts w:eastAsia="STKaiti" w:hint="eastAsia"/>
          <w:iCs/>
          <w:lang w:eastAsia="zh-CN"/>
        </w:rPr>
        <w:t>考虑频谱邻近部分或其他部分可能使用的发射和接收信设备的技术特性</w:t>
      </w:r>
      <w:r>
        <w:rPr>
          <w:rFonts w:hint="eastAsia"/>
          <w:lang w:val="en-US" w:eastAsia="zh-CN"/>
        </w:rPr>
        <w:t>”，</w:t>
      </w:r>
      <w:r>
        <w:rPr>
          <w:rFonts w:hint="eastAsia"/>
          <w:lang w:eastAsia="zh-CN"/>
        </w:rPr>
        <w:t>但导致对</w:t>
      </w:r>
      <w:r>
        <w:rPr>
          <w:rFonts w:hint="eastAsia"/>
          <w:lang w:eastAsia="zh-CN"/>
        </w:rPr>
        <w:t>A-ESIM</w:t>
      </w:r>
      <w:r>
        <w:rPr>
          <w:rFonts w:hint="eastAsia"/>
          <w:lang w:eastAsia="zh-CN"/>
        </w:rPr>
        <w:t>的潜在干扰更为敏感。</w:t>
      </w:r>
    </w:p>
    <w:p w14:paraId="7A12C086" w14:textId="25F8BB3E" w:rsidR="00310F7C" w:rsidRDefault="00310F7C" w:rsidP="00310F7C">
      <w:pPr>
        <w:jc w:val="center"/>
      </w:pPr>
      <w:r>
        <w:t>______________</w:t>
      </w:r>
    </w:p>
    <w:sectPr w:rsidR="00310F7C">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3806" w14:textId="77777777" w:rsidR="006568B6" w:rsidRDefault="006568B6">
      <w:r>
        <w:separator/>
      </w:r>
    </w:p>
  </w:endnote>
  <w:endnote w:type="continuationSeparator" w:id="0">
    <w:p w14:paraId="06E35E4C" w14:textId="77777777" w:rsidR="006568B6" w:rsidRDefault="0065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0432" w14:textId="7FFB2B72" w:rsidR="006568B6" w:rsidRPr="00DA0469" w:rsidRDefault="006568B6" w:rsidP="00A26A9B">
    <w:pPr>
      <w:pStyle w:val="Footer"/>
      <w:rPr>
        <w:lang w:val="en-US"/>
      </w:rPr>
    </w:pPr>
    <w:fldSimple w:instr=" FILENAME \p  \* MERGEFORMAT ">
      <w:r w:rsidR="00A11E35">
        <w:t>P:\CHI\ITU-R\CONF-R\CMR19\000\016ADD05C.docx</w:t>
      </w:r>
    </w:fldSimple>
    <w:r>
      <w:t xml:space="preserve"> (</w:t>
    </w:r>
    <w:r>
      <w:rPr>
        <w:rFonts w:hint="eastAsia"/>
        <w:lang w:eastAsia="zh-CN"/>
      </w:rPr>
      <w:t>462020</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3840" w14:textId="6D8E12D9" w:rsidR="006568B6" w:rsidRPr="00DA0469" w:rsidRDefault="006568B6" w:rsidP="00A26A9B">
    <w:pPr>
      <w:pStyle w:val="Footer"/>
      <w:rPr>
        <w:lang w:val="en-US"/>
      </w:rPr>
    </w:pPr>
    <w:fldSimple w:instr=" FILENAME \p  \* MERGEFORMAT ">
      <w:r w:rsidR="00A11E35">
        <w:t>P:\CHI\ITU-R\CONF-R\CMR19\000\016ADD05C.docx</w:t>
      </w:r>
    </w:fldSimple>
    <w:r>
      <w:t xml:space="preserve"> (</w:t>
    </w:r>
    <w:r>
      <w:rPr>
        <w:rFonts w:hint="eastAsia"/>
        <w:lang w:eastAsia="zh-CN"/>
      </w:rPr>
      <w:t>462020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EADC3" w14:textId="77777777" w:rsidR="006568B6" w:rsidRDefault="006568B6">
      <w:r>
        <w:t>____________________</w:t>
      </w:r>
    </w:p>
  </w:footnote>
  <w:footnote w:type="continuationSeparator" w:id="0">
    <w:p w14:paraId="511323CF" w14:textId="77777777" w:rsidR="006568B6" w:rsidRDefault="006568B6">
      <w:r>
        <w:continuationSeparator/>
      </w:r>
    </w:p>
  </w:footnote>
  <w:footnote w:id="1">
    <w:p w14:paraId="36067FDC" w14:textId="1A26FEC1" w:rsidR="006568B6" w:rsidRDefault="006568B6" w:rsidP="006568B6">
      <w:pPr>
        <w:pStyle w:val="FootnoteText"/>
        <w:rPr>
          <w:lang w:eastAsia="zh-CN"/>
        </w:rPr>
      </w:pPr>
      <w:r>
        <w:rPr>
          <w:rStyle w:val="FootnoteReference"/>
        </w:rPr>
        <w:footnoteRef/>
      </w:r>
      <w:r>
        <w:rPr>
          <w:lang w:eastAsia="zh-CN"/>
        </w:rPr>
        <w:tab/>
      </w:r>
      <w:r>
        <w:rPr>
          <w:rFonts w:hint="eastAsia"/>
          <w:bCs/>
          <w:lang w:val="en-US" w:eastAsia="zh-CN"/>
        </w:rPr>
        <w:t>授权</w:t>
      </w:r>
      <w:r>
        <w:rPr>
          <w:rFonts w:hint="eastAsia"/>
          <w:bCs/>
          <w:lang w:val="en-US" w:eastAsia="zh-CN"/>
        </w:rPr>
        <w:t>ESIM</w:t>
      </w:r>
      <w:r>
        <w:rPr>
          <w:rFonts w:hint="eastAsia"/>
          <w:bCs/>
          <w:lang w:val="en-US" w:eastAsia="zh-CN"/>
        </w:rPr>
        <w:t>的主管部门是指向</w:t>
      </w:r>
      <w:r>
        <w:rPr>
          <w:rFonts w:hint="eastAsia"/>
          <w:bCs/>
          <w:lang w:val="en-US" w:eastAsia="zh-CN"/>
        </w:rPr>
        <w:t>ESIM</w:t>
      </w:r>
      <w:r>
        <w:rPr>
          <w:rFonts w:hint="eastAsia"/>
          <w:bCs/>
          <w:lang w:val="en-US" w:eastAsia="zh-CN"/>
        </w:rPr>
        <w:t>运行所在的车辆提供使用</w:t>
      </w:r>
      <w:r>
        <w:rPr>
          <w:rFonts w:hint="eastAsia"/>
          <w:bCs/>
          <w:lang w:val="en-US" w:eastAsia="zh-CN"/>
        </w:rPr>
        <w:t>ESIM</w:t>
      </w:r>
      <w:r>
        <w:rPr>
          <w:rFonts w:hint="eastAsia"/>
          <w:bCs/>
          <w:lang w:val="en-US" w:eastAsia="zh-CN"/>
        </w:rPr>
        <w:t>进行无线电通信的许可证的主管部门。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3F6B" w14:textId="77777777" w:rsidR="006568B6" w:rsidRDefault="006568B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7BEB06" w14:textId="77777777" w:rsidR="006568B6" w:rsidRDefault="006568B6" w:rsidP="001A4E73">
    <w:pPr>
      <w:pStyle w:val="Header"/>
      <w:rPr>
        <w:lang w:val="en-US"/>
      </w:rPr>
    </w:pPr>
    <w:r>
      <w:rPr>
        <w:rStyle w:val="PageNumber"/>
      </w:rPr>
      <w:t>CMR19/</w:t>
    </w:r>
    <w:r>
      <w:t>16(Add.5)-</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0952"/>
    <w:multiLevelType w:val="hybridMultilevel"/>
    <w:tmpl w:val="3F643D06"/>
    <w:lvl w:ilvl="0" w:tplc="36D29C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3047B"/>
    <w:multiLevelType w:val="hybridMultilevel"/>
    <w:tmpl w:val="23A4B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4039"/>
    <w:rsid w:val="000264C2"/>
    <w:rsid w:val="000273B7"/>
    <w:rsid w:val="00037C90"/>
    <w:rsid w:val="00060B2F"/>
    <w:rsid w:val="0006434C"/>
    <w:rsid w:val="000C0212"/>
    <w:rsid w:val="000C09BA"/>
    <w:rsid w:val="000C1F1E"/>
    <w:rsid w:val="000C6AA7"/>
    <w:rsid w:val="000E26F6"/>
    <w:rsid w:val="00106535"/>
    <w:rsid w:val="00123C07"/>
    <w:rsid w:val="00142139"/>
    <w:rsid w:val="00166859"/>
    <w:rsid w:val="001765EC"/>
    <w:rsid w:val="001853E8"/>
    <w:rsid w:val="001A4E73"/>
    <w:rsid w:val="001B6360"/>
    <w:rsid w:val="001D0E8A"/>
    <w:rsid w:val="001F4EA6"/>
    <w:rsid w:val="00214959"/>
    <w:rsid w:val="0022272C"/>
    <w:rsid w:val="002260A6"/>
    <w:rsid w:val="0023592E"/>
    <w:rsid w:val="00266598"/>
    <w:rsid w:val="002742B3"/>
    <w:rsid w:val="002A4C9C"/>
    <w:rsid w:val="002B509B"/>
    <w:rsid w:val="002E0122"/>
    <w:rsid w:val="002E2A59"/>
    <w:rsid w:val="002E4507"/>
    <w:rsid w:val="00305254"/>
    <w:rsid w:val="00310F7C"/>
    <w:rsid w:val="003169D2"/>
    <w:rsid w:val="00330EEF"/>
    <w:rsid w:val="003B4BEF"/>
    <w:rsid w:val="003B6399"/>
    <w:rsid w:val="003C6B45"/>
    <w:rsid w:val="003E48E2"/>
    <w:rsid w:val="003E5931"/>
    <w:rsid w:val="0041282E"/>
    <w:rsid w:val="00437869"/>
    <w:rsid w:val="00465A34"/>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568B6"/>
    <w:rsid w:val="00662E12"/>
    <w:rsid w:val="00691142"/>
    <w:rsid w:val="006966B9"/>
    <w:rsid w:val="006B67CE"/>
    <w:rsid w:val="006C38ED"/>
    <w:rsid w:val="006E6182"/>
    <w:rsid w:val="006E6997"/>
    <w:rsid w:val="006F3C60"/>
    <w:rsid w:val="00721030"/>
    <w:rsid w:val="00724A6C"/>
    <w:rsid w:val="00731678"/>
    <w:rsid w:val="00736415"/>
    <w:rsid w:val="00770D2A"/>
    <w:rsid w:val="007864F6"/>
    <w:rsid w:val="007B7C4B"/>
    <w:rsid w:val="007F0FC5"/>
    <w:rsid w:val="007F5C36"/>
    <w:rsid w:val="008047DB"/>
    <w:rsid w:val="00810D7E"/>
    <w:rsid w:val="008129A9"/>
    <w:rsid w:val="008221A4"/>
    <w:rsid w:val="00824BD6"/>
    <w:rsid w:val="0083672D"/>
    <w:rsid w:val="00844734"/>
    <w:rsid w:val="00862490"/>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11E35"/>
    <w:rsid w:val="00A17423"/>
    <w:rsid w:val="00A26A9B"/>
    <w:rsid w:val="00A31B14"/>
    <w:rsid w:val="00A323DC"/>
    <w:rsid w:val="00A466E6"/>
    <w:rsid w:val="00A815BE"/>
    <w:rsid w:val="00A93295"/>
    <w:rsid w:val="00AA5DA1"/>
    <w:rsid w:val="00AC2C94"/>
    <w:rsid w:val="00AE369F"/>
    <w:rsid w:val="00B026CB"/>
    <w:rsid w:val="00B50377"/>
    <w:rsid w:val="00B6115E"/>
    <w:rsid w:val="00B62648"/>
    <w:rsid w:val="00B711CC"/>
    <w:rsid w:val="00B851D4"/>
    <w:rsid w:val="00B868FC"/>
    <w:rsid w:val="00B95072"/>
    <w:rsid w:val="00BB26CD"/>
    <w:rsid w:val="00C07239"/>
    <w:rsid w:val="00C10D80"/>
    <w:rsid w:val="00C364B1"/>
    <w:rsid w:val="00C47D87"/>
    <w:rsid w:val="00C627F9"/>
    <w:rsid w:val="00C6584D"/>
    <w:rsid w:val="00C929E0"/>
    <w:rsid w:val="00CB4E5A"/>
    <w:rsid w:val="00CC73D7"/>
    <w:rsid w:val="00CF0AD7"/>
    <w:rsid w:val="00CF0BE1"/>
    <w:rsid w:val="00CF7C2B"/>
    <w:rsid w:val="00D31D72"/>
    <w:rsid w:val="00D52A14"/>
    <w:rsid w:val="00D5451C"/>
    <w:rsid w:val="00D6206A"/>
    <w:rsid w:val="00D74599"/>
    <w:rsid w:val="00DA0469"/>
    <w:rsid w:val="00DA141F"/>
    <w:rsid w:val="00DD13B7"/>
    <w:rsid w:val="00DF3B0C"/>
    <w:rsid w:val="00E14984"/>
    <w:rsid w:val="00E14A59"/>
    <w:rsid w:val="00E22A25"/>
    <w:rsid w:val="00E560F1"/>
    <w:rsid w:val="00E92319"/>
    <w:rsid w:val="00F64E5B"/>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9009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locked/>
    <w:rsid w:val="00A26A9B"/>
    <w:rPr>
      <w:rFonts w:ascii="Times New Roman" w:hAnsi="Times New Roman"/>
      <w:sz w:val="24"/>
      <w:lang w:val="en-GB" w:eastAsia="en-US"/>
    </w:r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Normalaftertitle0">
    <w:name w:val="Normal after title"/>
    <w:basedOn w:val="Normal"/>
    <w:next w:val="Normal"/>
    <w:qFormat/>
    <w:rsid w:val="00B026CB"/>
    <w:pPr>
      <w:spacing w:before="280"/>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Figuretitle">
    <w:name w:val="Figure_title"/>
    <w:basedOn w:val="Tabletitle"/>
    <w:next w:val="Normal"/>
    <w:rsid w:val="00B026CB"/>
    <w:pPr>
      <w:spacing w:after="480"/>
    </w:p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qFormat/>
    <w:rsid w:val="00B026CB"/>
    <w:pPr>
      <w:keepLines/>
      <w:tabs>
        <w:tab w:val="left" w:pos="255"/>
      </w:tabs>
    </w:pPr>
    <w:rPr>
      <w:sz w:val="22"/>
    </w:r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rsid w:val="00014039"/>
    <w:rPr>
      <w:rFonts w:ascii="Times New Roman" w:hAnsi="Times New Roman"/>
      <w:sz w:val="22"/>
      <w:lang w:val="en-GB" w:eastAsia="en-US"/>
    </w:rPr>
  </w:style>
  <w:style w:type="paragraph" w:customStyle="1" w:styleId="Note">
    <w:name w:val="Note"/>
    <w:basedOn w:val="Normal"/>
    <w:link w:val="NoteChar"/>
    <w:rsid w:val="00B026CB"/>
    <w:pPr>
      <w:tabs>
        <w:tab w:val="left" w:pos="284"/>
      </w:tabs>
      <w:spacing w:before="80"/>
    </w:pPr>
  </w:style>
  <w:style w:type="character" w:customStyle="1" w:styleId="NoteChar">
    <w:name w:val="Note Char"/>
    <w:basedOn w:val="DefaultParagraphFont"/>
    <w:link w:val="Note"/>
    <w:locked/>
    <w:rsid w:val="00014039"/>
    <w:rPr>
      <w:rFonts w:ascii="Times New Roman" w:hAnsi="Times New Roman"/>
      <w:sz w:val="24"/>
      <w:lang w:val="en-GB" w:eastAsia="en-US"/>
    </w:r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link w:val="AnnexNoChar"/>
    <w:rsid w:val="00B026CB"/>
    <w:pPr>
      <w:keepNext/>
      <w:keepLines/>
      <w:spacing w:before="480" w:after="80"/>
      <w:jc w:val="center"/>
    </w:pPr>
    <w:rPr>
      <w:caps/>
      <w:sz w:val="28"/>
    </w:rPr>
  </w:style>
  <w:style w:type="character" w:customStyle="1" w:styleId="AnnexNoChar">
    <w:name w:val="Annex_No Char"/>
    <w:link w:val="AnnexNo"/>
    <w:rsid w:val="00A26A9B"/>
    <w:rPr>
      <w:rFonts w:ascii="Times New Roman" w:hAnsi="Times New Roman"/>
      <w:caps/>
      <w:sz w:val="28"/>
      <w:lang w:val="en-GB" w:eastAsia="en-US"/>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link w:val="AnnextitleChar"/>
    <w:rsid w:val="00B026CB"/>
    <w:pPr>
      <w:keepNext/>
      <w:keepLines/>
      <w:spacing w:before="240" w:after="280"/>
      <w:jc w:val="center"/>
    </w:pPr>
    <w:rPr>
      <w:rFonts w:ascii="Times New Roman Bold" w:hAnsi="Times New Roman Bold"/>
      <w:b/>
      <w:sz w:val="28"/>
    </w:rPr>
  </w:style>
  <w:style w:type="character" w:customStyle="1" w:styleId="AnnextitleChar">
    <w:name w:val="Annex_title Char"/>
    <w:basedOn w:val="DefaultParagraphFont"/>
    <w:link w:val="Annextitle"/>
    <w:rsid w:val="00014039"/>
    <w:rPr>
      <w:rFonts w:ascii="Times New Roman Bold" w:hAnsi="Times New Roman Bold"/>
      <w:b/>
      <w:sz w:val="28"/>
      <w:lang w:val="en-GB" w:eastAsia="en-US"/>
    </w:rPr>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character" w:customStyle="1" w:styleId="HeadingbChar">
    <w:name w:val="Heading_b Char"/>
    <w:link w:val="Headingb"/>
    <w:locked/>
    <w:rsid w:val="00721030"/>
    <w:rPr>
      <w:rFonts w:ascii="Times" w:hAnsi="Times"/>
      <w:b/>
      <w:sz w:val="24"/>
      <w:lang w:val="en-GB" w:eastAsia="en-US"/>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styleId="Hyperlink">
    <w:name w:val="Hyperlink"/>
    <w:aliases w:val="超级链接,CEO_Hyperlink"/>
    <w:basedOn w:val="DefaultParagraphFont"/>
    <w:uiPriority w:val="99"/>
    <w:unhideWhenUsed/>
    <w:qFormat/>
    <w:rsid w:val="00996AB4"/>
    <w:rPr>
      <w:color w:val="0000FF" w:themeColor="hyperlink"/>
      <w:u w:val="single"/>
    </w:rPr>
  </w:style>
  <w:style w:type="paragraph" w:customStyle="1" w:styleId="Headingb0">
    <w:name w:val="Heading b"/>
    <w:basedOn w:val="Heading3"/>
    <w:rsid w:val="00666FA1"/>
    <w:pPr>
      <w:tabs>
        <w:tab w:val="clear" w:pos="2268"/>
        <w:tab w:val="left" w:pos="1134"/>
      </w:tabs>
      <w:spacing w:before="400"/>
      <w:ind w:left="0" w:firstLine="0"/>
      <w:jc w:val="both"/>
      <w:outlineLvl w:val="9"/>
    </w:pPr>
    <w:rPr>
      <w:rFonts w:eastAsia="Times New Roman"/>
    </w:rPr>
  </w:style>
  <w:style w:type="character" w:styleId="UnresolvedMention">
    <w:name w:val="Unresolved Mention"/>
    <w:basedOn w:val="DefaultParagraphFont"/>
    <w:uiPriority w:val="99"/>
    <w:semiHidden/>
    <w:unhideWhenUsed/>
    <w:rsid w:val="00014039"/>
    <w:rPr>
      <w:color w:val="605E5C"/>
      <w:shd w:val="clear" w:color="auto" w:fill="E1DFDD"/>
    </w:rPr>
  </w:style>
  <w:style w:type="paragraph" w:styleId="ListParagraph">
    <w:name w:val="List Paragraph"/>
    <w:basedOn w:val="Normal"/>
    <w:uiPriority w:val="34"/>
    <w:qFormat/>
    <w:rsid w:val="00A26A9B"/>
    <w:pPr>
      <w:ind w:left="720"/>
      <w:contextualSpacing/>
    </w:pPr>
    <w:rPr>
      <w:rFonts w:eastAsia="Times New Roman"/>
    </w:rPr>
  </w:style>
  <w:style w:type="character" w:styleId="FollowedHyperlink">
    <w:name w:val="FollowedHyperlink"/>
    <w:basedOn w:val="DefaultParagraphFont"/>
    <w:unhideWhenUsed/>
    <w:rsid w:val="00A26A9B"/>
    <w:rPr>
      <w:color w:val="800080" w:themeColor="followedHyperlink"/>
      <w:u w:val="single"/>
    </w:rPr>
  </w:style>
  <w:style w:type="paragraph" w:customStyle="1" w:styleId="ListParagraph1">
    <w:name w:val="List Paragraph1"/>
    <w:basedOn w:val="Normal"/>
    <w:uiPriority w:val="34"/>
    <w:qFormat/>
    <w:rsid w:val="00310F7C"/>
    <w:pPr>
      <w:spacing w:after="160" w:line="259" w:lineRule="auto"/>
      <w:ind w:left="720"/>
      <w:contextualSpacing/>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532efad-46d9-4bef-b168-49188b4dbcd1" targetNamespace="http://schemas.microsoft.com/office/2006/metadata/properties" ma:root="true" ma:fieldsID="d41af5c836d734370eb92e7ee5f83852" ns2:_="" ns3:_="">
    <xsd:import namespace="996b2e75-67fd-4955-a3b0-5ab9934cb50b"/>
    <xsd:import namespace="8532efad-46d9-4bef-b168-49188b4dbcd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532efad-46d9-4bef-b168-49188b4dbcd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8532efad-46d9-4bef-b168-49188b4dbcd1">DPM</DPM_x0020_Author>
    <DPM_x0020_File_x0020_name xmlns="8532efad-46d9-4bef-b168-49188b4dbcd1">R16-WRC19-C-0016!A5!MSW-C</DPM_x0020_File_x0020_name>
    <DPM_x0020_Version xmlns="8532efad-46d9-4bef-b168-49188b4dbcd1">DPM_2019.10.01.01</DPM_x0020_Version>
  </documentManagement>
</p:properti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532efad-46d9-4bef-b168-49188b4d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996b2e75-67fd-4955-a3b0-5ab9934cb50b"/>
    <ds:schemaRef ds:uri="8532efad-46d9-4bef-b168-49188b4dbcd1"/>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7870</Words>
  <Characters>3715</Characters>
  <Application>Microsoft Office Word</Application>
  <DocSecurity>0</DocSecurity>
  <Lines>79</Lines>
  <Paragraphs>107</Paragraphs>
  <ScaleCrop>false</ScaleCrop>
  <HeadingPairs>
    <vt:vector size="2" baseType="variant">
      <vt:variant>
        <vt:lpstr>Title</vt:lpstr>
      </vt:variant>
      <vt:variant>
        <vt:i4>1</vt:i4>
      </vt:variant>
    </vt:vector>
  </HeadingPairs>
  <TitlesOfParts>
    <vt:vector size="1" baseType="lpstr">
      <vt:lpstr>R16-WRC19-C-0016!A5!MSW-C</vt:lpstr>
    </vt:vector>
  </TitlesOfParts>
  <Manager>General Secretariat - Pool</Manager>
  <Company>International Telecommunication Union (ITU)</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R16-WRC19-C-0016!A5!MSW-C</dc:title>
  <dc:subject>World Radiocommunication Conference - 2019</dc:subject>
  <dc:creator>Documents Proposals Manager (DPM)</dc:creator>
  <cp:keywords>DPM_v2019.10.14.1_prod</cp:keywords>
  <dc:description/>
  <cp:lastModifiedBy>Tang, Ting</cp:lastModifiedBy>
  <cp:revision>12</cp:revision>
  <cp:lastPrinted>2019-10-23T16:01:00Z</cp:lastPrinted>
  <dcterms:created xsi:type="dcterms:W3CDTF">2019-10-23T15:25:00Z</dcterms:created>
  <dcterms:modified xsi:type="dcterms:W3CDTF">2019-10-23T16:16:00Z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