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B048A" w14:paraId="0243843E" w14:textId="77777777" w:rsidTr="001226EC">
        <w:trPr>
          <w:cantSplit/>
        </w:trPr>
        <w:tc>
          <w:tcPr>
            <w:tcW w:w="6771" w:type="dxa"/>
          </w:tcPr>
          <w:p w14:paraId="36C40C42" w14:textId="77777777" w:rsidR="005651C9" w:rsidRPr="00DB048A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B048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DB048A">
              <w:rPr>
                <w:rFonts w:ascii="Verdana" w:hAnsi="Verdana"/>
                <w:b/>
                <w:bCs/>
                <w:szCs w:val="22"/>
              </w:rPr>
              <w:t>9</w:t>
            </w:r>
            <w:r w:rsidRPr="00DB048A">
              <w:rPr>
                <w:rFonts w:ascii="Verdana" w:hAnsi="Verdana"/>
                <w:b/>
                <w:bCs/>
                <w:szCs w:val="22"/>
              </w:rPr>
              <w:t>)</w:t>
            </w:r>
            <w:r w:rsidRPr="00DB048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DB048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DB048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DB048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B048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1A171313" w14:textId="77777777" w:rsidR="005651C9" w:rsidRPr="00DB048A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B048A">
              <w:rPr>
                <w:noProof/>
                <w:szCs w:val="22"/>
                <w:lang w:val="en-US"/>
              </w:rPr>
              <w:drawing>
                <wp:inline distT="0" distB="0" distL="0" distR="0" wp14:anchorId="23BF7091" wp14:editId="024E36BB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B048A" w14:paraId="1EA7D933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334E4CF" w14:textId="77777777" w:rsidR="005651C9" w:rsidRPr="00DB048A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F3AD26F" w14:textId="77777777" w:rsidR="005651C9" w:rsidRPr="00DB048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B048A" w14:paraId="149A7DE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8442A15" w14:textId="77777777" w:rsidR="005651C9" w:rsidRPr="00DB048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A0F3614" w14:textId="77777777" w:rsidR="005651C9" w:rsidRPr="00DB048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DB048A" w14:paraId="05A02995" w14:textId="77777777" w:rsidTr="001226EC">
        <w:trPr>
          <w:cantSplit/>
        </w:trPr>
        <w:tc>
          <w:tcPr>
            <w:tcW w:w="6771" w:type="dxa"/>
          </w:tcPr>
          <w:p w14:paraId="05DDACB7" w14:textId="77777777" w:rsidR="005651C9" w:rsidRPr="00DB048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B048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2437A420" w14:textId="77777777" w:rsidR="005651C9" w:rsidRPr="00DB048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B048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DB048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16(Add.21)</w:t>
            </w:r>
            <w:r w:rsidR="005651C9" w:rsidRPr="00DB048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B048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B048A" w14:paraId="5515E803" w14:textId="77777777" w:rsidTr="001226EC">
        <w:trPr>
          <w:cantSplit/>
        </w:trPr>
        <w:tc>
          <w:tcPr>
            <w:tcW w:w="6771" w:type="dxa"/>
          </w:tcPr>
          <w:p w14:paraId="6C67F751" w14:textId="77777777" w:rsidR="000F33D8" w:rsidRPr="00DB048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B87D57C" w14:textId="77777777" w:rsidR="000F33D8" w:rsidRPr="00DB048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B048A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DB048A" w14:paraId="1A5FEE38" w14:textId="77777777" w:rsidTr="001226EC">
        <w:trPr>
          <w:cantSplit/>
        </w:trPr>
        <w:tc>
          <w:tcPr>
            <w:tcW w:w="6771" w:type="dxa"/>
          </w:tcPr>
          <w:p w14:paraId="44729F92" w14:textId="77777777" w:rsidR="000F33D8" w:rsidRPr="00DB048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C606DC4" w14:textId="77777777" w:rsidR="000F33D8" w:rsidRPr="00DB048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B048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B048A" w14:paraId="2DC5FD46" w14:textId="77777777" w:rsidTr="009546EA">
        <w:trPr>
          <w:cantSplit/>
        </w:trPr>
        <w:tc>
          <w:tcPr>
            <w:tcW w:w="10031" w:type="dxa"/>
            <w:gridSpan w:val="2"/>
          </w:tcPr>
          <w:p w14:paraId="6D42911D" w14:textId="77777777" w:rsidR="000F33D8" w:rsidRPr="00DB048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B048A" w14:paraId="447F995D" w14:textId="77777777">
        <w:trPr>
          <w:cantSplit/>
        </w:trPr>
        <w:tc>
          <w:tcPr>
            <w:tcW w:w="10031" w:type="dxa"/>
            <w:gridSpan w:val="2"/>
          </w:tcPr>
          <w:p w14:paraId="1F922419" w14:textId="77777777" w:rsidR="000F33D8" w:rsidRPr="00DB048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DB048A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DB048A" w14:paraId="130798B6" w14:textId="77777777">
        <w:trPr>
          <w:cantSplit/>
        </w:trPr>
        <w:tc>
          <w:tcPr>
            <w:tcW w:w="10031" w:type="dxa"/>
            <w:gridSpan w:val="2"/>
          </w:tcPr>
          <w:p w14:paraId="6E2B6D28" w14:textId="77777777" w:rsidR="000F33D8" w:rsidRPr="00DB048A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DB048A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B048A" w14:paraId="5CA7DC0F" w14:textId="77777777">
        <w:trPr>
          <w:cantSplit/>
        </w:trPr>
        <w:tc>
          <w:tcPr>
            <w:tcW w:w="10031" w:type="dxa"/>
            <w:gridSpan w:val="2"/>
          </w:tcPr>
          <w:p w14:paraId="257A374A" w14:textId="77777777" w:rsidR="000F33D8" w:rsidRPr="00DB048A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DB048A" w14:paraId="033EC2FC" w14:textId="77777777">
        <w:trPr>
          <w:cantSplit/>
        </w:trPr>
        <w:tc>
          <w:tcPr>
            <w:tcW w:w="10031" w:type="dxa"/>
            <w:gridSpan w:val="2"/>
          </w:tcPr>
          <w:p w14:paraId="2EB224E9" w14:textId="77777777" w:rsidR="000F33D8" w:rsidRPr="00DB048A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DB048A">
              <w:rPr>
                <w:lang w:val="ru-RU"/>
              </w:rPr>
              <w:t>Пункт 9.1(9.1.6) повестки дня</w:t>
            </w:r>
          </w:p>
        </w:tc>
      </w:tr>
    </w:tbl>
    <w:bookmarkEnd w:id="6"/>
    <w:p w14:paraId="19CAE3D7" w14:textId="77777777" w:rsidR="00D51940" w:rsidRPr="00DB048A" w:rsidRDefault="00565EE5" w:rsidP="00822B4E">
      <w:pPr>
        <w:rPr>
          <w:szCs w:val="22"/>
        </w:rPr>
      </w:pPr>
      <w:r w:rsidRPr="00DB048A">
        <w:t>9</w:t>
      </w:r>
      <w:r w:rsidRPr="00DB048A">
        <w:tab/>
        <w:t>рассмотреть и утвердить Отчет Директора Бюро радиосвязи в соответствии со Статьей 7 Конвенции:</w:t>
      </w:r>
    </w:p>
    <w:p w14:paraId="17935B9E" w14:textId="77777777" w:rsidR="00D51940" w:rsidRPr="00DB048A" w:rsidRDefault="00565EE5" w:rsidP="00822B4E">
      <w:pPr>
        <w:rPr>
          <w:szCs w:val="22"/>
        </w:rPr>
      </w:pPr>
      <w:r w:rsidRPr="00DB048A">
        <w:t>9.1</w:t>
      </w:r>
      <w:r w:rsidRPr="00DB048A">
        <w:tab/>
        <w:t>о деятельности Сектора радиосвязи в период после ВКР-15;</w:t>
      </w:r>
    </w:p>
    <w:p w14:paraId="0B2E82D6" w14:textId="77777777" w:rsidR="00D51940" w:rsidRPr="00DB048A" w:rsidRDefault="00565EE5" w:rsidP="00A228C4">
      <w:pPr>
        <w:rPr>
          <w:szCs w:val="22"/>
        </w:rPr>
      </w:pPr>
      <w:r w:rsidRPr="00DB048A">
        <w:rPr>
          <w:rFonts w:cstheme="majorBidi"/>
          <w:color w:val="000000"/>
          <w:szCs w:val="24"/>
          <w:lang w:eastAsia="zh-CN"/>
        </w:rPr>
        <w:t>9.1 (</w:t>
      </w:r>
      <w:r w:rsidRPr="00DB048A">
        <w:rPr>
          <w:lang w:eastAsia="zh-CN"/>
        </w:rPr>
        <w:t>9.1.6)</w:t>
      </w:r>
      <w:r w:rsidRPr="00DB048A">
        <w:tab/>
      </w:r>
      <w:hyperlink w:anchor="res_958" w:history="1">
        <w:r w:rsidRPr="00DB048A">
          <w:t xml:space="preserve">Резолюция </w:t>
        </w:r>
        <w:r w:rsidRPr="00DB048A">
          <w:rPr>
            <w:b/>
            <w:bCs/>
          </w:rPr>
          <w:t>958 (ВКР-15)</w:t>
        </w:r>
      </w:hyperlink>
      <w:r w:rsidRPr="00DB048A">
        <w:t xml:space="preserve"> − Пункт 1 Дополнения − Исследования, касающиеся беспроводной передачи энергии (БПЭ) для электромобилей: a) оценка воздействия БПЭ для электромобилей на службы радиосвязи; b) проведение исследования подходящих согласованных полос частот, которые сведут к минимуму воздействие БПЭ для электромобилей на службы радиосвязи. Эти исследования должны учитывать тот факт, что в настоящее время Международная электротехническая комиссия (МЭК), Международная организация по стандартизации (ИСО) и Сообщество автомобильных инженеров (SAE) осуществляют процесс утверждения стандартов, предназначенных для согласования на глобальном и региональном уровнях технологий БПЭ для электромобилей;</w:t>
      </w:r>
    </w:p>
    <w:p w14:paraId="6C36AE74" w14:textId="3D806F47" w:rsidR="00EA612D" w:rsidRPr="00DB048A" w:rsidRDefault="00FF2C00" w:rsidP="00EA612D">
      <w:pPr>
        <w:pStyle w:val="Headingb"/>
        <w:rPr>
          <w:lang w:val="ru-RU"/>
        </w:rPr>
      </w:pPr>
      <w:r w:rsidRPr="00DB048A">
        <w:rPr>
          <w:lang w:val="ru-RU"/>
        </w:rPr>
        <w:t>Введение</w:t>
      </w:r>
    </w:p>
    <w:p w14:paraId="08CF7DBF" w14:textId="79900937" w:rsidR="00EA612D" w:rsidRPr="00DB048A" w:rsidRDefault="00FF2C00" w:rsidP="00EA612D">
      <w:r w:rsidRPr="00DB048A">
        <w:t xml:space="preserve">СЕПТ </w:t>
      </w:r>
      <w:r w:rsidR="00BA2FE1" w:rsidRPr="00DB048A">
        <w:t>на протяжении определенного периода времени проводит</w:t>
      </w:r>
      <w:r w:rsidR="006A7056" w:rsidRPr="00DB048A">
        <w:t xml:space="preserve"> </w:t>
      </w:r>
      <w:r w:rsidR="00605F16" w:rsidRPr="00DB048A">
        <w:t xml:space="preserve">в рамках </w:t>
      </w:r>
      <w:r w:rsidR="00BA2FE1" w:rsidRPr="00DB048A">
        <w:t>Рабочей группы по управлению использованием частот (</w:t>
      </w:r>
      <w:r w:rsidR="00605F16" w:rsidRPr="00DB048A">
        <w:t>РГ-</w:t>
      </w:r>
      <w:r w:rsidR="00BA2FE1" w:rsidRPr="00DB048A">
        <w:t>УЧ)</w:t>
      </w:r>
      <w:r w:rsidR="00605F16" w:rsidRPr="00DB048A">
        <w:t xml:space="preserve">, </w:t>
      </w:r>
      <w:r w:rsidR="00BA2FE1" w:rsidRPr="00DB048A">
        <w:t>Рабочей группы по технической разработке спектра (</w:t>
      </w:r>
      <w:r w:rsidR="00605F16" w:rsidRPr="00DB048A">
        <w:t>РГ</w:t>
      </w:r>
      <w:r w:rsidR="00BA2FE1" w:rsidRPr="00DB048A">
        <w:t>-РС)</w:t>
      </w:r>
      <w:r w:rsidR="00605F16" w:rsidRPr="00DB048A">
        <w:t xml:space="preserve"> и </w:t>
      </w:r>
      <w:r w:rsidR="00BA2FE1" w:rsidRPr="00DB048A">
        <w:t>Подготовительной группы к конференции (</w:t>
      </w:r>
      <w:r w:rsidR="00605F16" w:rsidRPr="00DB048A">
        <w:t>ПГК</w:t>
      </w:r>
      <w:r w:rsidR="00BA2FE1" w:rsidRPr="00DB048A">
        <w:t>)</w:t>
      </w:r>
      <w:r w:rsidR="00605F16" w:rsidRPr="00DB048A">
        <w:t xml:space="preserve"> </w:t>
      </w:r>
      <w:r w:rsidRPr="00DB048A">
        <w:t>исследовани</w:t>
      </w:r>
      <w:r w:rsidR="00BA2FE1" w:rsidRPr="00DB048A">
        <w:t>я</w:t>
      </w:r>
      <w:r w:rsidR="00EA612D" w:rsidRPr="00DB048A">
        <w:t xml:space="preserve"> </w:t>
      </w:r>
      <w:r w:rsidR="006A7056" w:rsidRPr="00DB048A">
        <w:rPr>
          <w:color w:val="000000"/>
          <w:shd w:val="clear" w:color="auto" w:fill="FFFFFF"/>
        </w:rPr>
        <w:t xml:space="preserve">воздействия </w:t>
      </w:r>
      <w:r w:rsidR="00BA2FE1" w:rsidRPr="00DB048A">
        <w:rPr>
          <w:color w:val="000000"/>
          <w:shd w:val="clear" w:color="auto" w:fill="FFFFFF"/>
        </w:rPr>
        <w:t>беспроводной передачи энергии (</w:t>
      </w:r>
      <w:r w:rsidR="006A7056" w:rsidRPr="00DB048A">
        <w:rPr>
          <w:color w:val="000000"/>
          <w:shd w:val="clear" w:color="auto" w:fill="FFFFFF"/>
        </w:rPr>
        <w:t>БПЭ</w:t>
      </w:r>
      <w:r w:rsidR="00BA2FE1" w:rsidRPr="00DB048A">
        <w:rPr>
          <w:color w:val="000000"/>
          <w:shd w:val="clear" w:color="auto" w:fill="FFFFFF"/>
        </w:rPr>
        <w:t>)</w:t>
      </w:r>
      <w:r w:rsidR="006A7056" w:rsidRPr="00DB048A">
        <w:rPr>
          <w:color w:val="000000"/>
          <w:shd w:val="clear" w:color="auto" w:fill="FFFFFF"/>
        </w:rPr>
        <w:t xml:space="preserve"> на службы/системы радиосвязи</w:t>
      </w:r>
      <w:r w:rsidR="006A7056" w:rsidRPr="00DB048A">
        <w:t>, в том числе оценку надлежащего уровня защиты служб радиосвязи</w:t>
      </w:r>
      <w:r w:rsidR="00EA612D" w:rsidRPr="00DB048A">
        <w:t xml:space="preserve"> </w:t>
      </w:r>
      <w:r w:rsidR="006A7056" w:rsidRPr="00DB048A">
        <w:t xml:space="preserve">как от внутриполосных, так и </w:t>
      </w:r>
      <w:r w:rsidR="006A7056" w:rsidRPr="00DB048A">
        <w:rPr>
          <w:color w:val="000000"/>
          <w:shd w:val="clear" w:color="auto" w:fill="FFFFFF"/>
        </w:rPr>
        <w:t xml:space="preserve">побочных </w:t>
      </w:r>
      <w:r w:rsidR="00BA2FE1" w:rsidRPr="00DB048A">
        <w:t>и</w:t>
      </w:r>
      <w:r w:rsidR="00BA2FE1" w:rsidRPr="00DB048A">
        <w:rPr>
          <w:color w:val="000000"/>
          <w:shd w:val="clear" w:color="auto" w:fill="FFFFFF"/>
        </w:rPr>
        <w:t>злучений</w:t>
      </w:r>
      <w:r w:rsidR="00BA2FE1" w:rsidRPr="00DB048A">
        <w:t xml:space="preserve"> </w:t>
      </w:r>
      <w:r w:rsidR="006A7056" w:rsidRPr="00DB048A">
        <w:t>и</w:t>
      </w:r>
      <w:r w:rsidR="00EA612D" w:rsidRPr="00DB048A">
        <w:t xml:space="preserve"> </w:t>
      </w:r>
      <w:r w:rsidR="00BA2FE1" w:rsidRPr="00DB048A">
        <w:t>и</w:t>
      </w:r>
      <w:r w:rsidR="00BA2FE1" w:rsidRPr="00DB048A">
        <w:rPr>
          <w:color w:val="000000"/>
          <w:shd w:val="clear" w:color="auto" w:fill="FFFFFF"/>
        </w:rPr>
        <w:t>злучений</w:t>
      </w:r>
      <w:r w:rsidR="00BA2FE1" w:rsidRPr="00DB048A">
        <w:t xml:space="preserve"> </w:t>
      </w:r>
      <w:r w:rsidR="006A7056" w:rsidRPr="00DB048A">
        <w:t>гармонических</w:t>
      </w:r>
      <w:r w:rsidR="00BA2FE1" w:rsidRPr="00DB048A">
        <w:t xml:space="preserve"> составляющих</w:t>
      </w:r>
      <w:r w:rsidR="00EA612D" w:rsidRPr="00DB048A">
        <w:t xml:space="preserve">. </w:t>
      </w:r>
      <w:r w:rsidR="00605F16" w:rsidRPr="00DB048A">
        <w:t>Ни один из результатов исследований не указыва</w:t>
      </w:r>
      <w:r w:rsidR="006D40BB" w:rsidRPr="00DB048A">
        <w:t xml:space="preserve">ет </w:t>
      </w:r>
      <w:r w:rsidR="00605F16" w:rsidRPr="00DB048A">
        <w:t xml:space="preserve">на необходимость каких-либо изменений в </w:t>
      </w:r>
      <w:r w:rsidR="00BA2FE1" w:rsidRPr="00DB048A">
        <w:t>Р</w:t>
      </w:r>
      <w:r w:rsidR="00605F16" w:rsidRPr="00DB048A">
        <w:t>егламенте радиосвязи</w:t>
      </w:r>
      <w:r w:rsidR="00BA2FE1" w:rsidRPr="00DB048A">
        <w:t xml:space="preserve"> в этом контексте</w:t>
      </w:r>
      <w:r w:rsidR="00EA612D" w:rsidRPr="00DB048A">
        <w:t xml:space="preserve">. </w:t>
      </w:r>
      <w:r w:rsidR="00593C33" w:rsidRPr="00DB048A">
        <w:t>Также рассматривался вопрос согласования на региональной/глобальной основе некоторых используемых/планируемых к использованию в системах БПЭ частот</w:t>
      </w:r>
      <w:r w:rsidR="00EA612D" w:rsidRPr="00DB048A">
        <w:t xml:space="preserve">, </w:t>
      </w:r>
      <w:r w:rsidR="00593C33" w:rsidRPr="00DB048A">
        <w:t xml:space="preserve">тем не менее этот вопрос также не </w:t>
      </w:r>
      <w:r w:rsidR="00BA2FE1" w:rsidRPr="00DB048A">
        <w:t>влечет</w:t>
      </w:r>
      <w:r w:rsidR="00593C33" w:rsidRPr="00DB048A">
        <w:t xml:space="preserve"> каких-либо изменений в Регламенте радиосвязи</w:t>
      </w:r>
      <w:r w:rsidR="00EA612D" w:rsidRPr="00DB048A">
        <w:t xml:space="preserve">. </w:t>
      </w:r>
      <w:r w:rsidR="00593C33" w:rsidRPr="00DB048A">
        <w:t>Поэтому</w:t>
      </w:r>
      <w:r w:rsidR="00EA612D" w:rsidRPr="00DB048A">
        <w:t xml:space="preserve"> </w:t>
      </w:r>
      <w:r w:rsidR="00593C33" w:rsidRPr="00DB048A">
        <w:t xml:space="preserve">не требуется </w:t>
      </w:r>
      <w:r w:rsidR="006D40BB" w:rsidRPr="00DB048A">
        <w:t xml:space="preserve">вносить </w:t>
      </w:r>
      <w:r w:rsidR="00BA2FE1" w:rsidRPr="00DB048A">
        <w:t>каких-либо</w:t>
      </w:r>
      <w:r w:rsidR="00593C33" w:rsidRPr="00DB048A">
        <w:t xml:space="preserve"> изменений в Регламент радиосвязи в</w:t>
      </w:r>
      <w:r w:rsidR="006D40BB" w:rsidRPr="00DB048A">
        <w:t xml:space="preserve"> связи с вопросом 9.1.6, </w:t>
      </w:r>
      <w:r w:rsidR="00593C33" w:rsidRPr="00DB048A">
        <w:t>пункта 9.1 повестки дня ВКР</w:t>
      </w:r>
      <w:r w:rsidR="00EA612D" w:rsidRPr="00DB048A">
        <w:t>-19.</w:t>
      </w:r>
    </w:p>
    <w:p w14:paraId="23578309" w14:textId="19414F68" w:rsidR="00593C33" w:rsidRPr="00DB048A" w:rsidRDefault="00111B17" w:rsidP="00111B17">
      <w:pPr>
        <w:pStyle w:val="Headingb"/>
        <w:rPr>
          <w:lang w:val="ru-RU"/>
        </w:rPr>
      </w:pPr>
      <w:r w:rsidRPr="00DB048A">
        <w:rPr>
          <w:lang w:val="ru-RU"/>
        </w:rPr>
        <w:t>Предложения</w:t>
      </w:r>
    </w:p>
    <w:p w14:paraId="737CCA17" w14:textId="0FDA2F5F" w:rsidR="006A7056" w:rsidRPr="00DB048A" w:rsidRDefault="006A7056" w:rsidP="006A7056"/>
    <w:p w14:paraId="39996A16" w14:textId="6820C66C" w:rsidR="009B5CC2" w:rsidRPr="00DB048A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B048A">
        <w:br w:type="page"/>
      </w:r>
    </w:p>
    <w:p w14:paraId="4D87AE46" w14:textId="77777777" w:rsidR="009B3D05" w:rsidRPr="00DB048A" w:rsidRDefault="00565EE5" w:rsidP="00A55452">
      <w:pPr>
        <w:pStyle w:val="Proposal"/>
      </w:pPr>
      <w:r w:rsidRPr="00DB048A">
        <w:rPr>
          <w:u w:val="single"/>
        </w:rPr>
        <w:lastRenderedPageBreak/>
        <w:t>NOC</w:t>
      </w:r>
      <w:r w:rsidRPr="00DB048A">
        <w:tab/>
        <w:t>EUR/16A21A6/1</w:t>
      </w:r>
    </w:p>
    <w:p w14:paraId="69359CED" w14:textId="77777777" w:rsidR="000C3ACF" w:rsidRPr="00DB048A" w:rsidRDefault="00565EE5" w:rsidP="00C72139">
      <w:pPr>
        <w:pStyle w:val="ArtNo"/>
      </w:pPr>
      <w:bookmarkStart w:id="7" w:name="_Toc331607681"/>
      <w:bookmarkStart w:id="8" w:name="_Toc456189604"/>
      <w:r w:rsidRPr="00DB048A">
        <w:t xml:space="preserve">СТАТЬЯ </w:t>
      </w:r>
      <w:r w:rsidRPr="00DB048A">
        <w:rPr>
          <w:rStyle w:val="href"/>
        </w:rPr>
        <w:t>5</w:t>
      </w:r>
      <w:bookmarkEnd w:id="7"/>
      <w:bookmarkEnd w:id="8"/>
    </w:p>
    <w:p w14:paraId="48D226B5" w14:textId="77777777" w:rsidR="000C3ACF" w:rsidRPr="00DB048A" w:rsidRDefault="00565EE5" w:rsidP="00450154">
      <w:pPr>
        <w:pStyle w:val="Arttitle"/>
      </w:pPr>
      <w:bookmarkStart w:id="9" w:name="_Toc331607682"/>
      <w:bookmarkStart w:id="10" w:name="_Toc456189605"/>
      <w:r w:rsidRPr="00DB048A">
        <w:t>Распределение частот</w:t>
      </w:r>
      <w:bookmarkEnd w:id="9"/>
      <w:bookmarkEnd w:id="10"/>
    </w:p>
    <w:p w14:paraId="25050C3F" w14:textId="77777777" w:rsidR="00A55452" w:rsidRPr="00DB048A" w:rsidRDefault="00565EE5" w:rsidP="00AE4E96">
      <w:pPr>
        <w:pStyle w:val="Reasons"/>
      </w:pPr>
      <w:r w:rsidRPr="00DB048A">
        <w:rPr>
          <w:b/>
        </w:rPr>
        <w:t>Основания</w:t>
      </w:r>
      <w:r w:rsidRPr="00DB048A">
        <w:rPr>
          <w:bCs/>
        </w:rPr>
        <w:t>:</w:t>
      </w:r>
      <w:r w:rsidRPr="00DB048A">
        <w:tab/>
      </w:r>
      <w:r w:rsidR="006D40BB" w:rsidRPr="00DB048A">
        <w:rPr>
          <w:rFonts w:eastAsia="Calibri"/>
        </w:rPr>
        <w:t>Реком</w:t>
      </w:r>
      <w:bookmarkStart w:id="11" w:name="_GoBack"/>
      <w:bookmarkEnd w:id="11"/>
      <w:r w:rsidR="006D40BB" w:rsidRPr="00DB048A">
        <w:rPr>
          <w:rFonts w:eastAsia="Calibri"/>
        </w:rPr>
        <w:t>ендации и/или Отчеты МСЭ-R</w:t>
      </w:r>
      <w:r w:rsidR="00AA3B1B" w:rsidRPr="00DB048A">
        <w:rPr>
          <w:rFonts w:eastAsia="Calibri"/>
        </w:rPr>
        <w:t xml:space="preserve">, </w:t>
      </w:r>
      <w:r w:rsidR="006D40BB" w:rsidRPr="00DB048A">
        <w:rPr>
          <w:rFonts w:eastAsia="Calibri"/>
        </w:rPr>
        <w:t>в зависимости от случая</w:t>
      </w:r>
      <w:r w:rsidR="00AA3B1B" w:rsidRPr="00DB048A">
        <w:rPr>
          <w:rFonts w:eastAsia="Calibri"/>
        </w:rPr>
        <w:t xml:space="preserve">, </w:t>
      </w:r>
      <w:r w:rsidR="006D40BB" w:rsidRPr="00DB048A">
        <w:t>считаются достаточными для определения</w:t>
      </w:r>
      <w:r w:rsidR="00AA3B1B" w:rsidRPr="00DB048A">
        <w:t xml:space="preserve"> </w:t>
      </w:r>
      <w:r w:rsidR="006D40BB" w:rsidRPr="00DB048A">
        <w:t>подходящих полос частот и предельных уровней</w:t>
      </w:r>
      <w:r w:rsidR="00AA3B1B" w:rsidRPr="00DB048A">
        <w:t xml:space="preserve"> </w:t>
      </w:r>
      <w:r w:rsidR="00AE4E96" w:rsidRPr="00DB048A">
        <w:t xml:space="preserve">нежелательных излучений, которые сведут к минимуму воздействие БПЭ для электромобилей на службы радиосвязи. </w:t>
      </w:r>
    </w:p>
    <w:p w14:paraId="17C36054" w14:textId="4B0BF6BA" w:rsidR="009B3D05" w:rsidRPr="00AF046D" w:rsidRDefault="00565EE5" w:rsidP="00AF046D">
      <w:pPr>
        <w:pStyle w:val="Proposal"/>
      </w:pPr>
      <w:r w:rsidRPr="00AF046D">
        <w:t>SUP</w:t>
      </w:r>
      <w:r w:rsidRPr="00AF046D">
        <w:tab/>
        <w:t>EUR/16A21A6/2</w:t>
      </w:r>
    </w:p>
    <w:p w14:paraId="3D533B27" w14:textId="5EBE98C5" w:rsidR="00E20C53" w:rsidRPr="00DB048A" w:rsidRDefault="00565EE5" w:rsidP="00565EE5">
      <w:pPr>
        <w:pStyle w:val="ResNo"/>
      </w:pPr>
      <w:bookmarkStart w:id="12" w:name="_Toc450292816"/>
      <w:r w:rsidRPr="00DB048A">
        <w:t xml:space="preserve">РЕЗОЛЮЦИЯ </w:t>
      </w:r>
      <w:r w:rsidRPr="00DB048A">
        <w:rPr>
          <w:rStyle w:val="href"/>
          <w:caps w:val="0"/>
        </w:rPr>
        <w:t>958</w:t>
      </w:r>
      <w:r w:rsidRPr="00DB048A">
        <w:t xml:space="preserve"> (ВКР-15)</w:t>
      </w:r>
      <w:bookmarkEnd w:id="12"/>
    </w:p>
    <w:p w14:paraId="519FC444" w14:textId="65C952F7" w:rsidR="00E20C53" w:rsidRPr="00DB048A" w:rsidRDefault="00565EE5" w:rsidP="00AA3B1B">
      <w:pPr>
        <w:pStyle w:val="Restitle"/>
      </w:pPr>
      <w:bookmarkStart w:id="13" w:name="_Toc450292817"/>
      <w:r w:rsidRPr="00DB048A">
        <w:t>Срочные исследования, которые требуется провести при подготовке к Всемирной конференции радиосвязи 2019 года</w:t>
      </w:r>
      <w:bookmarkEnd w:id="13"/>
    </w:p>
    <w:p w14:paraId="79393BFE" w14:textId="49AC5641" w:rsidR="009B3D05" w:rsidRPr="00DB048A" w:rsidRDefault="00565EE5" w:rsidP="00AA3B1B">
      <w:pPr>
        <w:pStyle w:val="Reasons"/>
      </w:pPr>
      <w:r w:rsidRPr="00DB048A">
        <w:rPr>
          <w:b/>
          <w:bCs/>
        </w:rPr>
        <w:t>Основания</w:t>
      </w:r>
      <w:r w:rsidRPr="00DB048A">
        <w:t>:</w:t>
      </w:r>
      <w:r w:rsidRPr="00DB048A">
        <w:tab/>
      </w:r>
      <w:r w:rsidR="00AE4E96" w:rsidRPr="00DB048A">
        <w:t xml:space="preserve">После ВКР-19 Резолюция </w:t>
      </w:r>
      <w:r w:rsidR="00AE4E96" w:rsidRPr="00DB048A">
        <w:rPr>
          <w:b/>
          <w:bCs/>
        </w:rPr>
        <w:t>958</w:t>
      </w:r>
      <w:r w:rsidR="00AE4E96" w:rsidRPr="00DB048A">
        <w:t xml:space="preserve"> (</w:t>
      </w:r>
      <w:r w:rsidR="00AE4E96" w:rsidRPr="00DB048A">
        <w:rPr>
          <w:b/>
          <w:bCs/>
        </w:rPr>
        <w:t>ВКР-15</w:t>
      </w:r>
      <w:r w:rsidR="00AE4E96" w:rsidRPr="00DB048A">
        <w:t xml:space="preserve">) не потребуется, </w:t>
      </w:r>
      <w:r w:rsidR="0040350E" w:rsidRPr="00DB048A">
        <w:t>так как</w:t>
      </w:r>
      <w:r w:rsidR="00AE4E96" w:rsidRPr="00DB048A">
        <w:t xml:space="preserve"> исследования, требуемые в соответствии с разделами 1), 2) и 3) Дополнения к указанной Резолюции, завершены в рамках</w:t>
      </w:r>
      <w:r w:rsidR="0040350E" w:rsidRPr="00DB048A">
        <w:t>,</w:t>
      </w:r>
      <w:r w:rsidR="00AE4E96" w:rsidRPr="00DB048A">
        <w:t xml:space="preserve"> соответственно</w:t>
      </w:r>
      <w:r w:rsidR="0040350E" w:rsidRPr="00DB048A">
        <w:t>,</w:t>
      </w:r>
      <w:r w:rsidR="00AE4E96" w:rsidRPr="00DB048A">
        <w:t xml:space="preserve"> вопросов 9.1.6, 9.1.7 и 9.1.8 пункта 9.1 повестки дня</w:t>
      </w:r>
      <w:r w:rsidR="00AA3B1B" w:rsidRPr="00DB048A">
        <w:t>.</w:t>
      </w:r>
    </w:p>
    <w:p w14:paraId="1754303E" w14:textId="4FF7C5A0" w:rsidR="00675950" w:rsidRPr="00DB048A" w:rsidRDefault="00675950" w:rsidP="00675950">
      <w:pPr>
        <w:spacing w:before="720"/>
        <w:jc w:val="center"/>
      </w:pPr>
      <w:r w:rsidRPr="00DB048A">
        <w:t>______________</w:t>
      </w:r>
    </w:p>
    <w:sectPr w:rsidR="00675950" w:rsidRPr="00DB048A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10B0A" w14:textId="77777777" w:rsidR="00F1578A" w:rsidRDefault="00F1578A">
      <w:r>
        <w:separator/>
      </w:r>
    </w:p>
  </w:endnote>
  <w:endnote w:type="continuationSeparator" w:id="0">
    <w:p w14:paraId="771AB6CE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98C5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D09ADFC" w14:textId="36A75496" w:rsidR="00567276" w:rsidRPr="00BA2FE1" w:rsidRDefault="00567276">
    <w:pPr>
      <w:ind w:right="360"/>
      <w:rPr>
        <w:lang w:val="en-US"/>
      </w:rPr>
    </w:pPr>
    <w:r>
      <w:fldChar w:fldCharType="begin"/>
    </w:r>
    <w:r w:rsidRPr="00BA2FE1">
      <w:rPr>
        <w:lang w:val="en-US"/>
      </w:rPr>
      <w:instrText xml:space="preserve"> FILENAME \p  \* MERGEFORMAT </w:instrText>
    </w:r>
    <w:r>
      <w:fldChar w:fldCharType="separate"/>
    </w:r>
    <w:r w:rsidR="00BD6C40" w:rsidRPr="00BA2FE1">
      <w:rPr>
        <w:noProof/>
        <w:lang w:val="en-US"/>
      </w:rPr>
      <w:t>P:\R\ITU-R\CONF-R\CMR19\000\016ADD21ADD06R.docx</w:t>
    </w:r>
    <w:r>
      <w:fldChar w:fldCharType="end"/>
    </w:r>
    <w:r w:rsidRPr="00BA2FE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046D">
      <w:rPr>
        <w:noProof/>
      </w:rPr>
      <w:t>20.10.19</w:t>
    </w:r>
    <w:r>
      <w:fldChar w:fldCharType="end"/>
    </w:r>
    <w:r w:rsidRPr="00BA2FE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D6C40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A6EE" w14:textId="30A9B4FF" w:rsidR="00567276" w:rsidRDefault="002C2362" w:rsidP="00F33B22">
    <w:pPr>
      <w:pStyle w:val="Footer"/>
    </w:pPr>
    <w:r>
      <w:fldChar w:fldCharType="begin"/>
    </w:r>
    <w:r w:rsidRPr="00BA2FE1">
      <w:rPr>
        <w:lang w:val="en-US"/>
      </w:rPr>
      <w:instrText xml:space="preserve"> FILENAME \p  \* MERGEFORMAT </w:instrText>
    </w:r>
    <w:r>
      <w:fldChar w:fldCharType="separate"/>
    </w:r>
    <w:r w:rsidR="00111B17">
      <w:rPr>
        <w:lang w:val="en-US"/>
      </w:rPr>
      <w:t>P:\RUS\ITU-R\CONF-R\CMR19\000\016ADD21ADD06R.docx</w:t>
    </w:r>
    <w:r>
      <w:fldChar w:fldCharType="end"/>
    </w:r>
    <w:r>
      <w:t xml:space="preserve"> (461922)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4" w:name="_Hlk21514226"/>
  <w:p w14:paraId="4E72DDAF" w14:textId="7854059A" w:rsidR="00567276" w:rsidRPr="00BA2FE1" w:rsidRDefault="00567276" w:rsidP="00FB67E5">
    <w:pPr>
      <w:pStyle w:val="Footer"/>
      <w:rPr>
        <w:lang w:val="en-US"/>
      </w:rPr>
    </w:pPr>
    <w:r>
      <w:fldChar w:fldCharType="begin"/>
    </w:r>
    <w:r w:rsidRPr="00BA2FE1">
      <w:rPr>
        <w:lang w:val="en-US"/>
      </w:rPr>
      <w:instrText xml:space="preserve"> FILENAME \p  \* MERGEFORMAT </w:instrText>
    </w:r>
    <w:r>
      <w:fldChar w:fldCharType="separate"/>
    </w:r>
    <w:r w:rsidR="00111B17">
      <w:rPr>
        <w:lang w:val="en-US"/>
      </w:rPr>
      <w:t>P:\RUS\ITU-R\CONF-R\CMR19\000\016ADD21ADD06R.docx</w:t>
    </w:r>
    <w:r>
      <w:fldChar w:fldCharType="end"/>
    </w:r>
    <w:r w:rsidR="002C2362">
      <w:t xml:space="preserve"> (461922)</w:t>
    </w:r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B0A2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722306DD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EEC3" w14:textId="36398D12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F046D">
      <w:rPr>
        <w:noProof/>
      </w:rPr>
      <w:t>2</w:t>
    </w:r>
    <w:r>
      <w:fldChar w:fldCharType="end"/>
    </w:r>
  </w:p>
  <w:p w14:paraId="3BF36AA2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16(Add.21)(Add.6)-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A0F97"/>
    <w:rsid w:val="000C3F55"/>
    <w:rsid w:val="000F33D8"/>
    <w:rsid w:val="000F39B4"/>
    <w:rsid w:val="00111B17"/>
    <w:rsid w:val="00113D0B"/>
    <w:rsid w:val="001226EC"/>
    <w:rsid w:val="00123B68"/>
    <w:rsid w:val="00124C09"/>
    <w:rsid w:val="00126F2E"/>
    <w:rsid w:val="00142C23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C2362"/>
    <w:rsid w:val="00300F84"/>
    <w:rsid w:val="003258F2"/>
    <w:rsid w:val="00344EB8"/>
    <w:rsid w:val="00346BEC"/>
    <w:rsid w:val="00371E4B"/>
    <w:rsid w:val="003C583C"/>
    <w:rsid w:val="003F0078"/>
    <w:rsid w:val="0040350E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5EE5"/>
    <w:rsid w:val="00567276"/>
    <w:rsid w:val="005755E2"/>
    <w:rsid w:val="00593C33"/>
    <w:rsid w:val="00597005"/>
    <w:rsid w:val="005A295E"/>
    <w:rsid w:val="005D1879"/>
    <w:rsid w:val="005D79A3"/>
    <w:rsid w:val="005E61DD"/>
    <w:rsid w:val="006023DF"/>
    <w:rsid w:val="00605F16"/>
    <w:rsid w:val="006115BE"/>
    <w:rsid w:val="00614771"/>
    <w:rsid w:val="00620DD7"/>
    <w:rsid w:val="00657DE0"/>
    <w:rsid w:val="00675950"/>
    <w:rsid w:val="00692C06"/>
    <w:rsid w:val="006A6E9B"/>
    <w:rsid w:val="006A7056"/>
    <w:rsid w:val="006D40B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28F4"/>
    <w:rsid w:val="00917C0A"/>
    <w:rsid w:val="00941A02"/>
    <w:rsid w:val="00966C93"/>
    <w:rsid w:val="00987FA4"/>
    <w:rsid w:val="009B3D05"/>
    <w:rsid w:val="009B5CC2"/>
    <w:rsid w:val="009D3D63"/>
    <w:rsid w:val="009E5FC8"/>
    <w:rsid w:val="00A117A3"/>
    <w:rsid w:val="00A138D0"/>
    <w:rsid w:val="00A141AF"/>
    <w:rsid w:val="00A2044F"/>
    <w:rsid w:val="00A4600A"/>
    <w:rsid w:val="00A55452"/>
    <w:rsid w:val="00A57C04"/>
    <w:rsid w:val="00A61057"/>
    <w:rsid w:val="00A710E7"/>
    <w:rsid w:val="00A81026"/>
    <w:rsid w:val="00A97EC0"/>
    <w:rsid w:val="00AA3B1B"/>
    <w:rsid w:val="00AC66E6"/>
    <w:rsid w:val="00AE4E96"/>
    <w:rsid w:val="00AF046D"/>
    <w:rsid w:val="00B24E60"/>
    <w:rsid w:val="00B468A6"/>
    <w:rsid w:val="00B75113"/>
    <w:rsid w:val="00BA13A4"/>
    <w:rsid w:val="00BA1AA1"/>
    <w:rsid w:val="00BA2FE1"/>
    <w:rsid w:val="00BA35DC"/>
    <w:rsid w:val="00BC5313"/>
    <w:rsid w:val="00BD0D2F"/>
    <w:rsid w:val="00BD1129"/>
    <w:rsid w:val="00BD6C40"/>
    <w:rsid w:val="00C0572C"/>
    <w:rsid w:val="00C20466"/>
    <w:rsid w:val="00C266F4"/>
    <w:rsid w:val="00C324A8"/>
    <w:rsid w:val="00C56E7A"/>
    <w:rsid w:val="00C72139"/>
    <w:rsid w:val="00C779CE"/>
    <w:rsid w:val="00C916AF"/>
    <w:rsid w:val="00CC47C6"/>
    <w:rsid w:val="00CC4DE6"/>
    <w:rsid w:val="00CE5E47"/>
    <w:rsid w:val="00CF020F"/>
    <w:rsid w:val="00D53715"/>
    <w:rsid w:val="00DB048A"/>
    <w:rsid w:val="00DE2EBA"/>
    <w:rsid w:val="00E06041"/>
    <w:rsid w:val="00E2253F"/>
    <w:rsid w:val="00E43E99"/>
    <w:rsid w:val="00E5155F"/>
    <w:rsid w:val="00E57486"/>
    <w:rsid w:val="00E65919"/>
    <w:rsid w:val="00E77042"/>
    <w:rsid w:val="00E976C1"/>
    <w:rsid w:val="00EA0C0C"/>
    <w:rsid w:val="00EA612D"/>
    <w:rsid w:val="00EB66F7"/>
    <w:rsid w:val="00F1578A"/>
    <w:rsid w:val="00F21A03"/>
    <w:rsid w:val="00F33B22"/>
    <w:rsid w:val="00F65316"/>
    <w:rsid w:val="00F65C19"/>
    <w:rsid w:val="00F7197D"/>
    <w:rsid w:val="00F761D2"/>
    <w:rsid w:val="00F97203"/>
    <w:rsid w:val="00FB67E5"/>
    <w:rsid w:val="00FC63FD"/>
    <w:rsid w:val="00FD18DB"/>
    <w:rsid w:val="00FD51E3"/>
    <w:rsid w:val="00FE344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DDF46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R16-WRC19-C-0016!A21-A6!MSW-R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EC13-14B1-479E-BC63-2AE61937A0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D06EFD-9CF3-489E-A7E8-199B3BA65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0CB94-D90A-4F83-AC57-C7967F0D2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43D97-B922-4490-9EF6-DF19DEF757DD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2E632FF-5255-4B1C-9326-C5E9CD07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R16-WRC19-C-0016!A21-A6!MSW-R</vt:lpstr>
    </vt:vector>
  </TitlesOfParts>
  <Manager>General Secretariat - Pool</Manager>
  <Company>International Telecommunication Union (ITU)</Company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R16-WRC19-C-0016!A21-A6!MSW-R</dc:title>
  <dc:subject>World Radiocommunication Conference - 2019</dc:subject>
  <dc:creator>Documents Proposals Manager (DPM)</dc:creator>
  <cp:keywords>DPM_v2019.10.8.1_prod</cp:keywords>
  <dc:description/>
  <cp:lastModifiedBy>Murphy, Margaret</cp:lastModifiedBy>
  <cp:revision>10</cp:revision>
  <cp:lastPrinted>2019-10-18T09:32:00Z</cp:lastPrinted>
  <dcterms:created xsi:type="dcterms:W3CDTF">2019-10-18T09:32:00Z</dcterms:created>
  <dcterms:modified xsi:type="dcterms:W3CDTF">2019-10-20T17:37:00Z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