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69B5A1C3" w14:textId="77777777" w:rsidTr="002C2590">
        <w:trPr>
          <w:cantSplit/>
        </w:trPr>
        <w:tc>
          <w:tcPr>
            <w:tcW w:w="6804" w:type="dxa"/>
          </w:tcPr>
          <w:p w14:paraId="043E510E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65B8482C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6B978504" wp14:editId="2ED6C93D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51684A4A" w14:textId="77777777" w:rsidTr="002C2590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780BB79D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748FF2F3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0253C852" w14:textId="77777777" w:rsidTr="002C2590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28F6D60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207D4F31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30EE7D29" w14:textId="77777777" w:rsidTr="002C2590">
        <w:trPr>
          <w:cantSplit/>
          <w:trHeight w:val="23"/>
        </w:trPr>
        <w:tc>
          <w:tcPr>
            <w:tcW w:w="6804" w:type="dxa"/>
          </w:tcPr>
          <w:p w14:paraId="6338AA22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0FE3CAF9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21)(</w:t>
            </w:r>
            <w:proofErr w:type="gramEnd"/>
            <w:r>
              <w:rPr>
                <w:rFonts w:ascii="Verdana" w:hAnsi="Verdana"/>
                <w:b/>
                <w:sz w:val="20"/>
              </w:rPr>
              <w:t>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40DE1020" w14:textId="77777777" w:rsidTr="002C2590">
        <w:trPr>
          <w:cantSplit/>
          <w:trHeight w:val="23"/>
        </w:trPr>
        <w:tc>
          <w:tcPr>
            <w:tcW w:w="6804" w:type="dxa"/>
          </w:tcPr>
          <w:p w14:paraId="48446B68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03D942A3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1A38DC78" w14:textId="77777777" w:rsidTr="002C2590">
        <w:trPr>
          <w:cantSplit/>
          <w:trHeight w:val="23"/>
        </w:trPr>
        <w:tc>
          <w:tcPr>
            <w:tcW w:w="6804" w:type="dxa"/>
          </w:tcPr>
          <w:p w14:paraId="221D7C36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6032DC43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3B8FCD0F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26EB12D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1042BEC5" w14:textId="77777777">
        <w:trPr>
          <w:cantSplit/>
        </w:trPr>
        <w:tc>
          <w:tcPr>
            <w:tcW w:w="10031" w:type="dxa"/>
            <w:gridSpan w:val="2"/>
          </w:tcPr>
          <w:p w14:paraId="16BA9DC1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0DB5D612" w14:textId="77777777">
        <w:trPr>
          <w:cantSplit/>
        </w:trPr>
        <w:tc>
          <w:tcPr>
            <w:tcW w:w="10031" w:type="dxa"/>
            <w:gridSpan w:val="2"/>
          </w:tcPr>
          <w:p w14:paraId="6B9D543F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68F09811" w14:textId="77777777">
        <w:trPr>
          <w:cantSplit/>
        </w:trPr>
        <w:tc>
          <w:tcPr>
            <w:tcW w:w="10031" w:type="dxa"/>
            <w:gridSpan w:val="2"/>
          </w:tcPr>
          <w:p w14:paraId="13E23AA5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290DACEA" w14:textId="77777777">
        <w:trPr>
          <w:cantSplit/>
        </w:trPr>
        <w:tc>
          <w:tcPr>
            <w:tcW w:w="10031" w:type="dxa"/>
            <w:gridSpan w:val="2"/>
          </w:tcPr>
          <w:p w14:paraId="7106B2FE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9.1(9.1.4)</w:t>
            </w:r>
          </w:p>
        </w:tc>
      </w:tr>
    </w:tbl>
    <w:bookmarkEnd w:id="6"/>
    <w:p w14:paraId="0CAF638E" w14:textId="77777777" w:rsidR="008B60D0" w:rsidRPr="00331A64" w:rsidRDefault="002C2590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3F8AEA32" w14:textId="77777777" w:rsidR="008B60D0" w:rsidRPr="00802ABF" w:rsidRDefault="002C2590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szCs w:val="24"/>
          <w:lang w:val="en-US" w:eastAsia="zh-CN"/>
        </w:rPr>
        <w:t>9.1</w:t>
      </w:r>
      <w:r w:rsidRPr="008E50BE">
        <w:rPr>
          <w:rFonts w:cstheme="majorBidi"/>
          <w:b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自</w:t>
      </w:r>
      <w:r w:rsidRPr="008E50BE">
        <w:rPr>
          <w:rFonts w:cstheme="majorBidi"/>
          <w:color w:val="000000"/>
          <w:szCs w:val="24"/>
          <w:lang w:eastAsia="zh-CN"/>
        </w:rPr>
        <w:t>WRC-15</w:t>
      </w:r>
      <w:r w:rsidRPr="008E50BE">
        <w:rPr>
          <w:rFonts w:cstheme="majorBidi"/>
          <w:color w:val="000000"/>
          <w:szCs w:val="24"/>
          <w:lang w:eastAsia="zh-CN"/>
        </w:rPr>
        <w:t>以来无线电通信部门的活动；</w:t>
      </w:r>
    </w:p>
    <w:p w14:paraId="4F474F10" w14:textId="0DCA97EC" w:rsidR="008B60D0" w:rsidRPr="00802ABF" w:rsidRDefault="002C2590" w:rsidP="00802ABF">
      <w:pPr>
        <w:rPr>
          <w:rFonts w:cstheme="majorBidi"/>
          <w:szCs w:val="24"/>
          <w:lang w:val="en-US" w:eastAsia="zh-CN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val="en-US" w:eastAsia="zh-CN"/>
        </w:rPr>
        <w:t>9.1.</w:t>
      </w:r>
      <w:r>
        <w:rPr>
          <w:lang w:val="en-US" w:eastAsia="zh-CN"/>
        </w:rPr>
        <w:t>4)</w:t>
      </w:r>
      <w:r w:rsidRPr="002263EA">
        <w:rPr>
          <w:rFonts w:cstheme="majorBidi" w:hint="eastAsia"/>
          <w:color w:val="000000"/>
          <w:szCs w:val="24"/>
          <w:lang w:eastAsia="zh-CN"/>
        </w:rPr>
        <w:tab/>
      </w:r>
      <w:r w:rsidRPr="002263EA">
        <w:rPr>
          <w:rFonts w:cstheme="majorBidi" w:hint="eastAsia"/>
          <w:color w:val="000000"/>
          <w:szCs w:val="24"/>
          <w:lang w:eastAsia="zh-CN"/>
        </w:rPr>
        <w:t>第</w:t>
      </w:r>
      <w:r w:rsidRPr="002263EA">
        <w:rPr>
          <w:rFonts w:cstheme="majorBidi" w:hint="eastAsia"/>
          <w:b/>
          <w:bCs/>
          <w:color w:val="000000"/>
          <w:szCs w:val="24"/>
          <w:lang w:eastAsia="zh-CN"/>
        </w:rPr>
        <w:t>763</w:t>
      </w:r>
      <w:r w:rsidRPr="002263EA">
        <w:rPr>
          <w:rFonts w:cstheme="majorBidi" w:hint="eastAsia"/>
          <w:color w:val="000000"/>
          <w:szCs w:val="24"/>
          <w:lang w:eastAsia="zh-CN"/>
        </w:rPr>
        <w:t>号决议</w:t>
      </w:r>
      <w:r w:rsidRPr="00944E29">
        <w:rPr>
          <w:rFonts w:cstheme="majorBidi" w:hint="eastAsia"/>
          <w:b/>
          <w:bCs/>
          <w:color w:val="000000"/>
          <w:szCs w:val="24"/>
          <w:lang w:eastAsia="zh-CN"/>
        </w:rPr>
        <w:t>（</w:t>
      </w:r>
      <w:r w:rsidRPr="002263EA">
        <w:rPr>
          <w:rFonts w:cstheme="majorBidi" w:hint="eastAsia"/>
          <w:b/>
          <w:bCs/>
          <w:color w:val="000000"/>
          <w:szCs w:val="24"/>
          <w:lang w:eastAsia="zh-CN"/>
        </w:rPr>
        <w:t>WRC</w:t>
      </w:r>
      <w:r w:rsidRPr="002263EA">
        <w:rPr>
          <w:rFonts w:cstheme="majorBidi"/>
          <w:b/>
          <w:bCs/>
          <w:color w:val="000000"/>
          <w:szCs w:val="24"/>
          <w:lang w:eastAsia="zh-CN"/>
        </w:rPr>
        <w:t>-</w:t>
      </w:r>
      <w:r w:rsidRPr="002263EA">
        <w:rPr>
          <w:rFonts w:cstheme="majorBidi" w:hint="eastAsia"/>
          <w:b/>
          <w:bCs/>
          <w:color w:val="000000"/>
          <w:szCs w:val="24"/>
          <w:lang w:eastAsia="zh-CN"/>
        </w:rPr>
        <w:t>15</w:t>
      </w:r>
      <w:r w:rsidR="00944E29" w:rsidRPr="00944E29">
        <w:rPr>
          <w:rFonts w:cstheme="majorBidi" w:hint="eastAsia"/>
          <w:b/>
          <w:bCs/>
          <w:color w:val="000000"/>
          <w:szCs w:val="24"/>
          <w:lang w:eastAsia="zh-CN"/>
        </w:rPr>
        <w:t>）</w:t>
      </w:r>
      <w:r w:rsidR="00944E29">
        <w:rPr>
          <w:rFonts w:cstheme="majorBidi" w:hint="eastAsia"/>
          <w:color w:val="000000"/>
          <w:szCs w:val="24"/>
          <w:lang w:eastAsia="zh-CN"/>
        </w:rPr>
        <w:t xml:space="preserve"> </w:t>
      </w:r>
      <w:r w:rsidR="00944E29" w:rsidRPr="00944E29">
        <w:rPr>
          <w:rFonts w:cstheme="majorBidi"/>
          <w:color w:val="000000"/>
          <w:szCs w:val="24"/>
          <w:lang w:eastAsia="zh-CN"/>
        </w:rPr>
        <w:t>–</w:t>
      </w:r>
      <w:r w:rsidR="00944E29">
        <w:rPr>
          <w:rFonts w:cstheme="majorBidi"/>
          <w:color w:val="000000"/>
          <w:szCs w:val="24"/>
          <w:lang w:eastAsia="zh-CN"/>
        </w:rPr>
        <w:t xml:space="preserve"> </w:t>
      </w:r>
      <w:r w:rsidRPr="002263EA">
        <w:rPr>
          <w:rFonts w:cstheme="majorBidi" w:hint="eastAsia"/>
          <w:color w:val="000000"/>
          <w:szCs w:val="24"/>
          <w:lang w:eastAsia="zh-CN"/>
        </w:rPr>
        <w:t>亚轨道飞行器载电台</w:t>
      </w:r>
    </w:p>
    <w:p w14:paraId="0902E6DA" w14:textId="294957DD" w:rsidR="000A2902" w:rsidRPr="00263A01" w:rsidRDefault="00F13D73" w:rsidP="00944E29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4F5EEEEB" w14:textId="68C53205" w:rsidR="000A2902" w:rsidRDefault="000A2902" w:rsidP="00944E29">
      <w:pPr>
        <w:ind w:firstLineChars="200" w:firstLine="480"/>
        <w:rPr>
          <w:lang w:eastAsia="zh-CN"/>
        </w:rPr>
      </w:pPr>
      <w:r w:rsidRPr="00804BFB">
        <w:rPr>
          <w:lang w:eastAsia="zh-CN"/>
        </w:rPr>
        <w:t>ITU-R</w:t>
      </w:r>
      <w:r w:rsidR="007E518B">
        <w:rPr>
          <w:rFonts w:hint="eastAsia"/>
          <w:lang w:eastAsia="zh-CN"/>
        </w:rPr>
        <w:t>第</w:t>
      </w:r>
      <w:r w:rsidR="007E518B">
        <w:rPr>
          <w:rFonts w:hint="eastAsia"/>
          <w:lang w:eastAsia="zh-CN"/>
        </w:rPr>
        <w:t>5</w:t>
      </w:r>
      <w:r w:rsidR="007E518B">
        <w:rPr>
          <w:rFonts w:hint="eastAsia"/>
          <w:lang w:eastAsia="zh-CN"/>
        </w:rPr>
        <w:t>研究组</w:t>
      </w:r>
      <w:r w:rsidR="00AC247A">
        <w:rPr>
          <w:rFonts w:hint="eastAsia"/>
          <w:lang w:eastAsia="zh-CN"/>
        </w:rPr>
        <w:t>开展</w:t>
      </w:r>
      <w:r w:rsidR="007E518B">
        <w:rPr>
          <w:rFonts w:hint="eastAsia"/>
          <w:lang w:eastAsia="zh-CN"/>
        </w:rPr>
        <w:t>的研究正在审议</w:t>
      </w:r>
      <w:r w:rsidR="007E518B" w:rsidRPr="002263EA">
        <w:rPr>
          <w:rFonts w:cstheme="majorBidi" w:hint="eastAsia"/>
          <w:color w:val="000000"/>
          <w:szCs w:val="24"/>
          <w:lang w:eastAsia="zh-CN"/>
        </w:rPr>
        <w:t>亚轨道飞行</w:t>
      </w:r>
      <w:r w:rsidR="007E518B">
        <w:rPr>
          <w:rFonts w:cstheme="majorBidi" w:hint="eastAsia"/>
          <w:color w:val="000000"/>
          <w:szCs w:val="24"/>
          <w:lang w:eastAsia="zh-CN"/>
        </w:rPr>
        <w:t>的定义及其对监管框架的影响，特别是</w:t>
      </w:r>
      <w:r w:rsidR="007E518B" w:rsidRPr="007E518B">
        <w:rPr>
          <w:rFonts w:hint="eastAsia"/>
          <w:lang w:eastAsia="zh-CN"/>
        </w:rPr>
        <w:t>据</w:t>
      </w:r>
      <w:r w:rsidR="00AD2997" w:rsidRPr="00AC60DF">
        <w:rPr>
          <w:rFonts w:hint="eastAsia"/>
          <w:lang w:eastAsia="zh-CN"/>
        </w:rPr>
        <w:t>预计</w:t>
      </w:r>
      <w:r w:rsidR="00AD2997" w:rsidRPr="00AC60DF">
        <w:rPr>
          <w:lang w:eastAsia="zh-CN"/>
        </w:rPr>
        <w:t>，</w:t>
      </w:r>
      <w:r w:rsidR="00AD2997" w:rsidRPr="00AC60DF">
        <w:rPr>
          <w:rFonts w:hint="eastAsia"/>
          <w:lang w:eastAsia="zh-CN"/>
        </w:rPr>
        <w:t>对于</w:t>
      </w:r>
      <w:r w:rsidR="00AD2997" w:rsidRPr="00AC60DF">
        <w:rPr>
          <w:lang w:eastAsia="zh-CN"/>
        </w:rPr>
        <w:t>符合航空规定的高空大气层飞行，亚轨道飞行器机载</w:t>
      </w:r>
      <w:r w:rsidR="00AD2997" w:rsidRPr="00AC60DF">
        <w:rPr>
          <w:rFonts w:hint="eastAsia"/>
          <w:lang w:eastAsia="zh-CN"/>
        </w:rPr>
        <w:t>电台亦</w:t>
      </w:r>
      <w:r w:rsidR="00AD2997" w:rsidRPr="00AC60DF">
        <w:rPr>
          <w:lang w:eastAsia="zh-CN"/>
        </w:rPr>
        <w:t>可被视为地面电台或地球站，尽管</w:t>
      </w:r>
      <w:r w:rsidR="00AC247A">
        <w:rPr>
          <w:rFonts w:hint="eastAsia"/>
          <w:lang w:eastAsia="zh-CN"/>
        </w:rPr>
        <w:t>其</w:t>
      </w:r>
      <w:r w:rsidR="00AD2997" w:rsidRPr="00AC60DF">
        <w:rPr>
          <w:lang w:eastAsia="zh-CN"/>
        </w:rPr>
        <w:t>部分飞行发生在</w:t>
      </w:r>
      <w:r w:rsidR="007E518B">
        <w:rPr>
          <w:rFonts w:hint="eastAsia"/>
          <w:lang w:eastAsia="zh-CN"/>
        </w:rPr>
        <w:t>太</w:t>
      </w:r>
      <w:r w:rsidR="00AD2997" w:rsidRPr="00AC60DF">
        <w:rPr>
          <w:rFonts w:hint="eastAsia"/>
          <w:lang w:eastAsia="zh-CN"/>
        </w:rPr>
        <w:t>空</w:t>
      </w:r>
      <w:r w:rsidR="00AD2997" w:rsidRPr="00AC60DF">
        <w:rPr>
          <w:lang w:eastAsia="zh-CN"/>
        </w:rPr>
        <w:t>。</w:t>
      </w:r>
    </w:p>
    <w:p w14:paraId="08009048" w14:textId="1CCF7B95" w:rsidR="000A2902" w:rsidRPr="0096539F" w:rsidRDefault="007E518B" w:rsidP="00944E29">
      <w:pPr>
        <w:ind w:firstLineChars="200" w:firstLine="480"/>
        <w:rPr>
          <w:lang w:val="en-US" w:eastAsia="zh-CN"/>
        </w:rPr>
      </w:pPr>
      <w:r>
        <w:rPr>
          <w:rFonts w:hint="eastAsia"/>
          <w:lang w:eastAsia="zh-CN"/>
        </w:rPr>
        <w:t>据预测</w:t>
      </w:r>
      <w:r w:rsidRPr="00DA7184">
        <w:rPr>
          <w:lang w:eastAsia="zh-CN"/>
        </w:rPr>
        <w:t>WRC</w:t>
      </w:r>
      <w:r w:rsidR="00AC247A">
        <w:rPr>
          <w:rFonts w:hint="eastAsia"/>
          <w:lang w:eastAsia="zh-CN"/>
        </w:rPr>
        <w:t>-</w:t>
      </w:r>
      <w:r w:rsidRPr="00DA7184">
        <w:rPr>
          <w:lang w:eastAsia="zh-CN"/>
        </w:rPr>
        <w:t>19</w:t>
      </w:r>
      <w:r w:rsidRPr="00191A21">
        <w:rPr>
          <w:rStyle w:val="FootnoteReference"/>
          <w:lang w:eastAsia="zh-CN"/>
        </w:rPr>
        <w:footnoteReference w:customMarkFollows="1" w:id="1"/>
        <w:t>*</w:t>
      </w:r>
      <w:r>
        <w:rPr>
          <w:rFonts w:hint="eastAsia"/>
          <w:lang w:eastAsia="zh-CN"/>
        </w:rPr>
        <w:t>之前第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研究组将通过</w:t>
      </w:r>
      <w:r>
        <w:rPr>
          <w:lang w:eastAsia="zh-CN"/>
        </w:rPr>
        <w:t>ITU-R M.</w:t>
      </w:r>
      <w:r w:rsidRPr="00D32A98">
        <w:rPr>
          <w:lang w:eastAsia="zh-CN"/>
        </w:rPr>
        <w:t>[S</w:t>
      </w:r>
      <w:r>
        <w:rPr>
          <w:lang w:eastAsia="zh-CN"/>
        </w:rPr>
        <w:t>UBORBITAL VEHICLES]</w:t>
      </w:r>
      <w:r>
        <w:rPr>
          <w:rFonts w:hint="eastAsia"/>
          <w:lang w:eastAsia="zh-CN"/>
        </w:rPr>
        <w:t>号报告草案。</w:t>
      </w:r>
    </w:p>
    <w:p w14:paraId="18ABC4A5" w14:textId="5EC4C1B1" w:rsidR="000A2902" w:rsidRDefault="007E518B" w:rsidP="00944E29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此外，可得出的结论是</w:t>
      </w:r>
      <w:r w:rsidRPr="000A0FEE">
        <w:rPr>
          <w:lang w:val="en-US" w:eastAsia="zh-CN"/>
        </w:rPr>
        <w:t>WRC</w:t>
      </w:r>
      <w:r>
        <w:rPr>
          <w:lang w:val="en-US" w:eastAsia="zh-CN"/>
        </w:rPr>
        <w:t>-19</w:t>
      </w:r>
      <w:r>
        <w:rPr>
          <w:rFonts w:hint="eastAsia"/>
          <w:lang w:val="en-US" w:eastAsia="zh-CN"/>
        </w:rPr>
        <w:t>期间没有必要请求对此采取具体行动，因此在此阶段没有必要修改《无线电规则》</w:t>
      </w:r>
      <w:r w:rsidR="00AC247A">
        <w:rPr>
          <w:rFonts w:hint="eastAsia"/>
          <w:lang w:val="en-US" w:eastAsia="zh-CN"/>
        </w:rPr>
        <w:t>。</w:t>
      </w:r>
    </w:p>
    <w:p w14:paraId="09E390A0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C9125CF" w14:textId="2CE1E6BB" w:rsidR="00944E29" w:rsidRPr="00944E29" w:rsidRDefault="00944E29" w:rsidP="00944E29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7A300816" w14:textId="3032EBE9" w:rsidR="00D455B7" w:rsidRDefault="002C2590">
      <w:pPr>
        <w:pStyle w:val="Proposal"/>
      </w:pPr>
      <w:r>
        <w:rPr>
          <w:u w:val="single"/>
        </w:rPr>
        <w:t>NOC</w:t>
      </w:r>
      <w:r>
        <w:tab/>
        <w:t>EUR/16A21A4/1</w:t>
      </w:r>
    </w:p>
    <w:p w14:paraId="1FB33C84" w14:textId="77777777" w:rsidR="00F56974" w:rsidRDefault="002C2590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3A2545A2" w14:textId="77777777" w:rsidR="00F56974" w:rsidRDefault="002C2590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42ED1BBD" w14:textId="348F3BEF" w:rsidR="00D455B7" w:rsidRDefault="002C2590">
      <w:pPr>
        <w:pStyle w:val="Reasons"/>
      </w:pPr>
      <w:r>
        <w:rPr>
          <w:b/>
          <w:lang w:eastAsia="zh-CN"/>
        </w:rPr>
        <w:t>理由：</w:t>
      </w:r>
      <w:r w:rsidR="00673F65">
        <w:tab/>
      </w:r>
      <w:r w:rsidR="007E518B">
        <w:rPr>
          <w:rFonts w:hint="eastAsia"/>
          <w:lang w:eastAsia="zh-CN"/>
        </w:rPr>
        <w:t>基于</w:t>
      </w:r>
      <w:r w:rsidR="007E518B" w:rsidRPr="00804BFB">
        <w:rPr>
          <w:lang w:eastAsia="zh-CN"/>
        </w:rPr>
        <w:t>ITU-R</w:t>
      </w:r>
      <w:r w:rsidR="007E518B">
        <w:rPr>
          <w:rFonts w:hint="eastAsia"/>
          <w:lang w:eastAsia="zh-CN"/>
        </w:rPr>
        <w:t>第</w:t>
      </w:r>
      <w:r w:rsidR="007E518B">
        <w:rPr>
          <w:rFonts w:hint="eastAsia"/>
          <w:lang w:eastAsia="zh-CN"/>
        </w:rPr>
        <w:t>5</w:t>
      </w:r>
      <w:r w:rsidR="007E518B">
        <w:rPr>
          <w:rFonts w:hint="eastAsia"/>
          <w:lang w:eastAsia="zh-CN"/>
        </w:rPr>
        <w:t>研究组的工作，</w:t>
      </w:r>
      <w:r w:rsidR="007E518B">
        <w:rPr>
          <w:rFonts w:hint="eastAsia"/>
          <w:lang w:eastAsia="zh-CN"/>
        </w:rPr>
        <w:t>C</w:t>
      </w:r>
      <w:r w:rsidR="007E518B">
        <w:rPr>
          <w:lang w:eastAsia="zh-CN"/>
        </w:rPr>
        <w:t>PM</w:t>
      </w:r>
      <w:r w:rsidR="007E518B">
        <w:rPr>
          <w:rFonts w:hint="eastAsia"/>
          <w:lang w:eastAsia="zh-CN"/>
        </w:rPr>
        <w:t>报告提供了</w:t>
      </w:r>
      <w:r w:rsidR="00E21BCF">
        <w:rPr>
          <w:rFonts w:hint="eastAsia"/>
          <w:lang w:eastAsia="zh-CN"/>
        </w:rPr>
        <w:t>不修改《无线电规则》第</w:t>
      </w:r>
      <w:r w:rsidR="00E21BCF" w:rsidRPr="00E21BCF">
        <w:rPr>
          <w:rFonts w:hint="eastAsia"/>
          <w:b/>
          <w:bCs/>
          <w:lang w:eastAsia="zh-CN"/>
        </w:rPr>
        <w:t>5</w:t>
      </w:r>
      <w:r w:rsidR="00E21BCF">
        <w:rPr>
          <w:rFonts w:hint="eastAsia"/>
          <w:lang w:eastAsia="zh-CN"/>
        </w:rPr>
        <w:t>条的唯一方法。</w:t>
      </w:r>
    </w:p>
    <w:p w14:paraId="1D4DEADE" w14:textId="77777777" w:rsidR="00D455B7" w:rsidRDefault="002C2590">
      <w:pPr>
        <w:pStyle w:val="Proposal"/>
      </w:pPr>
      <w:r>
        <w:t>SUP</w:t>
      </w:r>
      <w:r>
        <w:tab/>
        <w:t>EUR/16A21A4/2</w:t>
      </w:r>
    </w:p>
    <w:p w14:paraId="51380BE2" w14:textId="3BEC3F7A" w:rsidR="00895F03" w:rsidRDefault="002C2590" w:rsidP="001500D3">
      <w:pPr>
        <w:pStyle w:val="ResNo"/>
        <w:rPr>
          <w:lang w:eastAsia="zh-CN"/>
        </w:rPr>
      </w:pPr>
      <w:bookmarkStart w:id="9" w:name="_Toc451159257"/>
      <w:r w:rsidRPr="00354858">
        <w:rPr>
          <w:rFonts w:hint="eastAsia"/>
          <w:lang w:eastAsia="zh-CN"/>
        </w:rPr>
        <w:t>第</w:t>
      </w:r>
      <w:r w:rsidRPr="00354858">
        <w:rPr>
          <w:rStyle w:val="href"/>
          <w:lang w:eastAsia="zh-CN"/>
        </w:rPr>
        <w:t>763</w:t>
      </w:r>
      <w:r w:rsidRPr="00354858">
        <w:rPr>
          <w:rFonts w:hint="eastAsia"/>
          <w:lang w:eastAsia="zh-CN"/>
        </w:rPr>
        <w:t>号决</w:t>
      </w:r>
      <w:bookmarkStart w:id="10" w:name="_GoBack"/>
      <w:bookmarkEnd w:id="10"/>
      <w:r w:rsidRPr="00354858">
        <w:rPr>
          <w:rFonts w:hint="eastAsia"/>
          <w:lang w:eastAsia="zh-CN"/>
        </w:rPr>
        <w:t>议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</w:t>
      </w:r>
      <w:r>
        <w:rPr>
          <w:lang w:eastAsia="zh-CN"/>
        </w:rPr>
        <w:noBreakHyphen/>
        <w:t>15</w:t>
      </w:r>
      <w:r w:rsidR="00944E29">
        <w:rPr>
          <w:rFonts w:hint="eastAsia"/>
          <w:lang w:eastAsia="zh-CN"/>
        </w:rPr>
        <w:t>）</w:t>
      </w:r>
      <w:bookmarkEnd w:id="9"/>
    </w:p>
    <w:p w14:paraId="43819816" w14:textId="45B9DE3C" w:rsidR="00895F03" w:rsidRPr="0058033F" w:rsidRDefault="002C2590" w:rsidP="000A2902">
      <w:pPr>
        <w:pStyle w:val="Restitle"/>
        <w:rPr>
          <w:lang w:eastAsia="zh-CN"/>
        </w:rPr>
      </w:pPr>
      <w:bookmarkStart w:id="11" w:name="_Toc450722757"/>
      <w:bookmarkStart w:id="12" w:name="_Toc451159258"/>
      <w:r>
        <w:rPr>
          <w:rFonts w:hint="eastAsia"/>
          <w:lang w:eastAsia="zh-CN"/>
        </w:rPr>
        <w:t>亚轨道</w:t>
      </w:r>
      <w:r>
        <w:rPr>
          <w:rFonts w:hint="eastAsia"/>
          <w:lang w:val="fr-CH" w:eastAsia="zh-CN" w:bidi="ar-EG"/>
        </w:rPr>
        <w:t>飞行</w:t>
      </w:r>
      <w:r>
        <w:rPr>
          <w:lang w:eastAsia="zh-CN"/>
        </w:rPr>
        <w:t>器载电台</w:t>
      </w:r>
      <w:bookmarkEnd w:id="11"/>
      <w:bookmarkEnd w:id="12"/>
    </w:p>
    <w:p w14:paraId="0E616A54" w14:textId="0BE02E24" w:rsidR="000A2902" w:rsidRDefault="002C2590" w:rsidP="000A2902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A2902" w:rsidRPr="000A0FEE">
        <w:rPr>
          <w:lang w:val="en-US" w:eastAsia="zh-CN"/>
        </w:rPr>
        <w:t>WRC-19</w:t>
      </w:r>
      <w:r w:rsidR="00E21BCF">
        <w:rPr>
          <w:rFonts w:hint="eastAsia"/>
          <w:lang w:val="en-US" w:eastAsia="zh-CN"/>
        </w:rPr>
        <w:t>之后不再需要此决议。</w:t>
      </w:r>
    </w:p>
    <w:p w14:paraId="44D7C0F7" w14:textId="77777777" w:rsidR="00944E29" w:rsidRDefault="00944E29" w:rsidP="00944E29">
      <w:pPr>
        <w:jc w:val="center"/>
      </w:pPr>
      <w:r>
        <w:t>______________</w:t>
      </w:r>
    </w:p>
    <w:sectPr w:rsidR="00944E29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7E7C7" w14:textId="77777777" w:rsidR="00B6115E" w:rsidRDefault="00B6115E">
      <w:r>
        <w:separator/>
      </w:r>
    </w:p>
  </w:endnote>
  <w:endnote w:type="continuationSeparator" w:id="0">
    <w:p w14:paraId="33224FD5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DF772" w14:textId="432532CF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01A4A">
      <w:rPr>
        <w:lang w:val="en-US"/>
      </w:rPr>
      <w:t>P:\CHI\ITU-R\CONF-R\CMR19\000\016ADD21ADD04C.docx</w:t>
    </w:r>
    <w:r>
      <w:fldChar w:fldCharType="end"/>
    </w:r>
    <w:r w:rsidR="000A2902">
      <w:t>(461925)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BB9E6" w14:textId="2582836B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01A4A">
      <w:rPr>
        <w:lang w:val="en-US"/>
      </w:rPr>
      <w:t>P:\CHI\ITU-R\CONF-R\CMR19\000\016ADD21ADD04C.docx</w:t>
    </w:r>
    <w:r>
      <w:fldChar w:fldCharType="end"/>
    </w:r>
    <w:r w:rsidR="000A2902">
      <w:t>(461925)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2FA76" w14:textId="77777777" w:rsidR="00B6115E" w:rsidRDefault="00B6115E">
      <w:r>
        <w:t>____________________</w:t>
      </w:r>
    </w:p>
  </w:footnote>
  <w:footnote w:type="continuationSeparator" w:id="0">
    <w:p w14:paraId="1F7DC057" w14:textId="77777777" w:rsidR="00B6115E" w:rsidRDefault="00B6115E">
      <w:r>
        <w:continuationSeparator/>
      </w:r>
    </w:p>
  </w:footnote>
  <w:footnote w:id="1">
    <w:p w14:paraId="349102F4" w14:textId="5DC2625C" w:rsidR="007E518B" w:rsidRPr="00DA7184" w:rsidRDefault="007E518B" w:rsidP="007E518B">
      <w:pPr>
        <w:pStyle w:val="FootnoteText"/>
        <w:rPr>
          <w:lang w:val="en-US" w:eastAsia="zh-CN"/>
        </w:rPr>
      </w:pPr>
      <w:r w:rsidRPr="00191A21">
        <w:rPr>
          <w:rStyle w:val="FootnoteReference"/>
          <w:lang w:eastAsia="zh-CN"/>
        </w:rPr>
        <w:t>*</w:t>
      </w:r>
      <w:r w:rsidR="00944E29">
        <w:rPr>
          <w:lang w:eastAsia="zh-CN"/>
        </w:rPr>
        <w:tab/>
      </w:r>
      <w:r>
        <w:rPr>
          <w:rFonts w:hint="eastAsia"/>
          <w:u w:val="single"/>
          <w:lang w:val="en-US" w:eastAsia="zh-CN"/>
        </w:rPr>
        <w:t>秘书处的说明</w:t>
      </w:r>
      <w:r>
        <w:rPr>
          <w:rFonts w:hint="eastAsia"/>
          <w:lang w:val="en-US" w:eastAsia="zh-CN"/>
        </w:rPr>
        <w:t>：</w:t>
      </w:r>
      <w:r w:rsidRPr="00804BFB">
        <w:rPr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研究组在</w:t>
      </w:r>
      <w:r>
        <w:rPr>
          <w:rFonts w:hint="eastAsia"/>
          <w:lang w:eastAsia="zh-CN"/>
        </w:rPr>
        <w:t>2019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月的会议上批准了此报告。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C0C27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AAE852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16(Add.21)(Add.4)-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A2902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91A21"/>
    <w:rsid w:val="001A4E73"/>
    <w:rsid w:val="001B6360"/>
    <w:rsid w:val="001F4EA6"/>
    <w:rsid w:val="0021458A"/>
    <w:rsid w:val="00214959"/>
    <w:rsid w:val="0022272C"/>
    <w:rsid w:val="002260A6"/>
    <w:rsid w:val="0023592E"/>
    <w:rsid w:val="002742B3"/>
    <w:rsid w:val="002A4C9C"/>
    <w:rsid w:val="002B509B"/>
    <w:rsid w:val="002C2590"/>
    <w:rsid w:val="002E2A59"/>
    <w:rsid w:val="002E4507"/>
    <w:rsid w:val="00305254"/>
    <w:rsid w:val="003169D2"/>
    <w:rsid w:val="00330EEF"/>
    <w:rsid w:val="003B4BEF"/>
    <w:rsid w:val="003B6399"/>
    <w:rsid w:val="003C6B45"/>
    <w:rsid w:val="003D78E2"/>
    <w:rsid w:val="003E48E2"/>
    <w:rsid w:val="003E5931"/>
    <w:rsid w:val="0041282E"/>
    <w:rsid w:val="00437869"/>
    <w:rsid w:val="00440892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73F65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E518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44E2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47A"/>
    <w:rsid w:val="00AC2C94"/>
    <w:rsid w:val="00AD2997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1A4A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06289"/>
    <w:rsid w:val="00D455B7"/>
    <w:rsid w:val="00D52A14"/>
    <w:rsid w:val="00D5451C"/>
    <w:rsid w:val="00D6206A"/>
    <w:rsid w:val="00D74599"/>
    <w:rsid w:val="00DA0469"/>
    <w:rsid w:val="00DD13B7"/>
    <w:rsid w:val="00DF3B0C"/>
    <w:rsid w:val="00E14984"/>
    <w:rsid w:val="00E21BCF"/>
    <w:rsid w:val="00E22A25"/>
    <w:rsid w:val="00E560F1"/>
    <w:rsid w:val="00E92319"/>
    <w:rsid w:val="00F13D73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33EA2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FootnoteTextChar">
    <w:name w:val="Footnote Text Char"/>
    <w:basedOn w:val="DefaultParagraphFont"/>
    <w:link w:val="FootnoteText"/>
    <w:rsid w:val="000A2902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958917d-6cd6-4c75-a484-1d2f3831ec4e" targetNamespace="http://schemas.microsoft.com/office/2006/metadata/properties" ma:root="true" ma:fieldsID="d41af5c836d734370eb92e7ee5f83852" ns2:_="" ns3:_="">
    <xsd:import namespace="996b2e75-67fd-4955-a3b0-5ab9934cb50b"/>
    <xsd:import namespace="e958917d-6cd6-4c75-a484-1d2f3831ec4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917d-6cd6-4c75-a484-1d2f3831ec4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958917d-6cd6-4c75-a484-1d2f3831ec4e">DPM</DPM_x0020_Author>
    <DPM_x0020_File_x0020_name xmlns="e958917d-6cd6-4c75-a484-1d2f3831ec4e">R16-WRC19-C-0016!A21-A4!MSW-C</DPM_x0020_File_x0020_name>
    <DPM_x0020_Version xmlns="e958917d-6cd6-4c75-a484-1d2f3831ec4e">DPM_2019.10.01.01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958917d-6cd6-4c75-a484-1d2f3831e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e958917d-6cd6-4c75-a484-1d2f3831ec4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386</Words>
  <Characters>227</Characters>
  <Application>Microsoft Office Word</Application>
  <DocSecurity>0</DocSecurity>
  <Lines>11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R16-WRC19-C-0016!A21-A4!MSW-C</vt:lpstr>
    </vt:vector>
  </TitlesOfParts>
  <Manager>General Secretariat - Pool</Manager>
  <Company>International Telecommunication Union (ITU)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R16-WRC19-C-0016!A21-A4!MSW-C</dc:title>
  <dc:subject>World Radiocommunication Conference - 2019</dc:subject>
  <dc:creator>Documents Proposals Manager (DPM)</dc:creator>
  <cp:keywords>DPM_v2019.10.8.1_prod</cp:keywords>
  <dc:description/>
  <cp:lastModifiedBy>Zhang, Lin</cp:lastModifiedBy>
  <cp:revision>5</cp:revision>
  <cp:lastPrinted>2006-07-03T06:56:00Z</cp:lastPrinted>
  <dcterms:created xsi:type="dcterms:W3CDTF">2019-10-15T08:04:00Z</dcterms:created>
  <dcterms:modified xsi:type="dcterms:W3CDTF">2019-10-15T12:18:00Z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