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622560" w14:paraId="481C9657" w14:textId="77777777" w:rsidTr="00DE316C">
        <w:trPr>
          <w:cantSplit/>
        </w:trPr>
        <w:tc>
          <w:tcPr>
            <w:tcW w:w="6521" w:type="dxa"/>
          </w:tcPr>
          <w:p w14:paraId="29A24421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bookmarkStart w:id="1" w:name="_GoBack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510" w:type="dxa"/>
          </w:tcPr>
          <w:p w14:paraId="511C5CAF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01E6813" wp14:editId="298B420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FDC66B7" w14:textId="77777777" w:rsidTr="00DE316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BC06F9C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0866BA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390FC98" w14:textId="77777777" w:rsidTr="00DE316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55D694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B9D7B5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A31925E" w14:textId="77777777" w:rsidTr="00DE316C">
        <w:trPr>
          <w:cantSplit/>
          <w:trHeight w:val="23"/>
        </w:trPr>
        <w:tc>
          <w:tcPr>
            <w:tcW w:w="6521" w:type="dxa"/>
          </w:tcPr>
          <w:p w14:paraId="6C36F3B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510" w:type="dxa"/>
          </w:tcPr>
          <w:p w14:paraId="13316D0F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2A7010AB" w14:textId="77777777" w:rsidTr="00DE316C">
        <w:trPr>
          <w:cantSplit/>
          <w:trHeight w:val="23"/>
        </w:trPr>
        <w:tc>
          <w:tcPr>
            <w:tcW w:w="6521" w:type="dxa"/>
          </w:tcPr>
          <w:p w14:paraId="0AC909A7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</w:tcPr>
          <w:p w14:paraId="5D83F58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373CFAD" w14:textId="77777777" w:rsidTr="00DE316C">
        <w:trPr>
          <w:cantSplit/>
          <w:trHeight w:val="23"/>
        </w:trPr>
        <w:tc>
          <w:tcPr>
            <w:tcW w:w="6521" w:type="dxa"/>
          </w:tcPr>
          <w:p w14:paraId="283C3FEC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2A6D055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0CDDEF17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CF2E23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DC26C72" w14:textId="77777777">
        <w:trPr>
          <w:cantSplit/>
        </w:trPr>
        <w:tc>
          <w:tcPr>
            <w:tcW w:w="10031" w:type="dxa"/>
            <w:gridSpan w:val="2"/>
          </w:tcPr>
          <w:p w14:paraId="392A105C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5D8EDF6D" w14:textId="77777777">
        <w:trPr>
          <w:cantSplit/>
        </w:trPr>
        <w:tc>
          <w:tcPr>
            <w:tcW w:w="10031" w:type="dxa"/>
            <w:gridSpan w:val="2"/>
          </w:tcPr>
          <w:p w14:paraId="46C70EC8" w14:textId="77777777" w:rsidR="008221A4" w:rsidRDefault="008221A4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1F27CED2" w14:textId="77777777">
        <w:trPr>
          <w:cantSplit/>
        </w:trPr>
        <w:tc>
          <w:tcPr>
            <w:tcW w:w="10031" w:type="dxa"/>
            <w:gridSpan w:val="2"/>
          </w:tcPr>
          <w:p w14:paraId="4D1E5175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16E56BBC" w14:textId="77777777">
        <w:trPr>
          <w:cantSplit/>
        </w:trPr>
        <w:tc>
          <w:tcPr>
            <w:tcW w:w="10031" w:type="dxa"/>
            <w:gridSpan w:val="2"/>
          </w:tcPr>
          <w:p w14:paraId="5536158B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7(G)</w:t>
            </w:r>
          </w:p>
        </w:tc>
      </w:tr>
    </w:tbl>
    <w:bookmarkEnd w:id="7"/>
    <w:p w14:paraId="7A62D6E5" w14:textId="72CE19B9" w:rsidR="008B60D0" w:rsidRPr="00331A64" w:rsidRDefault="00F943E4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DE316C">
        <w:rPr>
          <w:rFonts w:hint="eastAsia"/>
          <w:szCs w:val="24"/>
          <w:lang w:val="en-US" w:eastAsia="zh-CN"/>
        </w:rPr>
        <w:t>号</w:t>
      </w:r>
      <w:r w:rsidRPr="00DE316C">
        <w:rPr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proofErr w:type="gramStart"/>
      <w:r w:rsidRPr="008E50B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proofErr w:type="gramEnd"/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3CDB19F6" w14:textId="7A29E7D0" w:rsidR="008B60D0" w:rsidRPr="008F1B12" w:rsidRDefault="00F943E4" w:rsidP="00643E5F">
      <w:pPr>
        <w:ind w:right="-705"/>
        <w:rPr>
          <w:lang w:eastAsia="zh-CN"/>
        </w:rPr>
      </w:pPr>
      <w:r>
        <w:rPr>
          <w:lang w:val="en-US" w:eastAsia="zh-CN"/>
        </w:rPr>
        <w:t>7(G)</w:t>
      </w:r>
      <w:r w:rsidRPr="00656311">
        <w:rPr>
          <w:lang w:val="en-US" w:eastAsia="zh-CN"/>
        </w:rPr>
        <w:tab/>
      </w:r>
      <w:r w:rsidRPr="00CE5814">
        <w:rPr>
          <w:rFonts w:hint="eastAsia"/>
          <w:szCs w:val="24"/>
          <w:lang w:val="en-US" w:eastAsia="zh-CN"/>
        </w:rPr>
        <w:t>问题</w:t>
      </w:r>
      <w:r w:rsidRPr="00CE5814">
        <w:rPr>
          <w:rFonts w:hint="eastAsia"/>
          <w:szCs w:val="24"/>
          <w:lang w:val="en-US" w:eastAsia="zh-CN"/>
        </w:rPr>
        <w:t xml:space="preserve">G </w:t>
      </w:r>
      <w:r w:rsidR="004118C0" w:rsidRPr="004118C0">
        <w:rPr>
          <w:szCs w:val="24"/>
          <w:lang w:val="en-US" w:eastAsia="zh-CN"/>
        </w:rPr>
        <w:t>–</w:t>
      </w:r>
      <w:r w:rsidRPr="00CE5814">
        <w:rPr>
          <w:rFonts w:hint="eastAsia"/>
          <w:szCs w:val="24"/>
          <w:lang w:val="en-US" w:eastAsia="zh-CN"/>
        </w:rPr>
        <w:t xml:space="preserve"> </w:t>
      </w:r>
      <w:r w:rsidRPr="00643E5F">
        <w:rPr>
          <w:rFonts w:hint="eastAsia"/>
          <w:szCs w:val="24"/>
          <w:lang w:val="en-US" w:eastAsia="zh-CN"/>
        </w:rPr>
        <w:t>当临时登记的指配转为确定的已登记指配时根据《无线电规则》附录</w:t>
      </w:r>
      <w:r w:rsidRPr="00643E5F">
        <w:rPr>
          <w:rFonts w:hint="eastAsia"/>
          <w:b/>
          <w:bCs/>
          <w:szCs w:val="24"/>
          <w:lang w:val="en-US" w:eastAsia="zh-CN"/>
        </w:rPr>
        <w:t>30</w:t>
      </w:r>
      <w:r w:rsidRPr="00643E5F">
        <w:rPr>
          <w:rFonts w:hint="eastAsia"/>
          <w:szCs w:val="24"/>
          <w:lang w:val="en-US" w:eastAsia="zh-CN"/>
        </w:rPr>
        <w:t>和</w:t>
      </w:r>
      <w:r w:rsidRPr="00643E5F">
        <w:rPr>
          <w:rFonts w:hint="eastAsia"/>
          <w:b/>
          <w:bCs/>
          <w:szCs w:val="24"/>
          <w:lang w:val="en-US" w:eastAsia="zh-CN"/>
        </w:rPr>
        <w:t>30A</w:t>
      </w:r>
      <w:r w:rsidRPr="00643E5F">
        <w:rPr>
          <w:rFonts w:hint="eastAsia"/>
          <w:szCs w:val="24"/>
          <w:lang w:val="en-US" w:eastAsia="zh-CN"/>
        </w:rPr>
        <w:t>更新</w:t>
      </w:r>
      <w:r w:rsidRPr="00643E5F">
        <w:rPr>
          <w:rFonts w:hint="eastAsia"/>
          <w:szCs w:val="24"/>
          <w:lang w:val="en-US" w:eastAsia="zh-CN"/>
        </w:rPr>
        <w:t>1</w:t>
      </w:r>
      <w:r w:rsidRPr="00643E5F">
        <w:rPr>
          <w:rFonts w:hint="eastAsia"/>
          <w:szCs w:val="24"/>
          <w:lang w:val="en-US" w:eastAsia="zh-CN"/>
        </w:rPr>
        <w:t>区和</w:t>
      </w:r>
      <w:r w:rsidRPr="00643E5F">
        <w:rPr>
          <w:rFonts w:hint="eastAsia"/>
          <w:szCs w:val="24"/>
          <w:lang w:val="en-US" w:eastAsia="zh-CN"/>
        </w:rPr>
        <w:t>3</w:t>
      </w:r>
      <w:r w:rsidRPr="00643E5F">
        <w:rPr>
          <w:rFonts w:hint="eastAsia"/>
          <w:szCs w:val="24"/>
          <w:lang w:val="en-US" w:eastAsia="zh-CN"/>
        </w:rPr>
        <w:t>区网络的参考形势</w:t>
      </w:r>
    </w:p>
    <w:p w14:paraId="5479A869" w14:textId="175459EE" w:rsidR="00F943E4" w:rsidRDefault="00541FFB" w:rsidP="00F943E4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3CB91E4A" w14:textId="39574DFD" w:rsidR="00317AA4" w:rsidRPr="002A70F9" w:rsidRDefault="00B01ED5" w:rsidP="00DE316C">
      <w:pPr>
        <w:ind w:firstLineChars="200" w:firstLine="476"/>
        <w:rPr>
          <w:ins w:id="8" w:author="BR" w:date="2019-10-10T11:58:00Z"/>
          <w:rFonts w:ascii="Calibri" w:hAnsi="Calibri" w:cs="Calibri"/>
          <w:b/>
          <w:color w:val="800000"/>
          <w:spacing w:val="-2"/>
          <w:highlight w:val="cyan"/>
          <w:lang w:eastAsia="zh-CN"/>
          <w:rPrChange w:id="9" w:author="Komarova, Olga" w:date="2019-10-10T13:40:00Z">
            <w:rPr>
              <w:ins w:id="10" w:author="BR" w:date="2019-10-10T11:58:00Z"/>
              <w:spacing w:val="-2"/>
            </w:rPr>
          </w:rPrChange>
        </w:rPr>
      </w:pPr>
      <w:r>
        <w:rPr>
          <w:spacing w:val="-2"/>
          <w:lang w:val="en-US" w:eastAsia="zh-CN"/>
        </w:rPr>
        <w:t>CPM15-2</w:t>
      </w:r>
      <w:r>
        <w:rPr>
          <w:rFonts w:hint="eastAsia"/>
          <w:spacing w:val="-2"/>
          <w:lang w:val="en-US" w:eastAsia="zh-CN"/>
        </w:rPr>
        <w:t>会议上</w:t>
      </w:r>
      <w:r>
        <w:rPr>
          <w:spacing w:val="-2"/>
          <w:lang w:val="en-US" w:eastAsia="zh-CN"/>
        </w:rPr>
        <w:t>第一次提出</w:t>
      </w:r>
      <w:r w:rsidRPr="00730254">
        <w:rPr>
          <w:rFonts w:hint="eastAsia"/>
          <w:spacing w:val="-2"/>
          <w:lang w:val="en-US" w:eastAsia="zh-CN"/>
        </w:rPr>
        <w:t>临时登记指配转为正式登记指配时更新</w:t>
      </w:r>
      <w:r w:rsidR="00541FFB">
        <w:rPr>
          <w:rFonts w:hint="eastAsia"/>
          <w:spacing w:val="-2"/>
          <w:lang w:val="en-US" w:eastAsia="zh-CN"/>
        </w:rPr>
        <w:t>《无线电规则》</w:t>
      </w:r>
      <w:r w:rsidRPr="00730254">
        <w:rPr>
          <w:rFonts w:hint="eastAsia"/>
          <w:spacing w:val="-2"/>
          <w:lang w:val="en-US" w:eastAsia="zh-CN"/>
        </w:rPr>
        <w:t>附录</w:t>
      </w:r>
      <w:r w:rsidRPr="00730254">
        <w:rPr>
          <w:rFonts w:hint="eastAsia"/>
          <w:b/>
          <w:spacing w:val="-2"/>
          <w:lang w:val="en-US" w:eastAsia="zh-CN"/>
        </w:rPr>
        <w:t>30</w:t>
      </w:r>
      <w:r w:rsidRPr="00730254">
        <w:rPr>
          <w:rFonts w:hint="eastAsia"/>
          <w:spacing w:val="-2"/>
          <w:lang w:val="en-US" w:eastAsia="zh-CN"/>
        </w:rPr>
        <w:t>和</w:t>
      </w:r>
      <w:r w:rsidRPr="00730254">
        <w:rPr>
          <w:rFonts w:hint="eastAsia"/>
          <w:b/>
          <w:spacing w:val="-2"/>
          <w:lang w:val="en-US" w:eastAsia="zh-CN"/>
        </w:rPr>
        <w:t>30A</w:t>
      </w:r>
      <w:r w:rsidRPr="00730254">
        <w:rPr>
          <w:rFonts w:hint="eastAsia"/>
          <w:spacing w:val="-2"/>
          <w:lang w:val="en-US" w:eastAsia="zh-CN"/>
        </w:rPr>
        <w:t xml:space="preserve"> 1</w:t>
      </w:r>
      <w:r w:rsidRPr="00730254">
        <w:rPr>
          <w:rFonts w:hint="eastAsia"/>
          <w:spacing w:val="-2"/>
          <w:lang w:val="en-US" w:eastAsia="zh-CN"/>
        </w:rPr>
        <w:t>区和</w:t>
      </w:r>
      <w:r w:rsidRPr="00730254">
        <w:rPr>
          <w:rFonts w:hint="eastAsia"/>
          <w:spacing w:val="-2"/>
          <w:lang w:val="en-US" w:eastAsia="zh-CN"/>
        </w:rPr>
        <w:t>3</w:t>
      </w:r>
      <w:r>
        <w:rPr>
          <w:rFonts w:hint="eastAsia"/>
          <w:spacing w:val="-2"/>
          <w:lang w:val="en-US" w:eastAsia="zh-CN"/>
        </w:rPr>
        <w:t>区网络的参考</w:t>
      </w:r>
      <w:r>
        <w:rPr>
          <w:spacing w:val="-2"/>
          <w:lang w:val="en-US" w:eastAsia="zh-CN"/>
        </w:rPr>
        <w:t>形势问题</w:t>
      </w:r>
      <w:r w:rsidR="00541FFB">
        <w:rPr>
          <w:rFonts w:hint="eastAsia"/>
          <w:spacing w:val="-2"/>
          <w:lang w:val="en-US" w:eastAsia="zh-CN"/>
        </w:rPr>
        <w:t>，且自</w:t>
      </w:r>
      <w:r w:rsidR="00541FFB">
        <w:rPr>
          <w:spacing w:val="-2"/>
          <w:lang w:eastAsia="zh-CN"/>
        </w:rPr>
        <w:t>WRC-15</w:t>
      </w:r>
      <w:r w:rsidR="00541FFB">
        <w:rPr>
          <w:rFonts w:hint="eastAsia"/>
          <w:spacing w:val="-2"/>
          <w:lang w:eastAsia="zh-CN"/>
        </w:rPr>
        <w:t>以来一直由</w:t>
      </w:r>
      <w:r w:rsidR="00541FFB">
        <w:rPr>
          <w:spacing w:val="-2"/>
          <w:lang w:eastAsia="zh-CN"/>
        </w:rPr>
        <w:t>CEPT</w:t>
      </w:r>
      <w:r w:rsidR="00541FFB">
        <w:rPr>
          <w:rFonts w:hint="eastAsia"/>
          <w:spacing w:val="-2"/>
          <w:lang w:eastAsia="zh-CN"/>
        </w:rPr>
        <w:t>和</w:t>
      </w:r>
      <w:r w:rsidR="00541FFB">
        <w:rPr>
          <w:spacing w:val="-2"/>
          <w:lang w:eastAsia="zh-CN"/>
        </w:rPr>
        <w:t>ITU-R</w:t>
      </w:r>
      <w:r w:rsidR="00541FFB">
        <w:rPr>
          <w:rFonts w:hint="eastAsia"/>
          <w:spacing w:val="-2"/>
          <w:lang w:eastAsia="zh-CN"/>
        </w:rPr>
        <w:t>予以研究</w:t>
      </w:r>
      <w:r>
        <w:rPr>
          <w:rFonts w:hint="eastAsia"/>
          <w:spacing w:val="-2"/>
          <w:lang w:val="en-US" w:eastAsia="zh-CN"/>
        </w:rPr>
        <w:t>。</w:t>
      </w:r>
    </w:p>
    <w:p w14:paraId="24CBCEEE" w14:textId="1FB6EC2A" w:rsidR="00317AA4" w:rsidRPr="00BB797D" w:rsidRDefault="00B01ED5" w:rsidP="00DE316C">
      <w:pPr>
        <w:ind w:firstLineChars="200" w:firstLine="480"/>
        <w:rPr>
          <w:ins w:id="11" w:author="BR" w:date="2019-10-10T11:58:00Z"/>
          <w:color w:val="000000"/>
          <w:lang w:eastAsia="zh-CN"/>
        </w:rPr>
      </w:pPr>
      <w:r>
        <w:rPr>
          <w:rFonts w:hint="eastAsia"/>
          <w:lang w:eastAsia="zh-CN"/>
        </w:rPr>
        <w:t>第</w:t>
      </w:r>
      <w:r w:rsidRPr="005D60F4">
        <w:rPr>
          <w:color w:val="000000"/>
          <w:lang w:val="en-US" w:eastAsia="zh-CN"/>
        </w:rPr>
        <w:t>4.1.18</w:t>
      </w:r>
      <w:r w:rsidRPr="009716EF">
        <w:rPr>
          <w:rFonts w:ascii="STKaiti" w:eastAsia="STKaiti" w:hAnsi="STKaiti" w:hint="eastAsia"/>
          <w:color w:val="000000"/>
          <w:sz w:val="16"/>
          <w:szCs w:val="12"/>
          <w:lang w:val="en-US" w:eastAsia="zh-CN"/>
        </w:rPr>
        <w:t>之</w:t>
      </w:r>
      <w:r w:rsidRPr="009716EF">
        <w:rPr>
          <w:rFonts w:ascii="STKaiti" w:eastAsia="STKaiti" w:hAnsi="STKaiti"/>
          <w:color w:val="000000"/>
          <w:sz w:val="16"/>
          <w:szCs w:val="12"/>
          <w:lang w:val="en-US" w:eastAsia="zh-CN"/>
        </w:rPr>
        <w:t>二</w:t>
      </w:r>
      <w:r w:rsidRPr="00F658A8">
        <w:rPr>
          <w:rFonts w:hint="eastAsia"/>
          <w:iCs/>
          <w:color w:val="000000"/>
          <w:lang w:val="en-US" w:eastAsia="zh-CN"/>
        </w:rPr>
        <w:t>段</w:t>
      </w:r>
      <w:r w:rsidR="00036BD0">
        <w:rPr>
          <w:rFonts w:hint="eastAsia"/>
          <w:color w:val="000000"/>
          <w:lang w:val="en-US" w:eastAsia="zh-CN"/>
        </w:rPr>
        <w:t>规定，</w:t>
      </w:r>
      <w:r>
        <w:rPr>
          <w:rFonts w:hint="eastAsia"/>
          <w:lang w:val="en-US" w:eastAsia="zh-CN"/>
        </w:rPr>
        <w:t>在将一个网络</w:t>
      </w:r>
      <w:r w:rsidR="00036BD0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指</w:t>
      </w:r>
      <w:proofErr w:type="gramStart"/>
      <w:r>
        <w:rPr>
          <w:rFonts w:hint="eastAsia"/>
          <w:lang w:val="en-US" w:eastAsia="zh-CN"/>
        </w:rPr>
        <w:t>配临时</w:t>
      </w:r>
      <w:proofErr w:type="gramEnd"/>
      <w:r w:rsidR="00036BD0">
        <w:rPr>
          <w:rFonts w:hint="eastAsia"/>
          <w:lang w:val="en-US" w:eastAsia="zh-CN"/>
        </w:rPr>
        <w:t>登入</w:t>
      </w:r>
      <w:r>
        <w:rPr>
          <w:rFonts w:hint="eastAsia"/>
          <w:lang w:val="en-US" w:eastAsia="zh-CN"/>
        </w:rPr>
        <w:t>列表时，未与其完成协调的“受</w:t>
      </w:r>
      <w:r w:rsidR="00036BD0">
        <w:rPr>
          <w:rFonts w:hint="eastAsia"/>
          <w:lang w:val="en-US" w:eastAsia="zh-CN"/>
        </w:rPr>
        <w:t>干扰</w:t>
      </w:r>
      <w:r>
        <w:rPr>
          <w:rFonts w:hint="eastAsia"/>
          <w:lang w:val="en-US" w:eastAsia="zh-CN"/>
        </w:rPr>
        <w:t>”网络的参考形势并不更新。</w:t>
      </w:r>
      <w:r w:rsidR="00036BD0">
        <w:rPr>
          <w:rFonts w:hint="eastAsia"/>
          <w:lang w:val="en-US" w:eastAsia="zh-CN"/>
        </w:rPr>
        <w:t>然而</w:t>
      </w:r>
      <w:r>
        <w:rPr>
          <w:rFonts w:hint="eastAsia"/>
          <w:spacing w:val="-2"/>
          <w:lang w:val="en-US" w:eastAsia="zh-CN"/>
        </w:rPr>
        <w:t>当前《无线电规则》附录</w:t>
      </w:r>
      <w:r>
        <w:rPr>
          <w:b/>
          <w:spacing w:val="-2"/>
          <w:lang w:val="en-US" w:eastAsia="zh-CN"/>
        </w:rPr>
        <w:t>30</w:t>
      </w:r>
      <w:r>
        <w:rPr>
          <w:rFonts w:hint="eastAsia"/>
          <w:spacing w:val="-2"/>
          <w:lang w:val="en-US" w:eastAsia="zh-CN"/>
        </w:rPr>
        <w:t>和</w:t>
      </w:r>
      <w:r>
        <w:rPr>
          <w:b/>
          <w:spacing w:val="-2"/>
          <w:lang w:val="en-US" w:eastAsia="zh-CN"/>
        </w:rPr>
        <w:t>30A</w:t>
      </w:r>
      <w:r>
        <w:rPr>
          <w:rFonts w:hint="eastAsia"/>
          <w:spacing w:val="-2"/>
          <w:lang w:val="en-US" w:eastAsia="zh-CN"/>
        </w:rPr>
        <w:t>并未说明如果临时登记指配转为正式登记时，无线电通信局是否</w:t>
      </w:r>
      <w:r w:rsidR="00036BD0">
        <w:rPr>
          <w:rFonts w:hint="eastAsia"/>
          <w:spacing w:val="-2"/>
          <w:lang w:val="en-US" w:eastAsia="zh-CN"/>
        </w:rPr>
        <w:t>应</w:t>
      </w:r>
      <w:r>
        <w:rPr>
          <w:rFonts w:hint="eastAsia"/>
          <w:spacing w:val="-2"/>
          <w:lang w:val="en-US" w:eastAsia="zh-CN"/>
        </w:rPr>
        <w:t>更新与其仍有未完</w:t>
      </w:r>
      <w:proofErr w:type="gramStart"/>
      <w:r>
        <w:rPr>
          <w:rFonts w:hint="eastAsia"/>
          <w:spacing w:val="-2"/>
          <w:lang w:val="en-US" w:eastAsia="zh-CN"/>
        </w:rPr>
        <w:t>成协调</w:t>
      </w:r>
      <w:proofErr w:type="gramEnd"/>
      <w:r>
        <w:rPr>
          <w:rFonts w:hint="eastAsia"/>
          <w:spacing w:val="-2"/>
          <w:lang w:val="en-US" w:eastAsia="zh-CN"/>
        </w:rPr>
        <w:t>的网络的参考形势，而且无线电通信局从未遇到</w:t>
      </w:r>
      <w:r w:rsidR="00036BD0">
        <w:rPr>
          <w:rFonts w:hint="eastAsia"/>
          <w:spacing w:val="-2"/>
          <w:lang w:val="en-US" w:eastAsia="zh-CN"/>
        </w:rPr>
        <w:t>过</w:t>
      </w:r>
      <w:r>
        <w:rPr>
          <w:rFonts w:hint="eastAsia"/>
          <w:spacing w:val="-2"/>
          <w:lang w:val="en-US" w:eastAsia="zh-CN"/>
        </w:rPr>
        <w:t>该情况。</w:t>
      </w:r>
    </w:p>
    <w:p w14:paraId="39CE5654" w14:textId="5406B9C8" w:rsidR="00317AA4" w:rsidRPr="002A70F9" w:rsidRDefault="00B01ED5" w:rsidP="00DE316C">
      <w:pPr>
        <w:ind w:firstLineChars="200" w:firstLine="480"/>
        <w:rPr>
          <w:ins w:id="12" w:author="BR" w:date="2019-10-10T11:58:00Z"/>
          <w:rFonts w:ascii="Calibri" w:hAnsi="Calibri" w:cs="Calibri"/>
          <w:b/>
          <w:color w:val="800000"/>
          <w:lang w:eastAsia="zh-CN"/>
        </w:rPr>
      </w:pPr>
      <w:r>
        <w:rPr>
          <w:rFonts w:hint="eastAsia"/>
          <w:lang w:val="en-US" w:eastAsia="zh-CN"/>
        </w:rPr>
        <w:t>为</w:t>
      </w:r>
      <w:r>
        <w:rPr>
          <w:lang w:val="en-US" w:eastAsia="zh-CN"/>
        </w:rPr>
        <w:t>避免主管部门</w:t>
      </w:r>
      <w:r>
        <w:rPr>
          <w:rFonts w:hint="eastAsia"/>
          <w:lang w:val="en-US" w:eastAsia="zh-CN"/>
        </w:rPr>
        <w:t>由</w:t>
      </w:r>
      <w:r>
        <w:rPr>
          <w:lang w:val="en-US" w:eastAsia="zh-CN"/>
        </w:rPr>
        <w:t>于未</w:t>
      </w:r>
      <w:r>
        <w:rPr>
          <w:rFonts w:hint="eastAsia"/>
          <w:lang w:val="en-US" w:eastAsia="zh-CN"/>
        </w:rPr>
        <w:t>达</w:t>
      </w:r>
      <w:r>
        <w:rPr>
          <w:lang w:val="en-US" w:eastAsia="zh-CN"/>
        </w:rPr>
        <w:t>成</w:t>
      </w:r>
      <w:r>
        <w:rPr>
          <w:rFonts w:hint="eastAsia"/>
          <w:lang w:val="en-US" w:eastAsia="zh-CN"/>
        </w:rPr>
        <w:t>协议</w:t>
      </w:r>
      <w:r>
        <w:rPr>
          <w:lang w:val="en-US" w:eastAsia="zh-CN"/>
        </w:rPr>
        <w:t>的网络而</w:t>
      </w:r>
      <w:r>
        <w:rPr>
          <w:rFonts w:hint="eastAsia"/>
          <w:lang w:val="en-US" w:eastAsia="zh-CN"/>
        </w:rPr>
        <w:t>降低</w:t>
      </w:r>
      <w:r>
        <w:rPr>
          <w:lang w:val="en-US" w:eastAsia="zh-CN"/>
        </w:rPr>
        <w:t>保护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该方法</w:t>
      </w:r>
      <w:r w:rsidR="003C0340">
        <w:rPr>
          <w:rFonts w:hint="eastAsia"/>
          <w:lang w:val="en-US" w:eastAsia="zh-CN"/>
        </w:rPr>
        <w:t>规定，</w:t>
      </w:r>
      <w:r>
        <w:rPr>
          <w:lang w:val="en-US" w:eastAsia="zh-CN"/>
        </w:rPr>
        <w:t>当</w:t>
      </w:r>
      <w:r>
        <w:rPr>
          <w:rFonts w:hint="eastAsia"/>
          <w:lang w:val="en-US" w:eastAsia="zh-CN"/>
        </w:rPr>
        <w:t>某</w:t>
      </w:r>
      <w:r>
        <w:rPr>
          <w:lang w:val="en-US" w:eastAsia="zh-CN"/>
        </w:rPr>
        <w:t>网络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4.1.18</w:t>
      </w:r>
      <w:r>
        <w:rPr>
          <w:rFonts w:hint="eastAsia"/>
          <w:lang w:val="en-US" w:eastAsia="zh-CN"/>
        </w:rPr>
        <w:t>段</w:t>
      </w:r>
      <w:r w:rsidR="003C0340">
        <w:rPr>
          <w:rFonts w:hint="eastAsia"/>
          <w:lang w:val="en-US" w:eastAsia="zh-CN"/>
        </w:rPr>
        <w:t>登入</w:t>
      </w:r>
      <w:r>
        <w:rPr>
          <w:lang w:val="en-US" w:eastAsia="zh-CN"/>
        </w:rPr>
        <w:t>列表，且</w:t>
      </w:r>
      <w:proofErr w:type="gramStart"/>
      <w:r>
        <w:rPr>
          <w:lang w:val="en-US" w:eastAsia="zh-CN"/>
        </w:rPr>
        <w:t>当相关指配从</w:t>
      </w:r>
      <w:proofErr w:type="gramEnd"/>
      <w:r>
        <w:rPr>
          <w:lang w:val="en-US" w:eastAsia="zh-CN"/>
        </w:rPr>
        <w:t>临时登记转为正式登记时，</w:t>
      </w:r>
      <w:r>
        <w:rPr>
          <w:rFonts w:hint="eastAsia"/>
          <w:lang w:val="en-US" w:eastAsia="zh-CN"/>
        </w:rPr>
        <w:t>如果</w:t>
      </w:r>
      <w:r>
        <w:rPr>
          <w:lang w:val="en-US" w:eastAsia="zh-CN"/>
        </w:rPr>
        <w:t>仍有不同意见，则</w:t>
      </w:r>
      <w:r w:rsidRPr="00E93665">
        <w:rPr>
          <w:rFonts w:ascii="SimSun" w:hAnsi="SimSun"/>
          <w:lang w:val="en-US" w:eastAsia="zh-CN"/>
        </w:rPr>
        <w:t>“</w:t>
      </w:r>
      <w:r>
        <w:rPr>
          <w:lang w:val="en-US" w:eastAsia="zh-CN"/>
        </w:rPr>
        <w:t>受干扰</w:t>
      </w:r>
      <w:r w:rsidRPr="00E93665">
        <w:rPr>
          <w:rFonts w:ascii="SimSun" w:hAnsi="SimSun"/>
          <w:lang w:val="en-US" w:eastAsia="zh-CN"/>
        </w:rPr>
        <w:t>”</w:t>
      </w:r>
      <w:r>
        <w:rPr>
          <w:lang w:val="en-US" w:eastAsia="zh-CN"/>
        </w:rPr>
        <w:t>网络的</w:t>
      </w:r>
      <w:r w:rsidR="003C0340">
        <w:rPr>
          <w:rFonts w:hint="eastAsia"/>
          <w:lang w:val="en-US" w:eastAsia="zh-CN"/>
        </w:rPr>
        <w:t>参考</w:t>
      </w:r>
      <w:r>
        <w:rPr>
          <w:lang w:val="en-US" w:eastAsia="zh-CN"/>
        </w:rPr>
        <w:t>形势需</w:t>
      </w:r>
      <w:r>
        <w:rPr>
          <w:rFonts w:hint="eastAsia"/>
          <w:lang w:val="en-US" w:eastAsia="zh-CN"/>
        </w:rPr>
        <w:t>要</w:t>
      </w:r>
      <w:r>
        <w:rPr>
          <w:lang w:val="en-US" w:eastAsia="zh-CN"/>
        </w:rPr>
        <w:t>与受影响的主管部门磋商且仅</w:t>
      </w:r>
      <w:proofErr w:type="gramStart"/>
      <w:r>
        <w:rPr>
          <w:lang w:val="en-US" w:eastAsia="zh-CN"/>
        </w:rPr>
        <w:t>当达成</w:t>
      </w:r>
      <w:proofErr w:type="gramEnd"/>
      <w:r>
        <w:rPr>
          <w:rFonts w:hint="eastAsia"/>
          <w:lang w:val="en-US" w:eastAsia="zh-CN"/>
        </w:rPr>
        <w:t>协议</w:t>
      </w:r>
      <w:r>
        <w:rPr>
          <w:lang w:val="en-US" w:eastAsia="zh-CN"/>
        </w:rPr>
        <w:t>时</w:t>
      </w:r>
      <w:r>
        <w:rPr>
          <w:rFonts w:hint="eastAsia"/>
          <w:lang w:val="en-US" w:eastAsia="zh-CN"/>
        </w:rPr>
        <w:t>才应当</w:t>
      </w:r>
      <w:r>
        <w:rPr>
          <w:lang w:val="en-US" w:eastAsia="zh-CN"/>
        </w:rPr>
        <w:t>被更新。</w:t>
      </w:r>
      <w:r w:rsidR="003C0340">
        <w:rPr>
          <w:rFonts w:hint="eastAsia"/>
          <w:lang w:val="en-US" w:eastAsia="zh-CN"/>
        </w:rPr>
        <w:t>为此</w:t>
      </w:r>
      <w:r>
        <w:rPr>
          <w:lang w:val="en-US" w:eastAsia="zh-CN"/>
        </w:rPr>
        <w:t>，该办法建议修改</w:t>
      </w:r>
      <w:r>
        <w:rPr>
          <w:rFonts w:hint="eastAsia"/>
          <w:lang w:val="en-US" w:eastAsia="zh-CN"/>
        </w:rPr>
        <w:t>《</w:t>
      </w:r>
      <w:r>
        <w:rPr>
          <w:lang w:val="en-US" w:eastAsia="zh-CN"/>
        </w:rPr>
        <w:t>无线电</w:t>
      </w:r>
      <w:r>
        <w:rPr>
          <w:rFonts w:hint="eastAsia"/>
          <w:lang w:val="en-US" w:eastAsia="zh-CN"/>
        </w:rPr>
        <w:t>规则</w:t>
      </w:r>
      <w:r>
        <w:rPr>
          <w:lang w:val="en-US" w:eastAsia="zh-CN"/>
        </w:rPr>
        <w:t>》</w:t>
      </w:r>
      <w:r>
        <w:rPr>
          <w:rFonts w:hint="eastAsia"/>
          <w:lang w:val="en-US" w:eastAsia="zh-CN"/>
        </w:rPr>
        <w:t>附录</w:t>
      </w:r>
      <w:r w:rsidRPr="00876300">
        <w:rPr>
          <w:rFonts w:hint="eastAsia"/>
          <w:b/>
          <w:lang w:val="en-US" w:eastAsia="zh-CN"/>
        </w:rPr>
        <w:t>30</w:t>
      </w:r>
      <w:r>
        <w:rPr>
          <w:rFonts w:hint="eastAsia"/>
          <w:lang w:val="en-US" w:eastAsia="zh-CN"/>
        </w:rPr>
        <w:t>和</w:t>
      </w:r>
      <w:r w:rsidRPr="00876300">
        <w:rPr>
          <w:rFonts w:hint="eastAsia"/>
          <w:b/>
          <w:lang w:val="en-US" w:eastAsia="zh-CN"/>
        </w:rPr>
        <w:t>30</w:t>
      </w:r>
      <w:r w:rsidRPr="00876300">
        <w:rPr>
          <w:b/>
          <w:lang w:val="en-US" w:eastAsia="zh-CN"/>
        </w:rPr>
        <w:t>A</w:t>
      </w: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4.1.18</w:t>
      </w:r>
      <w:r w:rsidRPr="009716EF">
        <w:rPr>
          <w:rFonts w:ascii="STKaiti" w:eastAsia="STKaiti" w:hAnsi="STKaiti" w:hint="eastAsia"/>
          <w:iCs/>
          <w:sz w:val="16"/>
          <w:szCs w:val="12"/>
          <w:lang w:val="en-US" w:eastAsia="zh-CN"/>
        </w:rPr>
        <w:t>之</w:t>
      </w:r>
      <w:r w:rsidRPr="009716EF">
        <w:rPr>
          <w:rFonts w:ascii="STKaiti" w:eastAsia="STKaiti" w:hAnsi="STKaiti"/>
          <w:iCs/>
          <w:sz w:val="16"/>
          <w:szCs w:val="12"/>
          <w:lang w:val="en-US" w:eastAsia="zh-CN"/>
        </w:rPr>
        <w:t>二</w:t>
      </w:r>
      <w:r w:rsidRPr="00BA72DD">
        <w:rPr>
          <w:iCs/>
          <w:lang w:val="en-US" w:eastAsia="zh-CN"/>
        </w:rPr>
        <w:t>段</w:t>
      </w:r>
      <w:r w:rsidR="003C0340">
        <w:rPr>
          <w:rFonts w:hint="eastAsia"/>
          <w:iCs/>
          <w:lang w:val="en-US" w:eastAsia="zh-CN"/>
        </w:rPr>
        <w:t>，且这也符合</w:t>
      </w:r>
      <w:r w:rsidR="003C0340">
        <w:rPr>
          <w:rFonts w:hint="eastAsia"/>
          <w:iCs/>
          <w:lang w:val="en-US" w:eastAsia="zh-CN"/>
        </w:rPr>
        <w:t>CPM</w:t>
      </w:r>
      <w:r w:rsidR="003C0340">
        <w:rPr>
          <w:rFonts w:hint="eastAsia"/>
          <w:iCs/>
          <w:lang w:val="en-US" w:eastAsia="zh-CN"/>
        </w:rPr>
        <w:t>报告所含的方法</w:t>
      </w:r>
      <w:r w:rsidR="003C0340">
        <w:rPr>
          <w:rFonts w:hint="eastAsia"/>
          <w:iCs/>
          <w:lang w:val="en-US" w:eastAsia="zh-CN"/>
        </w:rPr>
        <w:t>G1</w:t>
      </w:r>
      <w:r>
        <w:rPr>
          <w:rFonts w:hint="eastAsia"/>
          <w:lang w:val="en-US" w:eastAsia="zh-CN"/>
        </w:rPr>
        <w:t>。</w:t>
      </w:r>
    </w:p>
    <w:p w14:paraId="0A5486C3" w14:textId="3A5429BC" w:rsidR="00B868FC" w:rsidRDefault="00B868FC" w:rsidP="00DE316C">
      <w:pPr>
        <w:rPr>
          <w:lang w:eastAsia="zh-CN"/>
        </w:rPr>
      </w:pPr>
      <w:r>
        <w:rPr>
          <w:lang w:eastAsia="zh-CN"/>
        </w:rPr>
        <w:br w:type="page"/>
      </w:r>
    </w:p>
    <w:p w14:paraId="56970BAC" w14:textId="77777777" w:rsidR="00DE316C" w:rsidRPr="00422266" w:rsidRDefault="00DE316C" w:rsidP="00DE316C">
      <w:pPr>
        <w:pStyle w:val="Headingb"/>
        <w:rPr>
          <w:lang w:eastAsia="zh-CN"/>
        </w:rPr>
      </w:pPr>
      <w:bookmarkStart w:id="13" w:name="_Toc458503279"/>
      <w:r w:rsidRPr="00422266">
        <w:rPr>
          <w:rFonts w:hint="eastAsia"/>
          <w:lang w:eastAsia="zh-CN"/>
        </w:rPr>
        <w:lastRenderedPageBreak/>
        <w:t>提案</w:t>
      </w:r>
    </w:p>
    <w:p w14:paraId="67C29D29" w14:textId="77777777" w:rsidR="00C06CC2" w:rsidRPr="003D4758" w:rsidRDefault="00F943E4" w:rsidP="00B45526">
      <w:pPr>
        <w:pStyle w:val="AppendixNo"/>
        <w:rPr>
          <w:lang w:eastAsia="zh-CN"/>
        </w:rPr>
      </w:pPr>
      <w:r w:rsidRPr="00B45526">
        <w:rPr>
          <w:lang w:eastAsia="zh-CN"/>
        </w:rPr>
        <w:t>附录</w:t>
      </w:r>
      <w:r w:rsidRPr="003D4758">
        <w:rPr>
          <w:rStyle w:val="href"/>
          <w:lang w:eastAsia="zh-CN"/>
        </w:rPr>
        <w:t>30</w:t>
      </w:r>
      <w:r w:rsidRPr="003D4758">
        <w:rPr>
          <w:lang w:eastAsia="zh-CN"/>
        </w:rPr>
        <w:t>（</w:t>
      </w:r>
      <w:r w:rsidRPr="003D4758"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 w:rsidRPr="003D4758">
        <w:rPr>
          <w:lang w:eastAsia="zh-CN"/>
        </w:rPr>
        <w:t>，修订版）</w:t>
      </w:r>
      <w:r w:rsidRPr="007D1137">
        <w:rPr>
          <w:rStyle w:val="FootnoteReference"/>
          <w:szCs w:val="18"/>
          <w:lang w:eastAsia="zh-CN"/>
        </w:rPr>
        <w:footnoteReference w:customMarkFollows="1" w:id="1"/>
        <w:sym w:font="Symbol" w:char="F02A"/>
      </w:r>
      <w:bookmarkEnd w:id="13"/>
    </w:p>
    <w:p w14:paraId="3014222F" w14:textId="77777777" w:rsidR="00C06CC2" w:rsidRPr="00F655F7" w:rsidRDefault="00F943E4" w:rsidP="00B45526">
      <w:pPr>
        <w:pStyle w:val="Appendixtitle"/>
        <w:rPr>
          <w:lang w:eastAsia="zh-CN"/>
        </w:rPr>
      </w:pPr>
      <w:bookmarkStart w:id="14" w:name="_Toc458503280"/>
      <w:r w:rsidRPr="00F655F7">
        <w:rPr>
          <w:lang w:eastAsia="zh-CN"/>
        </w:rPr>
        <w:t>关于</w:t>
      </w:r>
      <w:r w:rsidRPr="00F655F7">
        <w:rPr>
          <w:lang w:eastAsia="zh-CN"/>
        </w:rPr>
        <w:t>11.7-12.2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3</w:t>
      </w:r>
      <w:r w:rsidRPr="00F655F7">
        <w:rPr>
          <w:lang w:eastAsia="zh-CN"/>
        </w:rPr>
        <w:t>区）、</w:t>
      </w:r>
      <w:r w:rsidRPr="00F655F7">
        <w:rPr>
          <w:lang w:eastAsia="zh-CN"/>
        </w:rPr>
        <w:t>11.7-12.5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1</w:t>
      </w:r>
      <w:r w:rsidRPr="00F655F7">
        <w:rPr>
          <w:lang w:eastAsia="zh-CN"/>
        </w:rPr>
        <w:t>区）和</w:t>
      </w:r>
      <w:r w:rsidRPr="00F655F7">
        <w:rPr>
          <w:lang w:eastAsia="zh-CN"/>
        </w:rPr>
        <w:br/>
        <w:t>12.2-12.7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2</w:t>
      </w:r>
      <w:r w:rsidRPr="00F655F7">
        <w:rPr>
          <w:lang w:eastAsia="zh-CN"/>
        </w:rPr>
        <w:t>区）</w:t>
      </w:r>
      <w:r w:rsidRPr="00B45526">
        <w:rPr>
          <w:lang w:eastAsia="zh-CN"/>
        </w:rPr>
        <w:t>频段内所有业务的条款以及</w:t>
      </w:r>
      <w:r>
        <w:rPr>
          <w:rFonts w:hint="eastAsia"/>
          <w:lang w:eastAsia="zh-CN"/>
        </w:rPr>
        <w:br/>
      </w:r>
      <w:r w:rsidRPr="00F655F7">
        <w:rPr>
          <w:lang w:eastAsia="zh-CN"/>
        </w:rPr>
        <w:t>与卫星广播业务的相关规划和</w:t>
      </w:r>
      <w:proofErr w:type="gramStart"/>
      <w:r w:rsidRPr="00F655F7">
        <w:rPr>
          <w:lang w:eastAsia="zh-CN"/>
        </w:rPr>
        <w:t>指配表</w:t>
      </w:r>
      <w:proofErr w:type="gramEnd"/>
      <w:r w:rsidRPr="0036380B">
        <w:rPr>
          <w:rStyle w:val="FootnoteReference"/>
          <w:rFonts w:eastAsia="SimHei"/>
          <w:b w:val="0"/>
          <w:szCs w:val="28"/>
          <w:vertAlign w:val="superscript"/>
          <w:lang w:eastAsia="zh-CN"/>
        </w:rPr>
        <w:footnoteReference w:customMarkFollows="1" w:id="2"/>
        <w:t>1</w:t>
      </w:r>
      <w:r w:rsidRPr="0036380B">
        <w:rPr>
          <w:b w:val="0"/>
          <w:sz w:val="16"/>
          <w:szCs w:val="16"/>
          <w:lang w:eastAsia="zh-CN"/>
        </w:rPr>
        <w:t>（</w:t>
      </w:r>
      <w:r w:rsidRPr="0036380B">
        <w:rPr>
          <w:b w:val="0"/>
          <w:sz w:val="16"/>
          <w:szCs w:val="16"/>
          <w:lang w:eastAsia="zh-CN"/>
        </w:rPr>
        <w:t>WRC-03</w:t>
      </w:r>
      <w:r w:rsidRPr="0036380B">
        <w:rPr>
          <w:b w:val="0"/>
          <w:sz w:val="16"/>
          <w:szCs w:val="16"/>
          <w:lang w:eastAsia="zh-CN"/>
        </w:rPr>
        <w:t>）</w:t>
      </w:r>
      <w:bookmarkEnd w:id="14"/>
    </w:p>
    <w:p w14:paraId="0F703B52" w14:textId="77777777" w:rsidR="00C06CC2" w:rsidRDefault="00F943E4" w:rsidP="009C3A76">
      <w:pPr>
        <w:pStyle w:val="AppArtNo"/>
        <w:rPr>
          <w:lang w:eastAsia="zh-CN"/>
        </w:rPr>
      </w:pPr>
      <w:r>
        <w:rPr>
          <w:lang w:val="en-US" w:eastAsia="zh-CN"/>
        </w:rPr>
        <w:t>           </w:t>
      </w:r>
      <w:r w:rsidRPr="001E6552">
        <w:rPr>
          <w:rFonts w:hint="eastAsia"/>
          <w:lang w:eastAsia="zh-CN"/>
        </w:rPr>
        <w:t>第</w:t>
      </w:r>
      <w:r w:rsidRPr="001E6552">
        <w:rPr>
          <w:rFonts w:hint="eastAsia"/>
          <w:lang w:eastAsia="zh-CN"/>
        </w:rPr>
        <w:t>4</w:t>
      </w:r>
      <w:r w:rsidRPr="001E6552">
        <w:rPr>
          <w:rFonts w:hint="eastAsia"/>
          <w:lang w:eastAsia="zh-CN"/>
        </w:rPr>
        <w:t>条</w:t>
      </w:r>
      <w:r w:rsidRPr="001E6552">
        <w:rPr>
          <w:rFonts w:hint="eastAsia"/>
          <w:sz w:val="16"/>
          <w:szCs w:val="16"/>
          <w:lang w:eastAsia="zh-CN"/>
        </w:rPr>
        <w:t>（</w:t>
      </w:r>
      <w:r>
        <w:rPr>
          <w:rFonts w:hint="eastAsia"/>
          <w:sz w:val="16"/>
          <w:szCs w:val="16"/>
          <w:lang w:eastAsia="zh-CN"/>
        </w:rPr>
        <w:t>WRC-</w:t>
      </w:r>
      <w:r>
        <w:rPr>
          <w:sz w:val="16"/>
          <w:szCs w:val="16"/>
          <w:lang w:eastAsia="zh-CN"/>
        </w:rPr>
        <w:t>15</w:t>
      </w:r>
      <w:r w:rsidRPr="001E6552">
        <w:rPr>
          <w:rFonts w:hint="eastAsia"/>
          <w:sz w:val="16"/>
          <w:szCs w:val="16"/>
          <w:lang w:eastAsia="zh-CN"/>
        </w:rPr>
        <w:t>，修订版）</w:t>
      </w:r>
    </w:p>
    <w:p w14:paraId="5FA06EE3" w14:textId="77777777" w:rsidR="00C06CC2" w:rsidRDefault="00F943E4" w:rsidP="00982C93">
      <w:pPr>
        <w:pStyle w:val="AppArttitle"/>
        <w:spacing w:before="0"/>
        <w:rPr>
          <w:lang w:eastAsia="zh-CN"/>
        </w:rPr>
      </w:pPr>
      <w:r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区规划的修改或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 w:rsidRPr="00BD3F3F">
        <w:rPr>
          <w:rStyle w:val="FootnoteReference"/>
          <w:rFonts w:eastAsia="SimHei"/>
          <w:b w:val="0"/>
          <w:sz w:val="28"/>
          <w:szCs w:val="28"/>
          <w:vertAlign w:val="superscript"/>
          <w:lang w:eastAsia="zh-CN"/>
        </w:rPr>
        <w:footnoteReference w:customMarkFollows="1" w:id="3"/>
        <w:t>3</w:t>
      </w:r>
      <w:r>
        <w:rPr>
          <w:rFonts w:hint="eastAsia"/>
          <w:lang w:eastAsia="zh-CN"/>
        </w:rPr>
        <w:t>附加使用的程序</w:t>
      </w:r>
    </w:p>
    <w:p w14:paraId="28CAD9DA" w14:textId="77777777" w:rsidR="00C06CC2" w:rsidRPr="00E126E7" w:rsidRDefault="00F943E4" w:rsidP="009C3A76">
      <w:pPr>
        <w:pStyle w:val="Heading2"/>
        <w:rPr>
          <w:lang w:eastAsia="zh-CN"/>
        </w:rPr>
      </w:pPr>
      <w:r w:rsidRPr="00E126E7">
        <w:rPr>
          <w:lang w:eastAsia="zh-CN"/>
        </w:rPr>
        <w:t>4.1</w:t>
      </w:r>
      <w:r w:rsidRPr="00E126E7">
        <w:rPr>
          <w:lang w:eastAsia="zh-CN"/>
        </w:rPr>
        <w:tab/>
      </w:r>
      <w:r w:rsidRPr="00E126E7">
        <w:rPr>
          <w:lang w:eastAsia="zh-CN"/>
        </w:rPr>
        <w:t>适用于</w:t>
      </w:r>
      <w:r w:rsidRPr="00E126E7">
        <w:rPr>
          <w:lang w:eastAsia="zh-CN"/>
        </w:rPr>
        <w:t>1</w:t>
      </w:r>
      <w:r w:rsidRPr="00E126E7">
        <w:rPr>
          <w:lang w:eastAsia="zh-CN"/>
        </w:rPr>
        <w:t>区和</w:t>
      </w:r>
      <w:r w:rsidRPr="00E126E7">
        <w:rPr>
          <w:lang w:eastAsia="zh-CN"/>
        </w:rPr>
        <w:t>3</w:t>
      </w:r>
      <w:r w:rsidRPr="00E126E7">
        <w:rPr>
          <w:lang w:eastAsia="zh-CN"/>
        </w:rPr>
        <w:t>区的条款</w:t>
      </w:r>
    </w:p>
    <w:p w14:paraId="09143C71" w14:textId="77777777" w:rsidR="00285BC7" w:rsidRDefault="00F943E4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EUR/16A19A7/1</w:t>
      </w:r>
      <w:r>
        <w:rPr>
          <w:vanish/>
          <w:color w:val="7F7F7F" w:themeColor="text1" w:themeTint="80"/>
          <w:vertAlign w:val="superscript"/>
          <w:lang w:eastAsia="zh-CN"/>
        </w:rPr>
        <w:t>#50099</w:t>
      </w:r>
    </w:p>
    <w:p w14:paraId="685F7006" w14:textId="61A8D419" w:rsidR="0075199A" w:rsidRPr="009B63D5" w:rsidRDefault="00F943E4" w:rsidP="0075199A">
      <w:pPr>
        <w:rPr>
          <w:spacing w:val="-2"/>
          <w:sz w:val="16"/>
          <w:lang w:eastAsia="zh-CN"/>
        </w:rPr>
      </w:pPr>
      <w:r w:rsidRPr="00E81113">
        <w:rPr>
          <w:rStyle w:val="Provsplit"/>
          <w:rFonts w:hint="eastAsia"/>
        </w:rPr>
        <w:t>4.1.18</w:t>
      </w:r>
      <w:r w:rsidRPr="00E81113">
        <w:rPr>
          <w:rStyle w:val="Provsplit"/>
          <w:rFonts w:ascii="STKaiti" w:eastAsia="STKaiti" w:hAnsi="STKaiti" w:hint="eastAsia"/>
          <w:sz w:val="16"/>
          <w:szCs w:val="16"/>
        </w:rPr>
        <w:t>之二</w:t>
      </w:r>
      <w:r>
        <w:rPr>
          <w:rFonts w:hint="eastAsia"/>
          <w:lang w:eastAsia="zh-CN"/>
        </w:rPr>
        <w:tab/>
      </w:r>
      <w:r>
        <w:rPr>
          <w:rFonts w:hint="eastAsia"/>
          <w:spacing w:val="2"/>
          <w:lang w:eastAsia="zh-CN"/>
        </w:rPr>
        <w:t>当请求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的应用时，提出通知的主管部门</w:t>
      </w:r>
      <w:del w:id="15" w:author="Xu, Peizhi" w:date="2019-10-19T17:33:00Z">
        <w:r w:rsidR="000D6039" w:rsidDel="000D6039">
          <w:rPr>
            <w:rFonts w:hint="eastAsia"/>
            <w:spacing w:val="2"/>
            <w:lang w:eastAsia="zh-CN"/>
          </w:rPr>
          <w:delText>应</w:delText>
        </w:r>
      </w:del>
      <w:ins w:id="16" w:author="Xu, Peizhi" w:date="2019-10-19T17:33:00Z">
        <w:r w:rsidR="000D6039">
          <w:rPr>
            <w:rFonts w:hint="eastAsia"/>
            <w:spacing w:val="2"/>
            <w:lang w:eastAsia="zh-CN"/>
          </w:rPr>
          <w:t>须</w:t>
        </w:r>
      </w:ins>
      <w:r>
        <w:rPr>
          <w:rFonts w:hint="eastAsia"/>
          <w:spacing w:val="2"/>
          <w:lang w:eastAsia="zh-CN"/>
        </w:rPr>
        <w:t>着手满足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4.1.20</w:t>
      </w:r>
      <w:r>
        <w:rPr>
          <w:rFonts w:hint="eastAsia"/>
          <w:spacing w:val="2"/>
          <w:lang w:eastAsia="zh-CN"/>
        </w:rPr>
        <w:t>中的要求，并就所采用的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向主管部门提供满足这些要求所采取的步骤，并拷贝一份给无线电通信局。如果某一指配根据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规定临时地纳入列表中，</w:t>
      </w:r>
      <w:r>
        <w:rPr>
          <w:rFonts w:hint="eastAsia"/>
          <w:spacing w:val="2"/>
          <w:lang w:eastAsia="zh-CN"/>
        </w:rPr>
        <w:t>1</w:t>
      </w:r>
      <w:r>
        <w:rPr>
          <w:rFonts w:hint="eastAsia"/>
          <w:spacing w:val="2"/>
          <w:lang w:eastAsia="zh-CN"/>
        </w:rPr>
        <w:t>区和</w:t>
      </w:r>
      <w:r>
        <w:rPr>
          <w:rFonts w:hint="eastAsia"/>
          <w:spacing w:val="2"/>
          <w:lang w:eastAsia="zh-CN"/>
        </w:rPr>
        <w:t>3</w:t>
      </w:r>
      <w:r>
        <w:rPr>
          <w:rFonts w:hint="eastAsia"/>
          <w:spacing w:val="2"/>
          <w:lang w:eastAsia="zh-CN"/>
        </w:rPr>
        <w:t>区列表中一个指配，或对于本附录第</w:t>
      </w:r>
      <w:r>
        <w:rPr>
          <w:rFonts w:hint="eastAsia"/>
          <w:spacing w:val="2"/>
          <w:lang w:eastAsia="zh-CN"/>
        </w:rPr>
        <w:t>4</w:t>
      </w:r>
      <w:r>
        <w:rPr>
          <w:rFonts w:hint="eastAsia"/>
          <w:spacing w:val="2"/>
          <w:lang w:eastAsia="zh-CN"/>
        </w:rPr>
        <w:t>条程序已经启动和导致分歧的指配，其等效</w:t>
      </w:r>
      <w:r w:rsidR="0015482E">
        <w:rPr>
          <w:rFonts w:hint="eastAsia"/>
          <w:spacing w:val="2"/>
          <w:lang w:eastAsia="zh-CN"/>
        </w:rPr>
        <w:t>保</w:t>
      </w:r>
      <w:del w:id="17" w:author="Xu, Peizhi" w:date="2019-10-19T17:40:00Z">
        <w:r w:rsidR="0030087D" w:rsidDel="0030087D">
          <w:rPr>
            <w:rFonts w:hint="eastAsia"/>
            <w:spacing w:val="2"/>
            <w:lang w:eastAsia="zh-CN"/>
          </w:rPr>
          <w:delText>持</w:delText>
        </w:r>
      </w:del>
      <w:ins w:id="18" w:author="Xu, Peizhi" w:date="2019-10-19T17:40:00Z">
        <w:r w:rsidR="0030087D">
          <w:rPr>
            <w:rFonts w:hint="eastAsia"/>
            <w:spacing w:val="2"/>
            <w:lang w:eastAsia="zh-CN"/>
          </w:rPr>
          <w:t>护</w:t>
        </w:r>
      </w:ins>
      <w:r>
        <w:rPr>
          <w:rFonts w:hint="eastAsia"/>
          <w:spacing w:val="2"/>
          <w:lang w:eastAsia="zh-CN"/>
        </w:rPr>
        <w:t>余量（</w:t>
      </w:r>
      <w:r>
        <w:rPr>
          <w:rFonts w:hint="eastAsia"/>
          <w:spacing w:val="2"/>
          <w:lang w:eastAsia="zh-CN"/>
        </w:rPr>
        <w:t>EPM</w:t>
      </w:r>
      <w:r>
        <w:rPr>
          <w:rFonts w:hint="eastAsia"/>
          <w:spacing w:val="2"/>
          <w:lang w:eastAsia="zh-CN"/>
        </w:rPr>
        <w:t>）</w:t>
      </w:r>
      <w:r w:rsidR="00DE316C">
        <w:rPr>
          <w:rStyle w:val="FootnoteReference"/>
          <w:spacing w:val="-2"/>
          <w:lang w:eastAsia="zh-CN"/>
        </w:rPr>
        <w:footnoteReference w:customMarkFollows="1" w:id="4"/>
        <w:t>9</w:t>
      </w:r>
      <w:r>
        <w:rPr>
          <w:rFonts w:hint="eastAsia"/>
          <w:spacing w:val="2"/>
          <w:lang w:eastAsia="zh-CN"/>
        </w:rPr>
        <w:t>均不应考虑由已经采用了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</w:t>
      </w:r>
      <w:proofErr w:type="gramStart"/>
      <w:r>
        <w:rPr>
          <w:rFonts w:hint="eastAsia"/>
          <w:spacing w:val="2"/>
          <w:lang w:eastAsia="zh-CN"/>
        </w:rPr>
        <w:t>1.18</w:t>
      </w:r>
      <w:r>
        <w:rPr>
          <w:rFonts w:hint="eastAsia"/>
          <w:spacing w:val="2"/>
          <w:lang w:eastAsia="zh-CN"/>
        </w:rPr>
        <w:t>规定的指配产生的干扰。</w:t>
      </w:r>
      <w:ins w:id="19" w:author="" w:date="2018-08-03T11:56:00Z">
        <w:r w:rsidRPr="00A2332C">
          <w:rPr>
            <w:rFonts w:hint="eastAsia"/>
            <w:spacing w:val="2"/>
            <w:lang w:eastAsia="zh-CN"/>
          </w:rPr>
          <w:t>当</w:t>
        </w:r>
        <w:r w:rsidRPr="00A2332C">
          <w:rPr>
            <w:spacing w:val="2"/>
            <w:lang w:eastAsia="zh-CN"/>
          </w:rPr>
          <w:t>某个指配根据</w:t>
        </w:r>
      </w:ins>
      <w:ins w:id="20" w:author="" w:date="2018-08-10T10:49:00Z">
        <w:r w:rsidRPr="00A2332C">
          <w:rPr>
            <w:rFonts w:hint="eastAsia"/>
            <w:spacing w:val="2"/>
            <w:lang w:eastAsia="zh-CN"/>
          </w:rPr>
          <w:t>第</w:t>
        </w:r>
      </w:ins>
      <w:proofErr w:type="gramEnd"/>
      <w:ins w:id="21" w:author="" w:date="2018-08-03T11:56:00Z">
        <w:r w:rsidRPr="00A2332C">
          <w:rPr>
            <w:rFonts w:hint="eastAsia"/>
            <w:spacing w:val="2"/>
            <w:lang w:eastAsia="zh-CN"/>
          </w:rPr>
          <w:t>4.1.18</w:t>
        </w:r>
      </w:ins>
      <w:ins w:id="22" w:author="" w:date="2018-08-10T10:49:00Z">
        <w:r w:rsidRPr="00A2332C">
          <w:rPr>
            <w:rFonts w:hint="eastAsia"/>
            <w:spacing w:val="2"/>
            <w:lang w:eastAsia="zh-CN"/>
          </w:rPr>
          <w:t>段</w:t>
        </w:r>
      </w:ins>
      <w:ins w:id="23" w:author="Lei, Yonghong" w:date="2019-10-18T15:17:00Z">
        <w:r w:rsidR="007433C4">
          <w:rPr>
            <w:rFonts w:hint="eastAsia"/>
            <w:spacing w:val="2"/>
            <w:lang w:eastAsia="zh-CN"/>
          </w:rPr>
          <w:t>在列表中</w:t>
        </w:r>
      </w:ins>
      <w:ins w:id="24" w:author="" w:date="2018-08-03T11:56:00Z">
        <w:r w:rsidRPr="00A2332C">
          <w:rPr>
            <w:rFonts w:hint="eastAsia"/>
            <w:spacing w:val="2"/>
            <w:lang w:eastAsia="zh-CN"/>
          </w:rPr>
          <w:t>由</w:t>
        </w:r>
        <w:r w:rsidRPr="00A2332C">
          <w:rPr>
            <w:spacing w:val="2"/>
            <w:lang w:eastAsia="zh-CN"/>
          </w:rPr>
          <w:t>临时</w:t>
        </w:r>
        <w:r w:rsidRPr="00A2332C">
          <w:rPr>
            <w:rFonts w:hint="eastAsia"/>
            <w:spacing w:val="2"/>
            <w:lang w:eastAsia="zh-CN"/>
          </w:rPr>
          <w:t>登记</w:t>
        </w:r>
        <w:r w:rsidRPr="00A2332C">
          <w:rPr>
            <w:spacing w:val="2"/>
            <w:lang w:eastAsia="zh-CN"/>
          </w:rPr>
          <w:t>转为正式</w:t>
        </w:r>
        <w:r w:rsidRPr="00A2332C">
          <w:rPr>
            <w:rFonts w:hint="eastAsia"/>
            <w:spacing w:val="2"/>
            <w:lang w:eastAsia="zh-CN"/>
          </w:rPr>
          <w:t>登记</w:t>
        </w:r>
        <w:r w:rsidRPr="00A2332C">
          <w:rPr>
            <w:spacing w:val="2"/>
            <w:lang w:eastAsia="zh-CN"/>
          </w:rPr>
          <w:t>，</w:t>
        </w:r>
        <w:r w:rsidRPr="00A2332C">
          <w:rPr>
            <w:rFonts w:hint="eastAsia"/>
            <w:spacing w:val="2"/>
            <w:lang w:eastAsia="zh-CN"/>
          </w:rPr>
          <w:t>但</w:t>
        </w:r>
        <w:r w:rsidRPr="00A2332C">
          <w:rPr>
            <w:spacing w:val="2"/>
            <w:lang w:eastAsia="zh-CN"/>
          </w:rPr>
          <w:t>主管部门之间仍未达成</w:t>
        </w:r>
      </w:ins>
      <w:ins w:id="25" w:author="" w:date="2018-08-04T15:11:00Z">
        <w:r w:rsidRPr="00A2332C">
          <w:rPr>
            <w:rFonts w:hint="eastAsia"/>
            <w:spacing w:val="2"/>
            <w:lang w:eastAsia="zh-CN"/>
          </w:rPr>
          <w:t>协议</w:t>
        </w:r>
      </w:ins>
      <w:ins w:id="26" w:author="" w:date="2018-08-03T11:56:00Z">
        <w:r w:rsidRPr="00A2332C">
          <w:rPr>
            <w:rFonts w:hint="eastAsia"/>
            <w:spacing w:val="2"/>
            <w:lang w:eastAsia="zh-CN"/>
          </w:rPr>
          <w:t>，</w:t>
        </w:r>
        <w:r w:rsidRPr="00A2332C">
          <w:rPr>
            <w:spacing w:val="2"/>
            <w:lang w:eastAsia="zh-CN"/>
          </w:rPr>
          <w:t>无线电通信局</w:t>
        </w:r>
      </w:ins>
      <w:ins w:id="27" w:author="" w:date="2019-03-18T15:17:00Z">
        <w:r w:rsidRPr="00A2332C">
          <w:rPr>
            <w:rFonts w:hint="eastAsia"/>
            <w:spacing w:val="2"/>
            <w:lang w:eastAsia="zh-CN"/>
          </w:rPr>
          <w:t>将</w:t>
        </w:r>
      </w:ins>
      <w:ins w:id="28" w:author="" w:date="2018-08-03T11:56:00Z">
        <w:r w:rsidRPr="00A2332C">
          <w:rPr>
            <w:rFonts w:hint="eastAsia"/>
            <w:lang w:val="en-US" w:eastAsia="zh-CN"/>
          </w:rPr>
          <w:t>与</w:t>
        </w:r>
      </w:ins>
      <w:ins w:id="29" w:author="" w:date="2019-03-18T17:28:00Z">
        <w:r w:rsidRPr="00A2332C">
          <w:rPr>
            <w:rFonts w:hint="eastAsia"/>
            <w:lang w:val="en-US" w:eastAsia="zh-CN"/>
          </w:rPr>
          <w:t>据以</w:t>
        </w:r>
      </w:ins>
      <w:ins w:id="30" w:author="" w:date="2019-03-18T17:24:00Z">
        <w:r w:rsidRPr="00A2332C">
          <w:rPr>
            <w:rFonts w:hint="eastAsia"/>
            <w:lang w:val="en-US" w:eastAsia="zh-CN"/>
          </w:rPr>
          <w:t>提出反对意见</w:t>
        </w:r>
      </w:ins>
      <w:ins w:id="31" w:author="" w:date="2018-08-03T11:56:00Z">
        <w:r w:rsidRPr="00A2332C">
          <w:rPr>
            <w:rFonts w:hint="eastAsia"/>
            <w:lang w:val="en-US" w:eastAsia="zh-CN"/>
          </w:rPr>
          <w:t>的</w:t>
        </w:r>
      </w:ins>
      <w:ins w:id="32" w:author="" w:date="2018-08-03T13:19:00Z">
        <w:r w:rsidRPr="00A2332C">
          <w:rPr>
            <w:rFonts w:hint="eastAsia"/>
            <w:lang w:val="en-US" w:eastAsia="zh-CN"/>
          </w:rPr>
          <w:t>指配的</w:t>
        </w:r>
      </w:ins>
      <w:ins w:id="33" w:author="" w:date="2018-08-03T11:56:00Z">
        <w:r w:rsidRPr="00A2332C">
          <w:rPr>
            <w:rFonts w:hint="eastAsia"/>
            <w:lang w:val="en-US" w:eastAsia="zh-CN"/>
          </w:rPr>
          <w:t>负责主管部门磋商，且</w:t>
        </w:r>
      </w:ins>
      <w:ins w:id="34" w:author="" w:date="2019-03-18T15:39:00Z">
        <w:r w:rsidRPr="00A2332C">
          <w:rPr>
            <w:rFonts w:hint="eastAsia"/>
            <w:lang w:val="en-US" w:eastAsia="zh-CN"/>
          </w:rPr>
          <w:t>只有在</w:t>
        </w:r>
        <w:r w:rsidRPr="00A2332C">
          <w:rPr>
            <w:rFonts w:hint="eastAsia"/>
            <w:spacing w:val="2"/>
            <w:lang w:eastAsia="zh-CN"/>
          </w:rPr>
          <w:t>与</w:t>
        </w:r>
      </w:ins>
      <w:ins w:id="35" w:author="" w:date="2019-03-18T17:27:00Z">
        <w:r w:rsidRPr="00A2332C">
          <w:rPr>
            <w:rFonts w:hint="eastAsia"/>
            <w:spacing w:val="2"/>
            <w:lang w:eastAsia="zh-CN"/>
          </w:rPr>
          <w:t>据以</w:t>
        </w:r>
      </w:ins>
      <w:ins w:id="36" w:author="" w:date="2019-03-18T17:24:00Z">
        <w:r w:rsidRPr="00A2332C">
          <w:rPr>
            <w:rFonts w:hint="eastAsia"/>
            <w:spacing w:val="2"/>
            <w:lang w:eastAsia="zh-CN"/>
          </w:rPr>
          <w:t>提出反对意见</w:t>
        </w:r>
      </w:ins>
      <w:ins w:id="37" w:author="" w:date="2019-03-18T17:25:00Z">
        <w:r w:rsidRPr="00A2332C">
          <w:rPr>
            <w:rFonts w:hint="eastAsia"/>
            <w:spacing w:val="2"/>
            <w:lang w:eastAsia="zh-CN"/>
          </w:rPr>
          <w:t>的</w:t>
        </w:r>
      </w:ins>
      <w:ins w:id="38" w:author="" w:date="2019-03-18T15:39:00Z">
        <w:r w:rsidRPr="00A2332C">
          <w:rPr>
            <w:rFonts w:hint="eastAsia"/>
            <w:spacing w:val="2"/>
            <w:lang w:eastAsia="zh-CN"/>
          </w:rPr>
          <w:t>指配的负责主管部门</w:t>
        </w:r>
      </w:ins>
      <w:ins w:id="39" w:author="" w:date="2019-03-18T15:40:00Z">
        <w:r w:rsidRPr="00A2332C">
          <w:rPr>
            <w:rFonts w:hint="eastAsia"/>
            <w:spacing w:val="2"/>
            <w:lang w:eastAsia="zh-CN"/>
          </w:rPr>
          <w:t>同意</w:t>
        </w:r>
      </w:ins>
      <w:ins w:id="40" w:author="" w:date="2019-03-18T15:39:00Z">
        <w:r w:rsidRPr="00A2332C">
          <w:rPr>
            <w:rFonts w:hint="eastAsia"/>
            <w:spacing w:val="2"/>
            <w:lang w:eastAsia="zh-CN"/>
          </w:rPr>
          <w:t>的情况下才</w:t>
        </w:r>
      </w:ins>
      <w:ins w:id="41" w:author="" w:date="2019-03-18T17:26:00Z">
        <w:r w:rsidRPr="00A2332C">
          <w:rPr>
            <w:rFonts w:hint="eastAsia"/>
            <w:spacing w:val="2"/>
            <w:lang w:eastAsia="zh-CN"/>
          </w:rPr>
          <w:t>在</w:t>
        </w:r>
      </w:ins>
      <w:ins w:id="42" w:author="" w:date="2018-08-03T11:56:00Z">
        <w:r w:rsidRPr="00A2332C">
          <w:rPr>
            <w:rFonts w:hint="eastAsia"/>
            <w:lang w:val="en-US" w:eastAsia="zh-CN"/>
          </w:rPr>
          <w:t>更新</w:t>
        </w:r>
        <w:r w:rsidRPr="00A2332C">
          <w:rPr>
            <w:lang w:val="en-US" w:eastAsia="zh-CN"/>
          </w:rPr>
          <w:t>EPM</w:t>
        </w:r>
      </w:ins>
      <w:ins w:id="43" w:author="" w:date="2019-03-18T17:26:00Z">
        <w:r w:rsidRPr="00A2332C">
          <w:rPr>
            <w:rFonts w:hint="eastAsia"/>
            <w:lang w:val="en-US" w:eastAsia="zh-CN"/>
          </w:rPr>
          <w:t>时</w:t>
        </w:r>
      </w:ins>
      <w:ins w:id="44" w:author="" w:date="2018-08-03T11:56:00Z">
        <w:r w:rsidRPr="00A2332C">
          <w:rPr>
            <w:rFonts w:hint="eastAsia"/>
            <w:lang w:val="en-US" w:eastAsia="zh-CN"/>
          </w:rPr>
          <w:t>考虑</w:t>
        </w:r>
      </w:ins>
      <w:ins w:id="45" w:author="" w:date="2019-03-18T17:26:00Z">
        <w:r w:rsidRPr="00A2332C">
          <w:rPr>
            <w:lang w:val="en-US" w:eastAsia="zh-CN"/>
          </w:rPr>
          <w:t>来自</w:t>
        </w:r>
      </w:ins>
      <w:ins w:id="46" w:author="" w:date="2018-08-04T15:59:00Z">
        <w:r w:rsidRPr="00A2332C">
          <w:rPr>
            <w:rFonts w:hint="eastAsia"/>
            <w:lang w:val="en-US" w:eastAsia="zh-CN"/>
          </w:rPr>
          <w:t>已</w:t>
        </w:r>
        <w:r w:rsidRPr="00A2332C">
          <w:rPr>
            <w:lang w:val="en-US" w:eastAsia="zh-CN"/>
          </w:rPr>
          <w:t>应用</w:t>
        </w:r>
      </w:ins>
      <w:ins w:id="47" w:author="" w:date="2018-08-10T10:50:00Z">
        <w:r w:rsidRPr="00A2332C">
          <w:rPr>
            <w:rFonts w:hint="eastAsia"/>
            <w:lang w:val="en-US" w:eastAsia="zh-CN"/>
          </w:rPr>
          <w:t>第</w:t>
        </w:r>
      </w:ins>
      <w:ins w:id="48" w:author="" w:date="2018-08-03T11:56:00Z">
        <w:r w:rsidRPr="00A2332C">
          <w:rPr>
            <w:rFonts w:hint="eastAsia"/>
            <w:spacing w:val="2"/>
            <w:lang w:eastAsia="zh-CN"/>
          </w:rPr>
          <w:t>4.1.18</w:t>
        </w:r>
      </w:ins>
      <w:ins w:id="49" w:author="" w:date="2018-08-10T10:50:00Z">
        <w:r w:rsidRPr="00A2332C">
          <w:rPr>
            <w:rFonts w:hint="eastAsia"/>
            <w:spacing w:val="2"/>
            <w:lang w:eastAsia="zh-CN"/>
          </w:rPr>
          <w:t>段</w:t>
        </w:r>
      </w:ins>
      <w:ins w:id="50" w:author="" w:date="2018-08-04T15:59:00Z">
        <w:r w:rsidRPr="00A2332C">
          <w:rPr>
            <w:rFonts w:hint="eastAsia"/>
            <w:spacing w:val="2"/>
            <w:lang w:eastAsia="zh-CN"/>
          </w:rPr>
          <w:t>规定</w:t>
        </w:r>
      </w:ins>
      <w:ins w:id="51" w:author="" w:date="2018-08-03T11:56:00Z">
        <w:r w:rsidRPr="00A2332C">
          <w:rPr>
            <w:rFonts w:hint="eastAsia"/>
            <w:spacing w:val="2"/>
            <w:lang w:eastAsia="zh-CN"/>
          </w:rPr>
          <w:t>的</w:t>
        </w:r>
        <w:r w:rsidRPr="00A2332C">
          <w:rPr>
            <w:spacing w:val="2"/>
            <w:lang w:eastAsia="zh-CN"/>
          </w:rPr>
          <w:t>指配</w:t>
        </w:r>
      </w:ins>
      <w:ins w:id="52" w:author="" w:date="2019-03-18T17:26:00Z">
        <w:r w:rsidRPr="00A2332C">
          <w:rPr>
            <w:spacing w:val="2"/>
            <w:lang w:eastAsia="zh-CN"/>
          </w:rPr>
          <w:t>所</w:t>
        </w:r>
      </w:ins>
      <w:ins w:id="53" w:author="" w:date="2018-08-03T11:56:00Z">
        <w:r w:rsidRPr="00A2332C">
          <w:rPr>
            <w:rFonts w:hint="eastAsia"/>
            <w:spacing w:val="2"/>
            <w:lang w:eastAsia="zh-CN"/>
          </w:rPr>
          <w:t>产</w:t>
        </w:r>
        <w:r w:rsidRPr="00A2332C">
          <w:rPr>
            <w:spacing w:val="2"/>
            <w:lang w:eastAsia="zh-CN"/>
          </w:rPr>
          <w:t>生的干扰</w:t>
        </w:r>
        <w:r w:rsidRPr="00A2332C">
          <w:rPr>
            <w:lang w:val="en-US" w:eastAsia="zh-CN"/>
          </w:rPr>
          <w:t>。</w:t>
        </w:r>
      </w:ins>
      <w:r>
        <w:rPr>
          <w:rFonts w:hint="eastAsia"/>
          <w:spacing w:val="-2"/>
          <w:sz w:val="16"/>
          <w:lang w:eastAsia="zh-CN"/>
        </w:rPr>
        <w:t>（</w:t>
      </w:r>
      <w:r w:rsidRPr="00FD18AB">
        <w:rPr>
          <w:spacing w:val="-2"/>
          <w:sz w:val="16"/>
          <w:lang w:eastAsia="zh-CN"/>
        </w:rPr>
        <w:t>WRC</w:t>
      </w:r>
      <w:r w:rsidRPr="002D1CB3">
        <w:rPr>
          <w:spacing w:val="-2"/>
          <w:sz w:val="16"/>
          <w:lang w:eastAsia="zh-CN"/>
        </w:rPr>
        <w:noBreakHyphen/>
      </w:r>
      <w:del w:id="54" w:author="" w:date="2018-08-03T11:57:00Z">
        <w:r w:rsidDel="008C67A1">
          <w:rPr>
            <w:spacing w:val="-2"/>
            <w:sz w:val="16"/>
            <w:lang w:eastAsia="zh-CN"/>
          </w:rPr>
          <w:delText>03</w:delText>
        </w:r>
      </w:del>
      <w:ins w:id="55" w:author="" w:date="2018-08-03T11:57:00Z">
        <w:r>
          <w:rPr>
            <w:spacing w:val="-2"/>
            <w:sz w:val="16"/>
            <w:lang w:eastAsia="zh-CN"/>
          </w:rPr>
          <w:t>19</w:t>
        </w:r>
      </w:ins>
      <w:r>
        <w:rPr>
          <w:rFonts w:hint="eastAsia"/>
          <w:spacing w:val="-2"/>
          <w:sz w:val="16"/>
          <w:lang w:eastAsia="zh-CN"/>
        </w:rPr>
        <w:t>）</w:t>
      </w:r>
    </w:p>
    <w:p w14:paraId="30598021" w14:textId="5B48F32D" w:rsidR="00285BC7" w:rsidRDefault="00F943E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22266">
        <w:rPr>
          <w:rFonts w:hint="eastAsia"/>
          <w:lang w:val="en-US" w:eastAsia="zh-CN"/>
        </w:rPr>
        <w:t>为</w:t>
      </w:r>
      <w:r w:rsidR="00422266">
        <w:rPr>
          <w:lang w:val="en-US" w:eastAsia="zh-CN"/>
        </w:rPr>
        <w:t>避免主管部门</w:t>
      </w:r>
      <w:r w:rsidR="00422266">
        <w:rPr>
          <w:rFonts w:hint="eastAsia"/>
          <w:lang w:val="en-US" w:eastAsia="zh-CN"/>
        </w:rPr>
        <w:t>由</w:t>
      </w:r>
      <w:r w:rsidR="00422266">
        <w:rPr>
          <w:lang w:val="en-US" w:eastAsia="zh-CN"/>
        </w:rPr>
        <w:t>于未</w:t>
      </w:r>
      <w:r w:rsidR="00422266">
        <w:rPr>
          <w:rFonts w:hint="eastAsia"/>
          <w:lang w:val="en-US" w:eastAsia="zh-CN"/>
        </w:rPr>
        <w:t>达</w:t>
      </w:r>
      <w:r w:rsidR="00422266">
        <w:rPr>
          <w:lang w:val="en-US" w:eastAsia="zh-CN"/>
        </w:rPr>
        <w:t>成</w:t>
      </w:r>
      <w:r w:rsidR="00422266">
        <w:rPr>
          <w:rFonts w:hint="eastAsia"/>
          <w:lang w:val="en-US" w:eastAsia="zh-CN"/>
        </w:rPr>
        <w:t>协议</w:t>
      </w:r>
      <w:r w:rsidR="00422266">
        <w:rPr>
          <w:lang w:val="en-US" w:eastAsia="zh-CN"/>
        </w:rPr>
        <w:t>的网络而</w:t>
      </w:r>
      <w:r w:rsidR="00422266">
        <w:rPr>
          <w:rFonts w:hint="eastAsia"/>
          <w:lang w:val="en-US" w:eastAsia="zh-CN"/>
        </w:rPr>
        <w:t>降低</w:t>
      </w:r>
      <w:r w:rsidR="00422266">
        <w:rPr>
          <w:lang w:val="en-US" w:eastAsia="zh-CN"/>
        </w:rPr>
        <w:t>保护</w:t>
      </w:r>
      <w:r w:rsidR="00422266">
        <w:rPr>
          <w:rFonts w:hint="eastAsia"/>
          <w:lang w:val="en-US" w:eastAsia="zh-CN"/>
        </w:rPr>
        <w:t>，应修改《</w:t>
      </w:r>
      <w:r w:rsidR="00422266">
        <w:rPr>
          <w:lang w:val="en-US" w:eastAsia="zh-CN"/>
        </w:rPr>
        <w:t>无线电</w:t>
      </w:r>
      <w:r w:rsidR="00422266">
        <w:rPr>
          <w:rFonts w:hint="eastAsia"/>
          <w:lang w:val="en-US" w:eastAsia="zh-CN"/>
        </w:rPr>
        <w:t>规则</w:t>
      </w:r>
      <w:r w:rsidR="00422266">
        <w:rPr>
          <w:lang w:val="en-US" w:eastAsia="zh-CN"/>
        </w:rPr>
        <w:t>》</w:t>
      </w:r>
      <w:r w:rsidR="00422266">
        <w:rPr>
          <w:rFonts w:hint="eastAsia"/>
          <w:lang w:val="en-US" w:eastAsia="zh-CN"/>
        </w:rPr>
        <w:t>附录</w:t>
      </w:r>
      <w:r w:rsidR="00422266" w:rsidRPr="00876300">
        <w:rPr>
          <w:rFonts w:hint="eastAsia"/>
          <w:b/>
          <w:lang w:val="en-US" w:eastAsia="zh-CN"/>
        </w:rPr>
        <w:t>30</w:t>
      </w:r>
      <w:r w:rsidR="00422266">
        <w:rPr>
          <w:rFonts w:hint="eastAsia"/>
          <w:lang w:eastAsia="zh-CN"/>
        </w:rPr>
        <w:t>第</w:t>
      </w:r>
      <w:r w:rsidR="00422266">
        <w:rPr>
          <w:rFonts w:hint="eastAsia"/>
          <w:lang w:val="en-US" w:eastAsia="zh-CN"/>
        </w:rPr>
        <w:t>4.1.18</w:t>
      </w:r>
      <w:r w:rsidR="00422266" w:rsidRPr="009716EF">
        <w:rPr>
          <w:rFonts w:ascii="STKaiti" w:eastAsia="STKaiti" w:hAnsi="STKaiti" w:hint="eastAsia"/>
          <w:iCs/>
          <w:sz w:val="16"/>
          <w:szCs w:val="12"/>
          <w:lang w:val="en-US" w:eastAsia="zh-CN"/>
        </w:rPr>
        <w:t>之</w:t>
      </w:r>
      <w:r w:rsidR="00422266" w:rsidRPr="009716EF">
        <w:rPr>
          <w:rFonts w:ascii="STKaiti" w:eastAsia="STKaiti" w:hAnsi="STKaiti"/>
          <w:iCs/>
          <w:sz w:val="16"/>
          <w:szCs w:val="12"/>
          <w:lang w:val="en-US" w:eastAsia="zh-CN"/>
        </w:rPr>
        <w:t>二</w:t>
      </w:r>
      <w:r w:rsidR="00422266" w:rsidRPr="00BA72DD">
        <w:rPr>
          <w:iCs/>
          <w:lang w:val="en-US" w:eastAsia="zh-CN"/>
        </w:rPr>
        <w:t>段</w:t>
      </w:r>
      <w:r w:rsidR="00422266">
        <w:rPr>
          <w:rFonts w:hint="eastAsia"/>
          <w:iCs/>
          <w:lang w:val="en-US" w:eastAsia="zh-CN"/>
        </w:rPr>
        <w:t>。</w:t>
      </w:r>
    </w:p>
    <w:p w14:paraId="749545AE" w14:textId="77777777" w:rsidR="00C06CC2" w:rsidRDefault="00F943E4" w:rsidP="003D390B">
      <w:pPr>
        <w:pStyle w:val="AppendixNo"/>
        <w:rPr>
          <w:lang w:eastAsia="zh-CN"/>
        </w:rPr>
      </w:pPr>
      <w:bookmarkStart w:id="56" w:name="_Toc458503295"/>
      <w:r>
        <w:rPr>
          <w:rFonts w:hint="eastAsia"/>
          <w:lang w:eastAsia="zh-CN"/>
        </w:rPr>
        <w:lastRenderedPageBreak/>
        <w:t>附录</w:t>
      </w:r>
      <w:r w:rsidRPr="00774B9D">
        <w:rPr>
          <w:rStyle w:val="href"/>
          <w:rFonts w:hint="eastAsia"/>
          <w:lang w:eastAsia="zh-CN"/>
        </w:rPr>
        <w:t>30A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r>
        <w:rPr>
          <w:rStyle w:val="FootnoteReference"/>
          <w:color w:val="000000"/>
          <w:lang w:eastAsia="zh-CN"/>
        </w:rPr>
        <w:footnoteReference w:customMarkFollows="1" w:id="5"/>
        <w:t>*</w:t>
      </w:r>
      <w:bookmarkEnd w:id="56"/>
    </w:p>
    <w:p w14:paraId="1D9F204B" w14:textId="77777777" w:rsidR="00C06CC2" w:rsidRPr="00B339DF" w:rsidRDefault="00F943E4" w:rsidP="003D390B">
      <w:pPr>
        <w:pStyle w:val="Appendixtitle"/>
        <w:rPr>
          <w:noProof/>
          <w:lang w:eastAsia="zh-CN"/>
        </w:rPr>
      </w:pPr>
      <w:bookmarkStart w:id="57" w:name="_Toc458503296"/>
      <w:r w:rsidRPr="00B339DF">
        <w:rPr>
          <w:rFonts w:hAnsi="SimSun"/>
          <w:noProof/>
          <w:lang w:eastAsia="zh-CN"/>
        </w:rPr>
        <w:t>关于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14.5-14.8 GHz</w:t>
      </w:r>
      <w:r w:rsidRPr="00B30DFC">
        <w:rPr>
          <w:rFonts w:hAnsi="SimSun"/>
          <w:b w:val="0"/>
          <w:noProof/>
          <w:vertAlign w:val="superscript"/>
          <w:lang w:eastAsia="zh-CN"/>
        </w:rPr>
        <w:footnoteReference w:customMarkFollows="1" w:id="6"/>
        <w:t>2</w:t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17.3-18.1 GHz</w:t>
      </w:r>
      <w:r w:rsidRPr="00B339DF">
        <w:rPr>
          <w:rFonts w:hAnsi="SimSun"/>
          <w:noProof/>
          <w:lang w:eastAsia="zh-CN"/>
        </w:rPr>
        <w:t>及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17.3-17.8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频段内卫星广播业务（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11.7-12.5 GHz</w:t>
      </w:r>
      <w:r w:rsidRPr="00B339DF">
        <w:rPr>
          <w:rFonts w:hAnsi="SimSun"/>
          <w:noProof/>
          <w:lang w:eastAsia="zh-CN"/>
        </w:rPr>
        <w:t>、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12.2-12.7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11.7-12.2 GHz</w:t>
      </w:r>
      <w:r w:rsidRPr="00B339DF">
        <w:rPr>
          <w:rFonts w:hAnsi="SimSun"/>
          <w:noProof/>
          <w:lang w:eastAsia="zh-CN"/>
        </w:rPr>
        <w:t>）馈线链路的条款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和相关规划和列表</w:t>
      </w:r>
      <w:r w:rsidRPr="005C6BA3">
        <w:rPr>
          <w:b w:val="0"/>
          <w:noProof/>
          <w:vertAlign w:val="superscript"/>
          <w:lang w:eastAsia="zh-CN"/>
        </w:rPr>
        <w:t>1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（</w:t>
      </w:r>
      <w:r w:rsidRPr="005C6BA3">
        <w:rPr>
          <w:b w:val="0"/>
          <w:bCs/>
          <w:noProof/>
          <w:sz w:val="16"/>
          <w:szCs w:val="16"/>
          <w:lang w:eastAsia="zh-CN"/>
        </w:rPr>
        <w:t>WRC-03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）</w:t>
      </w:r>
      <w:bookmarkEnd w:id="57"/>
    </w:p>
    <w:p w14:paraId="7CA6AF4A" w14:textId="77777777" w:rsidR="00C06CC2" w:rsidRPr="0052121F" w:rsidRDefault="00F943E4" w:rsidP="00957407">
      <w:pPr>
        <w:pStyle w:val="AppArtNo"/>
        <w:rPr>
          <w:lang w:eastAsia="zh-CN"/>
        </w:rPr>
      </w:pPr>
      <w:r w:rsidRPr="0052121F">
        <w:rPr>
          <w:rFonts w:hint="eastAsia"/>
          <w:lang w:eastAsia="zh-CN"/>
        </w:rPr>
        <w:t>第</w:t>
      </w:r>
      <w:r w:rsidRPr="0052121F">
        <w:rPr>
          <w:rFonts w:hint="eastAsia"/>
          <w:lang w:eastAsia="zh-CN"/>
        </w:rPr>
        <w:t>4</w:t>
      </w:r>
      <w:r w:rsidRPr="0052121F">
        <w:rPr>
          <w:rFonts w:hint="eastAsia"/>
          <w:lang w:eastAsia="zh-CN"/>
        </w:rPr>
        <w:t>条</w:t>
      </w:r>
      <w:r>
        <w:rPr>
          <w:lang w:val="en-US" w:eastAsia="zh-CN"/>
        </w:rPr>
        <w:t>     </w:t>
      </w:r>
      <w:r w:rsidRPr="0052121F">
        <w:rPr>
          <w:rFonts w:hint="eastAsia"/>
          <w:sz w:val="16"/>
          <w:szCs w:val="16"/>
          <w:lang w:eastAsia="zh-CN"/>
        </w:rPr>
        <w:t>（</w:t>
      </w:r>
      <w:r w:rsidRPr="0052121F">
        <w:rPr>
          <w:rFonts w:hint="eastAsia"/>
          <w:sz w:val="16"/>
          <w:szCs w:val="16"/>
          <w:lang w:eastAsia="zh-CN"/>
        </w:rPr>
        <w:t>WRC-</w:t>
      </w:r>
      <w:r w:rsidRPr="0052121F">
        <w:rPr>
          <w:sz w:val="16"/>
          <w:szCs w:val="16"/>
          <w:lang w:eastAsia="zh-CN"/>
        </w:rPr>
        <w:t>15</w:t>
      </w:r>
      <w:r w:rsidRPr="0052121F">
        <w:rPr>
          <w:rFonts w:hint="eastAsia"/>
          <w:sz w:val="16"/>
          <w:szCs w:val="16"/>
          <w:lang w:eastAsia="zh-CN"/>
        </w:rPr>
        <w:t>，修订版）</w:t>
      </w:r>
    </w:p>
    <w:p w14:paraId="219FA61E" w14:textId="77777777" w:rsidR="00C06CC2" w:rsidRPr="0052121F" w:rsidRDefault="00F943E4" w:rsidP="00957407">
      <w:pPr>
        <w:pStyle w:val="AppArttitle"/>
        <w:rPr>
          <w:lang w:eastAsia="zh-CN"/>
        </w:rPr>
      </w:pPr>
      <w:r w:rsidRPr="0052121F">
        <w:rPr>
          <w:rFonts w:hint="eastAsia"/>
          <w:lang w:eastAsia="zh-CN"/>
        </w:rPr>
        <w:t>关于修改</w:t>
      </w:r>
      <w:r w:rsidRPr="0052121F">
        <w:rPr>
          <w:rFonts w:hint="eastAsia"/>
          <w:lang w:eastAsia="zh-CN"/>
        </w:rPr>
        <w:t>2</w:t>
      </w:r>
      <w:r w:rsidRPr="0052121F">
        <w:rPr>
          <w:rFonts w:hint="eastAsia"/>
          <w:lang w:eastAsia="zh-CN"/>
        </w:rPr>
        <w:t>区馈线链路规划或</w:t>
      </w:r>
      <w:r w:rsidRPr="0052121F">
        <w:rPr>
          <w:rFonts w:hint="eastAsia"/>
          <w:lang w:eastAsia="zh-CN"/>
        </w:rPr>
        <w:t>1</w:t>
      </w:r>
      <w:r w:rsidRPr="0052121F">
        <w:rPr>
          <w:rFonts w:hint="eastAsia"/>
          <w:lang w:eastAsia="zh-CN"/>
        </w:rPr>
        <w:t>区和</w:t>
      </w:r>
      <w:r w:rsidRPr="0052121F">
        <w:rPr>
          <w:rFonts w:hint="eastAsia"/>
          <w:lang w:eastAsia="zh-CN"/>
        </w:rPr>
        <w:t>3</w:t>
      </w:r>
      <w:r w:rsidRPr="0052121F">
        <w:rPr>
          <w:rFonts w:hint="eastAsia"/>
          <w:lang w:eastAsia="zh-CN"/>
        </w:rPr>
        <w:t>区附加使用的程序</w:t>
      </w:r>
    </w:p>
    <w:p w14:paraId="04B486AC" w14:textId="77777777" w:rsidR="00C06CC2" w:rsidRPr="0052121F" w:rsidRDefault="00F943E4" w:rsidP="00957407">
      <w:pPr>
        <w:pStyle w:val="Heading2"/>
        <w:rPr>
          <w:lang w:eastAsia="zh-CN"/>
        </w:rPr>
      </w:pPr>
      <w:r w:rsidRPr="0052121F">
        <w:rPr>
          <w:rFonts w:hint="eastAsia"/>
          <w:lang w:eastAsia="zh-CN"/>
        </w:rPr>
        <w:t>4.1</w:t>
      </w:r>
      <w:r w:rsidRPr="0052121F">
        <w:rPr>
          <w:rFonts w:hint="eastAsia"/>
          <w:lang w:eastAsia="zh-CN"/>
        </w:rPr>
        <w:tab/>
      </w:r>
      <w:r w:rsidRPr="0052121F">
        <w:rPr>
          <w:rFonts w:hint="eastAsia"/>
          <w:lang w:eastAsia="zh-CN"/>
        </w:rPr>
        <w:t>适用于</w:t>
      </w:r>
      <w:r w:rsidRPr="0052121F">
        <w:rPr>
          <w:rFonts w:hint="eastAsia"/>
          <w:lang w:eastAsia="zh-CN"/>
        </w:rPr>
        <w:t>1</w:t>
      </w:r>
      <w:r w:rsidRPr="0052121F">
        <w:rPr>
          <w:rFonts w:hint="eastAsia"/>
          <w:lang w:eastAsia="zh-CN"/>
        </w:rPr>
        <w:t>区和</w:t>
      </w:r>
      <w:r w:rsidRPr="0052121F">
        <w:rPr>
          <w:rFonts w:hint="eastAsia"/>
          <w:lang w:eastAsia="zh-CN"/>
        </w:rPr>
        <w:t>3</w:t>
      </w:r>
      <w:r w:rsidRPr="0052121F">
        <w:rPr>
          <w:rFonts w:hint="eastAsia"/>
          <w:lang w:eastAsia="zh-CN"/>
        </w:rPr>
        <w:t>区的条款</w:t>
      </w:r>
    </w:p>
    <w:p w14:paraId="1C9F29B0" w14:textId="77777777" w:rsidR="00285BC7" w:rsidRDefault="00F943E4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EUR/16A19A7/2</w:t>
      </w:r>
      <w:r>
        <w:rPr>
          <w:vanish/>
          <w:color w:val="7F7F7F" w:themeColor="text1" w:themeTint="80"/>
          <w:vertAlign w:val="superscript"/>
          <w:lang w:eastAsia="zh-CN"/>
        </w:rPr>
        <w:t>#50101</w:t>
      </w:r>
    </w:p>
    <w:p w14:paraId="210EF711" w14:textId="3CBF2827" w:rsidR="0075199A" w:rsidRPr="009B63D5" w:rsidRDefault="00F943E4" w:rsidP="0075199A">
      <w:pPr>
        <w:rPr>
          <w:sz w:val="16"/>
          <w:lang w:eastAsia="zh-CN"/>
        </w:rPr>
      </w:pPr>
      <w:r w:rsidRPr="00E81113">
        <w:rPr>
          <w:rStyle w:val="Provsplit"/>
          <w:rFonts w:hint="eastAsia"/>
        </w:rPr>
        <w:t>4.1.18</w:t>
      </w:r>
      <w:r w:rsidRPr="00E81113">
        <w:rPr>
          <w:rStyle w:val="Provsplit"/>
          <w:rFonts w:ascii="STKaiti" w:eastAsia="STKaiti" w:hAnsi="STKaiti" w:hint="eastAsia"/>
          <w:sz w:val="16"/>
          <w:szCs w:val="16"/>
        </w:rPr>
        <w:t>之二</w:t>
      </w:r>
      <w:r>
        <w:rPr>
          <w:rFonts w:hint="eastAsia"/>
          <w:lang w:eastAsia="zh-CN"/>
        </w:rPr>
        <w:tab/>
      </w:r>
      <w:r>
        <w:rPr>
          <w:rFonts w:hint="eastAsia"/>
          <w:spacing w:val="2"/>
          <w:lang w:eastAsia="zh-CN"/>
        </w:rPr>
        <w:t>当请求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的应用时，提出通知的主管部门</w:t>
      </w:r>
      <w:del w:id="58" w:author="Xu, Peizhi" w:date="2019-10-19T17:40:00Z">
        <w:r w:rsidR="00392C7C" w:rsidDel="00392C7C">
          <w:rPr>
            <w:rFonts w:hint="eastAsia"/>
            <w:spacing w:val="2"/>
            <w:lang w:eastAsia="zh-CN"/>
          </w:rPr>
          <w:delText>应</w:delText>
        </w:r>
      </w:del>
      <w:ins w:id="59" w:author="Xu, Peizhi" w:date="2019-10-19T17:41:00Z">
        <w:r w:rsidR="00392C7C">
          <w:rPr>
            <w:rFonts w:hint="eastAsia"/>
            <w:spacing w:val="2"/>
            <w:lang w:eastAsia="zh-CN"/>
          </w:rPr>
          <w:t>须</w:t>
        </w:r>
      </w:ins>
      <w:r>
        <w:rPr>
          <w:rFonts w:hint="eastAsia"/>
          <w:spacing w:val="2"/>
          <w:lang w:eastAsia="zh-CN"/>
        </w:rPr>
        <w:t>着手满足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4.1.20</w:t>
      </w:r>
      <w:r>
        <w:rPr>
          <w:rFonts w:hint="eastAsia"/>
          <w:spacing w:val="2"/>
          <w:lang w:eastAsia="zh-CN"/>
        </w:rPr>
        <w:t>中的要求，并就所采用的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向主管部门提供满足这些要求所采取的步骤，并拷贝一份给无线电通信局。如果某一指配根据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4.1.18</w:t>
      </w:r>
      <w:r>
        <w:rPr>
          <w:rFonts w:hint="eastAsia"/>
          <w:spacing w:val="2"/>
          <w:lang w:eastAsia="zh-CN"/>
        </w:rPr>
        <w:t>规定临时地纳入列表中，</w:t>
      </w:r>
      <w:r>
        <w:rPr>
          <w:rFonts w:hint="eastAsia"/>
          <w:spacing w:val="2"/>
          <w:lang w:eastAsia="zh-CN"/>
        </w:rPr>
        <w:t>1</w:t>
      </w:r>
      <w:r>
        <w:rPr>
          <w:rFonts w:hint="eastAsia"/>
          <w:spacing w:val="2"/>
          <w:lang w:eastAsia="zh-CN"/>
        </w:rPr>
        <w:t>区和</w:t>
      </w:r>
      <w:r>
        <w:rPr>
          <w:rFonts w:hint="eastAsia"/>
          <w:spacing w:val="2"/>
          <w:lang w:eastAsia="zh-CN"/>
        </w:rPr>
        <w:t>3</w:t>
      </w:r>
      <w:r>
        <w:rPr>
          <w:rFonts w:hint="eastAsia"/>
          <w:spacing w:val="2"/>
          <w:lang w:eastAsia="zh-CN"/>
        </w:rPr>
        <w:t>区列表中一个指配，或对于本附录第</w:t>
      </w:r>
      <w:r>
        <w:rPr>
          <w:rFonts w:hint="eastAsia"/>
          <w:spacing w:val="2"/>
          <w:lang w:eastAsia="zh-CN"/>
        </w:rPr>
        <w:t>4</w:t>
      </w:r>
      <w:r>
        <w:rPr>
          <w:rFonts w:hint="eastAsia"/>
          <w:spacing w:val="2"/>
          <w:lang w:eastAsia="zh-CN"/>
        </w:rPr>
        <w:t>条程序已经启动和导致分歧的指配，其等效</w:t>
      </w:r>
      <w:r w:rsidR="007433C4">
        <w:rPr>
          <w:rFonts w:hint="eastAsia"/>
          <w:spacing w:val="2"/>
          <w:lang w:val="en-US" w:eastAsia="zh-CN"/>
        </w:rPr>
        <w:t>保</w:t>
      </w:r>
      <w:del w:id="60" w:author="Xu, Peizhi" w:date="2019-10-19T17:41:00Z">
        <w:r w:rsidR="00392C7C" w:rsidDel="00392C7C">
          <w:rPr>
            <w:rFonts w:hint="eastAsia"/>
            <w:spacing w:val="2"/>
            <w:lang w:val="en-US" w:eastAsia="zh-CN"/>
          </w:rPr>
          <w:delText>持</w:delText>
        </w:r>
      </w:del>
      <w:ins w:id="61" w:author="Xu, Peizhi" w:date="2019-10-19T17:41:00Z">
        <w:r w:rsidR="00392C7C">
          <w:rPr>
            <w:rFonts w:hint="eastAsia"/>
            <w:spacing w:val="2"/>
            <w:lang w:val="en-US" w:eastAsia="zh-CN"/>
          </w:rPr>
          <w:t>护</w:t>
        </w:r>
      </w:ins>
      <w:r>
        <w:rPr>
          <w:rFonts w:hint="eastAsia"/>
          <w:spacing w:val="2"/>
          <w:lang w:eastAsia="zh-CN"/>
        </w:rPr>
        <w:t>余量（</w:t>
      </w:r>
      <w:r>
        <w:rPr>
          <w:rFonts w:hint="eastAsia"/>
          <w:spacing w:val="2"/>
          <w:lang w:eastAsia="zh-CN"/>
        </w:rPr>
        <w:t>EPM</w:t>
      </w:r>
      <w:r>
        <w:rPr>
          <w:rFonts w:hint="eastAsia"/>
          <w:spacing w:val="2"/>
          <w:lang w:eastAsia="zh-CN"/>
        </w:rPr>
        <w:t>）</w:t>
      </w:r>
      <w:r w:rsidRPr="0071756E">
        <w:rPr>
          <w:rStyle w:val="FootnoteReference"/>
          <w:lang w:eastAsia="zh-CN"/>
        </w:rPr>
        <w:t>11</w:t>
      </w:r>
      <w:r>
        <w:rPr>
          <w:rFonts w:hint="eastAsia"/>
          <w:spacing w:val="2"/>
          <w:lang w:eastAsia="zh-CN"/>
        </w:rPr>
        <w:t>均不应考虑由已经采用了</w:t>
      </w:r>
      <w:r w:rsidRPr="00011FD1">
        <w:rPr>
          <w:spacing w:val="2"/>
          <w:lang w:eastAsia="zh-CN"/>
        </w:rPr>
        <w:t>§</w:t>
      </w:r>
      <w:r>
        <w:rPr>
          <w:rFonts w:hint="eastAsia"/>
          <w:spacing w:val="2"/>
          <w:lang w:eastAsia="zh-CN"/>
        </w:rPr>
        <w:t>4.</w:t>
      </w:r>
      <w:proofErr w:type="gramStart"/>
      <w:r>
        <w:rPr>
          <w:rFonts w:hint="eastAsia"/>
          <w:spacing w:val="2"/>
          <w:lang w:eastAsia="zh-CN"/>
        </w:rPr>
        <w:t>1.18</w:t>
      </w:r>
      <w:r>
        <w:rPr>
          <w:rFonts w:hint="eastAsia"/>
          <w:spacing w:val="2"/>
          <w:lang w:eastAsia="zh-CN"/>
        </w:rPr>
        <w:t>规定的指配产生的干扰。</w:t>
      </w:r>
      <w:ins w:id="62" w:author="" w:date="2018-08-03T11:56:00Z">
        <w:r w:rsidRPr="00D12FD0">
          <w:rPr>
            <w:rFonts w:hint="eastAsia"/>
            <w:spacing w:val="2"/>
            <w:lang w:eastAsia="zh-CN"/>
          </w:rPr>
          <w:t>当</w:t>
        </w:r>
        <w:r w:rsidRPr="00D12FD0">
          <w:rPr>
            <w:spacing w:val="2"/>
            <w:lang w:eastAsia="zh-CN"/>
          </w:rPr>
          <w:t>某个指配根据</w:t>
        </w:r>
      </w:ins>
      <w:ins w:id="63" w:author="" w:date="2018-08-10T10:52:00Z">
        <w:r w:rsidRPr="00D12FD0">
          <w:rPr>
            <w:rFonts w:hint="eastAsia"/>
            <w:lang w:eastAsia="zh-CN"/>
          </w:rPr>
          <w:t>第</w:t>
        </w:r>
        <w:proofErr w:type="gramEnd"/>
        <w:r w:rsidRPr="00D12FD0">
          <w:rPr>
            <w:rFonts w:hint="eastAsia"/>
            <w:lang w:eastAsia="zh-CN"/>
          </w:rPr>
          <w:t>4.1.18</w:t>
        </w:r>
        <w:r w:rsidRPr="00D12FD0">
          <w:rPr>
            <w:rFonts w:hint="eastAsia"/>
            <w:lang w:eastAsia="zh-CN"/>
          </w:rPr>
          <w:t>段</w:t>
        </w:r>
      </w:ins>
      <w:ins w:id="64" w:author="Lei, Yonghong" w:date="2019-10-18T15:17:00Z">
        <w:r w:rsidR="0015482E">
          <w:rPr>
            <w:rFonts w:hint="eastAsia"/>
            <w:spacing w:val="2"/>
            <w:lang w:eastAsia="zh-CN"/>
          </w:rPr>
          <w:t>在列表中</w:t>
        </w:r>
      </w:ins>
      <w:ins w:id="65" w:author="" w:date="2018-08-03T11:56:00Z">
        <w:r w:rsidRPr="00D12FD0">
          <w:rPr>
            <w:rFonts w:hint="eastAsia"/>
            <w:spacing w:val="2"/>
            <w:lang w:eastAsia="zh-CN"/>
          </w:rPr>
          <w:t>由</w:t>
        </w:r>
        <w:r w:rsidRPr="00D12FD0">
          <w:rPr>
            <w:spacing w:val="2"/>
            <w:lang w:eastAsia="zh-CN"/>
          </w:rPr>
          <w:t>临时</w:t>
        </w:r>
        <w:r w:rsidRPr="00D12FD0">
          <w:rPr>
            <w:rFonts w:hint="eastAsia"/>
            <w:spacing w:val="2"/>
            <w:lang w:eastAsia="zh-CN"/>
          </w:rPr>
          <w:t>登记</w:t>
        </w:r>
        <w:r w:rsidRPr="00D12FD0">
          <w:rPr>
            <w:spacing w:val="2"/>
            <w:lang w:eastAsia="zh-CN"/>
          </w:rPr>
          <w:t>转为正式</w:t>
        </w:r>
        <w:r w:rsidRPr="00D12FD0">
          <w:rPr>
            <w:rFonts w:hint="eastAsia"/>
            <w:spacing w:val="2"/>
            <w:lang w:eastAsia="zh-CN"/>
          </w:rPr>
          <w:t>登记</w:t>
        </w:r>
        <w:r w:rsidRPr="00D12FD0">
          <w:rPr>
            <w:spacing w:val="2"/>
            <w:lang w:eastAsia="zh-CN"/>
          </w:rPr>
          <w:t>，</w:t>
        </w:r>
        <w:r w:rsidRPr="00D12FD0">
          <w:rPr>
            <w:rFonts w:hint="eastAsia"/>
            <w:spacing w:val="2"/>
            <w:lang w:eastAsia="zh-CN"/>
          </w:rPr>
          <w:t>但</w:t>
        </w:r>
        <w:r w:rsidRPr="00D12FD0">
          <w:rPr>
            <w:spacing w:val="2"/>
            <w:lang w:eastAsia="zh-CN"/>
          </w:rPr>
          <w:t>主管部门之间仍未达成</w:t>
        </w:r>
      </w:ins>
      <w:ins w:id="66" w:author="" w:date="2018-08-04T15:13:00Z">
        <w:r w:rsidRPr="00D12FD0">
          <w:rPr>
            <w:rFonts w:hint="eastAsia"/>
            <w:spacing w:val="2"/>
            <w:lang w:eastAsia="zh-CN"/>
          </w:rPr>
          <w:t>协议</w:t>
        </w:r>
        <w:r w:rsidRPr="00D12FD0">
          <w:rPr>
            <w:spacing w:val="2"/>
            <w:lang w:eastAsia="zh-CN"/>
          </w:rPr>
          <w:t>，无</w:t>
        </w:r>
      </w:ins>
      <w:ins w:id="67" w:author="" w:date="2018-08-03T11:56:00Z">
        <w:r w:rsidRPr="00D12FD0">
          <w:rPr>
            <w:spacing w:val="2"/>
            <w:lang w:eastAsia="zh-CN"/>
          </w:rPr>
          <w:t>线电通信局</w:t>
        </w:r>
      </w:ins>
      <w:ins w:id="68" w:author="" w:date="2019-03-18T17:29:00Z">
        <w:r w:rsidRPr="00D12FD0">
          <w:rPr>
            <w:rFonts w:hint="eastAsia"/>
            <w:spacing w:val="2"/>
            <w:lang w:eastAsia="zh-CN"/>
          </w:rPr>
          <w:t>将</w:t>
        </w:r>
      </w:ins>
      <w:ins w:id="69" w:author="" w:date="2018-08-03T11:56:00Z">
        <w:r w:rsidRPr="00D12FD0">
          <w:rPr>
            <w:rFonts w:hint="eastAsia"/>
            <w:lang w:val="en-US" w:eastAsia="zh-CN"/>
          </w:rPr>
          <w:t>与</w:t>
        </w:r>
      </w:ins>
      <w:ins w:id="70" w:author="" w:date="2019-03-18T17:30:00Z">
        <w:r w:rsidRPr="00D12FD0">
          <w:rPr>
            <w:rFonts w:hint="eastAsia"/>
            <w:lang w:val="en-US" w:eastAsia="zh-CN"/>
          </w:rPr>
          <w:t>据以提出反对意见</w:t>
        </w:r>
      </w:ins>
      <w:ins w:id="71" w:author="" w:date="2018-08-03T11:56:00Z">
        <w:r w:rsidRPr="00D12FD0">
          <w:rPr>
            <w:rFonts w:hint="eastAsia"/>
            <w:lang w:val="en-US" w:eastAsia="zh-CN"/>
          </w:rPr>
          <w:t>的</w:t>
        </w:r>
      </w:ins>
      <w:ins w:id="72" w:author="" w:date="2018-08-03T13:19:00Z">
        <w:r w:rsidRPr="00D12FD0">
          <w:rPr>
            <w:rFonts w:hint="eastAsia"/>
            <w:lang w:val="en-US" w:eastAsia="zh-CN"/>
          </w:rPr>
          <w:t>指配的</w:t>
        </w:r>
      </w:ins>
      <w:ins w:id="73" w:author="" w:date="2018-08-03T11:56:00Z">
        <w:r w:rsidRPr="00D12FD0">
          <w:rPr>
            <w:rFonts w:hint="eastAsia"/>
            <w:lang w:val="en-US" w:eastAsia="zh-CN"/>
          </w:rPr>
          <w:t>负责主管部门磋商，且</w:t>
        </w:r>
      </w:ins>
      <w:ins w:id="74" w:author="" w:date="2019-03-18T17:30:00Z">
        <w:r w:rsidRPr="00D12FD0">
          <w:rPr>
            <w:rFonts w:hint="eastAsia"/>
            <w:lang w:val="en-US" w:eastAsia="zh-CN"/>
          </w:rPr>
          <w:t>只有在</w:t>
        </w:r>
        <w:r w:rsidRPr="00D12FD0">
          <w:rPr>
            <w:rFonts w:hint="eastAsia"/>
            <w:spacing w:val="2"/>
            <w:lang w:eastAsia="zh-CN"/>
          </w:rPr>
          <w:t>与据以提出反对意见的指配的负责主管部门同意的情况下才在</w:t>
        </w:r>
      </w:ins>
      <w:ins w:id="75" w:author="" w:date="2018-08-03T11:56:00Z">
        <w:r w:rsidRPr="00D12FD0">
          <w:rPr>
            <w:rFonts w:hint="eastAsia"/>
            <w:lang w:val="en-US" w:eastAsia="zh-CN"/>
          </w:rPr>
          <w:t>更新</w:t>
        </w:r>
        <w:r w:rsidRPr="00D12FD0">
          <w:rPr>
            <w:lang w:val="en-US" w:eastAsia="zh-CN"/>
          </w:rPr>
          <w:t>EPM</w:t>
        </w:r>
      </w:ins>
      <w:ins w:id="76" w:author="" w:date="2019-03-18T17:31:00Z">
        <w:r w:rsidRPr="00D12FD0">
          <w:rPr>
            <w:rFonts w:hint="eastAsia"/>
            <w:lang w:val="en-US" w:eastAsia="zh-CN"/>
          </w:rPr>
          <w:t>时</w:t>
        </w:r>
      </w:ins>
      <w:ins w:id="77" w:author="" w:date="2018-08-03T11:56:00Z">
        <w:r w:rsidRPr="00D12FD0">
          <w:rPr>
            <w:rFonts w:hint="eastAsia"/>
            <w:lang w:val="en-US" w:eastAsia="zh-CN"/>
          </w:rPr>
          <w:t>考虑</w:t>
        </w:r>
      </w:ins>
      <w:ins w:id="78" w:author="" w:date="2019-03-18T17:31:00Z">
        <w:r w:rsidRPr="00D12FD0">
          <w:rPr>
            <w:rFonts w:hint="eastAsia"/>
            <w:lang w:val="en-US" w:eastAsia="zh-CN"/>
          </w:rPr>
          <w:t>来自</w:t>
        </w:r>
      </w:ins>
      <w:ins w:id="79" w:author="" w:date="2018-08-04T16:01:00Z">
        <w:r w:rsidRPr="00D12FD0">
          <w:rPr>
            <w:rFonts w:hint="eastAsia"/>
            <w:lang w:val="en-US" w:eastAsia="zh-CN"/>
          </w:rPr>
          <w:t>已</w:t>
        </w:r>
      </w:ins>
      <w:ins w:id="80" w:author="" w:date="2018-08-03T11:56:00Z">
        <w:r w:rsidRPr="00D12FD0">
          <w:rPr>
            <w:rFonts w:hint="eastAsia"/>
            <w:lang w:val="en-US" w:eastAsia="zh-CN"/>
          </w:rPr>
          <w:t>应用</w:t>
        </w:r>
      </w:ins>
      <w:ins w:id="81" w:author="" w:date="2018-08-10T10:52:00Z">
        <w:r w:rsidRPr="00D12FD0">
          <w:rPr>
            <w:rFonts w:hint="eastAsia"/>
            <w:lang w:eastAsia="zh-CN"/>
          </w:rPr>
          <w:t>第</w:t>
        </w:r>
        <w:r w:rsidRPr="00D12FD0">
          <w:rPr>
            <w:lang w:eastAsia="zh-CN"/>
          </w:rPr>
          <w:t>4.1.18</w:t>
        </w:r>
        <w:r w:rsidRPr="00D12FD0">
          <w:rPr>
            <w:rFonts w:hint="eastAsia"/>
            <w:lang w:eastAsia="zh-CN"/>
          </w:rPr>
          <w:t>段</w:t>
        </w:r>
      </w:ins>
      <w:ins w:id="82" w:author="" w:date="2018-08-04T16:01:00Z">
        <w:r w:rsidRPr="00D12FD0">
          <w:rPr>
            <w:rFonts w:hint="eastAsia"/>
            <w:spacing w:val="2"/>
            <w:lang w:eastAsia="zh-CN"/>
          </w:rPr>
          <w:t>规定的</w:t>
        </w:r>
      </w:ins>
      <w:ins w:id="83" w:author="" w:date="2018-08-03T11:56:00Z">
        <w:r w:rsidRPr="00D12FD0">
          <w:rPr>
            <w:rFonts w:hint="eastAsia"/>
            <w:spacing w:val="2"/>
            <w:lang w:eastAsia="zh-CN"/>
          </w:rPr>
          <w:t>指配</w:t>
        </w:r>
      </w:ins>
      <w:ins w:id="84" w:author="" w:date="2019-03-18T17:31:00Z">
        <w:r w:rsidRPr="00D12FD0">
          <w:rPr>
            <w:rFonts w:hint="eastAsia"/>
            <w:spacing w:val="2"/>
            <w:lang w:eastAsia="zh-CN"/>
          </w:rPr>
          <w:t>所</w:t>
        </w:r>
      </w:ins>
      <w:ins w:id="85" w:author="" w:date="2018-08-03T11:56:00Z">
        <w:r w:rsidRPr="00D12FD0">
          <w:rPr>
            <w:rFonts w:hint="eastAsia"/>
            <w:spacing w:val="2"/>
            <w:lang w:eastAsia="zh-CN"/>
          </w:rPr>
          <w:t>产生的干扰</w:t>
        </w:r>
        <w:r w:rsidRPr="00D12FD0">
          <w:rPr>
            <w:lang w:val="en-US" w:eastAsia="zh-CN"/>
          </w:rPr>
          <w:t>。</w:t>
        </w:r>
      </w:ins>
      <w:r>
        <w:rPr>
          <w:rFonts w:hint="eastAsia"/>
          <w:spacing w:val="-2"/>
          <w:sz w:val="16"/>
          <w:lang w:eastAsia="zh-CN"/>
        </w:rPr>
        <w:t>（</w:t>
      </w:r>
      <w:r w:rsidRPr="00FD18AB">
        <w:rPr>
          <w:spacing w:val="-2"/>
          <w:sz w:val="16"/>
          <w:lang w:eastAsia="zh-CN"/>
        </w:rPr>
        <w:t>WRC</w:t>
      </w:r>
      <w:r w:rsidRPr="002D1CB3">
        <w:rPr>
          <w:spacing w:val="-2"/>
          <w:sz w:val="16"/>
          <w:lang w:eastAsia="zh-CN"/>
        </w:rPr>
        <w:noBreakHyphen/>
      </w:r>
      <w:del w:id="86" w:author="" w:date="2018-08-03T11:57:00Z">
        <w:r w:rsidDel="008C67A1">
          <w:rPr>
            <w:spacing w:val="-2"/>
            <w:sz w:val="16"/>
            <w:lang w:eastAsia="zh-CN"/>
          </w:rPr>
          <w:delText>03</w:delText>
        </w:r>
      </w:del>
      <w:ins w:id="87" w:author="" w:date="2018-08-03T11:57:00Z">
        <w:r>
          <w:rPr>
            <w:spacing w:val="-2"/>
            <w:sz w:val="16"/>
            <w:lang w:eastAsia="zh-CN"/>
          </w:rPr>
          <w:t>19</w:t>
        </w:r>
      </w:ins>
      <w:r>
        <w:rPr>
          <w:rFonts w:hint="eastAsia"/>
          <w:spacing w:val="-2"/>
          <w:sz w:val="16"/>
          <w:lang w:eastAsia="zh-CN"/>
        </w:rPr>
        <w:t>）</w:t>
      </w:r>
    </w:p>
    <w:p w14:paraId="53A85FA0" w14:textId="1EC03A5E" w:rsidR="00DE316C" w:rsidRPr="00DE316C" w:rsidRDefault="00F943E4" w:rsidP="00411C49">
      <w:pPr>
        <w:pStyle w:val="Reasons"/>
        <w:rPr>
          <w:iCs/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5482E">
        <w:rPr>
          <w:rFonts w:hint="eastAsia"/>
          <w:lang w:val="en-US" w:eastAsia="zh-CN"/>
        </w:rPr>
        <w:t>为</w:t>
      </w:r>
      <w:r w:rsidR="0015482E">
        <w:rPr>
          <w:lang w:val="en-US" w:eastAsia="zh-CN"/>
        </w:rPr>
        <w:t>避免主管部门</w:t>
      </w:r>
      <w:r w:rsidR="0015482E">
        <w:rPr>
          <w:rFonts w:hint="eastAsia"/>
          <w:lang w:val="en-US" w:eastAsia="zh-CN"/>
        </w:rPr>
        <w:t>由</w:t>
      </w:r>
      <w:r w:rsidR="0015482E">
        <w:rPr>
          <w:lang w:val="en-US" w:eastAsia="zh-CN"/>
        </w:rPr>
        <w:t>于未</w:t>
      </w:r>
      <w:r w:rsidR="0015482E">
        <w:rPr>
          <w:rFonts w:hint="eastAsia"/>
          <w:lang w:val="en-US" w:eastAsia="zh-CN"/>
        </w:rPr>
        <w:t>达</w:t>
      </w:r>
      <w:r w:rsidR="0015482E">
        <w:rPr>
          <w:lang w:val="en-US" w:eastAsia="zh-CN"/>
        </w:rPr>
        <w:t>成</w:t>
      </w:r>
      <w:r w:rsidR="0015482E">
        <w:rPr>
          <w:rFonts w:hint="eastAsia"/>
          <w:lang w:val="en-US" w:eastAsia="zh-CN"/>
        </w:rPr>
        <w:t>协议</w:t>
      </w:r>
      <w:r w:rsidR="0015482E">
        <w:rPr>
          <w:lang w:val="en-US" w:eastAsia="zh-CN"/>
        </w:rPr>
        <w:t>的网络而</w:t>
      </w:r>
      <w:r w:rsidR="0015482E">
        <w:rPr>
          <w:rFonts w:hint="eastAsia"/>
          <w:lang w:val="en-US" w:eastAsia="zh-CN"/>
        </w:rPr>
        <w:t>降低</w:t>
      </w:r>
      <w:r w:rsidR="0015482E">
        <w:rPr>
          <w:lang w:val="en-US" w:eastAsia="zh-CN"/>
        </w:rPr>
        <w:t>保护</w:t>
      </w:r>
      <w:r w:rsidR="0015482E">
        <w:rPr>
          <w:rFonts w:hint="eastAsia"/>
          <w:lang w:val="en-US" w:eastAsia="zh-CN"/>
        </w:rPr>
        <w:t>，应修改《</w:t>
      </w:r>
      <w:r w:rsidR="0015482E">
        <w:rPr>
          <w:lang w:val="en-US" w:eastAsia="zh-CN"/>
        </w:rPr>
        <w:t>无线电</w:t>
      </w:r>
      <w:r w:rsidR="0015482E">
        <w:rPr>
          <w:rFonts w:hint="eastAsia"/>
          <w:lang w:val="en-US" w:eastAsia="zh-CN"/>
        </w:rPr>
        <w:t>规则</w:t>
      </w:r>
      <w:r w:rsidR="0015482E">
        <w:rPr>
          <w:lang w:val="en-US" w:eastAsia="zh-CN"/>
        </w:rPr>
        <w:t>》</w:t>
      </w:r>
      <w:r w:rsidR="0015482E">
        <w:rPr>
          <w:rFonts w:hint="eastAsia"/>
          <w:lang w:val="en-US" w:eastAsia="zh-CN"/>
        </w:rPr>
        <w:t>附录</w:t>
      </w:r>
      <w:r w:rsidR="0015482E" w:rsidRPr="00876300">
        <w:rPr>
          <w:rFonts w:hint="eastAsia"/>
          <w:b/>
          <w:lang w:val="en-US" w:eastAsia="zh-CN"/>
        </w:rPr>
        <w:t>30</w:t>
      </w:r>
      <w:r w:rsidR="0015482E">
        <w:rPr>
          <w:rFonts w:hint="eastAsia"/>
          <w:b/>
          <w:lang w:val="en-US" w:eastAsia="zh-CN"/>
        </w:rPr>
        <w:t>A</w:t>
      </w:r>
      <w:r w:rsidR="0015482E">
        <w:rPr>
          <w:rFonts w:hint="eastAsia"/>
          <w:lang w:eastAsia="zh-CN"/>
        </w:rPr>
        <w:t>第</w:t>
      </w:r>
      <w:r w:rsidR="0015482E">
        <w:rPr>
          <w:rFonts w:hint="eastAsia"/>
          <w:lang w:val="en-US" w:eastAsia="zh-CN"/>
        </w:rPr>
        <w:t>4.1.18</w:t>
      </w:r>
      <w:r w:rsidR="0015482E" w:rsidRPr="009716EF">
        <w:rPr>
          <w:rFonts w:ascii="STKaiti" w:eastAsia="STKaiti" w:hAnsi="STKaiti" w:hint="eastAsia"/>
          <w:iCs/>
          <w:sz w:val="16"/>
          <w:szCs w:val="12"/>
          <w:lang w:val="en-US" w:eastAsia="zh-CN"/>
        </w:rPr>
        <w:t>之</w:t>
      </w:r>
      <w:r w:rsidR="0015482E" w:rsidRPr="009716EF">
        <w:rPr>
          <w:rFonts w:ascii="STKaiti" w:eastAsia="STKaiti" w:hAnsi="STKaiti"/>
          <w:iCs/>
          <w:sz w:val="16"/>
          <w:szCs w:val="12"/>
          <w:lang w:val="en-US" w:eastAsia="zh-CN"/>
        </w:rPr>
        <w:t>二</w:t>
      </w:r>
      <w:r w:rsidR="0015482E" w:rsidRPr="00BA72DD">
        <w:rPr>
          <w:iCs/>
          <w:lang w:val="en-US" w:eastAsia="zh-CN"/>
        </w:rPr>
        <w:t>段</w:t>
      </w:r>
      <w:r w:rsidR="0015482E">
        <w:rPr>
          <w:rFonts w:hint="eastAsia"/>
          <w:iCs/>
          <w:lang w:val="en-US" w:eastAsia="zh-CN"/>
        </w:rPr>
        <w:t>。</w:t>
      </w:r>
    </w:p>
    <w:p w14:paraId="07228DD9" w14:textId="4CC438B4" w:rsidR="00DE316C" w:rsidRDefault="00DE316C" w:rsidP="00DE316C">
      <w:pPr>
        <w:jc w:val="center"/>
      </w:pPr>
      <w:r>
        <w:t>______________</w:t>
      </w:r>
    </w:p>
    <w:sectPr w:rsidR="00DE316C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6DCF" w14:textId="77777777" w:rsidR="00B6115E" w:rsidRDefault="00B6115E">
      <w:r>
        <w:separator/>
      </w:r>
    </w:p>
  </w:endnote>
  <w:endnote w:type="continuationSeparator" w:id="0">
    <w:p w14:paraId="4E268C05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1E0F" w14:textId="5AEF7BD7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A08F4">
      <w:rPr>
        <w:lang w:val="en-US"/>
      </w:rPr>
      <w:t>P:\CHI\ITU-R\CONF-R\CMR19\000\016ADD19ADD07C.docx</w:t>
    </w:r>
    <w:r>
      <w:fldChar w:fldCharType="end"/>
    </w:r>
    <w:r w:rsidR="004118C0">
      <w:t xml:space="preserve"> </w:t>
    </w:r>
    <w:r w:rsidR="004118C0">
      <w:rPr>
        <w:rFonts w:hint="eastAsia"/>
        <w:lang w:eastAsia="zh-CN"/>
      </w:rPr>
      <w:t>(</w:t>
    </w:r>
    <w:r w:rsidR="00B01ED5">
      <w:rPr>
        <w:rFonts w:hint="eastAsia"/>
        <w:lang w:eastAsia="zh-CN"/>
      </w:rPr>
      <w:t>461895</w:t>
    </w:r>
    <w:r w:rsidR="004118C0">
      <w:rPr>
        <w:lang w:eastAsia="zh-CN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022B8" w14:textId="25F7FE0D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A08F4">
      <w:rPr>
        <w:lang w:val="en-US"/>
      </w:rPr>
      <w:t>P:\CHI\ITU-R\CONF-R\CMR19\000\016ADD19ADD07C.docx</w:t>
    </w:r>
    <w:r>
      <w:fldChar w:fldCharType="end"/>
    </w:r>
    <w:r w:rsidR="004118C0">
      <w:rPr>
        <w:rFonts w:hint="eastAsia"/>
        <w:lang w:eastAsia="zh-CN"/>
      </w:rPr>
      <w:t xml:space="preserve"> </w:t>
    </w:r>
    <w:r w:rsidR="004118C0">
      <w:rPr>
        <w:lang w:eastAsia="zh-CN"/>
      </w:rPr>
      <w:t>(</w:t>
    </w:r>
    <w:r w:rsidR="00B01ED5">
      <w:rPr>
        <w:rFonts w:hint="eastAsia"/>
        <w:lang w:eastAsia="zh-CN"/>
      </w:rPr>
      <w:t>461895</w:t>
    </w:r>
    <w:r w:rsidR="004118C0">
      <w:rPr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9E98" w14:textId="77777777" w:rsidR="00B6115E" w:rsidRDefault="00B6115E">
      <w:r>
        <w:t>____________________</w:t>
      </w:r>
    </w:p>
  </w:footnote>
  <w:footnote w:type="continuationSeparator" w:id="0">
    <w:p w14:paraId="71E3CEFC" w14:textId="77777777" w:rsidR="00B6115E" w:rsidRDefault="00B6115E">
      <w:r>
        <w:continuationSeparator/>
      </w:r>
    </w:p>
  </w:footnote>
  <w:footnote w:id="1">
    <w:p w14:paraId="4D43798F" w14:textId="77777777" w:rsidR="00C4431C" w:rsidRPr="00AD4340" w:rsidRDefault="00F943E4" w:rsidP="009C3A76">
      <w:pPr>
        <w:pStyle w:val="FootnoteText"/>
        <w:rPr>
          <w:lang w:val="en-US" w:eastAsia="zh-CN"/>
        </w:rPr>
      </w:pPr>
      <w:r w:rsidRPr="00AD4340">
        <w:rPr>
          <w:rStyle w:val="FootnoteReference"/>
        </w:rPr>
        <w:sym w:font="Symbol" w:char="F02A"/>
      </w:r>
      <w:r w:rsidRPr="00547AB7">
        <w:rPr>
          <w:rStyle w:val="FootnoteTextChar"/>
          <w:lang w:eastAsia="zh-CN"/>
        </w:rPr>
        <w:tab/>
      </w:r>
      <w:r w:rsidRPr="003C6A4D">
        <w:rPr>
          <w:rFonts w:hint="eastAsia"/>
          <w:sz w:val="24"/>
          <w:szCs w:val="24"/>
          <w:lang w:eastAsia="zh-CN"/>
        </w:rPr>
        <w:t>凡在本附录中出现的“空间电台频率指配”一词，均应理解为与某一轨道位置有关的频率指配。有关轨道限制条件也见附件</w:t>
      </w:r>
      <w:r w:rsidRPr="003C6A4D">
        <w:rPr>
          <w:rFonts w:hint="eastAsia"/>
          <w:sz w:val="24"/>
          <w:szCs w:val="24"/>
          <w:lang w:eastAsia="zh-CN"/>
        </w:rPr>
        <w:t>7</w:t>
      </w:r>
      <w:r w:rsidRPr="003C6A4D">
        <w:rPr>
          <w:rFonts w:hint="eastAsia"/>
          <w:sz w:val="24"/>
          <w:szCs w:val="24"/>
          <w:lang w:eastAsia="zh-CN"/>
        </w:rPr>
        <w:t>。</w:t>
      </w:r>
      <w:r w:rsidRPr="00005B53">
        <w:rPr>
          <w:rFonts w:hint="eastAsia"/>
          <w:sz w:val="16"/>
          <w:szCs w:val="16"/>
          <w:lang w:eastAsia="zh-CN"/>
        </w:rPr>
        <w:t>（</w:t>
      </w:r>
      <w:r w:rsidRPr="00005B53">
        <w:rPr>
          <w:rFonts w:hint="eastAsia"/>
          <w:sz w:val="16"/>
          <w:szCs w:val="16"/>
          <w:lang w:eastAsia="zh-CN"/>
        </w:rPr>
        <w:t>WRC-2000</w:t>
      </w:r>
      <w:r w:rsidRPr="00005B53">
        <w:rPr>
          <w:rFonts w:hint="eastAsia"/>
          <w:sz w:val="16"/>
          <w:szCs w:val="16"/>
          <w:lang w:eastAsia="zh-CN"/>
        </w:rPr>
        <w:t>）</w:t>
      </w:r>
    </w:p>
  </w:footnote>
  <w:footnote w:id="2">
    <w:p w14:paraId="309B3D50" w14:textId="77777777" w:rsidR="00C4431C" w:rsidRPr="004402CC" w:rsidRDefault="00F943E4" w:rsidP="009C3A76">
      <w:pPr>
        <w:pStyle w:val="FootnoteText"/>
        <w:rPr>
          <w:lang w:eastAsia="zh-CN"/>
        </w:rPr>
      </w:pPr>
      <w:r w:rsidRPr="00F655F7">
        <w:rPr>
          <w:rStyle w:val="FootnoteReference"/>
          <w:szCs w:val="16"/>
          <w:lang w:eastAsia="zh-CN"/>
        </w:rPr>
        <w:t>1</w:t>
      </w:r>
      <w:r w:rsidRPr="00F655F7">
        <w:rPr>
          <w:color w:val="000000"/>
          <w:lang w:eastAsia="zh-CN"/>
        </w:rPr>
        <w:tab/>
      </w:r>
      <w:r w:rsidRPr="003C6A4D">
        <w:rPr>
          <w:sz w:val="24"/>
          <w:szCs w:val="24"/>
          <w:lang w:eastAsia="zh-CN"/>
        </w:rPr>
        <w:t>1</w:t>
      </w:r>
      <w:r w:rsidRPr="003C6A4D">
        <w:rPr>
          <w:sz w:val="24"/>
          <w:szCs w:val="24"/>
          <w:lang w:eastAsia="zh-CN"/>
        </w:rPr>
        <w:t>区和</w:t>
      </w:r>
      <w:r w:rsidRPr="003C6A4D">
        <w:rPr>
          <w:sz w:val="24"/>
          <w:szCs w:val="24"/>
          <w:lang w:eastAsia="zh-CN"/>
        </w:rPr>
        <w:t>3</w:t>
      </w:r>
      <w:r w:rsidRPr="003C6A4D">
        <w:rPr>
          <w:sz w:val="24"/>
          <w:szCs w:val="24"/>
          <w:lang w:eastAsia="zh-CN"/>
        </w:rPr>
        <w:t>区的附加使用列表附于国际频率登记总表（见第</w:t>
      </w:r>
      <w:r w:rsidRPr="003C6A4D">
        <w:rPr>
          <w:b/>
          <w:bCs/>
          <w:sz w:val="24"/>
          <w:szCs w:val="24"/>
          <w:lang w:eastAsia="zh-CN"/>
        </w:rPr>
        <w:t>542</w:t>
      </w:r>
      <w:r w:rsidRPr="003C6A4D">
        <w:rPr>
          <w:sz w:val="24"/>
          <w:szCs w:val="24"/>
          <w:lang w:eastAsia="zh-CN"/>
        </w:rPr>
        <w:t>号决议</w:t>
      </w:r>
      <w:r w:rsidRPr="003C6A4D">
        <w:rPr>
          <w:rFonts w:hint="eastAsia"/>
          <w:b/>
          <w:bCs/>
          <w:sz w:val="24"/>
          <w:szCs w:val="24"/>
          <w:lang w:eastAsia="zh-CN"/>
        </w:rPr>
        <w:t>（</w:t>
      </w:r>
      <w:r w:rsidRPr="003C6A4D">
        <w:rPr>
          <w:b/>
          <w:bCs/>
          <w:sz w:val="24"/>
          <w:szCs w:val="24"/>
          <w:lang w:eastAsia="zh-CN"/>
        </w:rPr>
        <w:t>WRC-2000</w:t>
      </w:r>
      <w:r w:rsidRPr="003C6A4D">
        <w:rPr>
          <w:rFonts w:hint="eastAsia"/>
          <w:b/>
          <w:bCs/>
          <w:sz w:val="24"/>
          <w:szCs w:val="24"/>
          <w:lang w:eastAsia="zh-CN"/>
        </w:rPr>
        <w:t>）</w:t>
      </w:r>
      <w:r w:rsidRPr="003C6A4D">
        <w:rPr>
          <w:rStyle w:val="FootnoteReference"/>
          <w:bCs/>
          <w:szCs w:val="18"/>
          <w:lang w:eastAsia="zh-CN"/>
        </w:rPr>
        <w:t>**</w:t>
      </w:r>
      <w:r w:rsidRPr="003C6A4D">
        <w:rPr>
          <w:sz w:val="24"/>
          <w:szCs w:val="24"/>
          <w:lang w:eastAsia="zh-CN"/>
        </w:rPr>
        <w:t>）。</w:t>
      </w:r>
      <w:r w:rsidRPr="00681B5D">
        <w:rPr>
          <w:sz w:val="16"/>
          <w:szCs w:val="16"/>
          <w:lang w:eastAsia="zh-CN"/>
        </w:rPr>
        <w:t>（</w:t>
      </w:r>
      <w:r w:rsidRPr="00681B5D">
        <w:rPr>
          <w:sz w:val="16"/>
          <w:szCs w:val="16"/>
          <w:lang w:eastAsia="zh-CN"/>
        </w:rPr>
        <w:t>WRC-03</w:t>
      </w:r>
      <w:r w:rsidRPr="00681B5D">
        <w:rPr>
          <w:sz w:val="16"/>
          <w:szCs w:val="16"/>
          <w:lang w:eastAsia="zh-CN"/>
        </w:rPr>
        <w:t>）</w:t>
      </w:r>
    </w:p>
    <w:p w14:paraId="4E8C0226" w14:textId="77777777" w:rsidR="00C4431C" w:rsidRDefault="00F943E4" w:rsidP="003D1B1D">
      <w:pPr>
        <w:pStyle w:val="FootnoteText"/>
        <w:tabs>
          <w:tab w:val="left" w:pos="567"/>
        </w:tabs>
        <w:rPr>
          <w:lang w:eastAsia="zh-CN"/>
        </w:rPr>
      </w:pPr>
      <w:r>
        <w:rPr>
          <w:szCs w:val="16"/>
          <w:lang w:eastAsia="zh-CN"/>
        </w:rPr>
        <w:tab/>
      </w:r>
      <w:r w:rsidRPr="00BA344B">
        <w:rPr>
          <w:rStyle w:val="FootnoteReference"/>
          <w:szCs w:val="16"/>
          <w:lang w:eastAsia="zh-CN"/>
        </w:rPr>
        <w:t>**</w:t>
      </w:r>
      <w:r w:rsidRPr="004402CC">
        <w:rPr>
          <w:lang w:eastAsia="zh-CN"/>
        </w:rPr>
        <w:tab/>
      </w:r>
      <w:r w:rsidRPr="003C6A4D">
        <w:rPr>
          <w:rFonts w:ascii="STKaiti" w:eastAsia="STKaiti" w:hAnsi="STKaiti" w:hint="eastAsia"/>
          <w:sz w:val="24"/>
          <w:szCs w:val="24"/>
          <w:lang w:eastAsia="zh-CN"/>
        </w:rPr>
        <w:t>秘书处注</w:t>
      </w:r>
      <w:r w:rsidRPr="003C6A4D">
        <w:rPr>
          <w:rFonts w:hint="eastAsia"/>
          <w:sz w:val="24"/>
          <w:szCs w:val="24"/>
          <w:lang w:eastAsia="zh-CN"/>
        </w:rPr>
        <w:t>：该决议已经</w:t>
      </w:r>
      <w:r w:rsidRPr="003C6A4D">
        <w:rPr>
          <w:rFonts w:hint="eastAsia"/>
          <w:sz w:val="24"/>
          <w:szCs w:val="24"/>
          <w:lang w:eastAsia="zh-CN"/>
        </w:rPr>
        <w:t>WRC-03</w:t>
      </w:r>
      <w:r w:rsidRPr="003C6A4D">
        <w:rPr>
          <w:rFonts w:hint="eastAsia"/>
          <w:sz w:val="24"/>
          <w:szCs w:val="24"/>
          <w:lang w:eastAsia="zh-CN"/>
        </w:rPr>
        <w:t>废止。</w:t>
      </w:r>
    </w:p>
    <w:p w14:paraId="6C3B4EB5" w14:textId="77777777" w:rsidR="00C4431C" w:rsidRPr="003C6A4D" w:rsidRDefault="00F943E4" w:rsidP="009C3A76">
      <w:pPr>
        <w:pStyle w:val="FootnoteText"/>
        <w:rPr>
          <w:i/>
          <w:iCs/>
          <w:color w:val="000000"/>
          <w:sz w:val="24"/>
          <w:szCs w:val="24"/>
          <w:lang w:eastAsia="zh-CN"/>
        </w:rPr>
      </w:pPr>
      <w:r w:rsidRPr="003C6A4D">
        <w:rPr>
          <w:rFonts w:ascii="STKaiti" w:eastAsia="STKaiti" w:hAnsi="STKaiti" w:hint="eastAsia"/>
          <w:sz w:val="24"/>
          <w:szCs w:val="24"/>
          <w:lang w:eastAsia="zh-CN"/>
        </w:rPr>
        <w:t>秘书处注</w:t>
      </w:r>
      <w:r w:rsidRPr="003C6A4D">
        <w:rPr>
          <w:rFonts w:hAnsi="SimSun" w:hint="eastAsia"/>
          <w:sz w:val="24"/>
          <w:szCs w:val="24"/>
          <w:lang w:eastAsia="zh-CN"/>
        </w:rPr>
        <w:t>：</w:t>
      </w:r>
      <w:r w:rsidRPr="003C6A4D">
        <w:rPr>
          <w:rFonts w:ascii="STKaiti" w:eastAsiaTheme="minorEastAsia" w:hAnsi="STKaiti" w:hint="eastAsia"/>
          <w:sz w:val="24"/>
          <w:szCs w:val="24"/>
          <w:lang w:eastAsia="zh-CN"/>
        </w:rPr>
        <w:t>提到某条时如果其编号用的是正体字，则指本附录中的某条。</w:t>
      </w:r>
    </w:p>
  </w:footnote>
  <w:footnote w:id="3">
    <w:p w14:paraId="3A476CF7" w14:textId="77777777" w:rsidR="00C4431C" w:rsidRPr="004C1560" w:rsidRDefault="00F943E4" w:rsidP="004C1560">
      <w:pPr>
        <w:pStyle w:val="FootnoteText"/>
        <w:rPr>
          <w:lang w:eastAsia="zh-CN"/>
        </w:rPr>
      </w:pPr>
      <w:r w:rsidRPr="002A59C8">
        <w:rPr>
          <w:rStyle w:val="FootnoteReference"/>
          <w:szCs w:val="16"/>
          <w:lang w:eastAsia="zh-CN"/>
        </w:rPr>
        <w:t>3</w:t>
      </w:r>
      <w:r>
        <w:rPr>
          <w:rStyle w:val="FootnoteReference"/>
          <w:position w:val="4"/>
          <w:lang w:eastAsia="zh-CN"/>
        </w:rPr>
        <w:tab/>
      </w:r>
      <w:r w:rsidRPr="003C6A4D">
        <w:rPr>
          <w:rStyle w:val="FootnoteTextChar"/>
          <w:rFonts w:hint="eastAsia"/>
          <w:sz w:val="24"/>
          <w:szCs w:val="24"/>
          <w:lang w:eastAsia="zh-CN"/>
        </w:rPr>
        <w:t>适用第</w:t>
      </w:r>
      <w:r w:rsidRPr="003C6A4D">
        <w:rPr>
          <w:rStyle w:val="FootnoteTextChar"/>
          <w:rFonts w:hint="eastAsia"/>
          <w:b/>
          <w:bCs/>
          <w:sz w:val="24"/>
          <w:szCs w:val="24"/>
          <w:lang w:eastAsia="zh-CN"/>
        </w:rPr>
        <w:t>49</w:t>
      </w:r>
      <w:r w:rsidRPr="003C6A4D">
        <w:rPr>
          <w:rStyle w:val="FootnoteTextChar"/>
          <w:rFonts w:hint="eastAsia"/>
          <w:sz w:val="24"/>
          <w:szCs w:val="24"/>
          <w:lang w:eastAsia="zh-CN"/>
        </w:rPr>
        <w:t>号决议</w:t>
      </w:r>
      <w:r w:rsidRPr="003C6A4D">
        <w:rPr>
          <w:rStyle w:val="FootnoteTextChar"/>
          <w:rFonts w:hint="eastAsia"/>
          <w:b/>
          <w:bCs/>
          <w:sz w:val="24"/>
          <w:szCs w:val="24"/>
          <w:lang w:eastAsia="zh-CN"/>
        </w:rPr>
        <w:t>（</w:t>
      </w:r>
      <w:r w:rsidRPr="003C6A4D">
        <w:rPr>
          <w:rStyle w:val="FootnoteTextChar"/>
          <w:rFonts w:hint="eastAsia"/>
          <w:b/>
          <w:bCs/>
          <w:sz w:val="24"/>
          <w:szCs w:val="24"/>
          <w:lang w:eastAsia="zh-CN"/>
        </w:rPr>
        <w:t>WRC-15</w:t>
      </w:r>
      <w:r w:rsidRPr="003C6A4D">
        <w:rPr>
          <w:rStyle w:val="FootnoteTextChar"/>
          <w:rFonts w:hint="eastAsia"/>
          <w:b/>
          <w:bCs/>
          <w:sz w:val="24"/>
          <w:szCs w:val="24"/>
          <w:lang w:eastAsia="zh-CN"/>
        </w:rPr>
        <w:t>，修订版）</w:t>
      </w:r>
      <w:r w:rsidRPr="003C6A4D">
        <w:rPr>
          <w:rStyle w:val="FootnoteTextChar"/>
          <w:rFonts w:hint="eastAsia"/>
          <w:sz w:val="24"/>
          <w:szCs w:val="24"/>
          <w:lang w:eastAsia="zh-CN"/>
        </w:rPr>
        <w:t>的条款。</w:t>
      </w:r>
      <w:r>
        <w:rPr>
          <w:rStyle w:val="FootnoteTextChar"/>
          <w:sz w:val="16"/>
          <w:lang w:eastAsia="zh-CN"/>
        </w:rPr>
        <w:t>（</w:t>
      </w:r>
      <w:r w:rsidRPr="009B41D0">
        <w:rPr>
          <w:rStyle w:val="FootnoteTextChar"/>
          <w:sz w:val="16"/>
          <w:szCs w:val="16"/>
          <w:lang w:eastAsia="zh-CN"/>
        </w:rPr>
        <w:t>WRC</w:t>
      </w:r>
      <w:r w:rsidRPr="009B41D0">
        <w:rPr>
          <w:rStyle w:val="FootnoteTextChar"/>
          <w:sz w:val="16"/>
          <w:szCs w:val="16"/>
          <w:lang w:eastAsia="zh-CN"/>
        </w:rPr>
        <w:noBreakHyphen/>
      </w:r>
      <w:r>
        <w:rPr>
          <w:rStyle w:val="FootnoteTextChar"/>
          <w:rFonts w:hint="eastAsia"/>
          <w:sz w:val="16"/>
          <w:szCs w:val="16"/>
          <w:lang w:eastAsia="zh-CN"/>
        </w:rPr>
        <w:t>15</w:t>
      </w:r>
      <w:r>
        <w:rPr>
          <w:rStyle w:val="FootnoteTextChar"/>
          <w:sz w:val="16"/>
          <w:szCs w:val="16"/>
          <w:lang w:eastAsia="zh-CN"/>
        </w:rPr>
        <w:t>）</w:t>
      </w:r>
    </w:p>
  </w:footnote>
  <w:footnote w:id="4">
    <w:p w14:paraId="69B3DAE2" w14:textId="6E334014" w:rsidR="00DE316C" w:rsidRPr="00F1124D" w:rsidRDefault="00DE316C" w:rsidP="00DE316C">
      <w:pPr>
        <w:pStyle w:val="FootnoteText"/>
        <w:rPr>
          <w:lang w:val="en-US" w:eastAsia="zh-CN"/>
        </w:rPr>
      </w:pPr>
      <w:r>
        <w:rPr>
          <w:rStyle w:val="FootnoteReference"/>
          <w:lang w:eastAsia="zh-CN"/>
        </w:rPr>
        <w:t>9</w:t>
      </w:r>
      <w:r>
        <w:rPr>
          <w:lang w:eastAsia="zh-CN"/>
        </w:rPr>
        <w:tab/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有关</w:t>
      </w:r>
      <w:r w:rsidRPr="003C6A4D">
        <w:rPr>
          <w:rStyle w:val="FootnoteTextChar"/>
          <w:sz w:val="24"/>
          <w:szCs w:val="24"/>
          <w:lang w:val="en-US" w:eastAsia="zh-CN"/>
        </w:rPr>
        <w:t>EPM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的定义，见附件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5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第</w:t>
      </w:r>
      <w:r w:rsidRPr="003C6A4D">
        <w:rPr>
          <w:rStyle w:val="FootnoteTextChar"/>
          <w:sz w:val="24"/>
          <w:szCs w:val="24"/>
          <w:lang w:val="en-US" w:eastAsia="zh-CN"/>
        </w:rPr>
        <w:t> 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3</w:t>
      </w:r>
      <w:r w:rsidRPr="003C6A4D">
        <w:rPr>
          <w:rStyle w:val="FootnoteTextChar"/>
          <w:sz w:val="24"/>
          <w:szCs w:val="24"/>
          <w:lang w:val="en-US" w:eastAsia="zh-CN"/>
        </w:rPr>
        <w:t>.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4</w:t>
      </w:r>
      <w:r w:rsidRPr="003C6A4D">
        <w:rPr>
          <w:rStyle w:val="FootnoteTextChar"/>
          <w:rFonts w:hint="eastAsia"/>
          <w:sz w:val="24"/>
          <w:szCs w:val="24"/>
          <w:lang w:val="en-US" w:eastAsia="zh-CN"/>
        </w:rPr>
        <w:t>段。</w:t>
      </w:r>
      <w:r w:rsidR="004118C0">
        <w:rPr>
          <w:rStyle w:val="FootnoteTextChar"/>
          <w:rFonts w:hint="eastAsia"/>
          <w:sz w:val="16"/>
          <w:lang w:val="en-US" w:eastAsia="zh-CN"/>
        </w:rPr>
        <w:t>（</w:t>
      </w:r>
      <w:r>
        <w:rPr>
          <w:rStyle w:val="FootnoteTextChar"/>
          <w:sz w:val="16"/>
          <w:szCs w:val="16"/>
          <w:lang w:val="en-US" w:eastAsia="zh-CN"/>
        </w:rPr>
        <w:t>WRC</w:t>
      </w:r>
      <w:r>
        <w:rPr>
          <w:rStyle w:val="FootnoteTextChar"/>
          <w:sz w:val="16"/>
          <w:szCs w:val="16"/>
          <w:lang w:val="en-US" w:eastAsia="zh-CN"/>
        </w:rPr>
        <w:noBreakHyphen/>
      </w:r>
      <w:r w:rsidRPr="003705ED">
        <w:rPr>
          <w:rStyle w:val="FootnoteTextChar"/>
          <w:sz w:val="16"/>
          <w:szCs w:val="16"/>
          <w:lang w:val="en-US" w:eastAsia="zh-CN"/>
        </w:rPr>
        <w:t>03</w:t>
      </w:r>
      <w:r w:rsidR="004118C0">
        <w:rPr>
          <w:rStyle w:val="FootnoteTextChar"/>
          <w:rFonts w:hint="eastAsia"/>
          <w:sz w:val="16"/>
          <w:szCs w:val="16"/>
          <w:lang w:val="en-US" w:eastAsia="zh-CN"/>
        </w:rPr>
        <w:t>）</w:t>
      </w:r>
    </w:p>
  </w:footnote>
  <w:footnote w:id="5">
    <w:p w14:paraId="612C1945" w14:textId="45BA9323" w:rsidR="00C4431C" w:rsidRPr="003705ED" w:rsidRDefault="00F943E4" w:rsidP="009C3A76">
      <w:pPr>
        <w:pStyle w:val="FootnoteText"/>
        <w:rPr>
          <w:lang w:eastAsia="zh-CN"/>
        </w:rPr>
      </w:pPr>
      <w:r>
        <w:rPr>
          <w:rStyle w:val="FootnoteReference"/>
          <w:color w:val="000000"/>
          <w:lang w:eastAsia="zh-CN"/>
        </w:rPr>
        <w:t>*</w:t>
      </w:r>
      <w:r>
        <w:rPr>
          <w:color w:val="000000"/>
          <w:lang w:eastAsia="zh-CN"/>
        </w:rPr>
        <w:tab/>
      </w:r>
      <w:r w:rsidRPr="004118C0">
        <w:rPr>
          <w:rFonts w:hint="eastAsia"/>
          <w:sz w:val="24"/>
          <w:szCs w:val="24"/>
          <w:lang w:eastAsia="zh-CN"/>
        </w:rPr>
        <w:t>凡在本附录中出现的“空间电台频率指配”一词，均应理解为与</w:t>
      </w:r>
      <w:proofErr w:type="gramStart"/>
      <w:r w:rsidRPr="004118C0">
        <w:rPr>
          <w:rFonts w:hint="eastAsia"/>
          <w:sz w:val="24"/>
          <w:szCs w:val="24"/>
          <w:lang w:eastAsia="zh-CN"/>
        </w:rPr>
        <w:t>一</w:t>
      </w:r>
      <w:proofErr w:type="gramEnd"/>
      <w:r w:rsidRPr="004118C0">
        <w:rPr>
          <w:rFonts w:hint="eastAsia"/>
          <w:sz w:val="24"/>
          <w:szCs w:val="24"/>
          <w:lang w:eastAsia="zh-CN"/>
        </w:rPr>
        <w:t>给定轨道位置有关的频率指配。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</w:p>
  </w:footnote>
  <w:footnote w:id="6">
    <w:p w14:paraId="73D2483A" w14:textId="77777777" w:rsidR="00C4431C" w:rsidRPr="00675C6B" w:rsidRDefault="00F943E4" w:rsidP="007D7879">
      <w:pPr>
        <w:pStyle w:val="FootnoteText"/>
        <w:tabs>
          <w:tab w:val="clear" w:pos="1134"/>
          <w:tab w:val="left" w:pos="567"/>
        </w:tabs>
        <w:rPr>
          <w:rStyle w:val="FootnoteTextChar"/>
          <w:lang w:val="en-US" w:eastAsia="zh-CN"/>
        </w:rPr>
      </w:pPr>
      <w:r>
        <w:rPr>
          <w:rStyle w:val="FootnoteReference"/>
          <w:color w:val="000000"/>
          <w:lang w:eastAsia="zh-CN"/>
        </w:rPr>
        <w:t>1</w:t>
      </w:r>
      <w:r>
        <w:rPr>
          <w:color w:val="000000"/>
          <w:lang w:eastAsia="zh-CN"/>
        </w:rPr>
        <w:tab/>
      </w:r>
      <w:r w:rsidRPr="004118C0">
        <w:rPr>
          <w:rFonts w:hint="eastAsia"/>
          <w:sz w:val="24"/>
          <w:szCs w:val="24"/>
          <w:lang w:eastAsia="zh-CN"/>
        </w:rPr>
        <w:t>1</w:t>
      </w:r>
      <w:r w:rsidRPr="004118C0">
        <w:rPr>
          <w:rFonts w:hint="eastAsia"/>
          <w:sz w:val="24"/>
          <w:szCs w:val="24"/>
          <w:lang w:eastAsia="zh-CN"/>
        </w:rPr>
        <w:t>区和</w:t>
      </w:r>
      <w:r w:rsidRPr="004118C0">
        <w:rPr>
          <w:sz w:val="24"/>
          <w:szCs w:val="24"/>
          <w:lang w:eastAsia="zh-CN"/>
        </w:rPr>
        <w:t>3</w:t>
      </w:r>
      <w:r w:rsidRPr="004118C0">
        <w:rPr>
          <w:rFonts w:hint="eastAsia"/>
          <w:sz w:val="24"/>
          <w:szCs w:val="24"/>
          <w:lang w:eastAsia="zh-CN"/>
        </w:rPr>
        <w:t>区增加使用的馈线链路目录表已附入国际频率登记总表（见第</w:t>
      </w:r>
      <w:r w:rsidRPr="004118C0">
        <w:rPr>
          <w:b/>
          <w:bCs/>
          <w:sz w:val="24"/>
          <w:szCs w:val="24"/>
          <w:lang w:eastAsia="zh-CN"/>
        </w:rPr>
        <w:t>542</w:t>
      </w:r>
      <w:r w:rsidRPr="004118C0">
        <w:rPr>
          <w:rFonts w:hint="eastAsia"/>
          <w:sz w:val="24"/>
          <w:szCs w:val="24"/>
          <w:lang w:eastAsia="zh-CN"/>
        </w:rPr>
        <w:t>号决议（</w:t>
      </w:r>
      <w:r w:rsidRPr="004118C0">
        <w:rPr>
          <w:b/>
          <w:bCs/>
          <w:sz w:val="24"/>
          <w:szCs w:val="24"/>
          <w:lang w:eastAsia="zh-CN"/>
        </w:rPr>
        <w:t>WRC-2000</w:t>
      </w:r>
      <w:r w:rsidRPr="004118C0">
        <w:rPr>
          <w:rFonts w:hint="eastAsia"/>
          <w:sz w:val="24"/>
          <w:szCs w:val="24"/>
          <w:lang w:eastAsia="zh-CN"/>
        </w:rPr>
        <w:t>）</w:t>
      </w:r>
      <w:r w:rsidRPr="003C6A4D">
        <w:rPr>
          <w:rStyle w:val="FootnoteReference"/>
          <w:rFonts w:hint="eastAsia"/>
          <w:szCs w:val="18"/>
          <w:lang w:eastAsia="zh-CN"/>
        </w:rPr>
        <w:t>**</w:t>
      </w:r>
      <w:r w:rsidRPr="004118C0">
        <w:rPr>
          <w:rFonts w:hint="eastAsia"/>
          <w:sz w:val="24"/>
          <w:szCs w:val="24"/>
          <w:lang w:eastAsia="zh-CN"/>
        </w:rPr>
        <w:t>）。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  <w:r>
        <w:rPr>
          <w:sz w:val="16"/>
          <w:szCs w:val="16"/>
          <w:lang w:eastAsia="zh-CN"/>
        </w:rPr>
        <w:br/>
      </w:r>
      <w:r>
        <w:rPr>
          <w:sz w:val="16"/>
          <w:szCs w:val="16"/>
          <w:lang w:eastAsia="zh-CN"/>
        </w:rPr>
        <w:tab/>
      </w:r>
      <w:r w:rsidRPr="00F729E6">
        <w:rPr>
          <w:rStyle w:val="FootnoteReference"/>
          <w:rFonts w:hint="eastAsia"/>
          <w:lang w:eastAsia="zh-CN"/>
        </w:rPr>
        <w:t>**</w:t>
      </w:r>
      <w:r w:rsidRPr="00B339DF">
        <w:rPr>
          <w:rFonts w:eastAsia="STKaiti" w:hint="eastAsia"/>
          <w:lang w:eastAsia="zh-CN"/>
        </w:rPr>
        <w:tab/>
      </w:r>
      <w:r w:rsidRPr="004118C0">
        <w:rPr>
          <w:rFonts w:eastAsia="STKaiti" w:hint="eastAsia"/>
          <w:sz w:val="24"/>
          <w:szCs w:val="24"/>
          <w:lang w:eastAsia="zh-CN"/>
        </w:rPr>
        <w:t>秘书处注：</w:t>
      </w:r>
      <w:r w:rsidRPr="004118C0">
        <w:rPr>
          <w:rFonts w:hint="eastAsia"/>
          <w:sz w:val="24"/>
          <w:szCs w:val="24"/>
          <w:lang w:eastAsia="zh-CN"/>
        </w:rPr>
        <w:t>该决议已经</w:t>
      </w:r>
      <w:r w:rsidRPr="004118C0">
        <w:rPr>
          <w:rFonts w:hint="eastAsia"/>
          <w:sz w:val="24"/>
          <w:szCs w:val="24"/>
          <w:lang w:eastAsia="zh-CN"/>
        </w:rPr>
        <w:t>WRC-03</w:t>
      </w:r>
      <w:r w:rsidRPr="004118C0">
        <w:rPr>
          <w:rFonts w:hint="eastAsia"/>
          <w:sz w:val="24"/>
          <w:szCs w:val="24"/>
          <w:lang w:eastAsia="zh-CN"/>
        </w:rPr>
        <w:t>废止。</w:t>
      </w:r>
    </w:p>
    <w:p w14:paraId="6529C2F1" w14:textId="77777777" w:rsidR="00C4431C" w:rsidRDefault="00F943E4" w:rsidP="009C3A76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2</w:t>
      </w:r>
      <w:r>
        <w:rPr>
          <w:lang w:eastAsia="zh-CN"/>
        </w:rPr>
        <w:tab/>
      </w:r>
      <w:r w:rsidRPr="004118C0">
        <w:rPr>
          <w:rFonts w:hint="eastAsia"/>
          <w:sz w:val="24"/>
          <w:szCs w:val="24"/>
          <w:lang w:eastAsia="zh-CN"/>
        </w:rPr>
        <w:t>14.5-14.8 GHz</w:t>
      </w:r>
      <w:r w:rsidRPr="004118C0">
        <w:rPr>
          <w:rFonts w:hint="eastAsia"/>
          <w:sz w:val="24"/>
          <w:szCs w:val="24"/>
          <w:lang w:eastAsia="zh-CN"/>
        </w:rPr>
        <w:t>频段的这种用途保留给欧洲以外的国家。</w:t>
      </w:r>
    </w:p>
    <w:p w14:paraId="0E288AB8" w14:textId="47F088BC" w:rsidR="00C4431C" w:rsidRPr="004118C0" w:rsidRDefault="00F943E4" w:rsidP="009C3A76">
      <w:pPr>
        <w:pStyle w:val="FootnoteText"/>
        <w:rPr>
          <w:sz w:val="24"/>
          <w:szCs w:val="24"/>
          <w:lang w:eastAsia="zh-CN"/>
        </w:rPr>
      </w:pPr>
      <w:r w:rsidRPr="004118C0">
        <w:rPr>
          <w:rFonts w:eastAsia="STKaiti" w:hint="eastAsia"/>
          <w:sz w:val="24"/>
          <w:szCs w:val="24"/>
          <w:lang w:eastAsia="zh-CN"/>
        </w:rPr>
        <w:t>秘书处注：</w:t>
      </w:r>
      <w:r w:rsidRPr="004118C0">
        <w:rPr>
          <w:rFonts w:hint="eastAsia"/>
          <w:sz w:val="24"/>
          <w:szCs w:val="24"/>
          <w:lang w:eastAsia="zh-CN"/>
        </w:rPr>
        <w:t>提到某条时如果其编号用的是正体字，则指本附录中的某条。</w:t>
      </w:r>
    </w:p>
    <w:p w14:paraId="71BA8044" w14:textId="22BCF2C7" w:rsidR="00317AA4" w:rsidRPr="00A60DE2" w:rsidRDefault="00317AA4" w:rsidP="009C3A76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11</w:t>
      </w:r>
      <w:r>
        <w:rPr>
          <w:lang w:eastAsia="zh-CN"/>
        </w:rPr>
        <w:t xml:space="preserve"> </w:t>
      </w:r>
      <w:r w:rsidR="00E426D9" w:rsidRPr="004118C0">
        <w:rPr>
          <w:rStyle w:val="FootnoteTextChar"/>
          <w:rFonts w:hint="eastAsia"/>
          <w:sz w:val="24"/>
          <w:szCs w:val="24"/>
          <w:lang w:val="en-US" w:eastAsia="zh-CN"/>
        </w:rPr>
        <w:t>有关</w:t>
      </w:r>
      <w:r w:rsidRPr="004118C0">
        <w:rPr>
          <w:rStyle w:val="FootnoteTextChar"/>
          <w:sz w:val="24"/>
          <w:szCs w:val="24"/>
          <w:lang w:val="en-US" w:eastAsia="zh-CN"/>
        </w:rPr>
        <w:t>EPM</w:t>
      </w:r>
      <w:r w:rsidR="00E426D9" w:rsidRPr="004118C0">
        <w:rPr>
          <w:rStyle w:val="FootnoteTextChar"/>
          <w:rFonts w:hint="eastAsia"/>
          <w:sz w:val="24"/>
          <w:szCs w:val="24"/>
          <w:lang w:val="en-US" w:eastAsia="zh-CN"/>
        </w:rPr>
        <w:t>的定义，见附件</w:t>
      </w:r>
      <w:r w:rsidR="00E426D9" w:rsidRPr="004118C0">
        <w:rPr>
          <w:rStyle w:val="FootnoteTextChar"/>
          <w:sz w:val="24"/>
          <w:szCs w:val="24"/>
          <w:lang w:val="en-US" w:eastAsia="zh-CN"/>
        </w:rPr>
        <w:t>3</w:t>
      </w:r>
      <w:r w:rsidR="00E426D9" w:rsidRPr="004118C0">
        <w:rPr>
          <w:rStyle w:val="FootnoteTextChar"/>
          <w:rFonts w:hint="eastAsia"/>
          <w:sz w:val="24"/>
          <w:szCs w:val="24"/>
          <w:lang w:val="en-US" w:eastAsia="zh-CN"/>
        </w:rPr>
        <w:t>第</w:t>
      </w:r>
      <w:r w:rsidRPr="004118C0">
        <w:rPr>
          <w:rStyle w:val="FootnoteTextChar"/>
          <w:sz w:val="24"/>
          <w:szCs w:val="24"/>
          <w:lang w:val="en-US" w:eastAsia="zh-CN"/>
        </w:rPr>
        <w:t> 1.7</w:t>
      </w:r>
      <w:r w:rsidR="00E426D9" w:rsidRPr="004118C0">
        <w:rPr>
          <w:rStyle w:val="FootnoteTextChar"/>
          <w:rFonts w:hint="eastAsia"/>
          <w:sz w:val="24"/>
          <w:szCs w:val="24"/>
          <w:lang w:val="en-US" w:eastAsia="zh-CN"/>
        </w:rPr>
        <w:t>段。</w:t>
      </w:r>
      <w:r w:rsidR="004118C0">
        <w:rPr>
          <w:rStyle w:val="FootnoteTextChar"/>
          <w:rFonts w:hint="eastAsia"/>
          <w:sz w:val="16"/>
          <w:lang w:val="en-US" w:eastAsia="zh-CN"/>
        </w:rPr>
        <w:t>（</w:t>
      </w:r>
      <w:r>
        <w:rPr>
          <w:rStyle w:val="FootnoteTextChar"/>
          <w:sz w:val="16"/>
          <w:szCs w:val="16"/>
          <w:lang w:val="en-US"/>
        </w:rPr>
        <w:t>WRC</w:t>
      </w:r>
      <w:r>
        <w:rPr>
          <w:rStyle w:val="FootnoteTextChar"/>
          <w:sz w:val="16"/>
          <w:szCs w:val="16"/>
          <w:lang w:val="en-US"/>
        </w:rPr>
        <w:noBreakHyphen/>
      </w:r>
      <w:r w:rsidRPr="003705ED">
        <w:rPr>
          <w:rStyle w:val="FootnoteTextChar"/>
          <w:sz w:val="16"/>
          <w:szCs w:val="16"/>
          <w:lang w:val="en-US"/>
        </w:rPr>
        <w:t>03</w:t>
      </w:r>
      <w:r w:rsidR="004118C0">
        <w:rPr>
          <w:rStyle w:val="FootnoteTextChar"/>
          <w:rFonts w:hint="eastAsia"/>
          <w:sz w:val="16"/>
          <w:szCs w:val="16"/>
          <w:lang w:val="en-US" w:eastAsia="zh-CN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CF8A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CDAA1C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19)(</w:t>
    </w:r>
    <w:proofErr w:type="gramEnd"/>
    <w:r w:rsidR="00C929E0">
      <w:t>Add.7)-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">
    <w15:presenceInfo w15:providerId="None" w15:userId="BR"/>
  </w15:person>
  <w15:person w15:author="Komarova, Olga">
    <w15:presenceInfo w15:providerId="AD" w15:userId="S::olga.komarova@itu.int::763a7053-a1e2-4600-8427-2cccbeb7ff73"/>
  </w15:person>
  <w15:person w15:author="Xu, Peizhi">
    <w15:presenceInfo w15:providerId="AD" w15:userId="S::peizhi.xu@itu.int::1ef67b0d-267c-4170-859c-80cd32bbd91d"/>
  </w15:person>
  <w15:person w15:author="Lei, Yonghong">
    <w15:presenceInfo w15:providerId="AD" w15:userId="S::yonghong.lei@itu.int::1072283d-f18d-4608-8a78-c5060ce564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6BD0"/>
    <w:rsid w:val="00037C90"/>
    <w:rsid w:val="00060B2F"/>
    <w:rsid w:val="000C0212"/>
    <w:rsid w:val="000C09BA"/>
    <w:rsid w:val="000C1F1E"/>
    <w:rsid w:val="000C6AA7"/>
    <w:rsid w:val="000D6039"/>
    <w:rsid w:val="000E26F6"/>
    <w:rsid w:val="00106535"/>
    <w:rsid w:val="00123C07"/>
    <w:rsid w:val="0015482E"/>
    <w:rsid w:val="00166792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85BC7"/>
    <w:rsid w:val="002A4C9C"/>
    <w:rsid w:val="002B509B"/>
    <w:rsid w:val="002E2A59"/>
    <w:rsid w:val="002E4507"/>
    <w:rsid w:val="0030087D"/>
    <w:rsid w:val="00305254"/>
    <w:rsid w:val="003169D2"/>
    <w:rsid w:val="00317AA4"/>
    <w:rsid w:val="00330EEF"/>
    <w:rsid w:val="00392C7C"/>
    <w:rsid w:val="003B4BEF"/>
    <w:rsid w:val="003B6399"/>
    <w:rsid w:val="003C0340"/>
    <w:rsid w:val="003C6A4D"/>
    <w:rsid w:val="003C6B45"/>
    <w:rsid w:val="003E48E2"/>
    <w:rsid w:val="003E5931"/>
    <w:rsid w:val="004118C0"/>
    <w:rsid w:val="0041282E"/>
    <w:rsid w:val="00422266"/>
    <w:rsid w:val="00437869"/>
    <w:rsid w:val="00465A34"/>
    <w:rsid w:val="004B4C76"/>
    <w:rsid w:val="004C4554"/>
    <w:rsid w:val="004D2DEC"/>
    <w:rsid w:val="004F2BE6"/>
    <w:rsid w:val="00527E8A"/>
    <w:rsid w:val="005369DA"/>
    <w:rsid w:val="00541FFB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55F13"/>
    <w:rsid w:val="00662E12"/>
    <w:rsid w:val="00691142"/>
    <w:rsid w:val="006B67CE"/>
    <w:rsid w:val="006C38ED"/>
    <w:rsid w:val="006E6182"/>
    <w:rsid w:val="006E6997"/>
    <w:rsid w:val="006F3C60"/>
    <w:rsid w:val="00736415"/>
    <w:rsid w:val="007433C4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C5465"/>
    <w:rsid w:val="008D1D14"/>
    <w:rsid w:val="008D6D9C"/>
    <w:rsid w:val="008E1785"/>
    <w:rsid w:val="008E7127"/>
    <w:rsid w:val="008E7C8E"/>
    <w:rsid w:val="009008A9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1ED5"/>
    <w:rsid w:val="00B026CB"/>
    <w:rsid w:val="00B50377"/>
    <w:rsid w:val="00B6115E"/>
    <w:rsid w:val="00B711CC"/>
    <w:rsid w:val="00B851D4"/>
    <w:rsid w:val="00B868FC"/>
    <w:rsid w:val="00B95072"/>
    <w:rsid w:val="00BA08F4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B6F45"/>
    <w:rsid w:val="00DD13B7"/>
    <w:rsid w:val="00DE316C"/>
    <w:rsid w:val="00DF3B0C"/>
    <w:rsid w:val="00E14984"/>
    <w:rsid w:val="00E22A25"/>
    <w:rsid w:val="00E426D9"/>
    <w:rsid w:val="00E560F1"/>
    <w:rsid w:val="00E92319"/>
    <w:rsid w:val="00F837F4"/>
    <w:rsid w:val="00F86F01"/>
    <w:rsid w:val="00F943E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B7717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FC2B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04f59fc-7e94-4a60-9e61-0b358f4ffdd6">DPM</DPM_x0020_Author>
    <DPM_x0020_File_x0020_name xmlns="d04f59fc-7e94-4a60-9e61-0b358f4ffdd6">R16-WRC19-C-0016!A19-A7!MSW-C</DPM_x0020_File_x0020_name>
    <DPM_x0020_Version xmlns="d04f59fc-7e94-4a60-9e61-0b358f4ffdd6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04f59fc-7e94-4a60-9e61-0b358f4ffdd6" targetNamespace="http://schemas.microsoft.com/office/2006/metadata/properties" ma:root="true" ma:fieldsID="d41af5c836d734370eb92e7ee5f83852" ns2:_="" ns3:_="">
    <xsd:import namespace="996b2e75-67fd-4955-a3b0-5ab9934cb50b"/>
    <xsd:import namespace="d04f59fc-7e94-4a60-9e61-0b358f4ffdd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f59fc-7e94-4a60-9e61-0b358f4ffdd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04f59fc-7e94-4a60-9e61-0b358f4ffdd6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04f59fc-7e94-4a60-9e61-0b358f4ff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1515</Words>
  <Characters>1906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R16-WRC19-C-0016!A19-A7!MSW-C</vt:lpstr>
    </vt:vector>
  </TitlesOfParts>
  <Manager>General Secretariat - Pool</Manager>
  <Company>International Telecommunication Union (ITU)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R16-WRC19-C-0016!A19-A7!MSW-C</dc:title>
  <dc:subject>World Radiocommunication Conference - 2019</dc:subject>
  <dc:creator>Documents Proposals Manager (DPM)</dc:creator>
  <cp:keywords>DPM_v2019.10.8.1_prod</cp:keywords>
  <dc:description/>
  <cp:lastModifiedBy>Chen, Meng</cp:lastModifiedBy>
  <cp:revision>18</cp:revision>
  <cp:lastPrinted>2019-10-20T14:00:00Z</cp:lastPrinted>
  <dcterms:created xsi:type="dcterms:W3CDTF">2019-10-18T12:54:00Z</dcterms:created>
  <dcterms:modified xsi:type="dcterms:W3CDTF">2019-10-20T14:00:00Z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