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927B4" w14:paraId="35FB1337" w14:textId="77777777" w:rsidTr="001226EC">
        <w:trPr>
          <w:cantSplit/>
        </w:trPr>
        <w:tc>
          <w:tcPr>
            <w:tcW w:w="6771" w:type="dxa"/>
          </w:tcPr>
          <w:p w14:paraId="2EC7998C" w14:textId="77777777" w:rsidR="005651C9" w:rsidRPr="004927B4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927B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4927B4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4927B4">
              <w:rPr>
                <w:rFonts w:ascii="Verdana" w:hAnsi="Verdana"/>
                <w:b/>
                <w:bCs/>
                <w:szCs w:val="22"/>
              </w:rPr>
              <w:t>-1</w:t>
            </w:r>
            <w:r w:rsidR="00F65316" w:rsidRPr="004927B4">
              <w:rPr>
                <w:rFonts w:ascii="Verdana" w:hAnsi="Verdana"/>
                <w:b/>
                <w:bCs/>
                <w:szCs w:val="22"/>
              </w:rPr>
              <w:t>9</w:t>
            </w:r>
            <w:r w:rsidRPr="004927B4">
              <w:rPr>
                <w:rFonts w:ascii="Verdana" w:hAnsi="Verdana"/>
                <w:b/>
                <w:bCs/>
                <w:szCs w:val="22"/>
              </w:rPr>
              <w:t>)</w:t>
            </w:r>
            <w:r w:rsidRPr="004927B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927B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927B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927B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927B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3A5A51A6" w14:textId="77777777" w:rsidR="005651C9" w:rsidRPr="004927B4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927B4">
              <w:rPr>
                <w:szCs w:val="22"/>
                <w:lang w:eastAsia="zh-CN"/>
              </w:rPr>
              <w:drawing>
                <wp:inline distT="0" distB="0" distL="0" distR="0" wp14:anchorId="2D1B7C7E" wp14:editId="1283B6D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927B4" w14:paraId="2CDD9177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C1CEA83" w14:textId="77777777" w:rsidR="005651C9" w:rsidRPr="004927B4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C5D9301" w14:textId="77777777" w:rsidR="005651C9" w:rsidRPr="004927B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927B4" w14:paraId="6163FBDD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B223EB2" w14:textId="77777777" w:rsidR="005651C9" w:rsidRPr="004927B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BCC22E7" w14:textId="77777777" w:rsidR="005651C9" w:rsidRPr="004927B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4927B4" w14:paraId="5FB4603C" w14:textId="77777777" w:rsidTr="001226EC">
        <w:trPr>
          <w:cantSplit/>
        </w:trPr>
        <w:tc>
          <w:tcPr>
            <w:tcW w:w="6771" w:type="dxa"/>
          </w:tcPr>
          <w:p w14:paraId="53C2488B" w14:textId="77777777" w:rsidR="005651C9" w:rsidRPr="004927B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927B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5F65CE9E" w14:textId="77777777" w:rsidR="005651C9" w:rsidRPr="004927B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927B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4927B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4927B4">
              <w:rPr>
                <w:rFonts w:ascii="Verdana" w:hAnsi="Verdana"/>
                <w:b/>
                <w:bCs/>
                <w:sz w:val="18"/>
                <w:szCs w:val="18"/>
              </w:rPr>
              <w:t>Add.16</w:t>
            </w:r>
            <w:proofErr w:type="spellEnd"/>
            <w:r w:rsidRPr="004927B4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4927B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927B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927B4" w14:paraId="56BE3DE7" w14:textId="77777777" w:rsidTr="001226EC">
        <w:trPr>
          <w:cantSplit/>
        </w:trPr>
        <w:tc>
          <w:tcPr>
            <w:tcW w:w="6771" w:type="dxa"/>
          </w:tcPr>
          <w:p w14:paraId="25DCB9A9" w14:textId="77777777" w:rsidR="000F33D8" w:rsidRPr="004927B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FCB5666" w14:textId="77777777" w:rsidR="000F33D8" w:rsidRPr="004927B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927B4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4927B4" w14:paraId="5820B961" w14:textId="77777777" w:rsidTr="001226EC">
        <w:trPr>
          <w:cantSplit/>
        </w:trPr>
        <w:tc>
          <w:tcPr>
            <w:tcW w:w="6771" w:type="dxa"/>
          </w:tcPr>
          <w:p w14:paraId="5B599F42" w14:textId="77777777" w:rsidR="000F33D8" w:rsidRPr="004927B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83F86BD" w14:textId="77777777" w:rsidR="000F33D8" w:rsidRPr="004927B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927B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927B4" w14:paraId="68DDC7B3" w14:textId="77777777" w:rsidTr="009546EA">
        <w:trPr>
          <w:cantSplit/>
        </w:trPr>
        <w:tc>
          <w:tcPr>
            <w:tcW w:w="10031" w:type="dxa"/>
            <w:gridSpan w:val="2"/>
          </w:tcPr>
          <w:p w14:paraId="7A74AB55" w14:textId="77777777" w:rsidR="000F33D8" w:rsidRPr="004927B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927B4" w14:paraId="695F37F8" w14:textId="77777777">
        <w:trPr>
          <w:cantSplit/>
        </w:trPr>
        <w:tc>
          <w:tcPr>
            <w:tcW w:w="10031" w:type="dxa"/>
            <w:gridSpan w:val="2"/>
          </w:tcPr>
          <w:p w14:paraId="1F43068E" w14:textId="77777777" w:rsidR="000F33D8" w:rsidRPr="004927B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4927B4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4927B4" w14:paraId="7E88EAAD" w14:textId="77777777">
        <w:trPr>
          <w:cantSplit/>
        </w:trPr>
        <w:tc>
          <w:tcPr>
            <w:tcW w:w="10031" w:type="dxa"/>
            <w:gridSpan w:val="2"/>
          </w:tcPr>
          <w:p w14:paraId="04F322C1" w14:textId="77777777" w:rsidR="000F33D8" w:rsidRPr="004927B4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4927B4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927B4" w14:paraId="4191AF44" w14:textId="77777777">
        <w:trPr>
          <w:cantSplit/>
        </w:trPr>
        <w:tc>
          <w:tcPr>
            <w:tcW w:w="10031" w:type="dxa"/>
            <w:gridSpan w:val="2"/>
          </w:tcPr>
          <w:p w14:paraId="659FE143" w14:textId="77777777" w:rsidR="000F33D8" w:rsidRPr="004927B4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4927B4" w14:paraId="7832D36F" w14:textId="77777777">
        <w:trPr>
          <w:cantSplit/>
        </w:trPr>
        <w:tc>
          <w:tcPr>
            <w:tcW w:w="10031" w:type="dxa"/>
            <w:gridSpan w:val="2"/>
          </w:tcPr>
          <w:p w14:paraId="0CFD9B13" w14:textId="77777777" w:rsidR="000F33D8" w:rsidRPr="004927B4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4927B4">
              <w:rPr>
                <w:lang w:val="ru-RU"/>
              </w:rPr>
              <w:t>Пункт 1.16 повестки дня</w:t>
            </w:r>
          </w:p>
        </w:tc>
      </w:tr>
    </w:tbl>
    <w:bookmarkEnd w:id="6"/>
    <w:p w14:paraId="50E6379E" w14:textId="77777777" w:rsidR="00D51940" w:rsidRPr="004927B4" w:rsidRDefault="00FC1D01" w:rsidP="000878E6">
      <w:pPr>
        <w:rPr>
          <w:szCs w:val="22"/>
        </w:rPr>
      </w:pPr>
      <w:r w:rsidRPr="004927B4">
        <w:t>1.16</w:t>
      </w:r>
      <w:r w:rsidRPr="004927B4">
        <w:tab/>
        <w:t>рассмотреть вопросы, связанные с системами беспроводного доступа, включая локальные радиосети (</w:t>
      </w:r>
      <w:proofErr w:type="spellStart"/>
      <w:r w:rsidRPr="004927B4">
        <w:t>WAS</w:t>
      </w:r>
      <w:proofErr w:type="spellEnd"/>
      <w:r w:rsidRPr="004927B4">
        <w:t>/</w:t>
      </w:r>
      <w:proofErr w:type="spellStart"/>
      <w:r w:rsidRPr="004927B4">
        <w:t>RLAN</w:t>
      </w:r>
      <w:proofErr w:type="spellEnd"/>
      <w:r w:rsidRPr="004927B4">
        <w:t>), в полосах частот между 5150 МГц и 5925 МГц,</w:t>
      </w:r>
      <w:r w:rsidRPr="004927B4" w:rsidDel="00814002">
        <w:t xml:space="preserve"> </w:t>
      </w:r>
      <w:r w:rsidRPr="004927B4">
        <w:t xml:space="preserve">и принять надлежащие </w:t>
      </w:r>
      <w:proofErr w:type="spellStart"/>
      <w:r w:rsidRPr="004927B4">
        <w:t>регламентарные</w:t>
      </w:r>
      <w:proofErr w:type="spellEnd"/>
      <w:r w:rsidRPr="004927B4">
        <w:t xml:space="preserve"> меры, включая дополнительные распределения спектра подвижной службе, в соответствии с Резолюцией </w:t>
      </w:r>
      <w:r w:rsidRPr="004927B4">
        <w:rPr>
          <w:b/>
        </w:rPr>
        <w:t>239 (</w:t>
      </w:r>
      <w:proofErr w:type="spellStart"/>
      <w:r w:rsidRPr="004927B4">
        <w:rPr>
          <w:b/>
        </w:rPr>
        <w:t>ВКР</w:t>
      </w:r>
      <w:proofErr w:type="spellEnd"/>
      <w:r w:rsidRPr="004927B4">
        <w:rPr>
          <w:b/>
        </w:rPr>
        <w:t>-15)</w:t>
      </w:r>
      <w:r w:rsidRPr="004927B4">
        <w:t>;</w:t>
      </w:r>
    </w:p>
    <w:p w14:paraId="1CB7394E" w14:textId="68FEE524" w:rsidR="000D524D" w:rsidRPr="004927B4" w:rsidRDefault="007A7E66" w:rsidP="004927B4">
      <w:pPr>
        <w:pStyle w:val="Title4"/>
      </w:pPr>
      <w:r w:rsidRPr="004927B4">
        <w:t>Часть</w:t>
      </w:r>
      <w:r w:rsidR="000D524D" w:rsidRPr="004927B4">
        <w:t xml:space="preserve"> 4 – </w:t>
      </w:r>
      <w:r w:rsidRPr="004927B4">
        <w:t>Полоса частот</w:t>
      </w:r>
      <w:r w:rsidR="000D524D" w:rsidRPr="004927B4">
        <w:t xml:space="preserve"> 5725−5850 МГц</w:t>
      </w:r>
    </w:p>
    <w:p w14:paraId="3C1E1C8F" w14:textId="73F0F217" w:rsidR="000D524D" w:rsidRPr="004927B4" w:rsidRDefault="007A7E66" w:rsidP="000D524D">
      <w:pPr>
        <w:pStyle w:val="Headingb"/>
        <w:rPr>
          <w:lang w:val="ru-RU"/>
        </w:rPr>
      </w:pPr>
      <w:r w:rsidRPr="004927B4">
        <w:rPr>
          <w:lang w:val="ru-RU"/>
        </w:rPr>
        <w:t>Введение</w:t>
      </w:r>
      <w:r w:rsidR="000D524D" w:rsidRPr="004927B4">
        <w:rPr>
          <w:lang w:val="ru-RU"/>
        </w:rPr>
        <w:t xml:space="preserve"> </w:t>
      </w:r>
    </w:p>
    <w:p w14:paraId="6A3A6EC4" w14:textId="75A844C7" w:rsidR="000D524D" w:rsidRPr="004927B4" w:rsidRDefault="007A7E66" w:rsidP="00FC1D01">
      <w:r w:rsidRPr="004927B4">
        <w:rPr>
          <w:rFonts w:eastAsia="Calibri"/>
        </w:rPr>
        <w:t xml:space="preserve">Полоса </w:t>
      </w:r>
      <w:r w:rsidR="000D524D" w:rsidRPr="004927B4">
        <w:rPr>
          <w:rFonts w:eastAsia="Calibri"/>
        </w:rPr>
        <w:t xml:space="preserve">5725−5850 МГц </w:t>
      </w:r>
      <w:r w:rsidRPr="004927B4">
        <w:rPr>
          <w:rFonts w:eastAsia="Calibri"/>
        </w:rPr>
        <w:t>или ее части</w:t>
      </w:r>
      <w:r w:rsidR="000D524D" w:rsidRPr="004927B4">
        <w:rPr>
          <w:rFonts w:eastAsia="Calibri"/>
        </w:rPr>
        <w:t xml:space="preserve"> </w:t>
      </w:r>
      <w:r w:rsidRPr="004927B4">
        <w:rPr>
          <w:rFonts w:eastAsia="Calibri"/>
        </w:rPr>
        <w:t>распределена различным службам</w:t>
      </w:r>
      <w:r w:rsidR="000D524D" w:rsidRPr="004927B4">
        <w:rPr>
          <w:rFonts w:eastAsia="Calibri"/>
        </w:rPr>
        <w:t xml:space="preserve">: </w:t>
      </w:r>
      <w:r w:rsidRPr="004927B4">
        <w:t>фиксированной спутниковой службе (Земля</w:t>
      </w:r>
      <w:r w:rsidR="005E54B2" w:rsidRPr="004927B4">
        <w:t>-</w:t>
      </w:r>
      <w:r w:rsidRPr="004927B4">
        <w:t>космос)</w:t>
      </w:r>
      <w:r w:rsidR="000D7817" w:rsidRPr="004927B4">
        <w:t>,</w:t>
      </w:r>
      <w:r w:rsidRPr="004927B4">
        <w:t xml:space="preserve"> радиолокационной службе на первичной основе </w:t>
      </w:r>
      <w:r w:rsidR="000D7817" w:rsidRPr="004927B4">
        <w:t>и</w:t>
      </w:r>
      <w:r w:rsidRPr="004927B4">
        <w:t xml:space="preserve"> любительской и любительской спутниковой службам (космос-Земля) на вторичной основе</w:t>
      </w:r>
      <w:r w:rsidR="000D524D" w:rsidRPr="004927B4">
        <w:t>.</w:t>
      </w:r>
    </w:p>
    <w:p w14:paraId="5EB846B8" w14:textId="1FB487F7" w:rsidR="000D524D" w:rsidRPr="004927B4" w:rsidRDefault="007A7E66" w:rsidP="00FC1D01">
      <w:r w:rsidRPr="004927B4">
        <w:t xml:space="preserve">Следует отметить, что существующие методы динамического выбора частоты </w:t>
      </w:r>
      <w:r w:rsidR="000D524D" w:rsidRPr="004927B4">
        <w:t>(</w:t>
      </w:r>
      <w:proofErr w:type="spellStart"/>
      <w:r w:rsidR="000D524D" w:rsidRPr="004927B4">
        <w:t>DFS</w:t>
      </w:r>
      <w:proofErr w:type="spellEnd"/>
      <w:r w:rsidR="000D524D" w:rsidRPr="004927B4">
        <w:t xml:space="preserve">) </w:t>
      </w:r>
      <w:r w:rsidRPr="004927B4">
        <w:t xml:space="preserve">не предназначены для защиты режимов работы радаров со скачкообразной перестройкой частоты, функционирующих в </w:t>
      </w:r>
      <w:r w:rsidR="00344116" w:rsidRPr="004927B4">
        <w:t>некоторых</w:t>
      </w:r>
      <w:r w:rsidRPr="004927B4">
        <w:t xml:space="preserve"> с</w:t>
      </w:r>
      <w:r w:rsidR="00344116" w:rsidRPr="004927B4">
        <w:t>т</w:t>
      </w:r>
      <w:r w:rsidRPr="004927B4">
        <w:t>ран</w:t>
      </w:r>
      <w:r w:rsidR="00344116" w:rsidRPr="004927B4">
        <w:t>ах</w:t>
      </w:r>
      <w:r w:rsidRPr="004927B4">
        <w:t xml:space="preserve"> в полосе </w:t>
      </w:r>
      <w:r w:rsidR="000D524D" w:rsidRPr="004927B4">
        <w:t>5725−5850</w:t>
      </w:r>
      <w:r w:rsidR="00C40FDE" w:rsidRPr="004927B4">
        <w:t> </w:t>
      </w:r>
      <w:r w:rsidR="000D524D" w:rsidRPr="004927B4">
        <w:t xml:space="preserve">МГц. </w:t>
      </w:r>
      <w:r w:rsidR="00FC1D01" w:rsidRPr="004927B4">
        <w:t xml:space="preserve">Не было представлено </w:t>
      </w:r>
      <w:r w:rsidR="00793665" w:rsidRPr="004927B4">
        <w:t>никаких</w:t>
      </w:r>
      <w:r w:rsidR="00FC1D01" w:rsidRPr="004927B4">
        <w:t xml:space="preserve"> новых элементов по дополнительным способам ослабления влияния помех, которые можно было бы использовать для обеспечения защиты этих новых режимов работы радаров со скачкообразной перестройкой частоты.</w:t>
      </w:r>
    </w:p>
    <w:p w14:paraId="5E7DE1CD" w14:textId="4185A1C9" w:rsidR="000D524D" w:rsidRPr="004927B4" w:rsidRDefault="00344116" w:rsidP="00FC1D01">
      <w:r w:rsidRPr="004927B4">
        <w:t>Кроме того</w:t>
      </w:r>
      <w:r w:rsidR="000D524D" w:rsidRPr="004927B4">
        <w:t xml:space="preserve">, </w:t>
      </w:r>
      <w:r w:rsidRPr="004927B4">
        <w:rPr>
          <w:color w:val="000000"/>
          <w:shd w:val="clear" w:color="auto" w:fill="FFFFFF"/>
        </w:rPr>
        <w:t xml:space="preserve">в некоторых странах </w:t>
      </w:r>
      <w:r w:rsidRPr="004927B4">
        <w:t>СЕПТ работает большое</w:t>
      </w:r>
      <w:r w:rsidRPr="004927B4">
        <w:rPr>
          <w:color w:val="000000"/>
          <w:shd w:val="clear" w:color="auto" w:fill="FFFFFF"/>
        </w:rPr>
        <w:t xml:space="preserve"> количество систем/применений, наподобие телематических служб для дорожного транспорта и движения (</w:t>
      </w:r>
      <w:proofErr w:type="spellStart"/>
      <w:r w:rsidRPr="004927B4">
        <w:rPr>
          <w:color w:val="000000"/>
          <w:shd w:val="clear" w:color="auto" w:fill="FFFFFF"/>
        </w:rPr>
        <w:t>RTTT</w:t>
      </w:r>
      <w:proofErr w:type="spellEnd"/>
      <w:r w:rsidRPr="004927B4">
        <w:rPr>
          <w:color w:val="000000"/>
          <w:shd w:val="clear" w:color="auto" w:fill="FFFFFF"/>
        </w:rPr>
        <w:t>)</w:t>
      </w:r>
      <w:r w:rsidR="000D524D" w:rsidRPr="004927B4">
        <w:t xml:space="preserve">. </w:t>
      </w:r>
      <w:r w:rsidRPr="004927B4">
        <w:t>Исследования, проведенные в рамках СЕПТ</w:t>
      </w:r>
      <w:r w:rsidR="000D524D" w:rsidRPr="004927B4">
        <w:t xml:space="preserve">, </w:t>
      </w:r>
      <w:r w:rsidRPr="004927B4">
        <w:t xml:space="preserve">показали, что для </w:t>
      </w:r>
      <w:r w:rsidR="0036263D" w:rsidRPr="004927B4">
        <w:t xml:space="preserve">обеспечения надлежащего функционирования </w:t>
      </w:r>
      <w:proofErr w:type="spellStart"/>
      <w:r w:rsidR="0036263D" w:rsidRPr="004927B4">
        <w:t>RTTT</w:t>
      </w:r>
      <w:proofErr w:type="spellEnd"/>
      <w:r w:rsidR="0036263D" w:rsidRPr="004927B4">
        <w:t xml:space="preserve"> </w:t>
      </w:r>
      <w:r w:rsidRPr="004927B4">
        <w:t>требу</w:t>
      </w:r>
      <w:r w:rsidR="00793665" w:rsidRPr="004927B4">
        <w:t>ю</w:t>
      </w:r>
      <w:r w:rsidRPr="004927B4">
        <w:t xml:space="preserve">тся </w:t>
      </w:r>
      <w:r w:rsidR="0036263D" w:rsidRPr="004927B4">
        <w:t xml:space="preserve">изменяемые </w:t>
      </w:r>
      <w:r w:rsidRPr="004927B4">
        <w:t>расстояни</w:t>
      </w:r>
      <w:r w:rsidR="0036263D" w:rsidRPr="004927B4">
        <w:t>я</w:t>
      </w:r>
      <w:r w:rsidRPr="004927B4">
        <w:t xml:space="preserve"> разноса</w:t>
      </w:r>
      <w:r w:rsidR="000D524D" w:rsidRPr="004927B4">
        <w:t xml:space="preserve">. </w:t>
      </w:r>
      <w:r w:rsidR="0036263D" w:rsidRPr="004927B4">
        <w:t xml:space="preserve">Возможно, что в этих станах </w:t>
      </w:r>
      <w:r w:rsidR="000D7817" w:rsidRPr="004927B4">
        <w:t>необходимо будет</w:t>
      </w:r>
      <w:r w:rsidR="0036263D" w:rsidRPr="004927B4">
        <w:t xml:space="preserve"> применить соответствующие меры ослабления влияния помех</w:t>
      </w:r>
      <w:r w:rsidR="000D524D" w:rsidRPr="004927B4">
        <w:t xml:space="preserve">, </w:t>
      </w:r>
      <w:r w:rsidR="0036263D" w:rsidRPr="004927B4">
        <w:rPr>
          <w:color w:val="000000"/>
          <w:shd w:val="clear" w:color="auto" w:fill="FFFFFF"/>
        </w:rPr>
        <w:t>чтобы обеспечить сосуществование</w:t>
      </w:r>
      <w:r w:rsidR="000D524D" w:rsidRPr="004927B4">
        <w:t xml:space="preserve"> </w:t>
      </w:r>
      <w:proofErr w:type="spellStart"/>
      <w:r w:rsidR="000D524D" w:rsidRPr="004927B4">
        <w:t>WAS</w:t>
      </w:r>
      <w:proofErr w:type="spellEnd"/>
      <w:r w:rsidR="000D524D" w:rsidRPr="004927B4">
        <w:t>/</w:t>
      </w:r>
      <w:proofErr w:type="spellStart"/>
      <w:r w:rsidR="000D524D" w:rsidRPr="004927B4">
        <w:t>RLAN</w:t>
      </w:r>
      <w:proofErr w:type="spellEnd"/>
      <w:r w:rsidR="000D524D" w:rsidRPr="004927B4">
        <w:t xml:space="preserve"> </w:t>
      </w:r>
      <w:r w:rsidR="0036263D" w:rsidRPr="004927B4">
        <w:t>и</w:t>
      </w:r>
      <w:r w:rsidR="000D524D" w:rsidRPr="004927B4">
        <w:t xml:space="preserve"> </w:t>
      </w:r>
      <w:r w:rsidR="0036263D" w:rsidRPr="004927B4">
        <w:t>некоторых из этих систем</w:t>
      </w:r>
      <w:r w:rsidR="000D524D" w:rsidRPr="004927B4">
        <w:t>/</w:t>
      </w:r>
      <w:r w:rsidR="0036263D" w:rsidRPr="004927B4">
        <w:t>применений</w:t>
      </w:r>
      <w:r w:rsidR="000D524D" w:rsidRPr="004927B4">
        <w:t xml:space="preserve">, </w:t>
      </w:r>
      <w:r w:rsidR="0036263D" w:rsidRPr="004927B4">
        <w:t>если</w:t>
      </w:r>
      <w:r w:rsidR="000D524D" w:rsidRPr="004927B4">
        <w:t xml:space="preserve"> </w:t>
      </w:r>
      <w:r w:rsidR="0036263D" w:rsidRPr="004927B4">
        <w:t xml:space="preserve">на </w:t>
      </w:r>
      <w:proofErr w:type="spellStart"/>
      <w:r w:rsidR="0036263D" w:rsidRPr="004927B4">
        <w:t>ВКР</w:t>
      </w:r>
      <w:proofErr w:type="spellEnd"/>
      <w:r w:rsidR="000D524D" w:rsidRPr="004927B4">
        <w:t xml:space="preserve">-19 </w:t>
      </w:r>
      <w:r w:rsidR="0036263D" w:rsidRPr="004927B4">
        <w:t>будет решено</w:t>
      </w:r>
      <w:r w:rsidR="000D524D" w:rsidRPr="004927B4">
        <w:t xml:space="preserve"> </w:t>
      </w:r>
      <w:r w:rsidR="0036263D" w:rsidRPr="004927B4">
        <w:t>распределить полосу частот</w:t>
      </w:r>
      <w:r w:rsidR="000D524D" w:rsidRPr="004927B4">
        <w:t xml:space="preserve"> 5725−5850 МГц </w:t>
      </w:r>
      <w:r w:rsidR="0036263D" w:rsidRPr="004927B4">
        <w:t>подвижной службе, чтобы обеспечить использование</w:t>
      </w:r>
      <w:r w:rsidR="000D524D" w:rsidRPr="004927B4">
        <w:t xml:space="preserve"> </w:t>
      </w:r>
      <w:proofErr w:type="spellStart"/>
      <w:r w:rsidR="000D524D" w:rsidRPr="004927B4">
        <w:t>WAS</w:t>
      </w:r>
      <w:proofErr w:type="spellEnd"/>
      <w:r w:rsidR="000D524D" w:rsidRPr="004927B4">
        <w:t>/</w:t>
      </w:r>
      <w:proofErr w:type="spellStart"/>
      <w:r w:rsidR="000D524D" w:rsidRPr="004927B4">
        <w:t>RLAN</w:t>
      </w:r>
      <w:proofErr w:type="spellEnd"/>
      <w:r w:rsidR="000D524D" w:rsidRPr="004927B4">
        <w:t xml:space="preserve">. </w:t>
      </w:r>
      <w:r w:rsidR="0036263D" w:rsidRPr="004927B4">
        <w:t>Необходимо будет провести дополнительную работу, чтобы оценить</w:t>
      </w:r>
      <w:r w:rsidR="000D524D" w:rsidRPr="004927B4">
        <w:t xml:space="preserve"> </w:t>
      </w:r>
      <w:r w:rsidR="00462DC8" w:rsidRPr="004927B4">
        <w:t>реализацию</w:t>
      </w:r>
      <w:r w:rsidR="000D524D" w:rsidRPr="004927B4">
        <w:t xml:space="preserve">, </w:t>
      </w:r>
      <w:r w:rsidR="00462DC8" w:rsidRPr="004927B4">
        <w:t>эффективность и параметры,</w:t>
      </w:r>
      <w:r w:rsidR="000D524D" w:rsidRPr="004927B4">
        <w:t xml:space="preserve"> </w:t>
      </w:r>
      <w:r w:rsidR="00462DC8" w:rsidRPr="004927B4">
        <w:t>необходимые для внедрения</w:t>
      </w:r>
      <w:r w:rsidR="000D524D" w:rsidRPr="004927B4">
        <w:t xml:space="preserve"> </w:t>
      </w:r>
      <w:r w:rsidR="00462DC8" w:rsidRPr="004927B4">
        <w:t>предлагаемых</w:t>
      </w:r>
      <w:r w:rsidR="000D524D" w:rsidRPr="004927B4">
        <w:t xml:space="preserve"> </w:t>
      </w:r>
      <w:r w:rsidR="00462DC8" w:rsidRPr="004927B4">
        <w:t>методов ослабления влияния помех, и</w:t>
      </w:r>
      <w:r w:rsidR="000D524D" w:rsidRPr="004927B4">
        <w:t xml:space="preserve"> </w:t>
      </w:r>
      <w:r w:rsidR="00462DC8" w:rsidRPr="004927B4">
        <w:t>их влияние на обе технологии</w:t>
      </w:r>
      <w:r w:rsidR="000D524D" w:rsidRPr="004927B4">
        <w:t>.</w:t>
      </w:r>
    </w:p>
    <w:p w14:paraId="1E4C50F6" w14:textId="1D6C73DB" w:rsidR="000D524D" w:rsidRPr="004927B4" w:rsidRDefault="00462DC8" w:rsidP="000D524D">
      <w:r w:rsidRPr="004927B4">
        <w:t xml:space="preserve">СЕПТ поддерживает вариант без внесения изменений в </w:t>
      </w:r>
      <w:r w:rsidR="009E7829" w:rsidRPr="004927B4">
        <w:t>эту полосу</w:t>
      </w:r>
      <w:r w:rsidR="000D524D" w:rsidRPr="004927B4">
        <w:t xml:space="preserve">, </w:t>
      </w:r>
      <w:r w:rsidR="009E7829" w:rsidRPr="004927B4">
        <w:t>кроме исключения Резолюции</w:t>
      </w:r>
      <w:r w:rsidR="004927B4">
        <w:rPr>
          <w:lang w:val="en-US"/>
        </w:rPr>
        <w:t> </w:t>
      </w:r>
      <w:bookmarkStart w:id="7" w:name="_GoBack"/>
      <w:bookmarkEnd w:id="7"/>
      <w:r w:rsidR="000D524D" w:rsidRPr="004927B4">
        <w:rPr>
          <w:b/>
          <w:bCs/>
        </w:rPr>
        <w:t>239 (</w:t>
      </w:r>
      <w:proofErr w:type="spellStart"/>
      <w:r w:rsidR="009E7829" w:rsidRPr="004927B4">
        <w:rPr>
          <w:b/>
          <w:bCs/>
        </w:rPr>
        <w:t>Пересм</w:t>
      </w:r>
      <w:proofErr w:type="spellEnd"/>
      <w:r w:rsidR="000D524D" w:rsidRPr="004927B4">
        <w:rPr>
          <w:b/>
          <w:bCs/>
        </w:rPr>
        <w:t>. В</w:t>
      </w:r>
      <w:proofErr w:type="spellStart"/>
      <w:r w:rsidR="000D524D" w:rsidRPr="004927B4">
        <w:rPr>
          <w:b/>
          <w:bCs/>
        </w:rPr>
        <w:t>КР</w:t>
      </w:r>
      <w:proofErr w:type="spellEnd"/>
      <w:r w:rsidR="000D524D" w:rsidRPr="004927B4">
        <w:rPr>
          <w:b/>
          <w:bCs/>
        </w:rPr>
        <w:t>-15)</w:t>
      </w:r>
      <w:r w:rsidR="000D524D" w:rsidRPr="004927B4">
        <w:t>.</w:t>
      </w:r>
    </w:p>
    <w:p w14:paraId="2AF090A0" w14:textId="28DCC3E1" w:rsidR="0003535B" w:rsidRPr="004927B4" w:rsidRDefault="009E7829" w:rsidP="000D524D">
      <w:pPr>
        <w:pStyle w:val="Headingb"/>
        <w:rPr>
          <w:lang w:val="ru-RU"/>
        </w:rPr>
      </w:pPr>
      <w:r w:rsidRPr="004927B4">
        <w:rPr>
          <w:lang w:val="ru-RU"/>
        </w:rPr>
        <w:t>Предложения</w:t>
      </w:r>
    </w:p>
    <w:p w14:paraId="69E91700" w14:textId="77777777" w:rsidR="009B5CC2" w:rsidRPr="004927B4" w:rsidRDefault="009B5CC2" w:rsidP="00C40FDE">
      <w:r w:rsidRPr="004927B4">
        <w:br w:type="page"/>
      </w:r>
    </w:p>
    <w:p w14:paraId="2E2442C7" w14:textId="77777777" w:rsidR="000C3ACF" w:rsidRPr="004927B4" w:rsidRDefault="00FC1D01" w:rsidP="00450154">
      <w:pPr>
        <w:pStyle w:val="ArtNo"/>
        <w:spacing w:before="0"/>
      </w:pPr>
      <w:bookmarkStart w:id="8" w:name="_Toc331607681"/>
      <w:bookmarkStart w:id="9" w:name="_Toc456189604"/>
      <w:r w:rsidRPr="004927B4">
        <w:lastRenderedPageBreak/>
        <w:t xml:space="preserve">СТАТЬЯ </w:t>
      </w:r>
      <w:r w:rsidRPr="004927B4">
        <w:rPr>
          <w:rStyle w:val="href"/>
        </w:rPr>
        <w:t>5</w:t>
      </w:r>
      <w:bookmarkEnd w:id="8"/>
      <w:bookmarkEnd w:id="9"/>
    </w:p>
    <w:p w14:paraId="402295B9" w14:textId="77777777" w:rsidR="000C3ACF" w:rsidRPr="004927B4" w:rsidRDefault="00FC1D01" w:rsidP="00450154">
      <w:pPr>
        <w:pStyle w:val="Arttitle"/>
      </w:pPr>
      <w:bookmarkStart w:id="10" w:name="_Toc331607682"/>
      <w:bookmarkStart w:id="11" w:name="_Toc456189605"/>
      <w:r w:rsidRPr="004927B4">
        <w:t>Распределение частот</w:t>
      </w:r>
      <w:bookmarkEnd w:id="10"/>
      <w:bookmarkEnd w:id="11"/>
    </w:p>
    <w:p w14:paraId="09D6B459" w14:textId="77777777" w:rsidR="000C3ACF" w:rsidRPr="004927B4" w:rsidRDefault="00FC1D01" w:rsidP="00450154">
      <w:pPr>
        <w:pStyle w:val="Section1"/>
      </w:pPr>
      <w:bookmarkStart w:id="12" w:name="_Toc331607687"/>
      <w:r w:rsidRPr="004927B4">
        <w:t>Раздел IV  –  Таблица распределения частот</w:t>
      </w:r>
      <w:r w:rsidRPr="004927B4">
        <w:br/>
      </w:r>
      <w:r w:rsidRPr="004927B4">
        <w:rPr>
          <w:b w:val="0"/>
          <w:bCs/>
        </w:rPr>
        <w:t>(См. п.</w:t>
      </w:r>
      <w:r w:rsidRPr="004927B4">
        <w:t xml:space="preserve"> 2.1</w:t>
      </w:r>
      <w:r w:rsidRPr="004927B4">
        <w:rPr>
          <w:b w:val="0"/>
          <w:bCs/>
        </w:rPr>
        <w:t>)</w:t>
      </w:r>
      <w:bookmarkEnd w:id="12"/>
    </w:p>
    <w:p w14:paraId="0CD18184" w14:textId="77777777" w:rsidR="004959C1" w:rsidRPr="004927B4" w:rsidRDefault="00FC1D01">
      <w:pPr>
        <w:pStyle w:val="Proposal"/>
      </w:pPr>
      <w:proofErr w:type="spellStart"/>
      <w:r w:rsidRPr="004927B4">
        <w:rPr>
          <w:u w:val="single"/>
        </w:rPr>
        <w:t>NOC</w:t>
      </w:r>
      <w:proofErr w:type="spellEnd"/>
      <w:r w:rsidRPr="004927B4">
        <w:tab/>
      </w:r>
      <w:proofErr w:type="spellStart"/>
      <w:r w:rsidRPr="004927B4">
        <w:t>EUR</w:t>
      </w:r>
      <w:proofErr w:type="spellEnd"/>
      <w:r w:rsidRPr="004927B4">
        <w:t>/</w:t>
      </w:r>
      <w:proofErr w:type="spellStart"/>
      <w:r w:rsidRPr="004927B4">
        <w:t>16A16A4</w:t>
      </w:r>
      <w:proofErr w:type="spellEnd"/>
      <w:r w:rsidRPr="004927B4">
        <w:t>/1</w:t>
      </w:r>
      <w:r w:rsidRPr="004927B4">
        <w:rPr>
          <w:vanish/>
          <w:color w:val="7F7F7F" w:themeColor="text1" w:themeTint="80"/>
          <w:vertAlign w:val="superscript"/>
        </w:rPr>
        <w:t>#49958</w:t>
      </w:r>
    </w:p>
    <w:p w14:paraId="5C626DDB" w14:textId="77777777" w:rsidR="00A5302E" w:rsidRPr="004927B4" w:rsidRDefault="00FC1D01" w:rsidP="00301E49">
      <w:pPr>
        <w:pStyle w:val="Tabletitle"/>
      </w:pPr>
      <w:r w:rsidRPr="004927B4">
        <w:t>5570–6700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4"/>
        <w:gridCol w:w="3140"/>
      </w:tblGrid>
      <w:tr w:rsidR="00A5302E" w:rsidRPr="004927B4" w14:paraId="4D117DF8" w14:textId="77777777" w:rsidTr="00301E4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0A5" w14:textId="77777777" w:rsidR="00A5302E" w:rsidRPr="004927B4" w:rsidRDefault="00FC1D01" w:rsidP="00301E49">
            <w:pPr>
              <w:pStyle w:val="Tablehead"/>
              <w:rPr>
                <w:lang w:val="ru-RU"/>
              </w:rPr>
            </w:pPr>
            <w:r w:rsidRPr="004927B4">
              <w:rPr>
                <w:lang w:val="ru-RU"/>
              </w:rPr>
              <w:t>Распределение по службам</w:t>
            </w:r>
          </w:p>
        </w:tc>
      </w:tr>
      <w:tr w:rsidR="00A5302E" w:rsidRPr="004927B4" w14:paraId="339BB72A" w14:textId="77777777" w:rsidTr="00301E49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7FBE" w14:textId="77777777" w:rsidR="00A5302E" w:rsidRPr="004927B4" w:rsidRDefault="00FC1D01" w:rsidP="00301E49">
            <w:pPr>
              <w:pStyle w:val="Tablehead"/>
              <w:rPr>
                <w:lang w:val="ru-RU"/>
              </w:rPr>
            </w:pPr>
            <w:r w:rsidRPr="004927B4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E0A" w14:textId="77777777" w:rsidR="00A5302E" w:rsidRPr="004927B4" w:rsidRDefault="00FC1D01" w:rsidP="00301E49">
            <w:pPr>
              <w:pStyle w:val="Tablehead"/>
              <w:rPr>
                <w:lang w:val="ru-RU"/>
              </w:rPr>
            </w:pPr>
            <w:r w:rsidRPr="004927B4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A16" w14:textId="77777777" w:rsidR="00A5302E" w:rsidRPr="004927B4" w:rsidRDefault="00FC1D01" w:rsidP="00301E49">
            <w:pPr>
              <w:pStyle w:val="Tablehead"/>
              <w:rPr>
                <w:lang w:val="ru-RU"/>
              </w:rPr>
            </w:pPr>
            <w:r w:rsidRPr="004927B4">
              <w:rPr>
                <w:lang w:val="ru-RU"/>
              </w:rPr>
              <w:t>Район 3</w:t>
            </w:r>
          </w:p>
        </w:tc>
      </w:tr>
      <w:tr w:rsidR="00A5302E" w:rsidRPr="004927B4" w14:paraId="7F6ADC2C" w14:textId="77777777" w:rsidTr="00301E49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bottom w:val="nil"/>
            </w:tcBorders>
          </w:tcPr>
          <w:p w14:paraId="77CE906F" w14:textId="77777777" w:rsidR="00A5302E" w:rsidRPr="004927B4" w:rsidRDefault="00FC1D01" w:rsidP="00301E49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4927B4">
              <w:rPr>
                <w:rStyle w:val="Tablefreq"/>
                <w:szCs w:val="18"/>
                <w:lang w:val="ru-RU"/>
              </w:rPr>
              <w:t>5 725–5 830</w:t>
            </w:r>
          </w:p>
          <w:p w14:paraId="4A87EBC8" w14:textId="77777777" w:rsidR="00A5302E" w:rsidRPr="004927B4" w:rsidRDefault="00FC1D01" w:rsidP="00301E49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4927B4">
              <w:rPr>
                <w:szCs w:val="18"/>
                <w:lang w:val="ru-RU"/>
              </w:rPr>
              <w:t>ФИКСИРОВАННАЯ СПУТНИКОВАЯ</w:t>
            </w:r>
            <w:r w:rsidRPr="004927B4">
              <w:rPr>
                <w:szCs w:val="18"/>
                <w:lang w:val="ru-RU"/>
              </w:rPr>
              <w:br/>
              <w:t>(Земля-космос)</w:t>
            </w:r>
          </w:p>
          <w:p w14:paraId="5B6D426D" w14:textId="77777777" w:rsidR="00A5302E" w:rsidRPr="004927B4" w:rsidRDefault="00FC1D01" w:rsidP="00301E49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4927B4">
              <w:rPr>
                <w:szCs w:val="18"/>
                <w:lang w:val="ru-RU"/>
              </w:rPr>
              <w:t>РАДИОЛОКАЦИОННАЯ</w:t>
            </w:r>
          </w:p>
          <w:p w14:paraId="099A4996" w14:textId="77777777" w:rsidR="00A5302E" w:rsidRPr="004927B4" w:rsidRDefault="00FC1D01" w:rsidP="00301E49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4927B4">
              <w:rPr>
                <w:lang w:val="ru-RU"/>
              </w:rPr>
              <w:t>Любительская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14:paraId="7F05A7E0" w14:textId="77777777" w:rsidR="00A5302E" w:rsidRPr="004927B4" w:rsidRDefault="00FC1D01" w:rsidP="00301E49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4927B4">
              <w:rPr>
                <w:rStyle w:val="Tablefreq"/>
                <w:szCs w:val="18"/>
                <w:lang w:val="ru-RU"/>
              </w:rPr>
              <w:t>5 725–5 830</w:t>
            </w:r>
          </w:p>
          <w:p w14:paraId="170638E9" w14:textId="77777777" w:rsidR="00A5302E" w:rsidRPr="004927B4" w:rsidRDefault="00FC1D01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27B4">
              <w:rPr>
                <w:szCs w:val="18"/>
                <w:lang w:val="ru-RU"/>
              </w:rPr>
              <w:tab/>
            </w:r>
            <w:r w:rsidRPr="004927B4">
              <w:rPr>
                <w:szCs w:val="18"/>
                <w:lang w:val="ru-RU"/>
              </w:rPr>
              <w:tab/>
              <w:t>РАДИОЛОКАЦИОННАЯ</w:t>
            </w:r>
          </w:p>
          <w:p w14:paraId="64C1F1EC" w14:textId="77777777" w:rsidR="00A5302E" w:rsidRPr="004927B4" w:rsidRDefault="00FC1D01" w:rsidP="00301E49">
            <w:pPr>
              <w:pStyle w:val="TableTextS5"/>
              <w:spacing w:before="20" w:after="20"/>
              <w:rPr>
                <w:lang w:val="ru-RU"/>
              </w:rPr>
            </w:pPr>
            <w:r w:rsidRPr="004927B4">
              <w:rPr>
                <w:lang w:val="ru-RU"/>
              </w:rPr>
              <w:tab/>
            </w:r>
            <w:r w:rsidRPr="004927B4">
              <w:rPr>
                <w:lang w:val="ru-RU"/>
              </w:rPr>
              <w:tab/>
              <w:t>Любительская</w:t>
            </w:r>
          </w:p>
        </w:tc>
      </w:tr>
      <w:tr w:rsidR="00A5302E" w:rsidRPr="004927B4" w14:paraId="34E87A37" w14:textId="77777777" w:rsidTr="00301E49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418D8456" w14:textId="77777777" w:rsidR="00A5302E" w:rsidRPr="004927B4" w:rsidRDefault="00FC1D01" w:rsidP="00301E49">
            <w:pPr>
              <w:pStyle w:val="TableTextS5"/>
              <w:keepNext/>
              <w:keepLines/>
              <w:spacing w:before="20" w:after="20"/>
              <w:rPr>
                <w:rStyle w:val="Artref"/>
                <w:szCs w:val="18"/>
                <w:lang w:val="ru-RU"/>
              </w:rPr>
            </w:pPr>
            <w:r w:rsidRPr="004927B4">
              <w:rPr>
                <w:rStyle w:val="Artref"/>
                <w:szCs w:val="18"/>
                <w:lang w:val="ru-RU"/>
              </w:rPr>
              <w:t>5.150  5.451  5.453  5.455</w:t>
            </w:r>
          </w:p>
        </w:tc>
        <w:tc>
          <w:tcPr>
            <w:tcW w:w="3333" w:type="pct"/>
            <w:gridSpan w:val="2"/>
            <w:tcBorders>
              <w:top w:val="nil"/>
              <w:bottom w:val="single" w:sz="4" w:space="0" w:color="auto"/>
            </w:tcBorders>
          </w:tcPr>
          <w:p w14:paraId="6D1AB6EC" w14:textId="77777777" w:rsidR="00A5302E" w:rsidRPr="004927B4" w:rsidRDefault="00FC1D01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4927B4">
              <w:rPr>
                <w:rStyle w:val="Artref"/>
                <w:szCs w:val="18"/>
                <w:lang w:val="ru-RU"/>
              </w:rPr>
              <w:tab/>
            </w:r>
            <w:r w:rsidRPr="004927B4">
              <w:rPr>
                <w:rStyle w:val="Artref"/>
                <w:szCs w:val="18"/>
                <w:lang w:val="ru-RU"/>
              </w:rPr>
              <w:tab/>
              <w:t>5.150  5.453  5.455</w:t>
            </w:r>
          </w:p>
        </w:tc>
      </w:tr>
      <w:tr w:rsidR="00A5302E" w:rsidRPr="004927B4" w14:paraId="5E85F122" w14:textId="77777777" w:rsidTr="00301E49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55A55AD5" w14:textId="77777777" w:rsidR="00A5302E" w:rsidRPr="004927B4" w:rsidRDefault="00FC1D01" w:rsidP="00301E49">
            <w:pPr>
              <w:spacing w:before="20" w:after="20"/>
              <w:rPr>
                <w:rStyle w:val="Tablefreq"/>
                <w:szCs w:val="18"/>
              </w:rPr>
            </w:pPr>
            <w:r w:rsidRPr="004927B4">
              <w:rPr>
                <w:rStyle w:val="Tablefreq"/>
                <w:szCs w:val="18"/>
              </w:rPr>
              <w:t>5 830–5 850</w:t>
            </w:r>
          </w:p>
          <w:p w14:paraId="439A88D4" w14:textId="77777777" w:rsidR="00A5302E" w:rsidRPr="004927B4" w:rsidRDefault="00FC1D01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27B4">
              <w:rPr>
                <w:szCs w:val="18"/>
                <w:lang w:val="ru-RU"/>
              </w:rPr>
              <w:t>ФИКСИРОВАННАЯ СПУТНИКОВАЯ</w:t>
            </w:r>
            <w:r w:rsidRPr="004927B4">
              <w:rPr>
                <w:szCs w:val="18"/>
                <w:lang w:val="ru-RU"/>
              </w:rPr>
              <w:br/>
              <w:t>(Земля-космос)</w:t>
            </w:r>
          </w:p>
          <w:p w14:paraId="1A7FF2A0" w14:textId="77777777" w:rsidR="00A5302E" w:rsidRPr="004927B4" w:rsidRDefault="00FC1D01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27B4">
              <w:rPr>
                <w:szCs w:val="18"/>
                <w:lang w:val="ru-RU"/>
              </w:rPr>
              <w:t>РАДИОЛОКАЦИОННАЯ</w:t>
            </w:r>
          </w:p>
          <w:p w14:paraId="398BB426" w14:textId="77777777" w:rsidR="00A5302E" w:rsidRPr="004927B4" w:rsidRDefault="00FC1D01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27B4">
              <w:rPr>
                <w:szCs w:val="18"/>
                <w:lang w:val="ru-RU"/>
              </w:rPr>
              <w:t>Любительская</w:t>
            </w:r>
          </w:p>
          <w:p w14:paraId="3F8AEF58" w14:textId="77777777" w:rsidR="00A5302E" w:rsidRPr="004927B4" w:rsidRDefault="00FC1D01" w:rsidP="00301E49">
            <w:pPr>
              <w:pStyle w:val="TableTextS5"/>
              <w:spacing w:before="20" w:after="20"/>
              <w:rPr>
                <w:lang w:val="ru-RU"/>
              </w:rPr>
            </w:pPr>
            <w:r w:rsidRPr="004927B4">
              <w:rPr>
                <w:lang w:val="ru-RU"/>
              </w:rPr>
              <w:t>Любительская спутниковая (космос</w:t>
            </w:r>
            <w:r w:rsidRPr="004927B4">
              <w:rPr>
                <w:lang w:val="ru-RU"/>
              </w:rPr>
              <w:noBreakHyphen/>
              <w:t>Земля)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bottom w:val="nil"/>
            </w:tcBorders>
          </w:tcPr>
          <w:p w14:paraId="500CDF21" w14:textId="77777777" w:rsidR="00A5302E" w:rsidRPr="004927B4" w:rsidRDefault="00FC1D01" w:rsidP="00301E49">
            <w:pPr>
              <w:spacing w:before="20" w:after="20"/>
              <w:rPr>
                <w:rStyle w:val="Tablefreq"/>
                <w:szCs w:val="18"/>
              </w:rPr>
            </w:pPr>
            <w:r w:rsidRPr="004927B4">
              <w:rPr>
                <w:rStyle w:val="Tablefreq"/>
                <w:szCs w:val="18"/>
              </w:rPr>
              <w:t>5 830–5 850</w:t>
            </w:r>
          </w:p>
          <w:p w14:paraId="18D8DEDD" w14:textId="77777777" w:rsidR="00A5302E" w:rsidRPr="004927B4" w:rsidRDefault="00FC1D01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27B4">
              <w:rPr>
                <w:szCs w:val="18"/>
                <w:lang w:val="ru-RU"/>
              </w:rPr>
              <w:tab/>
            </w:r>
            <w:r w:rsidRPr="004927B4">
              <w:rPr>
                <w:szCs w:val="18"/>
                <w:lang w:val="ru-RU"/>
              </w:rPr>
              <w:tab/>
              <w:t>РАДИОЛОКАЦИОННАЯ</w:t>
            </w:r>
          </w:p>
          <w:p w14:paraId="52EA9103" w14:textId="77777777" w:rsidR="00A5302E" w:rsidRPr="004927B4" w:rsidRDefault="00FC1D01" w:rsidP="00301E4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927B4">
              <w:rPr>
                <w:szCs w:val="18"/>
                <w:lang w:val="ru-RU"/>
              </w:rPr>
              <w:tab/>
            </w:r>
            <w:r w:rsidRPr="004927B4">
              <w:rPr>
                <w:szCs w:val="18"/>
                <w:lang w:val="ru-RU"/>
              </w:rPr>
              <w:tab/>
              <w:t>Любительская</w:t>
            </w:r>
          </w:p>
          <w:p w14:paraId="0BC9F9EF" w14:textId="77777777" w:rsidR="00A5302E" w:rsidRPr="004927B4" w:rsidRDefault="00FC1D01" w:rsidP="00301E49">
            <w:pPr>
              <w:pStyle w:val="TableTextS5"/>
              <w:spacing w:before="20" w:after="20"/>
              <w:rPr>
                <w:b/>
                <w:bCs/>
                <w:szCs w:val="18"/>
                <w:lang w:val="ru-RU"/>
              </w:rPr>
            </w:pPr>
            <w:r w:rsidRPr="004927B4">
              <w:rPr>
                <w:szCs w:val="18"/>
                <w:lang w:val="ru-RU"/>
              </w:rPr>
              <w:tab/>
            </w:r>
            <w:r w:rsidRPr="004927B4">
              <w:rPr>
                <w:szCs w:val="18"/>
                <w:lang w:val="ru-RU"/>
              </w:rPr>
              <w:tab/>
              <w:t>Любительская спутниковая (космос-Земля)</w:t>
            </w:r>
          </w:p>
        </w:tc>
      </w:tr>
      <w:tr w:rsidR="00A5302E" w:rsidRPr="004927B4" w14:paraId="08881C02" w14:textId="77777777" w:rsidTr="00301E49">
        <w:tblPrEx>
          <w:tblBorders>
            <w:top w:val="none" w:sz="0" w:space="0" w:color="auto"/>
          </w:tblBorders>
        </w:tblPrEx>
        <w:trPr>
          <w:cantSplit/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53807EBD" w14:textId="77777777" w:rsidR="00A5302E" w:rsidRPr="004927B4" w:rsidRDefault="00FC1D01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4927B4">
              <w:rPr>
                <w:rStyle w:val="Artref"/>
                <w:szCs w:val="18"/>
                <w:lang w:val="ru-RU"/>
              </w:rPr>
              <w:t>5.150  5.451  5.453  5.455</w:t>
            </w:r>
          </w:p>
        </w:tc>
        <w:tc>
          <w:tcPr>
            <w:tcW w:w="3333" w:type="pct"/>
            <w:gridSpan w:val="2"/>
            <w:tcBorders>
              <w:top w:val="nil"/>
              <w:bottom w:val="single" w:sz="4" w:space="0" w:color="auto"/>
            </w:tcBorders>
          </w:tcPr>
          <w:p w14:paraId="038B0D41" w14:textId="77777777" w:rsidR="00A5302E" w:rsidRPr="004927B4" w:rsidRDefault="00FC1D01" w:rsidP="00301E4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4927B4">
              <w:rPr>
                <w:rStyle w:val="Artref"/>
                <w:szCs w:val="18"/>
                <w:lang w:val="ru-RU"/>
              </w:rPr>
              <w:tab/>
            </w:r>
            <w:r w:rsidRPr="004927B4">
              <w:rPr>
                <w:rStyle w:val="Artref"/>
                <w:szCs w:val="18"/>
                <w:lang w:val="ru-RU"/>
              </w:rPr>
              <w:tab/>
              <w:t>5.150  5.453  5.455</w:t>
            </w:r>
          </w:p>
        </w:tc>
      </w:tr>
    </w:tbl>
    <w:p w14:paraId="6E43D07C" w14:textId="0550A662" w:rsidR="004959C1" w:rsidRPr="004927B4" w:rsidRDefault="00FC1D01">
      <w:pPr>
        <w:pStyle w:val="Reasons"/>
      </w:pPr>
      <w:r w:rsidRPr="004927B4">
        <w:rPr>
          <w:b/>
        </w:rPr>
        <w:t>Основания</w:t>
      </w:r>
      <w:r w:rsidRPr="004927B4">
        <w:rPr>
          <w:bCs/>
        </w:rPr>
        <w:t>:</w:t>
      </w:r>
      <w:r w:rsidRPr="004927B4">
        <w:tab/>
      </w:r>
      <w:r w:rsidR="00793665" w:rsidRPr="004927B4">
        <w:t xml:space="preserve">Не было представлено никаких новых элементов по дополнительным методам ослабления влияния помех, которые можно было бы использовать </w:t>
      </w:r>
      <w:r w:rsidR="00EC2F4B" w:rsidRPr="004927B4">
        <w:t xml:space="preserve">в некоторых странах </w:t>
      </w:r>
      <w:r w:rsidR="00793665" w:rsidRPr="004927B4">
        <w:t>для обеспечения защиты этих новых режимов работы радаров со скачкообразной перестройкой частоты</w:t>
      </w:r>
      <w:r w:rsidR="000D524D" w:rsidRPr="004927B4">
        <w:t xml:space="preserve">. </w:t>
      </w:r>
      <w:r w:rsidR="00793665" w:rsidRPr="004927B4">
        <w:t xml:space="preserve">В </w:t>
      </w:r>
      <w:r w:rsidR="003E23BA" w:rsidRPr="004927B4">
        <w:t>ряде</w:t>
      </w:r>
      <w:r w:rsidR="00793665" w:rsidRPr="004927B4">
        <w:t xml:space="preserve"> стран СЕПТ работает большое количество систем/применений, наподобие</w:t>
      </w:r>
      <w:r w:rsidR="000D524D" w:rsidRPr="004927B4">
        <w:t xml:space="preserve"> </w:t>
      </w:r>
      <w:proofErr w:type="spellStart"/>
      <w:r w:rsidR="000D524D" w:rsidRPr="004927B4">
        <w:t>RTTT</w:t>
      </w:r>
      <w:proofErr w:type="spellEnd"/>
      <w:r w:rsidR="00EC2F4B" w:rsidRPr="004927B4">
        <w:t>.</w:t>
      </w:r>
      <w:r w:rsidR="00793665" w:rsidRPr="004927B4">
        <w:t xml:space="preserve"> Исследования, проведенные в рамках СЕПТ, показали, что для обеспечения надлежащего функционирования </w:t>
      </w:r>
      <w:proofErr w:type="spellStart"/>
      <w:r w:rsidR="00793665" w:rsidRPr="004927B4">
        <w:t>RTTT</w:t>
      </w:r>
      <w:proofErr w:type="spellEnd"/>
      <w:r w:rsidR="00793665" w:rsidRPr="004927B4">
        <w:t xml:space="preserve"> требуются изменяемые расстояния разноса</w:t>
      </w:r>
      <w:r w:rsidR="000D524D" w:rsidRPr="004927B4">
        <w:t xml:space="preserve">. </w:t>
      </w:r>
      <w:r w:rsidR="00EC2F4B" w:rsidRPr="004927B4">
        <w:t>Необходимо будет провести дополнительную работу, чтобы оценить реализацию, эффективность и параметры, необходимые для внедрения требуемых методов ослабления влияния помех, и их влияние на обе технологии</w:t>
      </w:r>
      <w:r w:rsidR="000D524D" w:rsidRPr="004927B4">
        <w:t>.</w:t>
      </w:r>
    </w:p>
    <w:p w14:paraId="3AA21FEE" w14:textId="77777777" w:rsidR="004959C1" w:rsidRPr="004927B4" w:rsidRDefault="00FC1D01">
      <w:pPr>
        <w:pStyle w:val="Proposal"/>
      </w:pPr>
      <w:proofErr w:type="spellStart"/>
      <w:r w:rsidRPr="004927B4">
        <w:t>SUP</w:t>
      </w:r>
      <w:proofErr w:type="spellEnd"/>
      <w:r w:rsidRPr="004927B4">
        <w:tab/>
      </w:r>
      <w:proofErr w:type="spellStart"/>
      <w:r w:rsidRPr="004927B4">
        <w:t>EUR</w:t>
      </w:r>
      <w:proofErr w:type="spellEnd"/>
      <w:r w:rsidRPr="004927B4">
        <w:t>/</w:t>
      </w:r>
      <w:proofErr w:type="spellStart"/>
      <w:r w:rsidRPr="004927B4">
        <w:t>16A16A4</w:t>
      </w:r>
      <w:proofErr w:type="spellEnd"/>
      <w:r w:rsidRPr="004927B4">
        <w:t>/2</w:t>
      </w:r>
      <w:r w:rsidRPr="004927B4">
        <w:rPr>
          <w:vanish/>
          <w:color w:val="7F7F7F" w:themeColor="text1" w:themeTint="80"/>
          <w:vertAlign w:val="superscript"/>
        </w:rPr>
        <w:t>#49964</w:t>
      </w:r>
    </w:p>
    <w:p w14:paraId="78AFC31A" w14:textId="77777777" w:rsidR="00A5302E" w:rsidRPr="004927B4" w:rsidRDefault="00FC1D01" w:rsidP="00C40FDE">
      <w:pPr>
        <w:pStyle w:val="ResNo"/>
      </w:pPr>
      <w:r w:rsidRPr="004927B4">
        <w:t xml:space="preserve">РЕЗОЛЮЦИЯ  </w:t>
      </w:r>
      <w:r w:rsidRPr="004927B4">
        <w:rPr>
          <w:rStyle w:val="href"/>
        </w:rPr>
        <w:t>239</w:t>
      </w:r>
      <w:r w:rsidRPr="004927B4">
        <w:t xml:space="preserve">  (</w:t>
      </w:r>
      <w:proofErr w:type="spellStart"/>
      <w:r w:rsidRPr="004927B4">
        <w:t>ВКР</w:t>
      </w:r>
      <w:proofErr w:type="spellEnd"/>
      <w:r w:rsidRPr="004927B4">
        <w:t>-15)</w:t>
      </w:r>
    </w:p>
    <w:p w14:paraId="09DCADE4" w14:textId="77777777" w:rsidR="00A5302E" w:rsidRPr="004927B4" w:rsidRDefault="00FC1D01" w:rsidP="00301E49">
      <w:pPr>
        <w:pStyle w:val="Restitle"/>
      </w:pPr>
      <w:bookmarkStart w:id="13" w:name="_Toc450292641"/>
      <w:r w:rsidRPr="004927B4">
        <w:t xml:space="preserve">Исследования, касающиеся систем беспроводного доступа, </w:t>
      </w:r>
      <w:r w:rsidRPr="004927B4">
        <w:br/>
        <w:t xml:space="preserve">включая локальные радиосети, в полосах частот </w:t>
      </w:r>
      <w:r w:rsidRPr="004927B4">
        <w:br/>
        <w:t>между 5150 МГц и 5925 МГц</w:t>
      </w:r>
      <w:bookmarkEnd w:id="13"/>
      <w:r w:rsidRPr="004927B4">
        <w:t xml:space="preserve"> </w:t>
      </w:r>
    </w:p>
    <w:p w14:paraId="5A682265" w14:textId="3DC12DF1" w:rsidR="00D21CE6" w:rsidRPr="004927B4" w:rsidRDefault="00FC1D01" w:rsidP="00411C49">
      <w:pPr>
        <w:pStyle w:val="Reasons"/>
      </w:pPr>
      <w:r w:rsidRPr="004927B4">
        <w:rPr>
          <w:b/>
        </w:rPr>
        <w:t>Основания</w:t>
      </w:r>
      <w:r w:rsidRPr="004927B4">
        <w:rPr>
          <w:bCs/>
        </w:rPr>
        <w:t>:</w:t>
      </w:r>
      <w:r w:rsidRPr="004927B4">
        <w:tab/>
      </w:r>
      <w:r w:rsidR="00793665" w:rsidRPr="004927B4">
        <w:t>Данная Резолюция больше не требуется</w:t>
      </w:r>
      <w:r w:rsidR="000D524D" w:rsidRPr="004927B4">
        <w:t>.</w:t>
      </w:r>
    </w:p>
    <w:p w14:paraId="7207B79A" w14:textId="56EC6CF0" w:rsidR="004959C1" w:rsidRPr="004927B4" w:rsidRDefault="00D21CE6" w:rsidP="00D21CE6">
      <w:pPr>
        <w:spacing w:before="720"/>
        <w:jc w:val="center"/>
      </w:pPr>
      <w:r w:rsidRPr="004927B4">
        <w:t>______________</w:t>
      </w:r>
    </w:p>
    <w:sectPr w:rsidR="004959C1" w:rsidRPr="004927B4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9F421" w14:textId="77777777" w:rsidR="00F1578A" w:rsidRDefault="00F1578A">
      <w:r>
        <w:separator/>
      </w:r>
    </w:p>
  </w:endnote>
  <w:endnote w:type="continuationSeparator" w:id="0">
    <w:p w14:paraId="3733671A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C370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EE84842" w14:textId="149A1BB3" w:rsidR="00567276" w:rsidRPr="00CF746E" w:rsidRDefault="00567276">
    <w:pPr>
      <w:ind w:right="360"/>
      <w:rPr>
        <w:lang w:val="en-GB"/>
      </w:rPr>
    </w:pPr>
    <w:r>
      <w:fldChar w:fldCharType="begin"/>
    </w:r>
    <w:r w:rsidRPr="00CF746E">
      <w:rPr>
        <w:lang w:val="en-GB"/>
      </w:rPr>
      <w:instrText xml:space="preserve"> FILENAME \p  \* MERGEFORMAT </w:instrText>
    </w:r>
    <w:r>
      <w:fldChar w:fldCharType="separate"/>
    </w:r>
    <w:r w:rsidR="00CF746E" w:rsidRPr="00CF746E">
      <w:rPr>
        <w:noProof/>
        <w:lang w:val="en-GB"/>
      </w:rPr>
      <w:t>P:\RUS\ITU-R\CONF-R\CMR19\000\016ADD16ADD04R.docx</w:t>
    </w:r>
    <w:r>
      <w:fldChar w:fldCharType="end"/>
    </w:r>
    <w:r w:rsidRPr="00CF746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F746E">
      <w:rPr>
        <w:noProof/>
      </w:rPr>
      <w:t>20.10.19</w:t>
    </w:r>
    <w:r>
      <w:fldChar w:fldCharType="end"/>
    </w:r>
    <w:r w:rsidRPr="00CF746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F746E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C8B2" w14:textId="6DB5AE63" w:rsidR="00567276" w:rsidRPr="004927B4" w:rsidRDefault="000D524D" w:rsidP="000D524D">
    <w:pPr>
      <w:pStyle w:val="Footer"/>
    </w:pPr>
    <w:r>
      <w:fldChar w:fldCharType="begin"/>
    </w:r>
    <w:r w:rsidRPr="004927B4">
      <w:instrText xml:space="preserve"> FILENAME \p  \* MERGEFORMAT </w:instrText>
    </w:r>
    <w:r>
      <w:fldChar w:fldCharType="separate"/>
    </w:r>
    <w:r w:rsidR="00CF746E">
      <w:t>P:\RUS\ITU-R\CONF-R\CMR19\000\016ADD16ADD04R.docx</w:t>
    </w:r>
    <w:r>
      <w:fldChar w:fldCharType="end"/>
    </w:r>
    <w:r>
      <w:t xml:space="preserve"> (461990)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A9327" w14:textId="2B3DF452" w:rsidR="00567276" w:rsidRPr="004927B4" w:rsidRDefault="00567276" w:rsidP="00FB67E5">
    <w:pPr>
      <w:pStyle w:val="Footer"/>
    </w:pPr>
    <w:r>
      <w:fldChar w:fldCharType="begin"/>
    </w:r>
    <w:r w:rsidRPr="004927B4">
      <w:instrText xml:space="preserve"> FILENAME \p  \* MERGEFORMAT </w:instrText>
    </w:r>
    <w:r>
      <w:fldChar w:fldCharType="separate"/>
    </w:r>
    <w:r w:rsidR="00CF746E">
      <w:t>P:\RUS\ITU-R\CONF-R\CMR19\000\016ADD16ADD04R.docx</w:t>
    </w:r>
    <w:r>
      <w:fldChar w:fldCharType="end"/>
    </w:r>
    <w:r w:rsidR="000D524D">
      <w:t xml:space="preserve"> (461990)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188A3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709DFE37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24EC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695BA27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16(Add.16)(Add.4)-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D524D"/>
    <w:rsid w:val="000D7817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4425"/>
    <w:rsid w:val="003258F2"/>
    <w:rsid w:val="00344116"/>
    <w:rsid w:val="00344EB8"/>
    <w:rsid w:val="00346BEC"/>
    <w:rsid w:val="0036263D"/>
    <w:rsid w:val="00371E4B"/>
    <w:rsid w:val="003C583C"/>
    <w:rsid w:val="003E23BA"/>
    <w:rsid w:val="003F0078"/>
    <w:rsid w:val="00432E3F"/>
    <w:rsid w:val="00434A7C"/>
    <w:rsid w:val="0045143A"/>
    <w:rsid w:val="00462DC8"/>
    <w:rsid w:val="004927B4"/>
    <w:rsid w:val="004959C1"/>
    <w:rsid w:val="00497E64"/>
    <w:rsid w:val="004A58F4"/>
    <w:rsid w:val="004B716F"/>
    <w:rsid w:val="004C1369"/>
    <w:rsid w:val="004C47ED"/>
    <w:rsid w:val="004E6E3E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54B2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93665"/>
    <w:rsid w:val="007A08B5"/>
    <w:rsid w:val="007A7E66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9E7829"/>
    <w:rsid w:val="00A10B76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76A2E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40FDE"/>
    <w:rsid w:val="00C45F63"/>
    <w:rsid w:val="00C56E7A"/>
    <w:rsid w:val="00C779CE"/>
    <w:rsid w:val="00C916AF"/>
    <w:rsid w:val="00CC47C6"/>
    <w:rsid w:val="00CC4DE6"/>
    <w:rsid w:val="00CE5E47"/>
    <w:rsid w:val="00CF020F"/>
    <w:rsid w:val="00CF746E"/>
    <w:rsid w:val="00D21CE6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C2F4B"/>
    <w:rsid w:val="00F1578A"/>
    <w:rsid w:val="00F21A03"/>
    <w:rsid w:val="00F33B22"/>
    <w:rsid w:val="00F65316"/>
    <w:rsid w:val="00F65C19"/>
    <w:rsid w:val="00F761D2"/>
    <w:rsid w:val="00F97203"/>
    <w:rsid w:val="00FB67E5"/>
    <w:rsid w:val="00FC1D01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608A9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FD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A976-DDBA-4813-B3BE-096B210E1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7DF2F-BB3E-426A-9904-92D565B1F9A0}">
  <ds:schemaRefs>
    <ds:schemaRef ds:uri="http://schemas.microsoft.com/office/infopath/2007/PartnerControls"/>
    <ds:schemaRef ds:uri="http://www.w3.org/XML/1998/namespace"/>
    <ds:schemaRef ds:uri="http://purl.org/dc/dcmitype/"/>
    <ds:schemaRef ds:uri="996b2e75-67fd-4955-a3b0-5ab9934cb50b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F47C2F15-6B19-4448-AB76-C06DD67FB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4888F-CF23-41F2-BDF4-FF0A913983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AC215D-C779-4147-894E-8755CABF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471</Words>
  <Characters>3337</Characters>
  <Application>Microsoft Office Word</Application>
  <DocSecurity>0</DocSecurity>
  <Lines>98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R16-WRC19-C-0016!A16-A4!MSW-R</vt:lpstr>
    </vt:vector>
  </TitlesOfParts>
  <Manager>General Secretariat - Pool</Manager>
  <Company>International Telecommunication Union (ITU)</Company>
  <LinksUpToDate>false</LinksUpToDate>
  <CharactersWithSpaces>3787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R16-WRC19-C-0016!A16-A4!MSW-R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7</cp:revision>
  <cp:lastPrinted>2019-10-20T13:30:00Z</cp:lastPrinted>
  <dcterms:created xsi:type="dcterms:W3CDTF">2019-10-18T09:28:00Z</dcterms:created>
  <dcterms:modified xsi:type="dcterms:W3CDTF">2019-10-20T13:30:00Z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