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B1B75" w14:paraId="44522592" w14:textId="77777777" w:rsidTr="001226EC">
        <w:trPr>
          <w:cantSplit/>
        </w:trPr>
        <w:tc>
          <w:tcPr>
            <w:tcW w:w="6771" w:type="dxa"/>
          </w:tcPr>
          <w:p w14:paraId="61B57408" w14:textId="77777777" w:rsidR="005651C9" w:rsidRPr="00AB1B75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AB1B7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AB1B75">
              <w:rPr>
                <w:rFonts w:ascii="Verdana" w:hAnsi="Verdana"/>
                <w:b/>
                <w:bCs/>
                <w:szCs w:val="22"/>
              </w:rPr>
              <w:t>9</w:t>
            </w:r>
            <w:r w:rsidRPr="00AB1B75">
              <w:rPr>
                <w:rFonts w:ascii="Verdana" w:hAnsi="Verdana"/>
                <w:b/>
                <w:bCs/>
                <w:szCs w:val="22"/>
              </w:rPr>
              <w:t>)</w:t>
            </w:r>
            <w:r w:rsidRPr="00AB1B75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AB1B7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AB1B7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AB1B7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AB1B7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9315337" w14:textId="77777777" w:rsidR="005651C9" w:rsidRPr="00AB1B75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B1B75">
              <w:rPr>
                <w:noProof/>
                <w:szCs w:val="22"/>
                <w:lang w:eastAsia="zh-CN"/>
              </w:rPr>
              <w:drawing>
                <wp:inline distT="0" distB="0" distL="0" distR="0" wp14:anchorId="38BB5FC3" wp14:editId="07559AC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B1B75" w14:paraId="347CF15F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E781B8C" w14:textId="77777777" w:rsidR="005651C9" w:rsidRPr="00AB1B7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00C5849B" w14:textId="77777777" w:rsidR="005651C9" w:rsidRPr="00AB1B7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B1B75" w14:paraId="216812E4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84492CB" w14:textId="77777777" w:rsidR="005651C9" w:rsidRPr="00AB1B7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9C04D73" w14:textId="77777777" w:rsidR="005651C9" w:rsidRPr="00AB1B7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AB1B75" w14:paraId="78D8D03E" w14:textId="77777777" w:rsidTr="001226EC">
        <w:trPr>
          <w:cantSplit/>
        </w:trPr>
        <w:tc>
          <w:tcPr>
            <w:tcW w:w="6771" w:type="dxa"/>
          </w:tcPr>
          <w:p w14:paraId="30A96DB3" w14:textId="77777777" w:rsidR="005651C9" w:rsidRPr="00AB1B7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B1B7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6EE240B2" w14:textId="77777777" w:rsidR="005651C9" w:rsidRPr="00AB1B7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B1B7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AB1B7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AB1B75">
              <w:rPr>
                <w:rFonts w:ascii="Verdana" w:hAnsi="Verdana"/>
                <w:b/>
                <w:bCs/>
                <w:sz w:val="18"/>
                <w:szCs w:val="18"/>
              </w:rPr>
              <w:t>Add.16</w:t>
            </w:r>
            <w:proofErr w:type="spellEnd"/>
            <w:r w:rsidRPr="00AB1B75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AB1B7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B1B7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B1B75" w14:paraId="50DAE83D" w14:textId="77777777" w:rsidTr="001226EC">
        <w:trPr>
          <w:cantSplit/>
        </w:trPr>
        <w:tc>
          <w:tcPr>
            <w:tcW w:w="6771" w:type="dxa"/>
          </w:tcPr>
          <w:p w14:paraId="30B9C3CD" w14:textId="77777777" w:rsidR="000F33D8" w:rsidRPr="00AB1B7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1994AE4" w14:textId="77777777" w:rsidR="000F33D8" w:rsidRPr="00AB1B7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B1B75">
              <w:rPr>
                <w:rFonts w:ascii="Verdana" w:hAnsi="Verdana"/>
                <w:b/>
                <w:bCs/>
                <w:sz w:val="18"/>
                <w:szCs w:val="18"/>
              </w:rPr>
              <w:t>18 октября 2019 года</w:t>
            </w:r>
          </w:p>
        </w:tc>
      </w:tr>
      <w:tr w:rsidR="000F33D8" w:rsidRPr="00AB1B75" w14:paraId="56DCE959" w14:textId="77777777" w:rsidTr="001226EC">
        <w:trPr>
          <w:cantSplit/>
        </w:trPr>
        <w:tc>
          <w:tcPr>
            <w:tcW w:w="6771" w:type="dxa"/>
          </w:tcPr>
          <w:p w14:paraId="790C5D13" w14:textId="77777777" w:rsidR="000F33D8" w:rsidRPr="00AB1B7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A5B97D6" w14:textId="77777777" w:rsidR="000F33D8" w:rsidRPr="00AB1B7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B1B7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B1B75" w14:paraId="79936620" w14:textId="77777777" w:rsidTr="009546EA">
        <w:trPr>
          <w:cantSplit/>
        </w:trPr>
        <w:tc>
          <w:tcPr>
            <w:tcW w:w="10031" w:type="dxa"/>
            <w:gridSpan w:val="2"/>
          </w:tcPr>
          <w:p w14:paraId="73F0D7CA" w14:textId="77777777" w:rsidR="000F33D8" w:rsidRPr="00AB1B7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B1B75" w14:paraId="77219C80" w14:textId="77777777">
        <w:trPr>
          <w:cantSplit/>
        </w:trPr>
        <w:tc>
          <w:tcPr>
            <w:tcW w:w="10031" w:type="dxa"/>
            <w:gridSpan w:val="2"/>
          </w:tcPr>
          <w:p w14:paraId="26C1E2AC" w14:textId="77777777" w:rsidR="000F33D8" w:rsidRPr="00AB1B75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AB1B75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AB1B75" w14:paraId="77537E8E" w14:textId="77777777">
        <w:trPr>
          <w:cantSplit/>
        </w:trPr>
        <w:tc>
          <w:tcPr>
            <w:tcW w:w="10031" w:type="dxa"/>
            <w:gridSpan w:val="2"/>
          </w:tcPr>
          <w:p w14:paraId="5F7DC74B" w14:textId="77777777" w:rsidR="000F33D8" w:rsidRPr="00AB1B75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AB1B7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AB1B75" w14:paraId="62A5FCBF" w14:textId="77777777">
        <w:trPr>
          <w:cantSplit/>
        </w:trPr>
        <w:tc>
          <w:tcPr>
            <w:tcW w:w="10031" w:type="dxa"/>
            <w:gridSpan w:val="2"/>
          </w:tcPr>
          <w:p w14:paraId="592B0685" w14:textId="77777777" w:rsidR="000F33D8" w:rsidRPr="00AB1B75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AB1B75" w14:paraId="28EAC0A9" w14:textId="77777777">
        <w:trPr>
          <w:cantSplit/>
        </w:trPr>
        <w:tc>
          <w:tcPr>
            <w:tcW w:w="10031" w:type="dxa"/>
            <w:gridSpan w:val="2"/>
          </w:tcPr>
          <w:p w14:paraId="14DE22D3" w14:textId="77777777" w:rsidR="000F33D8" w:rsidRPr="00AB1B75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AB1B75">
              <w:rPr>
                <w:lang w:val="ru-RU"/>
              </w:rPr>
              <w:t>Пункт 1.16 повестки дня</w:t>
            </w:r>
          </w:p>
        </w:tc>
      </w:tr>
    </w:tbl>
    <w:bookmarkEnd w:id="6"/>
    <w:p w14:paraId="50EDDC39" w14:textId="77777777" w:rsidR="00D51940" w:rsidRPr="00AB1B75" w:rsidRDefault="00201A72" w:rsidP="00066CAC">
      <w:pPr>
        <w:pStyle w:val="Normalaftertitle"/>
        <w:rPr>
          <w:szCs w:val="22"/>
        </w:rPr>
      </w:pPr>
      <w:r w:rsidRPr="00AB1B75">
        <w:t>1.16</w:t>
      </w:r>
      <w:r w:rsidRPr="00AB1B75">
        <w:tab/>
        <w:t>рассмотреть вопросы, связанные с системами беспроводного доступа, включая локальные радиосети (</w:t>
      </w:r>
      <w:proofErr w:type="spellStart"/>
      <w:r w:rsidRPr="00AB1B75">
        <w:t>WAS</w:t>
      </w:r>
      <w:proofErr w:type="spellEnd"/>
      <w:r w:rsidRPr="00AB1B75">
        <w:t>/</w:t>
      </w:r>
      <w:proofErr w:type="spellStart"/>
      <w:r w:rsidRPr="00AB1B75">
        <w:t>RLAN</w:t>
      </w:r>
      <w:proofErr w:type="spellEnd"/>
      <w:r w:rsidRPr="00AB1B75">
        <w:t>), в полосах частот между 5150 МГц и 5925 МГц,</w:t>
      </w:r>
      <w:r w:rsidRPr="00AB1B75" w:rsidDel="00814002">
        <w:t xml:space="preserve"> </w:t>
      </w:r>
      <w:r w:rsidRPr="00AB1B75">
        <w:t xml:space="preserve">и принять надлежащие регламентарные меры, включая дополнительные распределения спектра подвижной службе, в соответствии с Резолюцией </w:t>
      </w:r>
      <w:r w:rsidRPr="00AB1B75">
        <w:rPr>
          <w:b/>
        </w:rPr>
        <w:t>239 (ВКР-15)</w:t>
      </w:r>
      <w:r w:rsidRPr="00AB1B75">
        <w:t>;</w:t>
      </w:r>
    </w:p>
    <w:p w14:paraId="730C7A41" w14:textId="43BBD220" w:rsidR="00803F67" w:rsidRPr="00AB1B75" w:rsidRDefault="00803F67" w:rsidP="00066CAC">
      <w:pPr>
        <w:pStyle w:val="Title4"/>
      </w:pPr>
      <w:bookmarkStart w:id="7" w:name="_Toc331607681"/>
      <w:bookmarkStart w:id="8" w:name="_Toc456189604"/>
      <w:r w:rsidRPr="00AB1B75">
        <w:t xml:space="preserve">Часть 2 </w:t>
      </w:r>
      <w:r w:rsidR="00066CAC">
        <w:rPr>
          <w:lang w:val="en-GB"/>
        </w:rPr>
        <w:t>−</w:t>
      </w:r>
      <w:r w:rsidRPr="00AB1B75">
        <w:t xml:space="preserve"> </w:t>
      </w:r>
      <w:r w:rsidR="00496244" w:rsidRPr="00AB1B75">
        <w:t xml:space="preserve">Полоса </w:t>
      </w:r>
      <w:r w:rsidRPr="00AB1B75">
        <w:t>частот 5250−5350 МГц</w:t>
      </w:r>
    </w:p>
    <w:p w14:paraId="40BAFBE3" w14:textId="4E2AAEED" w:rsidR="00803F67" w:rsidRPr="00AB1B75" w:rsidRDefault="00803F67" w:rsidP="00803F67">
      <w:pPr>
        <w:pStyle w:val="Headingb"/>
        <w:rPr>
          <w:lang w:val="ru-RU"/>
        </w:rPr>
      </w:pPr>
      <w:r w:rsidRPr="00AB1B75">
        <w:rPr>
          <w:lang w:val="ru-RU"/>
        </w:rPr>
        <w:t>Введение</w:t>
      </w:r>
    </w:p>
    <w:p w14:paraId="605DF912" w14:textId="2DBEFCFA" w:rsidR="00803F67" w:rsidRPr="00AB1B75" w:rsidRDefault="00BD5349" w:rsidP="00BD5349">
      <w:r>
        <w:t>П</w:t>
      </w:r>
      <w:r w:rsidR="00734619" w:rsidRPr="00AB1B75">
        <w:t xml:space="preserve">олоса </w:t>
      </w:r>
      <w:r w:rsidR="00803F67" w:rsidRPr="00AB1B75">
        <w:t>5250−5350 МГц</w:t>
      </w:r>
      <w:r>
        <w:t xml:space="preserve"> </w:t>
      </w:r>
      <w:r w:rsidRPr="00AB1B75">
        <w:t>распределена</w:t>
      </w:r>
      <w:r>
        <w:t xml:space="preserve"> </w:t>
      </w:r>
      <w:r w:rsidRPr="00AB1B75">
        <w:t>ССИЗ (активной)</w:t>
      </w:r>
      <w:r>
        <w:t xml:space="preserve">; </w:t>
      </w:r>
      <w:r w:rsidR="00734619" w:rsidRPr="00AB1B75">
        <w:t>на данный момент</w:t>
      </w:r>
      <w:r>
        <w:t xml:space="preserve"> в ней</w:t>
      </w:r>
      <w:r w:rsidR="00734619" w:rsidRPr="00AB1B75">
        <w:t xml:space="preserve"> эксплуатируются </w:t>
      </w:r>
      <w:r w:rsidR="004E60F0" w:rsidRPr="00AB1B75">
        <w:t xml:space="preserve">некоторые </w:t>
      </w:r>
      <w:r w:rsidR="00734619" w:rsidRPr="00AB1B75">
        <w:t>датчики высотомеров и рефлектометров</w:t>
      </w:r>
      <w:r w:rsidR="004E60F0" w:rsidRPr="00AB1B75">
        <w:t xml:space="preserve">, а также планируется их дальнейшая эксплуатация. Эта полоса является одним из ключевых источников спектра для европейской политики в области исследования Земли в рамках программы </w:t>
      </w:r>
      <w:proofErr w:type="spellStart"/>
      <w:r w:rsidR="004E60F0" w:rsidRPr="00AB1B75">
        <w:t>GMES</w:t>
      </w:r>
      <w:proofErr w:type="spellEnd"/>
      <w:r w:rsidR="004E60F0" w:rsidRPr="00AB1B75">
        <w:t>/</w:t>
      </w:r>
      <w:proofErr w:type="spellStart"/>
      <w:r w:rsidR="004E60F0" w:rsidRPr="00AB1B75">
        <w:t>Copernicus</w:t>
      </w:r>
      <w:proofErr w:type="spellEnd"/>
      <w:r w:rsidR="004E60F0" w:rsidRPr="00AB1B75">
        <w:t xml:space="preserve"> с применением спутников </w:t>
      </w:r>
      <w:proofErr w:type="spellStart"/>
      <w:r w:rsidR="004E60F0" w:rsidRPr="00AB1B75">
        <w:t>Sentinel</w:t>
      </w:r>
      <w:proofErr w:type="spellEnd"/>
      <w:r w:rsidR="004E60F0" w:rsidRPr="00AB1B75">
        <w:t xml:space="preserve"> и</w:t>
      </w:r>
      <w:r w:rsidR="00803F67" w:rsidRPr="00AB1B75">
        <w:t xml:space="preserve"> </w:t>
      </w:r>
      <w:proofErr w:type="spellStart"/>
      <w:r w:rsidR="00803F67" w:rsidRPr="00AB1B75">
        <w:t>EUMETSA</w:t>
      </w:r>
      <w:bookmarkStart w:id="9" w:name="_GoBack"/>
      <w:bookmarkEnd w:id="9"/>
      <w:r w:rsidR="00803F67" w:rsidRPr="00AB1B75">
        <w:t>T</w:t>
      </w:r>
      <w:proofErr w:type="spellEnd"/>
      <w:r w:rsidR="00803F67" w:rsidRPr="00AB1B75">
        <w:t xml:space="preserve">. </w:t>
      </w:r>
    </w:p>
    <w:p w14:paraId="10291DEE" w14:textId="47A7AFD3" w:rsidR="00803F67" w:rsidRPr="00AB1B75" w:rsidRDefault="00953508" w:rsidP="001A42CB">
      <w:r w:rsidRPr="00AB1B75">
        <w:t xml:space="preserve">Кроме того, полоса </w:t>
      </w:r>
      <w:r w:rsidR="00803F67" w:rsidRPr="00AB1B75">
        <w:t xml:space="preserve">5250−5350 МГц </w:t>
      </w:r>
      <w:r w:rsidR="001A42CB" w:rsidRPr="00AB1B75">
        <w:t>распределена радиолокационной службе, в рамках которой по всей Европе работают различные типы радаров.</w:t>
      </w:r>
    </w:p>
    <w:p w14:paraId="146DE6A4" w14:textId="541F49A9" w:rsidR="00803F67" w:rsidRPr="00AB1B75" w:rsidRDefault="00803F67" w:rsidP="00496244">
      <w:r w:rsidRPr="00AB1B75">
        <w:rPr>
          <w:szCs w:val="22"/>
        </w:rPr>
        <w:t xml:space="preserve">В ходе подготовки к ВКР-19 </w:t>
      </w:r>
      <w:r w:rsidR="001A42CB" w:rsidRPr="00AB1B75">
        <w:rPr>
          <w:szCs w:val="22"/>
        </w:rPr>
        <w:t xml:space="preserve">были проведены исследования </w:t>
      </w:r>
      <w:r w:rsidRPr="00AB1B75">
        <w:rPr>
          <w:szCs w:val="22"/>
        </w:rPr>
        <w:t xml:space="preserve">в соответствии с пунктом </w:t>
      </w:r>
      <w:r w:rsidRPr="00AB1B75">
        <w:rPr>
          <w:i/>
          <w:szCs w:val="22"/>
        </w:rPr>
        <w:t>c)</w:t>
      </w:r>
      <w:r w:rsidRPr="00AB1B75">
        <w:rPr>
          <w:szCs w:val="22"/>
        </w:rPr>
        <w:t xml:space="preserve"> раздела </w:t>
      </w:r>
      <w:r w:rsidRPr="00AB1B75">
        <w:rPr>
          <w:i/>
          <w:szCs w:val="22"/>
        </w:rPr>
        <w:t xml:space="preserve">предлагает </w:t>
      </w:r>
      <w:r w:rsidRPr="00AB1B75">
        <w:rPr>
          <w:szCs w:val="22"/>
        </w:rPr>
        <w:t>Резолюции </w:t>
      </w:r>
      <w:r w:rsidRPr="00AB1B75">
        <w:rPr>
          <w:b/>
          <w:szCs w:val="22"/>
        </w:rPr>
        <w:t>239 (ВКР-15)</w:t>
      </w:r>
      <w:r w:rsidRPr="00AB1B75">
        <w:rPr>
          <w:szCs w:val="22"/>
        </w:rPr>
        <w:t>,</w:t>
      </w:r>
      <w:r w:rsidR="001A42CB" w:rsidRPr="00AB1B75">
        <w:rPr>
          <w:szCs w:val="22"/>
        </w:rPr>
        <w:t xml:space="preserve"> которые</w:t>
      </w:r>
      <w:r w:rsidRPr="00AB1B75">
        <w:rPr>
          <w:szCs w:val="22"/>
        </w:rPr>
        <w:t xml:space="preserve"> показали, что изменение условий эксплуатации </w:t>
      </w:r>
      <w:proofErr w:type="spellStart"/>
      <w:r w:rsidRPr="00AB1B75">
        <w:rPr>
          <w:szCs w:val="22"/>
        </w:rPr>
        <w:t>WAS</w:t>
      </w:r>
      <w:proofErr w:type="spellEnd"/>
      <w:r w:rsidRPr="00AB1B75">
        <w:rPr>
          <w:szCs w:val="22"/>
        </w:rPr>
        <w:t>/</w:t>
      </w:r>
      <w:proofErr w:type="spellStart"/>
      <w:r w:rsidRPr="00AB1B75">
        <w:rPr>
          <w:szCs w:val="22"/>
        </w:rPr>
        <w:t>RLAN</w:t>
      </w:r>
      <w:proofErr w:type="spellEnd"/>
      <w:r w:rsidRPr="00AB1B75">
        <w:rPr>
          <w:szCs w:val="22"/>
        </w:rPr>
        <w:t xml:space="preserve"> в полосе частот 5250−5350 МГц, определенных в Резолюции </w:t>
      </w:r>
      <w:r w:rsidRPr="00AB1B75">
        <w:rPr>
          <w:b/>
          <w:szCs w:val="22"/>
        </w:rPr>
        <w:t>229 (Пересм. ВКР-12)</w:t>
      </w:r>
      <w:r w:rsidR="001A42CB" w:rsidRPr="00AB1B75">
        <w:rPr>
          <w:szCs w:val="22"/>
        </w:rPr>
        <w:t xml:space="preserve">, не обеспечит защиты </w:t>
      </w:r>
      <w:r w:rsidRPr="00AB1B75">
        <w:rPr>
          <w:szCs w:val="22"/>
        </w:rPr>
        <w:t>датчиков ССИЗ (активной)</w:t>
      </w:r>
      <w:r w:rsidRPr="00AB1B75">
        <w:t xml:space="preserve">. </w:t>
      </w:r>
      <w:r w:rsidR="001A42CB" w:rsidRPr="00AB1B75">
        <w:t xml:space="preserve">Результаты исследований показали, что без применения необходимых методов ослабления разрешение развертывания </w:t>
      </w:r>
      <w:proofErr w:type="spellStart"/>
      <w:r w:rsidR="001A42CB" w:rsidRPr="00AB1B75">
        <w:t>WAS</w:t>
      </w:r>
      <w:proofErr w:type="spellEnd"/>
      <w:r w:rsidR="001A42CB" w:rsidRPr="00AB1B75">
        <w:t>/</w:t>
      </w:r>
      <w:proofErr w:type="spellStart"/>
      <w:r w:rsidR="001A42CB" w:rsidRPr="00AB1B75">
        <w:t>RLAN</w:t>
      </w:r>
      <w:proofErr w:type="spellEnd"/>
      <w:r w:rsidR="001A42CB" w:rsidRPr="00AB1B75">
        <w:t xml:space="preserve"> вне зданий приведет к образованию неприемлемых помех для систем радиоопределения. Динамический выбор частоты (</w:t>
      </w:r>
      <w:proofErr w:type="spellStart"/>
      <w:r w:rsidR="001A42CB" w:rsidRPr="00AB1B75">
        <w:t>DFS</w:t>
      </w:r>
      <w:proofErr w:type="spellEnd"/>
      <w:r w:rsidR="001A42CB" w:rsidRPr="00AB1B75">
        <w:t>)</w:t>
      </w:r>
      <w:r w:rsidR="00496244" w:rsidRPr="00AB1B75">
        <w:t xml:space="preserve"> в этих исследованиях не рассматривался. </w:t>
      </w:r>
    </w:p>
    <w:p w14:paraId="5735D760" w14:textId="1C48D4E0" w:rsidR="00803F67" w:rsidRPr="00AB1B75" w:rsidRDefault="00496244" w:rsidP="00496244">
      <w:r w:rsidRPr="00AB1B75">
        <w:t xml:space="preserve">Таким образом, предлагается не вносить изменений в Регламент радиосвязи (РР) применительно к этой полосе частот. </w:t>
      </w:r>
    </w:p>
    <w:p w14:paraId="479467C0" w14:textId="3D5E4D17" w:rsidR="00803F67" w:rsidRPr="00AB1B75" w:rsidRDefault="00496244" w:rsidP="00496244">
      <w:r w:rsidRPr="00AB1B75">
        <w:t>Кроме того, было бы разумным исключить Резолюцию</w:t>
      </w:r>
      <w:r w:rsidR="00803F67" w:rsidRPr="00AB1B75">
        <w:t xml:space="preserve"> </w:t>
      </w:r>
      <w:r w:rsidR="00803F67" w:rsidRPr="00AB1B75">
        <w:rPr>
          <w:b/>
          <w:bCs/>
        </w:rPr>
        <w:t>239 (ВКР-15)</w:t>
      </w:r>
      <w:r w:rsidRPr="00AB1B75">
        <w:t>, поскольку исследования совместимости уже завершены и в этой Резолюции более нет необходимости.</w:t>
      </w:r>
    </w:p>
    <w:p w14:paraId="6DFD3360" w14:textId="77777777" w:rsidR="00066CAC" w:rsidRPr="00AB1B75" w:rsidRDefault="00066CAC" w:rsidP="00066CAC">
      <w:pPr>
        <w:pStyle w:val="Headingb"/>
        <w:rPr>
          <w:lang w:val="ru-RU"/>
        </w:rPr>
      </w:pPr>
      <w:r w:rsidRPr="00AB1B75">
        <w:rPr>
          <w:lang w:val="ru-RU"/>
        </w:rPr>
        <w:br w:type="page"/>
      </w:r>
    </w:p>
    <w:p w14:paraId="1733C6A3" w14:textId="77777777" w:rsidR="00066CAC" w:rsidRDefault="00803F67" w:rsidP="00803F67">
      <w:pPr>
        <w:pStyle w:val="Headingb"/>
        <w:rPr>
          <w:lang w:val="ru-RU"/>
        </w:rPr>
      </w:pPr>
      <w:r w:rsidRPr="00AB1B75">
        <w:rPr>
          <w:lang w:val="ru-RU"/>
        </w:rPr>
        <w:lastRenderedPageBreak/>
        <w:t>Предложения</w:t>
      </w:r>
    </w:p>
    <w:p w14:paraId="37F29FBF" w14:textId="77777777" w:rsidR="000C3ACF" w:rsidRPr="00AB1B75" w:rsidRDefault="00201A72" w:rsidP="00066CAC">
      <w:pPr>
        <w:pStyle w:val="ArtNo"/>
      </w:pPr>
      <w:r w:rsidRPr="00AB1B75">
        <w:t xml:space="preserve">СТАТЬЯ </w:t>
      </w:r>
      <w:r w:rsidRPr="00AB1B75">
        <w:rPr>
          <w:rStyle w:val="href"/>
        </w:rPr>
        <w:t>5</w:t>
      </w:r>
      <w:bookmarkEnd w:id="7"/>
      <w:bookmarkEnd w:id="8"/>
    </w:p>
    <w:p w14:paraId="71E727FE" w14:textId="77777777" w:rsidR="000C3ACF" w:rsidRPr="00AB1B75" w:rsidRDefault="00201A72" w:rsidP="00450154">
      <w:pPr>
        <w:pStyle w:val="Arttitle"/>
      </w:pPr>
      <w:bookmarkStart w:id="10" w:name="_Toc331607682"/>
      <w:bookmarkStart w:id="11" w:name="_Toc456189605"/>
      <w:r w:rsidRPr="00AB1B75">
        <w:t>Распределение частот</w:t>
      </w:r>
      <w:bookmarkEnd w:id="10"/>
      <w:bookmarkEnd w:id="11"/>
    </w:p>
    <w:p w14:paraId="4BF631A9" w14:textId="77777777" w:rsidR="000C3ACF" w:rsidRPr="00AB1B75" w:rsidRDefault="00201A72" w:rsidP="00450154">
      <w:pPr>
        <w:pStyle w:val="Section1"/>
      </w:pPr>
      <w:bookmarkStart w:id="12" w:name="_Toc331607687"/>
      <w:r w:rsidRPr="00AB1B75">
        <w:t xml:space="preserve">Раздел </w:t>
      </w:r>
      <w:proofErr w:type="gramStart"/>
      <w:r w:rsidRPr="00AB1B75">
        <w:t>IV  –</w:t>
      </w:r>
      <w:proofErr w:type="gramEnd"/>
      <w:r w:rsidRPr="00AB1B75">
        <w:t xml:space="preserve">  Таблица распределения частот</w:t>
      </w:r>
      <w:r w:rsidRPr="00AB1B75">
        <w:br/>
      </w:r>
      <w:r w:rsidRPr="00AB1B75">
        <w:rPr>
          <w:b w:val="0"/>
          <w:bCs/>
        </w:rPr>
        <w:t>(См. п.</w:t>
      </w:r>
      <w:r w:rsidRPr="00AB1B75">
        <w:t xml:space="preserve"> 2.1</w:t>
      </w:r>
      <w:r w:rsidRPr="00AB1B75">
        <w:rPr>
          <w:b w:val="0"/>
          <w:bCs/>
        </w:rPr>
        <w:t>)</w:t>
      </w:r>
      <w:bookmarkEnd w:id="12"/>
    </w:p>
    <w:p w14:paraId="3EDBF9EF" w14:textId="77777777" w:rsidR="00727FEF" w:rsidRPr="00AB1B75" w:rsidRDefault="00201A72">
      <w:pPr>
        <w:pStyle w:val="Proposal"/>
      </w:pPr>
      <w:proofErr w:type="spellStart"/>
      <w:r w:rsidRPr="00AB1B75">
        <w:rPr>
          <w:u w:val="single"/>
        </w:rPr>
        <w:t>NOC</w:t>
      </w:r>
      <w:proofErr w:type="spellEnd"/>
      <w:r w:rsidRPr="00AB1B75">
        <w:tab/>
      </w:r>
      <w:proofErr w:type="spellStart"/>
      <w:r w:rsidRPr="00AB1B75">
        <w:t>EUR</w:t>
      </w:r>
      <w:proofErr w:type="spellEnd"/>
      <w:r w:rsidRPr="00AB1B75">
        <w:t>/</w:t>
      </w:r>
      <w:proofErr w:type="spellStart"/>
      <w:r w:rsidRPr="00AB1B75">
        <w:t>16A16A2</w:t>
      </w:r>
      <w:proofErr w:type="spellEnd"/>
      <w:r w:rsidRPr="00AB1B75">
        <w:t>/1</w:t>
      </w:r>
      <w:r w:rsidRPr="00AB1B75">
        <w:rPr>
          <w:vanish/>
          <w:color w:val="7F7F7F" w:themeColor="text1" w:themeTint="80"/>
          <w:vertAlign w:val="superscript"/>
        </w:rPr>
        <w:t>#49956</w:t>
      </w:r>
    </w:p>
    <w:p w14:paraId="181021FD" w14:textId="77777777" w:rsidR="00A5302E" w:rsidRPr="00AB1B75" w:rsidRDefault="00201A72" w:rsidP="00301E49">
      <w:pPr>
        <w:pStyle w:val="Tabletitle"/>
      </w:pPr>
      <w:r w:rsidRPr="00AB1B75">
        <w:t>5250–5570 МГц</w:t>
      </w:r>
    </w:p>
    <w:p w14:paraId="18DED146" w14:textId="720E95AC" w:rsidR="00727FEF" w:rsidRPr="00AB1B75" w:rsidRDefault="00201A72" w:rsidP="00672BB7">
      <w:pPr>
        <w:pStyle w:val="Reasons"/>
      </w:pPr>
      <w:r w:rsidRPr="00AB1B75">
        <w:rPr>
          <w:b/>
        </w:rPr>
        <w:t>Основания</w:t>
      </w:r>
      <w:r w:rsidRPr="00AB1B75">
        <w:rPr>
          <w:bCs/>
        </w:rPr>
        <w:t>:</w:t>
      </w:r>
      <w:r w:rsidRPr="00AB1B75">
        <w:tab/>
      </w:r>
      <w:r w:rsidR="00496244" w:rsidRPr="00AB1B75">
        <w:t>СЕПТ отмечает, что текущие исследования показ</w:t>
      </w:r>
      <w:r w:rsidR="00672BB7" w:rsidRPr="00AB1B75">
        <w:t>ывают</w:t>
      </w:r>
      <w:r w:rsidR="00496244" w:rsidRPr="00AB1B75">
        <w:t xml:space="preserve"> наличие сложностей для достижения сосуществования с действующими службами в полосе 5250−5350 МГц, и поэтому поддерживает </w:t>
      </w:r>
      <w:r w:rsidR="00672BB7" w:rsidRPr="00AB1B75">
        <w:t xml:space="preserve">сохранение положений РР в отношении этой полосы без изменений. </w:t>
      </w:r>
    </w:p>
    <w:p w14:paraId="370F28C5" w14:textId="77777777" w:rsidR="00727FEF" w:rsidRPr="00AB1B75" w:rsidRDefault="00201A72">
      <w:pPr>
        <w:pStyle w:val="Proposal"/>
      </w:pPr>
      <w:proofErr w:type="spellStart"/>
      <w:r w:rsidRPr="00AB1B75">
        <w:rPr>
          <w:u w:val="single"/>
        </w:rPr>
        <w:t>NOC</w:t>
      </w:r>
      <w:proofErr w:type="spellEnd"/>
      <w:r w:rsidRPr="00AB1B75">
        <w:tab/>
      </w:r>
      <w:proofErr w:type="spellStart"/>
      <w:r w:rsidRPr="00AB1B75">
        <w:t>EUR</w:t>
      </w:r>
      <w:proofErr w:type="spellEnd"/>
      <w:r w:rsidRPr="00AB1B75">
        <w:t>/</w:t>
      </w:r>
      <w:proofErr w:type="spellStart"/>
      <w:r w:rsidRPr="00AB1B75">
        <w:t>16A16A2</w:t>
      </w:r>
      <w:proofErr w:type="spellEnd"/>
      <w:r w:rsidRPr="00AB1B75">
        <w:t>/2</w:t>
      </w:r>
    </w:p>
    <w:p w14:paraId="5B9BEC33" w14:textId="77777777" w:rsidR="00E20C53" w:rsidRPr="00AB1B75" w:rsidRDefault="00201A72" w:rsidP="005711A8">
      <w:pPr>
        <w:pStyle w:val="ResNo"/>
      </w:pPr>
      <w:bookmarkStart w:id="13" w:name="_Toc450292630"/>
      <w:r w:rsidRPr="00AB1B75">
        <w:t xml:space="preserve">РЕЗОЛЮЦИЯ </w:t>
      </w:r>
      <w:r w:rsidRPr="00AB1B75">
        <w:rPr>
          <w:rStyle w:val="href"/>
        </w:rPr>
        <w:t>229</w:t>
      </w:r>
      <w:r w:rsidRPr="00AB1B75">
        <w:t xml:space="preserve"> (Пересм. ВКР-12)</w:t>
      </w:r>
      <w:bookmarkEnd w:id="13"/>
    </w:p>
    <w:p w14:paraId="07C14A2E" w14:textId="77777777" w:rsidR="00E20C53" w:rsidRPr="00AB1B75" w:rsidRDefault="00201A72" w:rsidP="005711A8">
      <w:pPr>
        <w:pStyle w:val="Restitle"/>
      </w:pPr>
      <w:bookmarkStart w:id="14" w:name="_Toc450292631"/>
      <w:r w:rsidRPr="00AB1B75">
        <w:t xml:space="preserve">Использование полос частот 5150–5250 МГц, 5250–5350 МГц и 5470–5725 МГц подвижной службой для внедрения систем беспроводного доступа, </w:t>
      </w:r>
      <w:r w:rsidRPr="00AB1B75">
        <w:br/>
        <w:t>включая локальные радиосети</w:t>
      </w:r>
      <w:bookmarkEnd w:id="14"/>
    </w:p>
    <w:p w14:paraId="5ACE0D9B" w14:textId="69D72D89" w:rsidR="00727FEF" w:rsidRPr="00AB1B75" w:rsidRDefault="00201A72" w:rsidP="00672BB7">
      <w:pPr>
        <w:pStyle w:val="Reasons"/>
      </w:pPr>
      <w:r w:rsidRPr="00AB1B75">
        <w:rPr>
          <w:b/>
        </w:rPr>
        <w:t>Основания</w:t>
      </w:r>
      <w:r w:rsidRPr="00AB1B75">
        <w:rPr>
          <w:bCs/>
        </w:rPr>
        <w:t>:</w:t>
      </w:r>
      <w:r w:rsidRPr="00AB1B75">
        <w:tab/>
      </w:r>
      <w:r w:rsidR="00672BB7" w:rsidRPr="00AB1B75">
        <w:t>СЕПТ отмечает, что текущие исследования показывают наличие сложностей для достижения сосуществования с действующими службами в полосе 5250−5350 МГц, и поэтому поддерживает сохранение положений РР в отношении этой полосы без изменений.</w:t>
      </w:r>
    </w:p>
    <w:p w14:paraId="2DECEA39" w14:textId="77777777" w:rsidR="00727FEF" w:rsidRPr="00AB1B75" w:rsidRDefault="00201A72">
      <w:pPr>
        <w:pStyle w:val="Proposal"/>
      </w:pPr>
      <w:proofErr w:type="spellStart"/>
      <w:r w:rsidRPr="00AB1B75">
        <w:t>SUP</w:t>
      </w:r>
      <w:proofErr w:type="spellEnd"/>
      <w:r w:rsidRPr="00AB1B75">
        <w:tab/>
      </w:r>
      <w:proofErr w:type="spellStart"/>
      <w:r w:rsidRPr="00AB1B75">
        <w:t>EUR</w:t>
      </w:r>
      <w:proofErr w:type="spellEnd"/>
      <w:r w:rsidRPr="00AB1B75">
        <w:t>/</w:t>
      </w:r>
      <w:proofErr w:type="spellStart"/>
      <w:r w:rsidRPr="00AB1B75">
        <w:t>16A16A2</w:t>
      </w:r>
      <w:proofErr w:type="spellEnd"/>
      <w:r w:rsidRPr="00AB1B75">
        <w:t>/3</w:t>
      </w:r>
      <w:r w:rsidRPr="00AB1B75">
        <w:rPr>
          <w:vanish/>
          <w:color w:val="7F7F7F" w:themeColor="text1" w:themeTint="80"/>
          <w:vertAlign w:val="superscript"/>
        </w:rPr>
        <w:t>#49964</w:t>
      </w:r>
    </w:p>
    <w:p w14:paraId="74E24A4C" w14:textId="77777777" w:rsidR="00A5302E" w:rsidRPr="00AB1B75" w:rsidRDefault="00201A72" w:rsidP="00301E49">
      <w:pPr>
        <w:pStyle w:val="ResNo"/>
      </w:pPr>
      <w:proofErr w:type="gramStart"/>
      <w:r w:rsidRPr="00AB1B75">
        <w:rPr>
          <w:caps w:val="0"/>
        </w:rPr>
        <w:t xml:space="preserve">РЕЗОЛЮЦИЯ  </w:t>
      </w:r>
      <w:r w:rsidRPr="00AB1B75">
        <w:rPr>
          <w:rStyle w:val="href"/>
          <w:caps w:val="0"/>
        </w:rPr>
        <w:t>239</w:t>
      </w:r>
      <w:proofErr w:type="gramEnd"/>
      <w:r w:rsidRPr="00AB1B75">
        <w:rPr>
          <w:caps w:val="0"/>
        </w:rPr>
        <w:t xml:space="preserve">  (ВКР-15)</w:t>
      </w:r>
    </w:p>
    <w:p w14:paraId="28492B4A" w14:textId="77777777" w:rsidR="00A5302E" w:rsidRPr="00AB1B75" w:rsidRDefault="00201A72" w:rsidP="00301E49">
      <w:pPr>
        <w:pStyle w:val="Restitle"/>
      </w:pPr>
      <w:bookmarkStart w:id="15" w:name="_Toc450292641"/>
      <w:r w:rsidRPr="00AB1B75">
        <w:t xml:space="preserve">Исследования, касающиеся систем беспроводного доступа, </w:t>
      </w:r>
      <w:r w:rsidRPr="00AB1B75">
        <w:br/>
        <w:t xml:space="preserve">включая локальные радиосети, в полосах частот </w:t>
      </w:r>
      <w:r w:rsidRPr="00AB1B75">
        <w:br/>
        <w:t>между 5150 МГц и 5925 МГц</w:t>
      </w:r>
      <w:bookmarkEnd w:id="15"/>
      <w:r w:rsidRPr="00AB1B75">
        <w:t xml:space="preserve"> </w:t>
      </w:r>
    </w:p>
    <w:p w14:paraId="1A0E7C18" w14:textId="72561B5C" w:rsidR="00727FEF" w:rsidRPr="00AB1B75" w:rsidRDefault="00201A72" w:rsidP="00672BB7">
      <w:pPr>
        <w:pStyle w:val="Reasons"/>
      </w:pPr>
      <w:r w:rsidRPr="00AB1B75">
        <w:rPr>
          <w:b/>
        </w:rPr>
        <w:t>Основания</w:t>
      </w:r>
      <w:proofErr w:type="gramStart"/>
      <w:r w:rsidRPr="00AB1B75">
        <w:rPr>
          <w:bCs/>
        </w:rPr>
        <w:t>:</w:t>
      </w:r>
      <w:r w:rsidRPr="00AB1B75">
        <w:tab/>
      </w:r>
      <w:r w:rsidR="00672BB7" w:rsidRPr="00AB1B75">
        <w:t>Были</w:t>
      </w:r>
      <w:proofErr w:type="gramEnd"/>
      <w:r w:rsidR="00672BB7" w:rsidRPr="00AB1B75">
        <w:t xml:space="preserve"> проведены исследования совместимости в этих полосах частот, которые показали отрицательные результаты относительно возможного изменения условий существующего распределения в полосах частот между </w:t>
      </w:r>
      <w:r w:rsidRPr="00AB1B75">
        <w:t>5250 МГц и 5350 МГц.</w:t>
      </w:r>
    </w:p>
    <w:p w14:paraId="17EC202F" w14:textId="3F513758" w:rsidR="00201A72" w:rsidRPr="00AB1B75" w:rsidRDefault="00201A72" w:rsidP="00066CAC">
      <w:pPr>
        <w:spacing w:before="480"/>
        <w:jc w:val="center"/>
      </w:pPr>
      <w:r w:rsidRPr="00AB1B75">
        <w:t>______________</w:t>
      </w:r>
    </w:p>
    <w:sectPr w:rsidR="00201A72" w:rsidRPr="00AB1B75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77E9F" w14:textId="77777777" w:rsidR="00F1578A" w:rsidRDefault="00F1578A">
      <w:r>
        <w:separator/>
      </w:r>
    </w:p>
  </w:endnote>
  <w:endnote w:type="continuationSeparator" w:id="0">
    <w:p w14:paraId="08F0ECD3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8BD4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7BFD2F" w14:textId="7C9D7644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F635C">
      <w:rPr>
        <w:noProof/>
        <w:lang w:val="fr-FR"/>
      </w:rPr>
      <w:t>P:\RUS\ITU-R\CONF-R\CMR19\000\016ADD16ADD02R.docx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F635C">
      <w:rPr>
        <w:noProof/>
      </w:rPr>
      <w:t>24.10.19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F635C">
      <w:rPr>
        <w:noProof/>
      </w:rPr>
      <w:t>24.10.19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547E" w14:textId="06C91D08" w:rsidR="00567276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F635C">
      <w:rPr>
        <w:lang w:val="fr-FR"/>
      </w:rPr>
      <w:t>P:\RUS\ITU-R\CONF-R\CMR19\000\016ADD16ADD02R.docx</w:t>
    </w:r>
    <w:r>
      <w:fldChar w:fldCharType="end"/>
    </w:r>
    <w:r w:rsidR="00803F67" w:rsidRPr="00803F67">
      <w:t xml:space="preserve"> (461992)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DE8E" w14:textId="6EF0878A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F635C">
      <w:rPr>
        <w:lang w:val="fr-FR"/>
      </w:rPr>
      <w:t>P:\RUS\ITU-R\CONF-R\CMR19\000\016ADD16ADD02R.docx</w:t>
    </w:r>
    <w:r>
      <w:fldChar w:fldCharType="end"/>
    </w:r>
    <w:r w:rsidR="00803F67">
      <w:t xml:space="preserve"> (461992)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F7D16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E7865DD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CB20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D6AC3">
      <w:rPr>
        <w:noProof/>
      </w:rPr>
      <w:t>2</w:t>
    </w:r>
    <w:r>
      <w:fldChar w:fldCharType="end"/>
    </w:r>
  </w:p>
  <w:p w14:paraId="11D52A8C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16(Add.16)(Add.2)-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66CAC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42CB"/>
    <w:rsid w:val="001A5585"/>
    <w:rsid w:val="001E5FB4"/>
    <w:rsid w:val="00201A72"/>
    <w:rsid w:val="00202CA0"/>
    <w:rsid w:val="00230582"/>
    <w:rsid w:val="002449AA"/>
    <w:rsid w:val="00245A1F"/>
    <w:rsid w:val="00290C74"/>
    <w:rsid w:val="002A2D3F"/>
    <w:rsid w:val="002C25FA"/>
    <w:rsid w:val="00300F84"/>
    <w:rsid w:val="003258F2"/>
    <w:rsid w:val="00344EB8"/>
    <w:rsid w:val="00346BEC"/>
    <w:rsid w:val="00357ADB"/>
    <w:rsid w:val="00371E4B"/>
    <w:rsid w:val="003C583C"/>
    <w:rsid w:val="003F0078"/>
    <w:rsid w:val="00434A7C"/>
    <w:rsid w:val="0045143A"/>
    <w:rsid w:val="00496244"/>
    <w:rsid w:val="004A58F4"/>
    <w:rsid w:val="004B4A1B"/>
    <w:rsid w:val="004B716F"/>
    <w:rsid w:val="004C1369"/>
    <w:rsid w:val="004C47ED"/>
    <w:rsid w:val="004E60F0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72BB7"/>
    <w:rsid w:val="00692C06"/>
    <w:rsid w:val="006A6E9B"/>
    <w:rsid w:val="00727FEF"/>
    <w:rsid w:val="00734619"/>
    <w:rsid w:val="00763F4F"/>
    <w:rsid w:val="00775720"/>
    <w:rsid w:val="007917AE"/>
    <w:rsid w:val="007A08B5"/>
    <w:rsid w:val="007D6AC3"/>
    <w:rsid w:val="00803F67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53508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B1B75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BD5349"/>
    <w:rsid w:val="00C0572C"/>
    <w:rsid w:val="00C20466"/>
    <w:rsid w:val="00C266F4"/>
    <w:rsid w:val="00C324A8"/>
    <w:rsid w:val="00C56E7A"/>
    <w:rsid w:val="00C779CE"/>
    <w:rsid w:val="00C916AF"/>
    <w:rsid w:val="00CB331D"/>
    <w:rsid w:val="00CC47C6"/>
    <w:rsid w:val="00CC4DE6"/>
    <w:rsid w:val="00CE5E47"/>
    <w:rsid w:val="00CF020F"/>
    <w:rsid w:val="00CF635C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D0DBA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BalloonText">
    <w:name w:val="Balloon Text"/>
    <w:basedOn w:val="Normal"/>
    <w:link w:val="BalloonTextChar"/>
    <w:semiHidden/>
    <w:unhideWhenUsed/>
    <w:rsid w:val="00803F6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3F67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117D2B7E-AB3D-4C07-9A6B-325EA5BAE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B508A-CDBF-456F-B4E2-3C45E5963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54571-E1DA-4367-9A1F-AFFEF7F275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DAAE95-9F20-4FF9-AA67-397116FE765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2853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R16-WRC19-C-0016!A16-A2!MSW-R</vt:lpstr>
    </vt:vector>
  </TitlesOfParts>
  <Manager>General Secretariat - Pool</Manager>
  <Company>International Telecommunication Union (ITU)</Company>
  <LinksUpToDate>false</LinksUpToDate>
  <CharactersWithSpaces>3250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R16-WRC19-C-0016!A16-A2!MSW-R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7</cp:revision>
  <cp:lastPrinted>2019-10-24T15:54:00Z</cp:lastPrinted>
  <dcterms:created xsi:type="dcterms:W3CDTF">2019-10-24T15:02:00Z</dcterms:created>
  <dcterms:modified xsi:type="dcterms:W3CDTF">2019-10-24T15:54:00Z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