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30E5DBCD" w14:textId="77777777" w:rsidTr="0050008E">
        <w:trPr>
          <w:cantSplit/>
        </w:trPr>
        <w:tc>
          <w:tcPr>
            <w:tcW w:w="6911" w:type="dxa"/>
          </w:tcPr>
          <w:p w14:paraId="6A90ADBF" w14:textId="77777777" w:rsidR="00BB1D82" w:rsidRPr="00930FFD" w:rsidRDefault="00851625" w:rsidP="00857B09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4B665C0A" w14:textId="77777777" w:rsidR="00BB1D82" w:rsidRPr="002A6F8F" w:rsidRDefault="000A55AE" w:rsidP="00857B09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1D960B0C" wp14:editId="20329A56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1280FB77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D2E1E16" w14:textId="77777777" w:rsidR="00BB1D82" w:rsidRPr="002A6F8F" w:rsidRDefault="00BB1D82" w:rsidP="00857B09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D45314B" w14:textId="77777777" w:rsidR="00BB1D82" w:rsidRPr="002A6F8F" w:rsidRDefault="00BB1D82" w:rsidP="00857B09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5E4D0955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93BC963" w14:textId="77777777" w:rsidR="00BB1D82" w:rsidRPr="002A6F8F" w:rsidRDefault="00BB1D82" w:rsidP="00857B0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5A9CDE9" w14:textId="77777777" w:rsidR="00BB1D82" w:rsidRPr="002A6F8F" w:rsidRDefault="00BB1D82" w:rsidP="00857B09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0B7241E6" w14:textId="77777777" w:rsidTr="00BB1D82">
        <w:trPr>
          <w:cantSplit/>
        </w:trPr>
        <w:tc>
          <w:tcPr>
            <w:tcW w:w="6911" w:type="dxa"/>
          </w:tcPr>
          <w:p w14:paraId="4C6BE9BB" w14:textId="77777777" w:rsidR="00BB1D82" w:rsidRPr="00930FFD" w:rsidRDefault="006D4724" w:rsidP="00857B0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62F27B54" w14:textId="77777777" w:rsidR="00BB1D82" w:rsidRPr="008A4285" w:rsidRDefault="006D4724" w:rsidP="00857B09">
            <w:pPr>
              <w:spacing w:before="0"/>
              <w:rPr>
                <w:rFonts w:ascii="Verdana" w:hAnsi="Verdana"/>
                <w:sz w:val="20"/>
              </w:rPr>
            </w:pPr>
            <w:r w:rsidRPr="008A4285">
              <w:rPr>
                <w:rFonts w:ascii="Verdana" w:hAnsi="Verdana"/>
                <w:b/>
                <w:sz w:val="20"/>
              </w:rPr>
              <w:t>Addendum 7 au</w:t>
            </w:r>
            <w:r w:rsidRPr="008A4285">
              <w:rPr>
                <w:rFonts w:ascii="Verdana" w:hAnsi="Verdana"/>
                <w:b/>
                <w:sz w:val="20"/>
              </w:rPr>
              <w:br/>
              <w:t>Document 16(Add.13)</w:t>
            </w:r>
            <w:r w:rsidR="00BB1D82" w:rsidRPr="008A4285">
              <w:rPr>
                <w:rFonts w:ascii="Verdana" w:hAnsi="Verdana"/>
                <w:b/>
                <w:sz w:val="20"/>
              </w:rPr>
              <w:t>-</w:t>
            </w:r>
            <w:r w:rsidRPr="008A4285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2A6F8F" w14:paraId="44545DDA" w14:textId="77777777" w:rsidTr="00BB1D82">
        <w:trPr>
          <w:cantSplit/>
        </w:trPr>
        <w:tc>
          <w:tcPr>
            <w:tcW w:w="6911" w:type="dxa"/>
          </w:tcPr>
          <w:p w14:paraId="3956DC1D" w14:textId="77777777" w:rsidR="00690C7B" w:rsidRPr="008A4285" w:rsidRDefault="00690C7B" w:rsidP="00857B09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544709EB" w14:textId="77777777" w:rsidR="00690C7B" w:rsidRPr="002A6F8F" w:rsidRDefault="00690C7B" w:rsidP="00857B0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4 octobre 2019</w:t>
            </w:r>
          </w:p>
        </w:tc>
      </w:tr>
      <w:tr w:rsidR="00690C7B" w:rsidRPr="002A6F8F" w14:paraId="76170F69" w14:textId="77777777" w:rsidTr="00BB1D82">
        <w:trPr>
          <w:cantSplit/>
        </w:trPr>
        <w:tc>
          <w:tcPr>
            <w:tcW w:w="6911" w:type="dxa"/>
          </w:tcPr>
          <w:p w14:paraId="73A15A18" w14:textId="77777777" w:rsidR="00690C7B" w:rsidRPr="002A6F8F" w:rsidRDefault="00690C7B" w:rsidP="00857B0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100A4C20" w14:textId="77777777" w:rsidR="00690C7B" w:rsidRPr="002A6F8F" w:rsidRDefault="00690C7B" w:rsidP="00857B0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24787F7F" w14:textId="77777777" w:rsidTr="00C11970">
        <w:trPr>
          <w:cantSplit/>
        </w:trPr>
        <w:tc>
          <w:tcPr>
            <w:tcW w:w="10031" w:type="dxa"/>
            <w:gridSpan w:val="2"/>
          </w:tcPr>
          <w:p w14:paraId="6DB71A4A" w14:textId="77777777" w:rsidR="00690C7B" w:rsidRPr="002A6F8F" w:rsidRDefault="00690C7B" w:rsidP="00857B0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07E55B04" w14:textId="77777777" w:rsidTr="0050008E">
        <w:trPr>
          <w:cantSplit/>
        </w:trPr>
        <w:tc>
          <w:tcPr>
            <w:tcW w:w="10031" w:type="dxa"/>
            <w:gridSpan w:val="2"/>
          </w:tcPr>
          <w:p w14:paraId="3DBFF34B" w14:textId="77777777" w:rsidR="00690C7B" w:rsidRPr="002A6F8F" w:rsidRDefault="00690C7B" w:rsidP="00857B09">
            <w:pPr>
              <w:pStyle w:val="Source"/>
              <w:rPr>
                <w:lang w:val="en-US"/>
              </w:rPr>
            </w:pPr>
            <w:bookmarkStart w:id="1" w:name="dsource" w:colFirst="0" w:colLast="0"/>
            <w:r w:rsidRPr="002A6F8F">
              <w:rPr>
                <w:lang w:val="en-US"/>
              </w:rPr>
              <w:t>Propositions européennes communes</w:t>
            </w:r>
          </w:p>
        </w:tc>
      </w:tr>
      <w:tr w:rsidR="00690C7B" w:rsidRPr="002A6F8F" w14:paraId="5684B4A1" w14:textId="77777777" w:rsidTr="0050008E">
        <w:trPr>
          <w:cantSplit/>
        </w:trPr>
        <w:tc>
          <w:tcPr>
            <w:tcW w:w="10031" w:type="dxa"/>
            <w:gridSpan w:val="2"/>
          </w:tcPr>
          <w:p w14:paraId="04E168F8" w14:textId="77777777" w:rsidR="00690C7B" w:rsidRPr="008A4285" w:rsidRDefault="00690C7B" w:rsidP="00857B09">
            <w:pPr>
              <w:pStyle w:val="Title1"/>
            </w:pPr>
            <w:bookmarkStart w:id="2" w:name="dtitle1" w:colFirst="0" w:colLast="0"/>
            <w:bookmarkEnd w:id="1"/>
            <w:r w:rsidRPr="008A4285">
              <w:t>Propositions pour les travaux de la conférence</w:t>
            </w:r>
          </w:p>
        </w:tc>
      </w:tr>
      <w:tr w:rsidR="00690C7B" w:rsidRPr="002A6F8F" w14:paraId="296E7A88" w14:textId="77777777" w:rsidTr="0050008E">
        <w:trPr>
          <w:cantSplit/>
        </w:trPr>
        <w:tc>
          <w:tcPr>
            <w:tcW w:w="10031" w:type="dxa"/>
            <w:gridSpan w:val="2"/>
          </w:tcPr>
          <w:p w14:paraId="3C1269B8" w14:textId="77777777" w:rsidR="00690C7B" w:rsidRPr="008A4285" w:rsidRDefault="00690C7B" w:rsidP="00857B09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14:paraId="00C65211" w14:textId="77777777" w:rsidTr="0050008E">
        <w:trPr>
          <w:cantSplit/>
        </w:trPr>
        <w:tc>
          <w:tcPr>
            <w:tcW w:w="10031" w:type="dxa"/>
            <w:gridSpan w:val="2"/>
          </w:tcPr>
          <w:p w14:paraId="0E5F8036" w14:textId="77777777" w:rsidR="00690C7B" w:rsidRDefault="00690C7B" w:rsidP="00857B09">
            <w:pPr>
              <w:pStyle w:val="Agendaitem"/>
            </w:pPr>
            <w:bookmarkStart w:id="4" w:name="dtitle3" w:colFirst="0" w:colLast="0"/>
            <w:bookmarkEnd w:id="3"/>
            <w:r w:rsidRPr="006D4724">
              <w:t>Point 1.13 de l'ordre du jour</w:t>
            </w:r>
          </w:p>
        </w:tc>
      </w:tr>
    </w:tbl>
    <w:bookmarkEnd w:id="4"/>
    <w:p w14:paraId="5346FD5D" w14:textId="77777777" w:rsidR="001C0E40" w:rsidRPr="00404314" w:rsidRDefault="008D2701" w:rsidP="001F0397">
      <w:pPr>
        <w:pStyle w:val="Normalaftertitle"/>
      </w:pPr>
      <w:r w:rsidRPr="009B46DD">
        <w:t>1.13</w:t>
      </w:r>
      <w:r w:rsidRPr="009B46DD">
        <w:tab/>
        <w:t>envisager l'identification de bandes de fréquen</w:t>
      </w:r>
      <w:r>
        <w:t xml:space="preserve">ces pour le développement futur des </w:t>
      </w:r>
      <w:r w:rsidRPr="009B46DD">
        <w:t xml:space="preserve">Télécommunications mobiles internationales (IMT), y compris des attributions additionnelles possibles à titre primaire au service mobile, conformément à la Résolution </w:t>
      </w:r>
      <w:r w:rsidRPr="009B46DD">
        <w:rPr>
          <w:b/>
          <w:bCs/>
        </w:rPr>
        <w:t>238 (CMR-15)</w:t>
      </w:r>
      <w:r w:rsidRPr="009B46DD">
        <w:t>;</w:t>
      </w:r>
    </w:p>
    <w:p w14:paraId="4E17F614" w14:textId="2C485389" w:rsidR="008A4285" w:rsidRPr="008A4285" w:rsidRDefault="008A4285" w:rsidP="00857B09">
      <w:pPr>
        <w:pStyle w:val="Title4"/>
      </w:pPr>
      <w:r w:rsidRPr="008A4285">
        <w:t xml:space="preserve">Partie </w:t>
      </w:r>
      <w:r>
        <w:t>7</w:t>
      </w:r>
      <w:r w:rsidRPr="008A4285">
        <w:t xml:space="preserve"> – Bande de fréquences </w:t>
      </w:r>
      <w:r>
        <w:t>50,4</w:t>
      </w:r>
      <w:r w:rsidRPr="008A4285">
        <w:t>-</w:t>
      </w:r>
      <w:r>
        <w:t xml:space="preserve">52,6 </w:t>
      </w:r>
      <w:r w:rsidRPr="008A4285">
        <w:t>GHz</w:t>
      </w:r>
    </w:p>
    <w:p w14:paraId="0848389B" w14:textId="77777777" w:rsidR="008A4285" w:rsidRPr="008A4285" w:rsidRDefault="008A4285" w:rsidP="00857B09">
      <w:pPr>
        <w:pStyle w:val="Headingb"/>
      </w:pPr>
      <w:r w:rsidRPr="008A4285">
        <w:t>Introduction</w:t>
      </w:r>
    </w:p>
    <w:p w14:paraId="55B055E5" w14:textId="1F6E0664" w:rsidR="008A4285" w:rsidRPr="008A4285" w:rsidRDefault="008A4285" w:rsidP="00857B09">
      <w:pPr>
        <w:rPr>
          <w:b/>
        </w:rPr>
      </w:pPr>
      <w:r w:rsidRPr="008A4285">
        <w:t xml:space="preserve">On trouvera dans le présent document la </w:t>
      </w:r>
      <w:r w:rsidR="00AA6D74" w:rsidRPr="00AA6D74">
        <w:t>proposition européenne commune</w:t>
      </w:r>
      <w:r w:rsidRPr="008A4285">
        <w:t xml:space="preserve"> concernant la bande de fréquences 50,4-52,6 GHz au titre du point 1.13 de l'ordre du jour de la CMR-19.</w:t>
      </w:r>
      <w:r w:rsidR="00AA6D74">
        <w:t xml:space="preserve"> </w:t>
      </w:r>
    </w:p>
    <w:p w14:paraId="7C38A163" w14:textId="154983E3" w:rsidR="0015203F" w:rsidRDefault="0015203F" w:rsidP="00857B0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582B10D" w14:textId="77777777" w:rsidR="001F0397" w:rsidRPr="008A4285" w:rsidRDefault="001F0397" w:rsidP="001F0397">
      <w:pPr>
        <w:pStyle w:val="Headingb"/>
      </w:pPr>
      <w:r w:rsidRPr="008A4285">
        <w:lastRenderedPageBreak/>
        <w:t>Propositions</w:t>
      </w:r>
    </w:p>
    <w:p w14:paraId="23944ED3" w14:textId="77777777" w:rsidR="007F3F42" w:rsidRDefault="008D2701" w:rsidP="001F0397">
      <w:pPr>
        <w:pStyle w:val="ArtNo"/>
      </w:pPr>
      <w:bookmarkStart w:id="5" w:name="_Toc455752914"/>
      <w:bookmarkStart w:id="6" w:name="_Toc455756153"/>
      <w:r>
        <w:t xml:space="preserve">ARTICLE </w:t>
      </w:r>
      <w:r>
        <w:rPr>
          <w:rStyle w:val="href"/>
          <w:color w:val="000000"/>
        </w:rPr>
        <w:t>5</w:t>
      </w:r>
      <w:bookmarkEnd w:id="5"/>
      <w:bookmarkEnd w:id="6"/>
    </w:p>
    <w:p w14:paraId="0BA0B1DF" w14:textId="77777777" w:rsidR="007F3F42" w:rsidRDefault="008D2701" w:rsidP="00857B09">
      <w:pPr>
        <w:pStyle w:val="Arttitle"/>
        <w:rPr>
          <w:lang w:val="fr-CH"/>
        </w:rPr>
      </w:pPr>
      <w:bookmarkStart w:id="7" w:name="_Toc455752915"/>
      <w:bookmarkStart w:id="8" w:name="_Toc455756154"/>
      <w:r>
        <w:rPr>
          <w:lang w:val="fr-CH"/>
        </w:rPr>
        <w:t>Attribution des bandes de fréquences</w:t>
      </w:r>
      <w:bookmarkEnd w:id="7"/>
      <w:bookmarkEnd w:id="8"/>
    </w:p>
    <w:p w14:paraId="2ED47AD9" w14:textId="715FF603" w:rsidR="00D73104" w:rsidRDefault="008D2701" w:rsidP="00857B09">
      <w:pPr>
        <w:pStyle w:val="Section1"/>
        <w:keepNext/>
        <w:rPr>
          <w:b w:val="0"/>
          <w:color w:val="000000"/>
        </w:rPr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5029A2">
        <w:rPr>
          <w:b w:val="0"/>
          <w:bCs/>
        </w:rPr>
        <w:t xml:space="preserve">(Voir le numéro </w:t>
      </w:r>
      <w:r w:rsidRPr="00260AE5">
        <w:t>2.1</w:t>
      </w:r>
      <w:r w:rsidRPr="005029A2">
        <w:rPr>
          <w:b w:val="0"/>
          <w:bCs/>
        </w:rPr>
        <w:t>)</w:t>
      </w:r>
    </w:p>
    <w:p w14:paraId="2879B192" w14:textId="77777777" w:rsidR="00040B37" w:rsidRDefault="008D2701" w:rsidP="00857B09">
      <w:pPr>
        <w:pStyle w:val="Proposal"/>
      </w:pPr>
      <w:r>
        <w:rPr>
          <w:u w:val="single"/>
        </w:rPr>
        <w:t>NOC</w:t>
      </w:r>
      <w:r>
        <w:tab/>
        <w:t>EUR/16A13A7/1</w:t>
      </w:r>
      <w:r>
        <w:rPr>
          <w:vanish/>
          <w:color w:val="7F7F7F" w:themeColor="text1" w:themeTint="80"/>
          <w:vertAlign w:val="superscript"/>
        </w:rPr>
        <w:t>#49943</w:t>
      </w:r>
    </w:p>
    <w:p w14:paraId="5F9E069A" w14:textId="77777777" w:rsidR="007132E2" w:rsidRPr="009000A8" w:rsidRDefault="008D2701" w:rsidP="00857B09">
      <w:pPr>
        <w:pStyle w:val="Tabletitle"/>
        <w:rPr>
          <w:lang w:val="fr-CH"/>
        </w:rPr>
      </w:pPr>
      <w:r w:rsidRPr="009000A8">
        <w:rPr>
          <w:lang w:val="fr-CH"/>
        </w:rPr>
        <w:t>47,5-51,4 GHz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8D2701" w:rsidRPr="004867BF" w14:paraId="61CFC6EE" w14:textId="77777777" w:rsidTr="005F5F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8ED009" w14:textId="77777777" w:rsidR="008D2701" w:rsidRPr="004867BF" w:rsidRDefault="008D2701" w:rsidP="00857B0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8D2701" w:rsidRPr="004867BF" w14:paraId="75FDC45F" w14:textId="77777777" w:rsidTr="005F5F50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</w:tcBorders>
          </w:tcPr>
          <w:p w14:paraId="7B0F743F" w14:textId="77777777" w:rsidR="008D2701" w:rsidRPr="004867BF" w:rsidRDefault="008D2701" w:rsidP="00857B09">
            <w:pPr>
              <w:pStyle w:val="Tablehead"/>
              <w:rPr>
                <w:color w:val="000000"/>
              </w:rPr>
            </w:pPr>
            <w:r w:rsidRPr="004867BF">
              <w:rPr>
                <w:color w:val="000000"/>
              </w:rPr>
              <w:t>R</w:t>
            </w:r>
            <w:r>
              <w:rPr>
                <w:color w:val="000000"/>
              </w:rPr>
              <w:t>é</w:t>
            </w:r>
            <w:r w:rsidRPr="004867BF">
              <w:rPr>
                <w:color w:val="000000"/>
              </w:rPr>
              <w:t>gion 1</w:t>
            </w:r>
          </w:p>
        </w:tc>
        <w:tc>
          <w:tcPr>
            <w:tcW w:w="3101" w:type="dxa"/>
            <w:tcBorders>
              <w:top w:val="single" w:sz="4" w:space="0" w:color="auto"/>
            </w:tcBorders>
          </w:tcPr>
          <w:p w14:paraId="1AEB8249" w14:textId="77777777" w:rsidR="008D2701" w:rsidRPr="004867BF" w:rsidRDefault="008D2701" w:rsidP="00857B09">
            <w:pPr>
              <w:pStyle w:val="Tablehead"/>
              <w:rPr>
                <w:color w:val="000000"/>
              </w:rPr>
            </w:pPr>
            <w:r w:rsidRPr="004867BF">
              <w:rPr>
                <w:color w:val="000000"/>
              </w:rPr>
              <w:t>R</w:t>
            </w:r>
            <w:r>
              <w:rPr>
                <w:color w:val="000000"/>
              </w:rPr>
              <w:t>é</w:t>
            </w:r>
            <w:r w:rsidRPr="004867BF">
              <w:rPr>
                <w:color w:val="000000"/>
              </w:rPr>
              <w:t>gion 2</w:t>
            </w:r>
          </w:p>
        </w:tc>
        <w:tc>
          <w:tcPr>
            <w:tcW w:w="3102" w:type="dxa"/>
            <w:tcBorders>
              <w:top w:val="single" w:sz="4" w:space="0" w:color="auto"/>
            </w:tcBorders>
          </w:tcPr>
          <w:p w14:paraId="57F1E57D" w14:textId="77777777" w:rsidR="008D2701" w:rsidRPr="004867BF" w:rsidRDefault="008D2701" w:rsidP="00857B09">
            <w:pPr>
              <w:pStyle w:val="Tablehead"/>
              <w:rPr>
                <w:color w:val="000000"/>
              </w:rPr>
            </w:pPr>
            <w:r w:rsidRPr="004867BF">
              <w:rPr>
                <w:color w:val="000000"/>
              </w:rPr>
              <w:t>R</w:t>
            </w:r>
            <w:r>
              <w:rPr>
                <w:color w:val="000000"/>
              </w:rPr>
              <w:t>é</w:t>
            </w:r>
            <w:r w:rsidRPr="004867BF">
              <w:rPr>
                <w:color w:val="000000"/>
              </w:rPr>
              <w:t>gion 3</w:t>
            </w:r>
          </w:p>
        </w:tc>
      </w:tr>
      <w:tr w:rsidR="008D2701" w:rsidRPr="004867BF" w14:paraId="7E022ED0" w14:textId="77777777" w:rsidTr="005F5F50">
        <w:trPr>
          <w:cantSplit/>
          <w:jc w:val="center"/>
        </w:trPr>
        <w:tc>
          <w:tcPr>
            <w:tcW w:w="9304" w:type="dxa"/>
            <w:gridSpan w:val="3"/>
          </w:tcPr>
          <w:p w14:paraId="2E04CE2E" w14:textId="77777777" w:rsidR="008D2701" w:rsidRPr="004867BF" w:rsidRDefault="008D2701" w:rsidP="00857B09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color w:val="000000"/>
              </w:rPr>
            </w:pPr>
            <w:r w:rsidRPr="00406DD0">
              <w:rPr>
                <w:rStyle w:val="Tablefreq"/>
              </w:rPr>
              <w:t>50,4-51,4</w:t>
            </w:r>
            <w:r w:rsidRPr="004867BF">
              <w:rPr>
                <w:color w:val="000000"/>
              </w:rPr>
              <w:tab/>
              <w:t>FIXE</w:t>
            </w:r>
          </w:p>
          <w:p w14:paraId="09669634" w14:textId="77777777" w:rsidR="008D2701" w:rsidRPr="004867BF" w:rsidRDefault="008D2701" w:rsidP="00857B09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color w:val="000000"/>
              </w:rPr>
            </w:pPr>
            <w:r w:rsidRPr="004867BF"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 PAR SATELLITE (Terre vers espace</w:t>
            </w:r>
            <w:r w:rsidRPr="004867BF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 xml:space="preserve"> </w:t>
            </w:r>
            <w:r w:rsidRPr="004867BF">
              <w:rPr>
                <w:color w:val="000000"/>
              </w:rPr>
              <w:t>5.338A</w:t>
            </w:r>
          </w:p>
          <w:p w14:paraId="3F9CF40D" w14:textId="77777777" w:rsidR="008D2701" w:rsidRPr="004867BF" w:rsidRDefault="008D2701" w:rsidP="00857B09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Pr="004867BF">
              <w:rPr>
                <w:color w:val="000000"/>
              </w:rPr>
              <w:tab/>
              <w:t>MOBILE</w:t>
            </w:r>
          </w:p>
          <w:p w14:paraId="034B622E" w14:textId="77777777" w:rsidR="008D2701" w:rsidRPr="004867BF" w:rsidRDefault="008D2701" w:rsidP="00857B09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color w:val="000000"/>
              </w:rPr>
            </w:pPr>
            <w:r w:rsidRPr="004867BF"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 par satellite (Terre vers espace)</w:t>
            </w:r>
          </w:p>
        </w:tc>
      </w:tr>
    </w:tbl>
    <w:p w14:paraId="4C70369C" w14:textId="10D4FB09" w:rsidR="00040B37" w:rsidRPr="00A31C45" w:rsidRDefault="008D2701" w:rsidP="00857B09">
      <w:pPr>
        <w:pStyle w:val="Reasons"/>
        <w:rPr>
          <w:lang w:val="fr-CH"/>
        </w:rPr>
      </w:pPr>
      <w:r w:rsidRPr="002A7765">
        <w:rPr>
          <w:b/>
          <w:lang w:val="fr-CH"/>
        </w:rPr>
        <w:t>Motifs:</w:t>
      </w:r>
      <w:r w:rsidRPr="002A7765">
        <w:rPr>
          <w:lang w:val="fr-CH"/>
        </w:rPr>
        <w:tab/>
      </w:r>
      <w:r w:rsidR="002A7765" w:rsidRPr="002A7765">
        <w:rPr>
          <w:lang w:val="fr-CH"/>
        </w:rPr>
        <w:t>La bande de fréquences</w:t>
      </w:r>
      <w:r w:rsidRPr="002A7765">
        <w:rPr>
          <w:lang w:val="fr-CH"/>
        </w:rPr>
        <w:t xml:space="preserve"> 50,4-52,6 GHz </w:t>
      </w:r>
      <w:r w:rsidR="002A7765">
        <w:rPr>
          <w:lang w:val="fr-CH"/>
        </w:rPr>
        <w:t xml:space="preserve">est entourée de </w:t>
      </w:r>
      <w:r w:rsidR="008416E0">
        <w:rPr>
          <w:lang w:val="fr-CH"/>
        </w:rPr>
        <w:t xml:space="preserve">deux </w:t>
      </w:r>
      <w:r w:rsidR="002A7765">
        <w:rPr>
          <w:lang w:val="fr-CH"/>
        </w:rPr>
        <w:t>bandes</w:t>
      </w:r>
      <w:r w:rsidR="008416E0">
        <w:rPr>
          <w:lang w:val="fr-CH"/>
        </w:rPr>
        <w:t xml:space="preserve"> importantes</w:t>
      </w:r>
      <w:r w:rsidR="002A7765">
        <w:rPr>
          <w:lang w:val="fr-CH"/>
        </w:rPr>
        <w:t xml:space="preserve"> </w:t>
      </w:r>
      <w:r w:rsidR="008416E0">
        <w:rPr>
          <w:lang w:val="fr-CH"/>
        </w:rPr>
        <w:t xml:space="preserve">pour la </w:t>
      </w:r>
      <w:r w:rsidR="002A7765" w:rsidRPr="002A7765">
        <w:rPr>
          <w:lang w:val="fr-CH"/>
        </w:rPr>
        <w:t>télédétection passive</w:t>
      </w:r>
      <w:r w:rsidR="008416E0">
        <w:rPr>
          <w:lang w:val="fr-CH"/>
        </w:rPr>
        <w:t xml:space="preserve"> (</w:t>
      </w:r>
      <w:r w:rsidR="008416E0" w:rsidRPr="008416E0">
        <w:rPr>
          <w:lang w:val="fr-CH"/>
        </w:rPr>
        <w:t>50,2-50,4 GHz</w:t>
      </w:r>
      <w:bookmarkStart w:id="9" w:name="_GoBack"/>
      <w:bookmarkEnd w:id="9"/>
      <w:r w:rsidR="008416E0" w:rsidRPr="008416E0">
        <w:rPr>
          <w:lang w:val="fr-CH"/>
        </w:rPr>
        <w:t xml:space="preserve"> </w:t>
      </w:r>
      <w:r w:rsidR="008416E0">
        <w:rPr>
          <w:lang w:val="fr-CH"/>
        </w:rPr>
        <w:t>et</w:t>
      </w:r>
      <w:r w:rsidR="008416E0" w:rsidRPr="008416E0">
        <w:rPr>
          <w:lang w:val="fr-CH"/>
        </w:rPr>
        <w:t xml:space="preserve"> 52,6-54,25 GHz)</w:t>
      </w:r>
      <w:r w:rsidR="008416E0">
        <w:rPr>
          <w:lang w:val="fr-CH"/>
        </w:rPr>
        <w:t xml:space="preserve"> </w:t>
      </w:r>
      <w:r w:rsidR="008416E0" w:rsidRPr="008416E0">
        <w:rPr>
          <w:lang w:val="fr-CH"/>
        </w:rPr>
        <w:t>visée</w:t>
      </w:r>
      <w:r w:rsidR="00FA1A29">
        <w:rPr>
          <w:lang w:val="fr-CH"/>
        </w:rPr>
        <w:t>s</w:t>
      </w:r>
      <w:r w:rsidR="008416E0" w:rsidRPr="008416E0">
        <w:rPr>
          <w:lang w:val="fr-CH"/>
        </w:rPr>
        <w:t xml:space="preserve"> par le numéro</w:t>
      </w:r>
      <w:r w:rsidR="008416E0">
        <w:rPr>
          <w:lang w:val="fr-CH"/>
        </w:rPr>
        <w:t xml:space="preserve"> </w:t>
      </w:r>
      <w:r w:rsidR="008416E0" w:rsidRPr="008416E0">
        <w:rPr>
          <w:b/>
          <w:bCs/>
          <w:lang w:val="fr-CH"/>
        </w:rPr>
        <w:t>5.340</w:t>
      </w:r>
      <w:r w:rsidR="00466DDB">
        <w:rPr>
          <w:lang w:val="fr-CH"/>
        </w:rPr>
        <w:t xml:space="preserve"> du RR</w:t>
      </w:r>
      <w:r w:rsidR="00FA1A29">
        <w:rPr>
          <w:lang w:val="fr-CH"/>
        </w:rPr>
        <w:t xml:space="preserve">, qui </w:t>
      </w:r>
      <w:r w:rsidR="00857B09">
        <w:rPr>
          <w:lang w:val="fr-CH"/>
        </w:rPr>
        <w:t xml:space="preserve">nécessiteraient </w:t>
      </w:r>
      <w:r w:rsidR="00FA1A29">
        <w:rPr>
          <w:lang w:val="fr-CH"/>
        </w:rPr>
        <w:t xml:space="preserve">une </w:t>
      </w:r>
      <w:r w:rsidR="00FA1A29" w:rsidRPr="00FA1A29">
        <w:rPr>
          <w:lang w:val="fr-CH"/>
        </w:rPr>
        <w:t>protection appropriée</w:t>
      </w:r>
      <w:r w:rsidR="00FA1A29">
        <w:rPr>
          <w:lang w:val="fr-CH"/>
        </w:rPr>
        <w:t xml:space="preserve">, à savoir </w:t>
      </w:r>
      <w:r w:rsidR="00857B09">
        <w:rPr>
          <w:lang w:val="fr-CH"/>
        </w:rPr>
        <w:t xml:space="preserve">que </w:t>
      </w:r>
      <w:r w:rsidR="00FA1A29">
        <w:rPr>
          <w:lang w:val="fr-CH"/>
        </w:rPr>
        <w:t xml:space="preserve">des </w:t>
      </w:r>
      <w:r w:rsidR="00857B09">
        <w:rPr>
          <w:lang w:val="fr-CH"/>
        </w:rPr>
        <w:t xml:space="preserve">limites des </w:t>
      </w:r>
      <w:r w:rsidR="00FA1A29" w:rsidRPr="00FA1A29">
        <w:rPr>
          <w:lang w:val="fr-CH"/>
        </w:rPr>
        <w:t>niveaux de</w:t>
      </w:r>
      <w:r w:rsidR="00857B09">
        <w:rPr>
          <w:lang w:val="fr-CH"/>
        </w:rPr>
        <w:t>s</w:t>
      </w:r>
      <w:r w:rsidR="00FA1A29" w:rsidRPr="00FA1A29">
        <w:rPr>
          <w:lang w:val="fr-CH"/>
        </w:rPr>
        <w:t xml:space="preserve"> rayonnements non désirés</w:t>
      </w:r>
      <w:r w:rsidR="00FA1A29">
        <w:rPr>
          <w:lang w:val="fr-CH"/>
        </w:rPr>
        <w:t xml:space="preserve"> </w:t>
      </w:r>
      <w:r w:rsidR="00857B09">
        <w:rPr>
          <w:lang w:val="fr-CH"/>
        </w:rPr>
        <w:t xml:space="preserve">soient imposées aux </w:t>
      </w:r>
      <w:r w:rsidR="00FA1A29">
        <w:rPr>
          <w:lang w:val="fr-CH"/>
        </w:rPr>
        <w:t xml:space="preserve">systèmes </w:t>
      </w:r>
      <w:r w:rsidR="00FA1A29" w:rsidRPr="00FA1A29">
        <w:rPr>
          <w:lang w:val="fr-CH"/>
        </w:rPr>
        <w:t>IMT-2020</w:t>
      </w:r>
      <w:r w:rsidRPr="00FA1A29">
        <w:rPr>
          <w:lang w:val="fr-CH"/>
        </w:rPr>
        <w:t>.</w:t>
      </w:r>
      <w:r w:rsidR="00857B09">
        <w:rPr>
          <w:lang w:val="fr-CH"/>
        </w:rPr>
        <w:t xml:space="preserve"> </w:t>
      </w:r>
      <w:r w:rsidR="00702FCE" w:rsidRPr="00702FCE">
        <w:rPr>
          <w:lang w:val="fr-CH"/>
        </w:rPr>
        <w:t xml:space="preserve">Respecter les </w:t>
      </w:r>
      <w:r w:rsidR="00702FCE">
        <w:rPr>
          <w:lang w:val="fr-CH"/>
        </w:rPr>
        <w:t>n</w:t>
      </w:r>
      <w:r w:rsidR="00702FCE" w:rsidRPr="00702FCE">
        <w:rPr>
          <w:lang w:val="fr-CH"/>
        </w:rPr>
        <w:t>iveaux de protection requis</w:t>
      </w:r>
      <w:r w:rsidR="00702FCE">
        <w:rPr>
          <w:lang w:val="fr-CH"/>
        </w:rPr>
        <w:t xml:space="preserve"> </w:t>
      </w:r>
      <w:r w:rsidR="00702FCE" w:rsidRPr="00702FCE">
        <w:rPr>
          <w:lang w:val="fr-CH"/>
        </w:rPr>
        <w:t>du SETS (passive)</w:t>
      </w:r>
      <w:r w:rsidR="00702FCE">
        <w:rPr>
          <w:lang w:val="fr-CH"/>
        </w:rPr>
        <w:t xml:space="preserve"> </w:t>
      </w:r>
      <w:r w:rsidR="00605257">
        <w:rPr>
          <w:lang w:val="fr-CH"/>
        </w:rPr>
        <w:t>dans les deux bandes de fréquence</w:t>
      </w:r>
      <w:r w:rsidR="00FC684C">
        <w:rPr>
          <w:lang w:val="fr-CH"/>
        </w:rPr>
        <w:t>s</w:t>
      </w:r>
      <w:r w:rsidR="00605257">
        <w:rPr>
          <w:lang w:val="fr-CH"/>
        </w:rPr>
        <w:t xml:space="preserve"> (</w:t>
      </w:r>
      <w:r w:rsidR="00605257" w:rsidRPr="00605257">
        <w:rPr>
          <w:lang w:val="fr-CH"/>
        </w:rPr>
        <w:t xml:space="preserve">50,2-50,4 GHz </w:t>
      </w:r>
      <w:r w:rsidR="00605257">
        <w:rPr>
          <w:lang w:val="fr-CH"/>
        </w:rPr>
        <w:t>et</w:t>
      </w:r>
      <w:r w:rsidR="00605257" w:rsidRPr="00605257">
        <w:rPr>
          <w:lang w:val="fr-CH"/>
        </w:rPr>
        <w:t xml:space="preserve"> 52,6-54,25 GHz</w:t>
      </w:r>
      <w:r w:rsidR="00605257">
        <w:rPr>
          <w:lang w:val="fr-CH"/>
        </w:rPr>
        <w:t>) limiterait leur utilisation p</w:t>
      </w:r>
      <w:r w:rsidR="00FC684C">
        <w:rPr>
          <w:lang w:val="fr-CH"/>
        </w:rPr>
        <w:t>our</w:t>
      </w:r>
      <w:r w:rsidR="00605257">
        <w:rPr>
          <w:lang w:val="fr-CH"/>
        </w:rPr>
        <w:t xml:space="preserve"> les </w:t>
      </w:r>
      <w:r w:rsidR="00605257" w:rsidRPr="00605257">
        <w:rPr>
          <w:lang w:val="fr-CH"/>
        </w:rPr>
        <w:t>IMT-2020</w:t>
      </w:r>
      <w:r w:rsidR="00605257">
        <w:rPr>
          <w:lang w:val="fr-CH"/>
        </w:rPr>
        <w:t xml:space="preserve"> à une partie </w:t>
      </w:r>
      <w:r w:rsidR="00A31C45">
        <w:rPr>
          <w:lang w:val="fr-CH"/>
        </w:rPr>
        <w:t xml:space="preserve">étroite de la </w:t>
      </w:r>
      <w:r w:rsidR="00A31C45" w:rsidRPr="00A31C45">
        <w:rPr>
          <w:lang w:val="fr-CH"/>
        </w:rPr>
        <w:t>gamme de fréquences</w:t>
      </w:r>
      <w:r w:rsidR="00A31C45">
        <w:rPr>
          <w:lang w:val="fr-CH"/>
        </w:rPr>
        <w:t xml:space="preserve"> </w:t>
      </w:r>
      <w:r w:rsidR="00A31C45" w:rsidRPr="00A31C45">
        <w:rPr>
          <w:lang w:val="fr-CH"/>
        </w:rPr>
        <w:t>50,4-52,6 GHz</w:t>
      </w:r>
      <w:r w:rsidR="00857B09">
        <w:rPr>
          <w:lang w:val="fr-CH"/>
        </w:rPr>
        <w:t>. L</w:t>
      </w:r>
      <w:r w:rsidR="00A31C45">
        <w:rPr>
          <w:lang w:val="fr-CH"/>
        </w:rPr>
        <w:t xml:space="preserve">a bande ne convient </w:t>
      </w:r>
      <w:r w:rsidR="00857B09">
        <w:rPr>
          <w:lang w:val="fr-CH"/>
        </w:rPr>
        <w:t xml:space="preserve">donc </w:t>
      </w:r>
      <w:r w:rsidR="00A31C45">
        <w:rPr>
          <w:lang w:val="fr-CH"/>
        </w:rPr>
        <w:t xml:space="preserve">pas pour les </w:t>
      </w:r>
      <w:r w:rsidR="00A31C45" w:rsidRPr="00A31C45">
        <w:rPr>
          <w:lang w:val="fr-CH"/>
        </w:rPr>
        <w:t>IMT-2020</w:t>
      </w:r>
      <w:r w:rsidRPr="00A31C45">
        <w:rPr>
          <w:lang w:val="fr-CH"/>
        </w:rPr>
        <w:t>.</w:t>
      </w:r>
    </w:p>
    <w:p w14:paraId="07EBD165" w14:textId="77777777" w:rsidR="00040B37" w:rsidRDefault="008D2701" w:rsidP="00857B09">
      <w:pPr>
        <w:pStyle w:val="Proposal"/>
      </w:pPr>
      <w:r>
        <w:rPr>
          <w:u w:val="single"/>
        </w:rPr>
        <w:t>NOC</w:t>
      </w:r>
      <w:r>
        <w:tab/>
        <w:t>EUR/16A13A7/2</w:t>
      </w:r>
      <w:r>
        <w:rPr>
          <w:vanish/>
          <w:color w:val="7F7F7F" w:themeColor="text1" w:themeTint="80"/>
          <w:vertAlign w:val="superscript"/>
        </w:rPr>
        <w:t>#49945</w:t>
      </w:r>
    </w:p>
    <w:p w14:paraId="7CCCD78B" w14:textId="77777777" w:rsidR="007132E2" w:rsidRPr="009000A8" w:rsidRDefault="008D2701" w:rsidP="00857B09">
      <w:pPr>
        <w:pStyle w:val="Tabletitle"/>
        <w:rPr>
          <w:lang w:val="fr-CH"/>
        </w:rPr>
      </w:pPr>
      <w:r w:rsidRPr="009000A8">
        <w:rPr>
          <w:lang w:val="fr-CH"/>
        </w:rPr>
        <w:t>51,4-55,78 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8D2701" w14:paraId="4F775897" w14:textId="77777777" w:rsidTr="005F5F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1A36" w14:textId="77777777" w:rsidR="008D2701" w:rsidRDefault="008D2701" w:rsidP="00857B0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8D2701" w14:paraId="69D697B6" w14:textId="77777777" w:rsidTr="005F5F50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83EE" w14:textId="77777777" w:rsidR="008D2701" w:rsidRDefault="008D2701" w:rsidP="00857B0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0A97" w14:textId="77777777" w:rsidR="008D2701" w:rsidRDefault="008D2701" w:rsidP="00857B0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277C" w14:textId="77777777" w:rsidR="008D2701" w:rsidRDefault="008D2701" w:rsidP="00857B0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8D2701" w14:paraId="1619E053" w14:textId="77777777" w:rsidTr="005F5F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70EE3" w14:textId="77777777" w:rsidR="008D2701" w:rsidRDefault="008D2701" w:rsidP="00857B09">
            <w:pPr>
              <w:pStyle w:val="TableTextS5"/>
              <w:tabs>
                <w:tab w:val="clear" w:pos="737"/>
              </w:tabs>
              <w:rPr>
                <w:color w:val="000000"/>
                <w:lang w:val="fr-CH"/>
              </w:rPr>
            </w:pPr>
            <w:r w:rsidRPr="0046453D">
              <w:rPr>
                <w:rStyle w:val="Tablefreq"/>
              </w:rPr>
              <w:t>51,4-52,6</w:t>
            </w:r>
            <w:r>
              <w:rPr>
                <w:color w:val="000000"/>
                <w:lang w:val="fr-CH"/>
              </w:rPr>
              <w:tab/>
              <w:t>FIXE  5.338A</w:t>
            </w:r>
          </w:p>
          <w:p w14:paraId="2052F847" w14:textId="77777777" w:rsidR="008D2701" w:rsidRDefault="008D2701" w:rsidP="00857B09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  <w:t>MOBILE</w:t>
            </w:r>
          </w:p>
          <w:p w14:paraId="2A0B7F28" w14:textId="77777777" w:rsidR="008D2701" w:rsidRDefault="008D2701" w:rsidP="00857B09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 w:rsidRPr="00880E98">
              <w:t>5.547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5.556</w:t>
            </w:r>
          </w:p>
        </w:tc>
      </w:tr>
    </w:tbl>
    <w:p w14:paraId="5975F71D" w14:textId="5D1F227D" w:rsidR="00040B37" w:rsidRDefault="008D2701" w:rsidP="00857B09">
      <w:pPr>
        <w:pStyle w:val="Reasons"/>
        <w:rPr>
          <w:lang w:val="fr-CH"/>
        </w:rPr>
      </w:pPr>
      <w:r w:rsidRPr="00FC684C">
        <w:rPr>
          <w:b/>
          <w:lang w:val="fr-CH"/>
        </w:rPr>
        <w:t>Motifs:</w:t>
      </w:r>
      <w:r w:rsidRPr="00FC684C">
        <w:rPr>
          <w:lang w:val="fr-CH"/>
        </w:rPr>
        <w:tab/>
      </w:r>
      <w:r w:rsidR="00FC684C" w:rsidRPr="002A7765">
        <w:rPr>
          <w:lang w:val="fr-CH"/>
        </w:rPr>
        <w:t xml:space="preserve">La bande de fréquences 50,4-52,6 GHz </w:t>
      </w:r>
      <w:r w:rsidR="00FC684C">
        <w:rPr>
          <w:lang w:val="fr-CH"/>
        </w:rPr>
        <w:t xml:space="preserve">est entourée de deux bandes importantes pour la </w:t>
      </w:r>
      <w:r w:rsidR="00FC684C" w:rsidRPr="002A7765">
        <w:rPr>
          <w:lang w:val="fr-CH"/>
        </w:rPr>
        <w:t>télédétection passive</w:t>
      </w:r>
      <w:r w:rsidR="00FC684C">
        <w:rPr>
          <w:lang w:val="fr-CH"/>
        </w:rPr>
        <w:t xml:space="preserve"> (</w:t>
      </w:r>
      <w:r w:rsidR="00FC684C" w:rsidRPr="008416E0">
        <w:rPr>
          <w:lang w:val="fr-CH"/>
        </w:rPr>
        <w:t xml:space="preserve">50,2-50,4 GHz </w:t>
      </w:r>
      <w:r w:rsidR="00FC684C">
        <w:rPr>
          <w:lang w:val="fr-CH"/>
        </w:rPr>
        <w:t>et</w:t>
      </w:r>
      <w:r w:rsidR="00FC684C" w:rsidRPr="008416E0">
        <w:rPr>
          <w:lang w:val="fr-CH"/>
        </w:rPr>
        <w:t xml:space="preserve"> 52,6-54,25 GHz)</w:t>
      </w:r>
      <w:r w:rsidR="00FC684C">
        <w:rPr>
          <w:lang w:val="fr-CH"/>
        </w:rPr>
        <w:t xml:space="preserve"> </w:t>
      </w:r>
      <w:r w:rsidR="00FC684C" w:rsidRPr="008416E0">
        <w:rPr>
          <w:lang w:val="fr-CH"/>
        </w:rPr>
        <w:t>visée</w:t>
      </w:r>
      <w:r w:rsidR="00FC684C">
        <w:rPr>
          <w:lang w:val="fr-CH"/>
        </w:rPr>
        <w:t>s</w:t>
      </w:r>
      <w:r w:rsidR="00FC684C" w:rsidRPr="008416E0">
        <w:rPr>
          <w:lang w:val="fr-CH"/>
        </w:rPr>
        <w:t xml:space="preserve"> par le numéro</w:t>
      </w:r>
      <w:r w:rsidR="00FC684C">
        <w:rPr>
          <w:lang w:val="fr-CH"/>
        </w:rPr>
        <w:t xml:space="preserve"> </w:t>
      </w:r>
      <w:r w:rsidR="00FC684C" w:rsidRPr="008416E0">
        <w:rPr>
          <w:b/>
          <w:bCs/>
          <w:lang w:val="fr-CH"/>
        </w:rPr>
        <w:t>5.340</w:t>
      </w:r>
      <w:r w:rsidR="00FC684C">
        <w:rPr>
          <w:lang w:val="fr-CH"/>
        </w:rPr>
        <w:t xml:space="preserve"> du RR, qui </w:t>
      </w:r>
      <w:r w:rsidR="00857B09">
        <w:rPr>
          <w:lang w:val="fr-CH"/>
        </w:rPr>
        <w:t xml:space="preserve">nécessiteraient une </w:t>
      </w:r>
      <w:r w:rsidR="00FC684C" w:rsidRPr="00FA1A29">
        <w:rPr>
          <w:lang w:val="fr-CH"/>
        </w:rPr>
        <w:t>protection appropriée</w:t>
      </w:r>
      <w:r w:rsidR="00FC684C">
        <w:rPr>
          <w:lang w:val="fr-CH"/>
        </w:rPr>
        <w:t xml:space="preserve">, à savoir </w:t>
      </w:r>
      <w:r w:rsidR="00857B09">
        <w:rPr>
          <w:lang w:val="fr-CH"/>
        </w:rPr>
        <w:t xml:space="preserve">que </w:t>
      </w:r>
      <w:r w:rsidR="00FC684C">
        <w:rPr>
          <w:lang w:val="fr-CH"/>
        </w:rPr>
        <w:t xml:space="preserve">des limites </w:t>
      </w:r>
      <w:r w:rsidR="00857B09">
        <w:rPr>
          <w:lang w:val="fr-CH"/>
        </w:rPr>
        <w:t>d</w:t>
      </w:r>
      <w:r w:rsidR="00FC684C">
        <w:rPr>
          <w:lang w:val="fr-CH"/>
        </w:rPr>
        <w:t xml:space="preserve">es </w:t>
      </w:r>
      <w:r w:rsidR="00FC684C" w:rsidRPr="00FA1A29">
        <w:rPr>
          <w:lang w:val="fr-CH"/>
        </w:rPr>
        <w:t>niveaux de</w:t>
      </w:r>
      <w:r w:rsidR="00857B09">
        <w:rPr>
          <w:lang w:val="fr-CH"/>
        </w:rPr>
        <w:t>s</w:t>
      </w:r>
      <w:r w:rsidR="00FC684C" w:rsidRPr="00FA1A29">
        <w:rPr>
          <w:lang w:val="fr-CH"/>
        </w:rPr>
        <w:t xml:space="preserve"> rayonnements non désirés</w:t>
      </w:r>
      <w:r w:rsidR="00FC684C">
        <w:rPr>
          <w:lang w:val="fr-CH"/>
        </w:rPr>
        <w:t xml:space="preserve"> </w:t>
      </w:r>
      <w:r w:rsidR="00857B09">
        <w:rPr>
          <w:lang w:val="fr-CH"/>
        </w:rPr>
        <w:t xml:space="preserve">soient imposées aux </w:t>
      </w:r>
      <w:r w:rsidR="00FC684C">
        <w:rPr>
          <w:lang w:val="fr-CH"/>
        </w:rPr>
        <w:t xml:space="preserve">systèmes </w:t>
      </w:r>
      <w:r w:rsidR="00FC684C" w:rsidRPr="00FA1A29">
        <w:rPr>
          <w:lang w:val="fr-CH"/>
        </w:rPr>
        <w:t>IMT-2020.</w:t>
      </w:r>
      <w:r w:rsidR="00857B09">
        <w:rPr>
          <w:lang w:val="fr-CH"/>
        </w:rPr>
        <w:t xml:space="preserve"> </w:t>
      </w:r>
      <w:r w:rsidR="00FC684C" w:rsidRPr="00702FCE">
        <w:rPr>
          <w:lang w:val="fr-CH"/>
        </w:rPr>
        <w:t xml:space="preserve">Respecter les </w:t>
      </w:r>
      <w:r w:rsidR="00FC684C">
        <w:rPr>
          <w:lang w:val="fr-CH"/>
        </w:rPr>
        <w:t>n</w:t>
      </w:r>
      <w:r w:rsidR="00FC684C" w:rsidRPr="00702FCE">
        <w:rPr>
          <w:lang w:val="fr-CH"/>
        </w:rPr>
        <w:t>iveaux de protection requis</w:t>
      </w:r>
      <w:r w:rsidR="00FC684C">
        <w:rPr>
          <w:lang w:val="fr-CH"/>
        </w:rPr>
        <w:t xml:space="preserve"> </w:t>
      </w:r>
      <w:r w:rsidR="00FC684C" w:rsidRPr="00702FCE">
        <w:rPr>
          <w:lang w:val="fr-CH"/>
        </w:rPr>
        <w:t>du SETS (passive)</w:t>
      </w:r>
      <w:r w:rsidR="00FC684C">
        <w:rPr>
          <w:lang w:val="fr-CH"/>
        </w:rPr>
        <w:t xml:space="preserve"> dans les deux bandes de fréquences (</w:t>
      </w:r>
      <w:r w:rsidR="00FC684C" w:rsidRPr="00605257">
        <w:rPr>
          <w:lang w:val="fr-CH"/>
        </w:rPr>
        <w:t xml:space="preserve">50,2-50,4 GHz </w:t>
      </w:r>
      <w:r w:rsidR="00FC684C">
        <w:rPr>
          <w:lang w:val="fr-CH"/>
        </w:rPr>
        <w:t>et</w:t>
      </w:r>
      <w:r w:rsidR="00FC684C" w:rsidRPr="00605257">
        <w:rPr>
          <w:lang w:val="fr-CH"/>
        </w:rPr>
        <w:t xml:space="preserve"> 52,6</w:t>
      </w:r>
      <w:r w:rsidR="00D36AA1">
        <w:rPr>
          <w:lang w:val="fr-CH"/>
        </w:rPr>
        <w:noBreakHyphen/>
      </w:r>
      <w:r w:rsidR="00FC684C" w:rsidRPr="00605257">
        <w:rPr>
          <w:lang w:val="fr-CH"/>
        </w:rPr>
        <w:t>54,25 GHz</w:t>
      </w:r>
      <w:r w:rsidR="00FC684C">
        <w:rPr>
          <w:lang w:val="fr-CH"/>
        </w:rPr>
        <w:t xml:space="preserve">) limiterait leur utilisation pour les </w:t>
      </w:r>
      <w:r w:rsidR="00FC684C" w:rsidRPr="00605257">
        <w:rPr>
          <w:lang w:val="fr-CH"/>
        </w:rPr>
        <w:t>IMT-2020</w:t>
      </w:r>
      <w:r w:rsidR="00FC684C">
        <w:rPr>
          <w:lang w:val="fr-CH"/>
        </w:rPr>
        <w:t xml:space="preserve"> à une partie étroite de la </w:t>
      </w:r>
      <w:r w:rsidR="00FC684C" w:rsidRPr="00A31C45">
        <w:rPr>
          <w:lang w:val="fr-CH"/>
        </w:rPr>
        <w:t>gamme de fréquences</w:t>
      </w:r>
      <w:r w:rsidR="00FC684C">
        <w:rPr>
          <w:lang w:val="fr-CH"/>
        </w:rPr>
        <w:t xml:space="preserve"> </w:t>
      </w:r>
      <w:r w:rsidR="00FC684C" w:rsidRPr="00A31C45">
        <w:rPr>
          <w:lang w:val="fr-CH"/>
        </w:rPr>
        <w:t>50,4-52,6 GHz</w:t>
      </w:r>
      <w:r w:rsidR="00857B09">
        <w:rPr>
          <w:lang w:val="fr-CH"/>
        </w:rPr>
        <w:t>. L</w:t>
      </w:r>
      <w:r w:rsidR="00FC684C">
        <w:rPr>
          <w:lang w:val="fr-CH"/>
        </w:rPr>
        <w:t xml:space="preserve">a bande ne convient </w:t>
      </w:r>
      <w:r w:rsidR="00857B09">
        <w:rPr>
          <w:lang w:val="fr-CH"/>
        </w:rPr>
        <w:t xml:space="preserve">donc </w:t>
      </w:r>
      <w:r w:rsidR="00FC684C">
        <w:rPr>
          <w:lang w:val="fr-CH"/>
        </w:rPr>
        <w:t xml:space="preserve">pas pour les </w:t>
      </w:r>
      <w:r w:rsidR="00FC684C" w:rsidRPr="00A31C45">
        <w:rPr>
          <w:lang w:val="fr-CH"/>
        </w:rPr>
        <w:t>IMT-2020</w:t>
      </w:r>
      <w:r w:rsidRPr="00FC684C">
        <w:rPr>
          <w:lang w:val="fr-CH"/>
        </w:rPr>
        <w:t>.</w:t>
      </w:r>
    </w:p>
    <w:p w14:paraId="5425A606" w14:textId="77777777" w:rsidR="001F0397" w:rsidRPr="00FC684C" w:rsidRDefault="001F0397" w:rsidP="001F0397">
      <w:pPr>
        <w:rPr>
          <w:lang w:val="fr-CH"/>
        </w:rPr>
      </w:pPr>
    </w:p>
    <w:p w14:paraId="00AA04C0" w14:textId="7E603532" w:rsidR="008D2701" w:rsidRPr="008D2701" w:rsidRDefault="008D2701" w:rsidP="00857B09">
      <w:pPr>
        <w:jc w:val="center"/>
      </w:pPr>
      <w:r>
        <w:t>______________</w:t>
      </w:r>
    </w:p>
    <w:sectPr w:rsidR="008D2701" w:rsidRPr="008D2701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CC3D5" w14:textId="77777777" w:rsidR="0070076C" w:rsidRDefault="0070076C">
      <w:r>
        <w:separator/>
      </w:r>
    </w:p>
  </w:endnote>
  <w:endnote w:type="continuationSeparator" w:id="0">
    <w:p w14:paraId="386488D0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27B3F" w14:textId="3A44A12D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F0397">
      <w:rPr>
        <w:noProof/>
        <w:lang w:val="en-US"/>
      </w:rPr>
      <w:t>P:\FRA\ITU-R\CONF-R\CMR19\000\016ADD13ADD07F.docx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0397">
      <w:rPr>
        <w:noProof/>
      </w:rPr>
      <w:t>16.10.19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F0397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A083E" w14:textId="5FE12DE1" w:rsidR="00936D25" w:rsidRPr="008A4285" w:rsidRDefault="00936D25" w:rsidP="007B2C34">
    <w:pPr>
      <w:pStyle w:val="Footer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F0397">
      <w:rPr>
        <w:lang w:val="en-US"/>
      </w:rPr>
      <w:t>P:\FRA\ITU-R\CONF-R\CMR19\000\016ADD13ADD07F.docx</w:t>
    </w:r>
    <w:r>
      <w:fldChar w:fldCharType="end"/>
    </w:r>
    <w:r w:rsidR="008A4285" w:rsidRPr="008A4285">
      <w:rPr>
        <w:lang w:val="en-GB"/>
      </w:rPr>
      <w:t xml:space="preserve"> </w:t>
    </w:r>
    <w:r w:rsidR="008A4285">
      <w:rPr>
        <w:lang w:val="en-GB"/>
      </w:rPr>
      <w:t>(462002)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81B46" w14:textId="018CD3EB" w:rsidR="00936D25" w:rsidRPr="008A4285" w:rsidRDefault="00936D25" w:rsidP="001A11F6">
    <w:pPr>
      <w:pStyle w:val="Footer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F0397">
      <w:rPr>
        <w:lang w:val="en-US"/>
      </w:rPr>
      <w:t>P:\FRA\ITU-R\CONF-R\CMR19\000\016ADD13ADD07F.docx</w:t>
    </w:r>
    <w:r>
      <w:fldChar w:fldCharType="end"/>
    </w:r>
    <w:r w:rsidR="008A4285" w:rsidRPr="008A4285">
      <w:rPr>
        <w:lang w:val="en-GB"/>
      </w:rPr>
      <w:t xml:space="preserve"> </w:t>
    </w:r>
    <w:r w:rsidR="008A4285">
      <w:rPr>
        <w:lang w:val="en-GB"/>
      </w:rPr>
      <w:t>(462002)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9EEC5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10EAB5D5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B0BDC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54B2FDB8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16(Add.13)(Add.7)-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40B37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F0397"/>
    <w:rsid w:val="001F17E8"/>
    <w:rsid w:val="00204306"/>
    <w:rsid w:val="00232FD2"/>
    <w:rsid w:val="0026554E"/>
    <w:rsid w:val="002A4622"/>
    <w:rsid w:val="002A6F8F"/>
    <w:rsid w:val="002A7765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66DDB"/>
    <w:rsid w:val="00480A6A"/>
    <w:rsid w:val="00483196"/>
    <w:rsid w:val="004834A9"/>
    <w:rsid w:val="004D01FC"/>
    <w:rsid w:val="004E28C3"/>
    <w:rsid w:val="004F1F8E"/>
    <w:rsid w:val="00512A32"/>
    <w:rsid w:val="005343DA"/>
    <w:rsid w:val="00560874"/>
    <w:rsid w:val="00562B52"/>
    <w:rsid w:val="00586CF2"/>
    <w:rsid w:val="005A7C75"/>
    <w:rsid w:val="005C3768"/>
    <w:rsid w:val="005C6C3F"/>
    <w:rsid w:val="00605257"/>
    <w:rsid w:val="00613635"/>
    <w:rsid w:val="0062093D"/>
    <w:rsid w:val="00637ECF"/>
    <w:rsid w:val="00642A26"/>
    <w:rsid w:val="00647B59"/>
    <w:rsid w:val="00690C7B"/>
    <w:rsid w:val="006A4B45"/>
    <w:rsid w:val="006D4724"/>
    <w:rsid w:val="006F5FA2"/>
    <w:rsid w:val="0070076C"/>
    <w:rsid w:val="00701BAE"/>
    <w:rsid w:val="00702FC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830086"/>
    <w:rsid w:val="008416E0"/>
    <w:rsid w:val="00851625"/>
    <w:rsid w:val="00857B09"/>
    <w:rsid w:val="00863C0A"/>
    <w:rsid w:val="008A3120"/>
    <w:rsid w:val="008A4285"/>
    <w:rsid w:val="008A4B97"/>
    <w:rsid w:val="008C5B8E"/>
    <w:rsid w:val="008C5DD5"/>
    <w:rsid w:val="008D2701"/>
    <w:rsid w:val="008D41BE"/>
    <w:rsid w:val="008D4AC0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9E34C4"/>
    <w:rsid w:val="00A00473"/>
    <w:rsid w:val="00A03C9B"/>
    <w:rsid w:val="00A31C45"/>
    <w:rsid w:val="00A37105"/>
    <w:rsid w:val="00A606C3"/>
    <w:rsid w:val="00A83B09"/>
    <w:rsid w:val="00A84541"/>
    <w:rsid w:val="00A933E2"/>
    <w:rsid w:val="00AA6D74"/>
    <w:rsid w:val="00AE36A0"/>
    <w:rsid w:val="00B00294"/>
    <w:rsid w:val="00B14DAB"/>
    <w:rsid w:val="00B3749C"/>
    <w:rsid w:val="00B64FD0"/>
    <w:rsid w:val="00BA5BD0"/>
    <w:rsid w:val="00BA64A5"/>
    <w:rsid w:val="00BB1D82"/>
    <w:rsid w:val="00BD51C5"/>
    <w:rsid w:val="00BE77FA"/>
    <w:rsid w:val="00BF26E7"/>
    <w:rsid w:val="00C53FCA"/>
    <w:rsid w:val="00C76BAF"/>
    <w:rsid w:val="00C814B9"/>
    <w:rsid w:val="00CD516F"/>
    <w:rsid w:val="00D119A7"/>
    <w:rsid w:val="00D25FBA"/>
    <w:rsid w:val="00D32B28"/>
    <w:rsid w:val="00D36AA1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2AC9"/>
    <w:rsid w:val="00E37A25"/>
    <w:rsid w:val="00E537F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93B8B"/>
    <w:rsid w:val="00FA1A29"/>
    <w:rsid w:val="00FA3BBF"/>
    <w:rsid w:val="00FC41F8"/>
    <w:rsid w:val="00FC684C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93FC5D3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character" w:customStyle="1" w:styleId="TableheadChar">
    <w:name w:val="Table_head Char"/>
    <w:basedOn w:val="DefaultParagraphFont"/>
    <w:link w:val="Tablehead"/>
    <w:locked/>
    <w:rsid w:val="008D2701"/>
    <w:rPr>
      <w:rFonts w:ascii="Times New Roman" w:hAnsi="Times New Roman"/>
      <w:b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R16-WRC19-C-0016!A13-A7!MSW-F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8C23A-A80D-4159-8ED3-B292DA191142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32a1a8c5-2265-4ebc-b7a0-2071e2c5c9bb"/>
    <ds:schemaRef ds:uri="http://schemas.openxmlformats.org/package/2006/metadata/core-properties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A16B58-B48B-480C-93A4-71D3B9D43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E501D2-A68D-450D-B4AF-2E4C20F0DF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373</Words>
  <Characters>2149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R16-WRC19-C-0016!A13-A7!MSW-F</vt:lpstr>
    </vt:vector>
  </TitlesOfParts>
  <Manager>Secrétariat général - Pool</Manager>
  <Company>Union internationale des télécommunications (UIT)</Company>
  <LinksUpToDate>false</LinksUpToDate>
  <CharactersWithSpaces>2505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R16-WRC19-C-0016!A13-A7!MSW-F</dc:title>
  <dc:subject>Conférence mondiale des radiocommunications - 2019</dc:subject>
  <dc:creator>Documents Proposals Manager (DPM)</dc:creator>
  <cp:keywords>DPM_v2019.10.11.1_prod</cp:keywords>
  <dc:description/>
  <cp:lastModifiedBy>Royer, Veronique</cp:lastModifiedBy>
  <cp:revision>7</cp:revision>
  <cp:lastPrinted>2019-10-17T09:12:00Z</cp:lastPrinted>
  <dcterms:created xsi:type="dcterms:W3CDTF">2019-10-16T15:35:00Z</dcterms:created>
  <dcterms:modified xsi:type="dcterms:W3CDTF">2019-10-17T09:12:00Z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