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533CD101" w14:textId="77777777">
        <w:trPr>
          <w:cantSplit/>
        </w:trPr>
        <w:tc>
          <w:tcPr>
            <w:tcW w:w="6911" w:type="dxa"/>
          </w:tcPr>
          <w:p w14:paraId="13A81324"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31F30613" w14:textId="77777777" w:rsidR="00A066F1" w:rsidRDefault="005F04D8" w:rsidP="003B2284">
            <w:pPr>
              <w:spacing w:before="0" w:line="240" w:lineRule="atLeast"/>
              <w:jc w:val="right"/>
            </w:pPr>
            <w:r>
              <w:rPr>
                <w:noProof/>
                <w:lang w:eastAsia="zh-CN"/>
              </w:rPr>
              <w:drawing>
                <wp:inline distT="0" distB="0" distL="0" distR="0" wp14:anchorId="39D58E43" wp14:editId="50BF7336">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75F244BA" w14:textId="77777777">
        <w:trPr>
          <w:cantSplit/>
        </w:trPr>
        <w:tc>
          <w:tcPr>
            <w:tcW w:w="6911" w:type="dxa"/>
            <w:tcBorders>
              <w:bottom w:val="single" w:sz="12" w:space="0" w:color="auto"/>
            </w:tcBorders>
          </w:tcPr>
          <w:p w14:paraId="5F2B05DA"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108C6B04" w14:textId="77777777" w:rsidR="00A066F1" w:rsidRPr="00617BE4" w:rsidRDefault="00A066F1" w:rsidP="00A066F1">
            <w:pPr>
              <w:spacing w:before="0" w:line="240" w:lineRule="atLeast"/>
              <w:rPr>
                <w:rFonts w:ascii="Verdana" w:hAnsi="Verdana"/>
                <w:szCs w:val="24"/>
              </w:rPr>
            </w:pPr>
          </w:p>
        </w:tc>
      </w:tr>
      <w:tr w:rsidR="00A066F1" w:rsidRPr="00C324A8" w14:paraId="77129A3B" w14:textId="77777777">
        <w:trPr>
          <w:cantSplit/>
        </w:trPr>
        <w:tc>
          <w:tcPr>
            <w:tcW w:w="6911" w:type="dxa"/>
            <w:tcBorders>
              <w:top w:val="single" w:sz="12" w:space="0" w:color="auto"/>
            </w:tcBorders>
          </w:tcPr>
          <w:p w14:paraId="6A439053"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D04AAA0" w14:textId="77777777" w:rsidR="00A066F1" w:rsidRPr="00C324A8" w:rsidRDefault="00A066F1" w:rsidP="00A066F1">
            <w:pPr>
              <w:spacing w:before="0" w:line="240" w:lineRule="atLeast"/>
              <w:rPr>
                <w:rFonts w:ascii="Verdana" w:hAnsi="Verdana"/>
                <w:sz w:val="20"/>
              </w:rPr>
            </w:pPr>
          </w:p>
        </w:tc>
      </w:tr>
      <w:tr w:rsidR="00A066F1" w:rsidRPr="00C324A8" w14:paraId="1948DCDB" w14:textId="77777777">
        <w:trPr>
          <w:cantSplit/>
          <w:trHeight w:val="23"/>
        </w:trPr>
        <w:tc>
          <w:tcPr>
            <w:tcW w:w="6911" w:type="dxa"/>
            <w:shd w:val="clear" w:color="auto" w:fill="auto"/>
          </w:tcPr>
          <w:p w14:paraId="1FB3CF08"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501A3AA6"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2 to</w:t>
            </w:r>
            <w:r>
              <w:rPr>
                <w:rFonts w:ascii="Verdana" w:hAnsi="Verdana"/>
                <w:b/>
                <w:sz w:val="20"/>
              </w:rPr>
              <w:br/>
              <w:t>Document 16(Add.13)</w:t>
            </w:r>
            <w:r w:rsidR="00A066F1" w:rsidRPr="00841216">
              <w:rPr>
                <w:rFonts w:ascii="Verdana" w:hAnsi="Verdana"/>
                <w:b/>
                <w:sz w:val="20"/>
              </w:rPr>
              <w:t>-</w:t>
            </w:r>
            <w:r w:rsidR="005E10C9" w:rsidRPr="00841216">
              <w:rPr>
                <w:rFonts w:ascii="Verdana" w:hAnsi="Verdana"/>
                <w:b/>
                <w:sz w:val="20"/>
              </w:rPr>
              <w:t>E</w:t>
            </w:r>
          </w:p>
        </w:tc>
      </w:tr>
      <w:tr w:rsidR="00A066F1" w:rsidRPr="00C324A8" w14:paraId="120EFD8B" w14:textId="77777777">
        <w:trPr>
          <w:cantSplit/>
          <w:trHeight w:val="23"/>
        </w:trPr>
        <w:tc>
          <w:tcPr>
            <w:tcW w:w="6911" w:type="dxa"/>
            <w:shd w:val="clear" w:color="auto" w:fill="auto"/>
          </w:tcPr>
          <w:p w14:paraId="1B4D7C47"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06A5648C" w14:textId="77777777" w:rsidR="00A066F1" w:rsidRPr="00841216" w:rsidRDefault="00A84BA6" w:rsidP="00A066F1">
            <w:pPr>
              <w:tabs>
                <w:tab w:val="left" w:pos="993"/>
              </w:tabs>
              <w:spacing w:before="0"/>
              <w:rPr>
                <w:rFonts w:ascii="Verdana" w:hAnsi="Verdana"/>
                <w:sz w:val="20"/>
              </w:rPr>
            </w:pPr>
            <w:r>
              <w:rPr>
                <w:rFonts w:ascii="Verdana" w:hAnsi="Verdana"/>
                <w:b/>
                <w:sz w:val="20"/>
              </w:rPr>
              <w:t>4</w:t>
            </w:r>
            <w:r w:rsidR="00420873" w:rsidRPr="00841216">
              <w:rPr>
                <w:rFonts w:ascii="Verdana" w:hAnsi="Verdana"/>
                <w:b/>
                <w:sz w:val="20"/>
              </w:rPr>
              <w:t xml:space="preserve"> October 2019</w:t>
            </w:r>
          </w:p>
        </w:tc>
      </w:tr>
      <w:tr w:rsidR="00A066F1" w:rsidRPr="00C324A8" w14:paraId="0C196A4E" w14:textId="77777777">
        <w:trPr>
          <w:cantSplit/>
          <w:trHeight w:val="23"/>
        </w:trPr>
        <w:tc>
          <w:tcPr>
            <w:tcW w:w="6911" w:type="dxa"/>
            <w:shd w:val="clear" w:color="auto" w:fill="auto"/>
          </w:tcPr>
          <w:p w14:paraId="64217730"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72E66764"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6DDB8C9B" w14:textId="77777777" w:rsidTr="00025864">
        <w:trPr>
          <w:cantSplit/>
          <w:trHeight w:val="23"/>
        </w:trPr>
        <w:tc>
          <w:tcPr>
            <w:tcW w:w="10031" w:type="dxa"/>
            <w:gridSpan w:val="2"/>
            <w:shd w:val="clear" w:color="auto" w:fill="auto"/>
          </w:tcPr>
          <w:p w14:paraId="460FF94B" w14:textId="77777777" w:rsidR="00A066F1" w:rsidRPr="00C324A8" w:rsidRDefault="00A066F1" w:rsidP="00A066F1">
            <w:pPr>
              <w:tabs>
                <w:tab w:val="left" w:pos="993"/>
              </w:tabs>
              <w:spacing w:before="0"/>
              <w:rPr>
                <w:rFonts w:ascii="Verdana" w:hAnsi="Verdana"/>
                <w:b/>
                <w:sz w:val="20"/>
              </w:rPr>
            </w:pPr>
          </w:p>
        </w:tc>
      </w:tr>
      <w:tr w:rsidR="00E55816" w:rsidRPr="00C324A8" w14:paraId="23F8AD75" w14:textId="77777777" w:rsidTr="00025864">
        <w:trPr>
          <w:cantSplit/>
          <w:trHeight w:val="23"/>
        </w:trPr>
        <w:tc>
          <w:tcPr>
            <w:tcW w:w="10031" w:type="dxa"/>
            <w:gridSpan w:val="2"/>
            <w:shd w:val="clear" w:color="auto" w:fill="auto"/>
          </w:tcPr>
          <w:p w14:paraId="1AAE18C3" w14:textId="77777777" w:rsidR="00E55816" w:rsidRDefault="00884D60" w:rsidP="00E55816">
            <w:pPr>
              <w:pStyle w:val="Source"/>
            </w:pPr>
            <w:r>
              <w:t>European Common Proposals</w:t>
            </w:r>
          </w:p>
        </w:tc>
      </w:tr>
      <w:tr w:rsidR="00E55816" w:rsidRPr="00C324A8" w14:paraId="605AD421" w14:textId="77777777" w:rsidTr="00025864">
        <w:trPr>
          <w:cantSplit/>
          <w:trHeight w:val="23"/>
        </w:trPr>
        <w:tc>
          <w:tcPr>
            <w:tcW w:w="10031" w:type="dxa"/>
            <w:gridSpan w:val="2"/>
            <w:shd w:val="clear" w:color="auto" w:fill="auto"/>
          </w:tcPr>
          <w:p w14:paraId="16233953" w14:textId="77777777" w:rsidR="00E55816" w:rsidRDefault="007D5320" w:rsidP="00E55816">
            <w:pPr>
              <w:pStyle w:val="Title1"/>
            </w:pPr>
            <w:r>
              <w:t>Proposals for the work of the conference</w:t>
            </w:r>
          </w:p>
        </w:tc>
      </w:tr>
      <w:tr w:rsidR="00E55816" w:rsidRPr="00C324A8" w14:paraId="7BB5AED7" w14:textId="77777777" w:rsidTr="00025864">
        <w:trPr>
          <w:cantSplit/>
          <w:trHeight w:val="23"/>
        </w:trPr>
        <w:tc>
          <w:tcPr>
            <w:tcW w:w="10031" w:type="dxa"/>
            <w:gridSpan w:val="2"/>
            <w:shd w:val="clear" w:color="auto" w:fill="auto"/>
          </w:tcPr>
          <w:p w14:paraId="1788F1EC" w14:textId="77777777" w:rsidR="00E55816" w:rsidRDefault="00E55816" w:rsidP="00E55816">
            <w:pPr>
              <w:pStyle w:val="Title2"/>
            </w:pPr>
          </w:p>
        </w:tc>
      </w:tr>
      <w:tr w:rsidR="00A538A6" w:rsidRPr="00C324A8" w14:paraId="46957700" w14:textId="77777777" w:rsidTr="00025864">
        <w:trPr>
          <w:cantSplit/>
          <w:trHeight w:val="23"/>
        </w:trPr>
        <w:tc>
          <w:tcPr>
            <w:tcW w:w="10031" w:type="dxa"/>
            <w:gridSpan w:val="2"/>
            <w:shd w:val="clear" w:color="auto" w:fill="auto"/>
          </w:tcPr>
          <w:p w14:paraId="04017295" w14:textId="77777777" w:rsidR="00A538A6" w:rsidRDefault="004B13CB" w:rsidP="004B13CB">
            <w:pPr>
              <w:pStyle w:val="Agendaitem"/>
            </w:pPr>
            <w:r>
              <w:t>Agenda item 1.13</w:t>
            </w:r>
          </w:p>
        </w:tc>
      </w:tr>
    </w:tbl>
    <w:bookmarkEnd w:id="5"/>
    <w:bookmarkEnd w:id="6"/>
    <w:p w14:paraId="6F030FAB" w14:textId="77777777" w:rsidR="005118F7" w:rsidRPr="00EC5386" w:rsidRDefault="00941348" w:rsidP="00AB5478">
      <w:pPr>
        <w:overflowPunct/>
        <w:autoSpaceDE/>
        <w:autoSpaceDN/>
        <w:adjustRightInd/>
        <w:textAlignment w:val="auto"/>
        <w:rPr>
          <w:lang w:val="en-US"/>
        </w:rPr>
      </w:pPr>
      <w:r w:rsidRPr="00656311">
        <w:rPr>
          <w:lang w:val="en-US"/>
        </w:rPr>
        <w:t>1.13</w:t>
      </w:r>
      <w:r w:rsidRPr="00656311">
        <w:rPr>
          <w:lang w:val="en-US"/>
        </w:rPr>
        <w:tab/>
        <w:t xml:space="preserve">to consider identification of frequency bands for the future development of International Mobile Telecommunications (IMT), including possible additional allocations to the mobile service on a primary basis, in accordance with Resolution </w:t>
      </w:r>
      <w:r>
        <w:rPr>
          <w:b/>
          <w:bCs/>
          <w:lang w:val="en-US"/>
        </w:rPr>
        <w:t xml:space="preserve">238 </w:t>
      </w:r>
      <w:r w:rsidRPr="00656311">
        <w:rPr>
          <w:b/>
          <w:bCs/>
          <w:lang w:val="en-US"/>
        </w:rPr>
        <w:t>(WRC-15)</w:t>
      </w:r>
      <w:r w:rsidRPr="00656311">
        <w:rPr>
          <w:lang w:val="en-US"/>
        </w:rPr>
        <w:t>;</w:t>
      </w:r>
    </w:p>
    <w:p w14:paraId="637CF6B3" w14:textId="77777777" w:rsidR="00941348" w:rsidRPr="00A84BA6" w:rsidRDefault="00941348" w:rsidP="00E53E35">
      <w:pPr>
        <w:pStyle w:val="Parttitle"/>
      </w:pPr>
      <w:r w:rsidRPr="00A84BA6">
        <w:t>Part 2 – Frequency band 31.8-33.4 GHz</w:t>
      </w:r>
    </w:p>
    <w:p w14:paraId="4C111A4D" w14:textId="69C3E0DC" w:rsidR="00941348" w:rsidRPr="00941348" w:rsidRDefault="00941348" w:rsidP="00E53E35">
      <w:pPr>
        <w:pStyle w:val="Headingb"/>
      </w:pPr>
      <w:r w:rsidRPr="00941348">
        <w:t>Introduction</w:t>
      </w:r>
    </w:p>
    <w:p w14:paraId="472ADDAE" w14:textId="77777777" w:rsidR="00941348" w:rsidRPr="00941348" w:rsidRDefault="00941348" w:rsidP="00941348">
      <w:pPr>
        <w:rPr>
          <w:lang w:val="en-US"/>
        </w:rPr>
      </w:pPr>
      <w:r w:rsidRPr="00941348">
        <w:rPr>
          <w:lang w:val="en-US"/>
        </w:rPr>
        <w:t>This document presents the European Common Proposal for the band 31.8-33.4 GHz under WRC</w:t>
      </w:r>
      <w:r w:rsidRPr="00941348">
        <w:rPr>
          <w:lang w:val="en-US"/>
        </w:rPr>
        <w:noBreakHyphen/>
        <w:t>19 agenda item 1.13.</w:t>
      </w:r>
    </w:p>
    <w:p w14:paraId="528730A8" w14:textId="11D1570E" w:rsidR="00941348" w:rsidRPr="00941348" w:rsidRDefault="00941348" w:rsidP="00941348">
      <w:pPr>
        <w:rPr>
          <w:lang w:val="en-US"/>
        </w:rPr>
      </w:pPr>
      <w:r w:rsidRPr="00941348">
        <w:rPr>
          <w:lang w:val="en-US"/>
        </w:rPr>
        <w:t xml:space="preserve">The </w:t>
      </w:r>
      <w:proofErr w:type="spellStart"/>
      <w:r w:rsidR="00E53E35">
        <w:rPr>
          <w:lang w:val="en-US"/>
        </w:rPr>
        <w:t>r</w:t>
      </w:r>
      <w:r w:rsidRPr="00941348">
        <w:rPr>
          <w:lang w:val="en-US"/>
        </w:rPr>
        <w:t>adionavigation</w:t>
      </w:r>
      <w:proofErr w:type="spellEnd"/>
      <w:r w:rsidRPr="00941348">
        <w:rPr>
          <w:lang w:val="en-US"/>
        </w:rPr>
        <w:t xml:space="preserve"> service is allocated on a worldwide basis in this frequency band and used in a number of countries for ground-based airport surface detection equipment (ASDE) radar, mainly to detect traffic at airports and by aircraft radars for ground mapping, weather avoidance, to calibrate aircraft on-board navigation systems for accurate aerial delivery in adverse weather conditions and for Enhanced Flight Visibility Systems (EFVS). </w:t>
      </w:r>
    </w:p>
    <w:p w14:paraId="27626BB5" w14:textId="77777777" w:rsidR="00941348" w:rsidRPr="00941348" w:rsidRDefault="00941348" w:rsidP="00941348">
      <w:pPr>
        <w:rPr>
          <w:lang w:val="en-US"/>
        </w:rPr>
      </w:pPr>
      <w:r w:rsidRPr="00941348">
        <w:rPr>
          <w:lang w:val="en-US"/>
        </w:rPr>
        <w:t xml:space="preserve">EFVS system generates navigation information and a synthesis image of the external scene in the cockpit with the main purpose to permit, in poor visibility conditions, landing (and potentially providing assistance for taxiing), where landing would not be safe otherwise (in particular for airport not equipped with ground landing assistance systems such as ILS). </w:t>
      </w:r>
    </w:p>
    <w:p w14:paraId="05CACDF5" w14:textId="77777777" w:rsidR="00941348" w:rsidRPr="00941348" w:rsidRDefault="00941348" w:rsidP="00941348">
      <w:pPr>
        <w:rPr>
          <w:lang w:val="en-US"/>
        </w:rPr>
      </w:pPr>
      <w:r w:rsidRPr="00941348">
        <w:rPr>
          <w:lang w:val="en-US"/>
        </w:rPr>
        <w:t>The frequency band offers a good compromise between resolution and atmosphere penetration in bad weather conditions.</w:t>
      </w:r>
    </w:p>
    <w:p w14:paraId="504BE341" w14:textId="77777777" w:rsidR="00941348" w:rsidRPr="00941348" w:rsidRDefault="00941348" w:rsidP="00941348">
      <w:pPr>
        <w:rPr>
          <w:lang w:val="en-US"/>
        </w:rPr>
      </w:pPr>
      <w:r w:rsidRPr="00941348">
        <w:rPr>
          <w:lang w:val="en-US"/>
        </w:rPr>
        <w:t xml:space="preserve">All technical studies presented in ITU-R TG 5/1 have shown the incompatibility between IMT and </w:t>
      </w:r>
      <w:proofErr w:type="spellStart"/>
      <w:r w:rsidRPr="00941348">
        <w:rPr>
          <w:lang w:val="en-US"/>
        </w:rPr>
        <w:t>radionavigation</w:t>
      </w:r>
      <w:proofErr w:type="spellEnd"/>
      <w:r w:rsidRPr="00941348">
        <w:rPr>
          <w:lang w:val="en-US"/>
        </w:rPr>
        <w:t xml:space="preserve"> service in the 31.8-33.4 GHz frequency band, in particular in the case of aircraft radars for which coordination/exclusion zones approaching 100 km around any small airport cannot be envisaged.</w:t>
      </w:r>
    </w:p>
    <w:p w14:paraId="18C0D40D" w14:textId="77777777" w:rsidR="00E53E35" w:rsidRDefault="00E53E35">
      <w:pPr>
        <w:tabs>
          <w:tab w:val="clear" w:pos="1134"/>
          <w:tab w:val="clear" w:pos="1871"/>
          <w:tab w:val="clear" w:pos="2268"/>
        </w:tabs>
        <w:overflowPunct/>
        <w:autoSpaceDE/>
        <w:autoSpaceDN/>
        <w:adjustRightInd/>
        <w:spacing w:before="0"/>
        <w:textAlignment w:val="auto"/>
        <w:rPr>
          <w:b/>
          <w:bCs/>
        </w:rPr>
      </w:pPr>
      <w:r>
        <w:rPr>
          <w:b/>
          <w:bCs/>
        </w:rPr>
        <w:br w:type="page"/>
      </w:r>
    </w:p>
    <w:p w14:paraId="0A5A17BF" w14:textId="248B8D84" w:rsidR="00241FA2" w:rsidRPr="00941348" w:rsidRDefault="00A84BA6" w:rsidP="00941348">
      <w:pPr>
        <w:rPr>
          <w:b/>
          <w:bCs/>
        </w:rPr>
      </w:pPr>
      <w:r>
        <w:rPr>
          <w:b/>
          <w:bCs/>
        </w:rPr>
        <w:lastRenderedPageBreak/>
        <w:t>Proposal</w:t>
      </w:r>
    </w:p>
    <w:p w14:paraId="69DCD464" w14:textId="77777777" w:rsidR="008B2E84" w:rsidRDefault="00941348" w:rsidP="00E53E35">
      <w:pPr>
        <w:pStyle w:val="ArtNo"/>
        <w:rPr>
          <w:lang w:val="en-AU"/>
        </w:rPr>
      </w:pPr>
      <w:bookmarkStart w:id="7" w:name="_Toc451865291"/>
      <w:r w:rsidRPr="00E53E35">
        <w:t>ARTICLE</w:t>
      </w:r>
      <w:r>
        <w:rPr>
          <w:lang w:val="en-AU"/>
        </w:rPr>
        <w:t xml:space="preserve"> </w:t>
      </w:r>
      <w:r>
        <w:rPr>
          <w:rStyle w:val="href"/>
          <w:rFonts w:eastAsiaTheme="majorEastAsia"/>
          <w:color w:val="000000"/>
          <w:lang w:val="en-AU"/>
        </w:rPr>
        <w:t>5</w:t>
      </w:r>
      <w:bookmarkEnd w:id="7"/>
    </w:p>
    <w:p w14:paraId="57CCFD02" w14:textId="77777777" w:rsidR="008B2E84" w:rsidRDefault="00941348" w:rsidP="008B2E84">
      <w:pPr>
        <w:pStyle w:val="Arttitle"/>
        <w:rPr>
          <w:lang w:val="en-US"/>
        </w:rPr>
      </w:pPr>
      <w:bookmarkStart w:id="8" w:name="_Toc327956583"/>
      <w:bookmarkStart w:id="9" w:name="_Toc451865292"/>
      <w:r w:rsidRPr="006D07BF">
        <w:t>Frequency</w:t>
      </w:r>
      <w:r>
        <w:t xml:space="preserve"> allocations</w:t>
      </w:r>
      <w:bookmarkEnd w:id="8"/>
      <w:bookmarkEnd w:id="9"/>
    </w:p>
    <w:p w14:paraId="6E131927" w14:textId="77777777" w:rsidR="008B2E84" w:rsidRPr="00B25B23" w:rsidRDefault="00941348"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6DB8EECB" w14:textId="77777777" w:rsidR="008D5365" w:rsidRDefault="00941348">
      <w:pPr>
        <w:pStyle w:val="Proposal"/>
      </w:pPr>
      <w:r>
        <w:rPr>
          <w:u w:val="single"/>
        </w:rPr>
        <w:t>NOC</w:t>
      </w:r>
      <w:r>
        <w:tab/>
        <w:t>EUR/16A13A2/1</w:t>
      </w:r>
    </w:p>
    <w:p w14:paraId="6AADC4E0" w14:textId="77777777" w:rsidR="004852CC" w:rsidRPr="002B657C" w:rsidRDefault="00941348" w:rsidP="003E393F">
      <w:pPr>
        <w:pStyle w:val="Tabletitle"/>
      </w:pPr>
      <w:r w:rsidRPr="00586C75">
        <w:t>29.9-34.2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8B2E84" w14:paraId="28C2BDF6"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766AB34" w14:textId="77777777" w:rsidR="008B2E84" w:rsidRPr="002B657C" w:rsidRDefault="00941348" w:rsidP="003E393F">
            <w:pPr>
              <w:pStyle w:val="Tablehead"/>
            </w:pPr>
            <w:r w:rsidRPr="002B657C">
              <w:t>Allocation to services</w:t>
            </w:r>
          </w:p>
        </w:tc>
      </w:tr>
      <w:tr w:rsidR="008B2E84" w14:paraId="22958FF5" w14:textId="77777777" w:rsidTr="003E393F">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51FE5890" w14:textId="77777777" w:rsidR="008B2E84" w:rsidRPr="002B657C" w:rsidRDefault="00941348" w:rsidP="003E393F">
            <w:pPr>
              <w:pStyle w:val="Tablehead"/>
            </w:pPr>
            <w:r w:rsidRPr="002B657C">
              <w:t>Region 1</w:t>
            </w:r>
          </w:p>
        </w:tc>
        <w:tc>
          <w:tcPr>
            <w:tcW w:w="3100" w:type="dxa"/>
            <w:tcBorders>
              <w:top w:val="single" w:sz="4" w:space="0" w:color="auto"/>
              <w:left w:val="single" w:sz="4" w:space="0" w:color="auto"/>
              <w:bottom w:val="single" w:sz="4" w:space="0" w:color="auto"/>
              <w:right w:val="single" w:sz="4" w:space="0" w:color="auto"/>
            </w:tcBorders>
            <w:hideMark/>
          </w:tcPr>
          <w:p w14:paraId="2598701E" w14:textId="77777777" w:rsidR="008B2E84" w:rsidRPr="002B657C" w:rsidRDefault="00941348" w:rsidP="003E393F">
            <w:pPr>
              <w:pStyle w:val="Tablehead"/>
            </w:pPr>
            <w:r w:rsidRPr="002B657C">
              <w:t>Region 2</w:t>
            </w:r>
          </w:p>
        </w:tc>
        <w:tc>
          <w:tcPr>
            <w:tcW w:w="3100" w:type="dxa"/>
            <w:tcBorders>
              <w:top w:val="single" w:sz="4" w:space="0" w:color="auto"/>
              <w:left w:val="single" w:sz="4" w:space="0" w:color="auto"/>
              <w:bottom w:val="single" w:sz="4" w:space="0" w:color="auto"/>
              <w:right w:val="single" w:sz="4" w:space="0" w:color="auto"/>
            </w:tcBorders>
            <w:hideMark/>
          </w:tcPr>
          <w:p w14:paraId="641206A3" w14:textId="77777777" w:rsidR="008B2E84" w:rsidRPr="002B657C" w:rsidRDefault="00941348" w:rsidP="003E393F">
            <w:pPr>
              <w:pStyle w:val="Tablehead"/>
            </w:pPr>
            <w:r w:rsidRPr="002B657C">
              <w:t>Region 3</w:t>
            </w:r>
          </w:p>
        </w:tc>
      </w:tr>
      <w:tr w:rsidR="008B2E84" w14:paraId="489B6E61"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5EC05D54" w14:textId="77777777" w:rsidR="008B2E84" w:rsidRDefault="00941348" w:rsidP="003E393F">
            <w:pPr>
              <w:pStyle w:val="TableTextS5"/>
              <w:rPr>
                <w:b/>
                <w:color w:val="000000"/>
                <w:lang w:val="en-AU"/>
              </w:rPr>
            </w:pPr>
            <w:r w:rsidRPr="00D518E2">
              <w:rPr>
                <w:rStyle w:val="Tablefreq"/>
              </w:rPr>
              <w:t>31.8-32</w:t>
            </w:r>
            <w:r>
              <w:rPr>
                <w:b/>
                <w:color w:val="000000"/>
                <w:lang w:val="en-AU"/>
              </w:rPr>
              <w:tab/>
            </w:r>
            <w:r>
              <w:rPr>
                <w:b/>
                <w:color w:val="000000"/>
                <w:lang w:val="en-AU"/>
              </w:rPr>
              <w:tab/>
            </w:r>
            <w:r>
              <w:rPr>
                <w:color w:val="000000"/>
                <w:lang w:val="en-AU"/>
              </w:rPr>
              <w:t xml:space="preserve">FIXED  </w:t>
            </w:r>
            <w:r>
              <w:rPr>
                <w:rStyle w:val="Artref"/>
                <w:color w:val="000000"/>
                <w:lang w:val="en-AU"/>
              </w:rPr>
              <w:t>5.547A</w:t>
            </w:r>
          </w:p>
          <w:p w14:paraId="14C9499E" w14:textId="77777777" w:rsidR="008B2E84" w:rsidRDefault="00941348" w:rsidP="003E393F">
            <w:pPr>
              <w:pStyle w:val="TableTextS5"/>
              <w:rPr>
                <w:color w:val="000000"/>
                <w:lang w:val="en-AU"/>
              </w:rPr>
            </w:pPr>
            <w:r>
              <w:rPr>
                <w:b/>
                <w:color w:val="000000"/>
                <w:lang w:val="en-AU"/>
              </w:rPr>
              <w:tab/>
            </w:r>
            <w:r>
              <w:rPr>
                <w:b/>
                <w:color w:val="000000"/>
                <w:lang w:val="en-AU"/>
              </w:rPr>
              <w:tab/>
            </w:r>
            <w:r>
              <w:rPr>
                <w:b/>
                <w:color w:val="000000"/>
                <w:lang w:val="en-AU"/>
              </w:rPr>
              <w:tab/>
            </w:r>
            <w:r>
              <w:rPr>
                <w:b/>
                <w:color w:val="000000"/>
                <w:lang w:val="en-AU"/>
              </w:rPr>
              <w:tab/>
            </w:r>
            <w:r>
              <w:rPr>
                <w:color w:val="000000"/>
                <w:lang w:val="en-AU"/>
              </w:rPr>
              <w:t>RADIONAVIGATION</w:t>
            </w:r>
          </w:p>
          <w:p w14:paraId="0919EDAC" w14:textId="77777777" w:rsidR="008B2E84" w:rsidRDefault="00941348"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SPACE RESEARCH (deep space) (space-to-Earth)</w:t>
            </w:r>
          </w:p>
          <w:p w14:paraId="42BF8699" w14:textId="77777777" w:rsidR="008B2E84" w:rsidRDefault="00941348"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5.547</w:t>
            </w:r>
            <w:r>
              <w:rPr>
                <w:color w:val="000000"/>
                <w:lang w:val="en-AU"/>
              </w:rPr>
              <w:t xml:space="preserve">  </w:t>
            </w:r>
            <w:r>
              <w:rPr>
                <w:rStyle w:val="Artref"/>
                <w:color w:val="000000"/>
                <w:lang w:val="en-AU"/>
              </w:rPr>
              <w:t>5.547B</w:t>
            </w:r>
            <w:r>
              <w:rPr>
                <w:color w:val="000000"/>
                <w:lang w:val="en-AU"/>
              </w:rPr>
              <w:t xml:space="preserve">  </w:t>
            </w:r>
            <w:r>
              <w:rPr>
                <w:rStyle w:val="Artref"/>
                <w:color w:val="000000"/>
                <w:lang w:val="en-AU"/>
              </w:rPr>
              <w:t>5.548</w:t>
            </w:r>
          </w:p>
        </w:tc>
      </w:tr>
      <w:tr w:rsidR="008B2E84" w14:paraId="655E68C8"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0DE64E11" w14:textId="77777777" w:rsidR="008B2E84" w:rsidRDefault="00941348" w:rsidP="003E393F">
            <w:pPr>
              <w:pStyle w:val="TableTextS5"/>
              <w:rPr>
                <w:color w:val="000000"/>
                <w:lang w:val="en-AU"/>
              </w:rPr>
            </w:pPr>
            <w:r w:rsidRPr="00D518E2">
              <w:rPr>
                <w:rStyle w:val="Tablefreq"/>
              </w:rPr>
              <w:t>32-32.3</w:t>
            </w:r>
            <w:r>
              <w:rPr>
                <w:b/>
                <w:color w:val="000000"/>
                <w:lang w:val="en-AU"/>
              </w:rPr>
              <w:tab/>
            </w:r>
            <w:r>
              <w:rPr>
                <w:b/>
                <w:color w:val="000000"/>
                <w:lang w:val="en-AU"/>
              </w:rPr>
              <w:tab/>
            </w:r>
            <w:r>
              <w:rPr>
                <w:color w:val="000000"/>
                <w:lang w:val="en-AU"/>
              </w:rPr>
              <w:t xml:space="preserve">FIXED  </w:t>
            </w:r>
            <w:r>
              <w:rPr>
                <w:rStyle w:val="Artref"/>
                <w:color w:val="000000"/>
                <w:lang w:val="en-AU"/>
              </w:rPr>
              <w:t>5.547A</w:t>
            </w:r>
          </w:p>
          <w:p w14:paraId="574D98F3" w14:textId="77777777" w:rsidR="008B2E84" w:rsidRDefault="00941348"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RADIONAVIGATION</w:t>
            </w:r>
          </w:p>
          <w:p w14:paraId="56F173A6" w14:textId="77777777" w:rsidR="008B2E84" w:rsidRDefault="00941348"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SPACE RESEARCH (deep space) (space-to-Earth)</w:t>
            </w:r>
          </w:p>
          <w:p w14:paraId="07EE8B30" w14:textId="77777777" w:rsidR="008B2E84" w:rsidRDefault="00941348"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5.547</w:t>
            </w:r>
            <w:r>
              <w:rPr>
                <w:color w:val="000000"/>
                <w:lang w:val="en-AU"/>
              </w:rPr>
              <w:t xml:space="preserve">  </w:t>
            </w:r>
            <w:r>
              <w:rPr>
                <w:rStyle w:val="Artref"/>
                <w:color w:val="000000"/>
                <w:lang w:val="en-AU"/>
              </w:rPr>
              <w:t>5.547C</w:t>
            </w:r>
            <w:r>
              <w:rPr>
                <w:color w:val="000000"/>
                <w:lang w:val="en-AU"/>
              </w:rPr>
              <w:t xml:space="preserve">  </w:t>
            </w:r>
            <w:r>
              <w:rPr>
                <w:rStyle w:val="Artref"/>
                <w:color w:val="000000"/>
                <w:lang w:val="en-AU"/>
              </w:rPr>
              <w:t>5.548</w:t>
            </w:r>
          </w:p>
        </w:tc>
      </w:tr>
      <w:tr w:rsidR="008B2E84" w14:paraId="18AE1D57"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1E6B145" w14:textId="77777777" w:rsidR="008B2E84" w:rsidRDefault="00941348" w:rsidP="003E393F">
            <w:pPr>
              <w:pStyle w:val="TableTextS5"/>
              <w:rPr>
                <w:color w:val="000000"/>
                <w:lang w:val="en-AU"/>
              </w:rPr>
            </w:pPr>
            <w:r w:rsidRPr="00D518E2">
              <w:rPr>
                <w:rStyle w:val="Tablefreq"/>
              </w:rPr>
              <w:t>32.3-33</w:t>
            </w:r>
            <w:r>
              <w:rPr>
                <w:color w:val="000000"/>
                <w:lang w:val="en-AU"/>
              </w:rPr>
              <w:tab/>
            </w:r>
            <w:r>
              <w:rPr>
                <w:color w:val="000000"/>
                <w:lang w:val="en-AU"/>
              </w:rPr>
              <w:tab/>
              <w:t xml:space="preserve">FIXED  </w:t>
            </w:r>
            <w:r>
              <w:rPr>
                <w:rStyle w:val="Artref"/>
                <w:color w:val="000000"/>
                <w:lang w:val="en-AU"/>
              </w:rPr>
              <w:t>5.547A</w:t>
            </w:r>
          </w:p>
          <w:p w14:paraId="3A2BA47F" w14:textId="77777777" w:rsidR="008B2E84" w:rsidRDefault="00941348"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INTER-SATELLITE</w:t>
            </w:r>
          </w:p>
          <w:p w14:paraId="37525C80" w14:textId="77777777" w:rsidR="008B2E84" w:rsidRDefault="00941348"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RADIONAVIGATION</w:t>
            </w:r>
          </w:p>
          <w:p w14:paraId="6DB37576" w14:textId="77777777" w:rsidR="008B2E84" w:rsidRDefault="00941348"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5.547</w:t>
            </w:r>
            <w:r>
              <w:rPr>
                <w:color w:val="000000"/>
                <w:lang w:val="en-AU"/>
              </w:rPr>
              <w:t xml:space="preserve">  </w:t>
            </w:r>
            <w:r>
              <w:rPr>
                <w:rStyle w:val="Artref"/>
                <w:color w:val="000000"/>
                <w:lang w:val="en-AU"/>
              </w:rPr>
              <w:t>5.547D</w:t>
            </w:r>
            <w:r>
              <w:rPr>
                <w:color w:val="000000"/>
                <w:lang w:val="en-AU"/>
              </w:rPr>
              <w:t xml:space="preserve">  </w:t>
            </w:r>
            <w:r>
              <w:rPr>
                <w:rStyle w:val="Artref"/>
                <w:color w:val="000000"/>
                <w:lang w:val="en-AU"/>
              </w:rPr>
              <w:t>5.548</w:t>
            </w:r>
          </w:p>
        </w:tc>
      </w:tr>
      <w:tr w:rsidR="008B2E84" w14:paraId="215AC959"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AA8549D" w14:textId="77777777" w:rsidR="008B2E84" w:rsidRDefault="00941348" w:rsidP="003E393F">
            <w:pPr>
              <w:pStyle w:val="TableTextS5"/>
              <w:rPr>
                <w:color w:val="000000"/>
                <w:lang w:val="en-AU"/>
              </w:rPr>
            </w:pPr>
            <w:r w:rsidRPr="00D518E2">
              <w:rPr>
                <w:rStyle w:val="Tablefreq"/>
              </w:rPr>
              <w:t>33-33.4</w:t>
            </w:r>
            <w:r>
              <w:rPr>
                <w:color w:val="000000"/>
                <w:lang w:val="en-AU"/>
              </w:rPr>
              <w:tab/>
            </w:r>
            <w:r>
              <w:rPr>
                <w:color w:val="000000"/>
                <w:lang w:val="en-AU"/>
              </w:rPr>
              <w:tab/>
              <w:t xml:space="preserve">FIXED  </w:t>
            </w:r>
            <w:r>
              <w:rPr>
                <w:rStyle w:val="Artref"/>
                <w:color w:val="000000"/>
                <w:lang w:val="en-AU"/>
              </w:rPr>
              <w:t>5.547A</w:t>
            </w:r>
          </w:p>
          <w:p w14:paraId="56C30C36" w14:textId="77777777" w:rsidR="008B2E84" w:rsidRDefault="00941348"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RADIONAVIGATION</w:t>
            </w:r>
          </w:p>
          <w:p w14:paraId="13B85327" w14:textId="77777777" w:rsidR="008B2E84" w:rsidRDefault="00941348" w:rsidP="003E393F">
            <w:pPr>
              <w:pStyle w:val="TableTextS5"/>
              <w:rPr>
                <w:b/>
                <w:color w:val="000000"/>
                <w:lang w:val="en-AU"/>
              </w:rPr>
            </w:pPr>
            <w:r>
              <w:rPr>
                <w:color w:val="000000"/>
                <w:lang w:val="en-AU"/>
              </w:rPr>
              <w:tab/>
            </w:r>
            <w:r>
              <w:rPr>
                <w:color w:val="000000"/>
                <w:lang w:val="en-AU"/>
              </w:rPr>
              <w:tab/>
            </w:r>
            <w:r>
              <w:rPr>
                <w:color w:val="000000"/>
                <w:lang w:val="en-AU"/>
              </w:rPr>
              <w:tab/>
            </w:r>
            <w:r>
              <w:rPr>
                <w:color w:val="000000"/>
                <w:lang w:val="en-AU"/>
              </w:rPr>
              <w:tab/>
            </w:r>
            <w:r>
              <w:rPr>
                <w:rStyle w:val="Artref"/>
                <w:color w:val="000000"/>
                <w:lang w:val="en-AU"/>
              </w:rPr>
              <w:t>5.547</w:t>
            </w:r>
            <w:r>
              <w:rPr>
                <w:color w:val="000000"/>
                <w:lang w:val="en-AU"/>
              </w:rPr>
              <w:t xml:space="preserve">  </w:t>
            </w:r>
            <w:r>
              <w:rPr>
                <w:rStyle w:val="Artref"/>
                <w:color w:val="000000"/>
                <w:lang w:val="en-AU"/>
              </w:rPr>
              <w:t>5.547E</w:t>
            </w:r>
          </w:p>
        </w:tc>
      </w:tr>
    </w:tbl>
    <w:p w14:paraId="32EB2E6E" w14:textId="77777777" w:rsidR="00941348" w:rsidRDefault="00941348" w:rsidP="00411C49">
      <w:pPr>
        <w:pStyle w:val="Reasons"/>
      </w:pPr>
      <w:r>
        <w:rPr>
          <w:b/>
        </w:rPr>
        <w:t>Reasons:</w:t>
      </w:r>
      <w:r>
        <w:tab/>
      </w:r>
      <w:r w:rsidRPr="00941348">
        <w:t xml:space="preserve">CEPT notes that the studies have shown difficulties in achieving co-existence between IMT and other incumbent services, in particular </w:t>
      </w:r>
      <w:proofErr w:type="spellStart"/>
      <w:r w:rsidRPr="00941348">
        <w:t>radionavigation</w:t>
      </w:r>
      <w:proofErr w:type="spellEnd"/>
      <w:r w:rsidRPr="00941348">
        <w:t xml:space="preserve"> systems, showing incompatibility. All ITU-R technical studies have shown the incompatibility between IMT and </w:t>
      </w:r>
      <w:proofErr w:type="spellStart"/>
      <w:r w:rsidRPr="00941348">
        <w:t>radionavigation</w:t>
      </w:r>
      <w:proofErr w:type="spellEnd"/>
      <w:r w:rsidRPr="00941348">
        <w:t xml:space="preserve"> service in the 31.8-33.4 GHz frequency band, in particular in the case of aircraft radars for which coordination/exclusion zones approaching 100 km around any small airport cannot be envisaged. Furthermore, the only option within the CPM Report for this frequency band is ‘No Change’ to the Radio Regulations. Therefore, CEPT supports no change to the Radio Regulations in this frequency band</w:t>
      </w:r>
      <w:r>
        <w:t>.</w:t>
      </w:r>
    </w:p>
    <w:p w14:paraId="0360F64D" w14:textId="77777777" w:rsidR="008D5365" w:rsidRDefault="00941348" w:rsidP="00941348">
      <w:pPr>
        <w:jc w:val="center"/>
      </w:pPr>
      <w:r>
        <w:t>_____</w:t>
      </w:r>
      <w:bookmarkStart w:id="10" w:name="_GoBack"/>
      <w:bookmarkEnd w:id="10"/>
      <w:r>
        <w:t>_________</w:t>
      </w:r>
    </w:p>
    <w:sectPr w:rsidR="008D5365">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78B4B" w14:textId="77777777" w:rsidR="00AE514B" w:rsidRDefault="00AE514B">
      <w:r>
        <w:separator/>
      </w:r>
    </w:p>
  </w:endnote>
  <w:endnote w:type="continuationSeparator" w:id="0">
    <w:p w14:paraId="40A79355"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19E06" w14:textId="77777777" w:rsidR="00E45D05" w:rsidRDefault="00E45D05">
    <w:pPr>
      <w:framePr w:wrap="around" w:vAnchor="text" w:hAnchor="margin" w:xAlign="right" w:y="1"/>
    </w:pPr>
    <w:r>
      <w:fldChar w:fldCharType="begin"/>
    </w:r>
    <w:r>
      <w:instrText xml:space="preserve">PAGE  </w:instrText>
    </w:r>
    <w:r>
      <w:fldChar w:fldCharType="end"/>
    </w:r>
  </w:p>
  <w:p w14:paraId="1197FA90" w14:textId="40F0B37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75B78">
      <w:rPr>
        <w:noProof/>
        <w:lang w:val="en-US"/>
      </w:rPr>
      <w:t>P:\ENG\ITU-R\CONF-R\CMR19\000\016ADD013ADD02E.docx</w:t>
    </w:r>
    <w:r>
      <w:fldChar w:fldCharType="end"/>
    </w:r>
    <w:r w:rsidRPr="0041348E">
      <w:rPr>
        <w:lang w:val="en-US"/>
      </w:rPr>
      <w:tab/>
    </w:r>
    <w:r>
      <w:fldChar w:fldCharType="begin"/>
    </w:r>
    <w:r>
      <w:instrText xml:space="preserve"> SAVEDATE \@ DD.MM.YY </w:instrText>
    </w:r>
    <w:r>
      <w:fldChar w:fldCharType="separate"/>
    </w:r>
    <w:r w:rsidR="00975B78">
      <w:rPr>
        <w:noProof/>
      </w:rPr>
      <w:t>19.10.19</w:t>
    </w:r>
    <w:r>
      <w:fldChar w:fldCharType="end"/>
    </w:r>
    <w:r w:rsidRPr="0041348E">
      <w:rPr>
        <w:lang w:val="en-US"/>
      </w:rPr>
      <w:tab/>
    </w:r>
    <w:r>
      <w:fldChar w:fldCharType="begin"/>
    </w:r>
    <w:r>
      <w:instrText xml:space="preserve"> PRINTDATE \@ DD.MM.YY </w:instrText>
    </w:r>
    <w:r>
      <w:fldChar w:fldCharType="separate"/>
    </w:r>
    <w:r w:rsidR="00975B78">
      <w:rPr>
        <w:noProof/>
      </w:rPr>
      <w:t>19.10.19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2F38" w14:textId="3E08681B" w:rsidR="00E45D05" w:rsidRDefault="00E45D05" w:rsidP="009B1EA1">
    <w:pPr>
      <w:pStyle w:val="Footer"/>
    </w:pPr>
    <w:r>
      <w:fldChar w:fldCharType="begin"/>
    </w:r>
    <w:r w:rsidRPr="0041348E">
      <w:rPr>
        <w:lang w:val="en-US"/>
      </w:rPr>
      <w:instrText xml:space="preserve"> FILENAME \p  \* MERGEFORMAT </w:instrText>
    </w:r>
    <w:r>
      <w:fldChar w:fldCharType="separate"/>
    </w:r>
    <w:r w:rsidR="00975B78">
      <w:rPr>
        <w:lang w:val="en-US"/>
      </w:rPr>
      <w:t>P:\ENG\ITU-R\CONF-R\CMR19\000\016ADD013ADD02E.docx</w:t>
    </w:r>
    <w:r>
      <w:fldChar w:fldCharType="end"/>
    </w:r>
    <w:r w:rsidR="00E53E35">
      <w:t xml:space="preserve"> (462007)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F69C3" w14:textId="7094EE69"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975B78">
      <w:rPr>
        <w:lang w:val="en-US"/>
      </w:rPr>
      <w:t>P:\ENG\ITU-R\CONF-R\CMR19\000\016ADD013ADD02E.docx</w:t>
    </w:r>
    <w:r>
      <w:fldChar w:fldCharType="end"/>
    </w:r>
    <w:r w:rsidR="00E53E35">
      <w:t xml:space="preserve"> (462007)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3B469" w14:textId="77777777" w:rsidR="00AE514B" w:rsidRDefault="00AE514B">
      <w:r>
        <w:rPr>
          <w:b/>
        </w:rPr>
        <w:t>_______________</w:t>
      </w:r>
    </w:p>
  </w:footnote>
  <w:footnote w:type="continuationSeparator" w:id="0">
    <w:p w14:paraId="2A8F6BA5"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04EC" w14:textId="77777777" w:rsidR="00E45D05" w:rsidRDefault="00A066F1" w:rsidP="00187BD9">
    <w:pPr>
      <w:pStyle w:val="Header"/>
    </w:pPr>
    <w:r>
      <w:fldChar w:fldCharType="begin"/>
    </w:r>
    <w:r>
      <w:instrText xml:space="preserve"> PAGE  \* MERGEFORMAT </w:instrText>
    </w:r>
    <w:r>
      <w:fldChar w:fldCharType="separate"/>
    </w:r>
    <w:r w:rsidR="00A84BA6">
      <w:rPr>
        <w:noProof/>
      </w:rPr>
      <w:t>2</w:t>
    </w:r>
    <w:r>
      <w:fldChar w:fldCharType="end"/>
    </w:r>
  </w:p>
  <w:p w14:paraId="6BCEBC35" w14:textId="77777777" w:rsidR="00A066F1" w:rsidRPr="00A066F1" w:rsidRDefault="00187BD9" w:rsidP="00241FA2">
    <w:pPr>
      <w:pStyle w:val="Header"/>
    </w:pPr>
    <w:r>
      <w:t>CMR1</w:t>
    </w:r>
    <w:r w:rsidR="00202756">
      <w:t>9</w:t>
    </w:r>
    <w:r w:rsidR="00A066F1">
      <w:t>/</w:t>
    </w:r>
    <w:bookmarkStart w:id="11" w:name="OLE_LINK1"/>
    <w:bookmarkStart w:id="12" w:name="OLE_LINK2"/>
    <w:bookmarkStart w:id="13" w:name="OLE_LINK3"/>
    <w:r w:rsidR="00EB55C6">
      <w:t>16(Add.13)(Add.2)</w:t>
    </w:r>
    <w:bookmarkEnd w:id="11"/>
    <w:bookmarkEnd w:id="12"/>
    <w:bookmarkEnd w:id="1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04F9"/>
    <w:rsid w:val="00091346"/>
    <w:rsid w:val="0009706C"/>
    <w:rsid w:val="000D154B"/>
    <w:rsid w:val="000D2DAF"/>
    <w:rsid w:val="000E0A93"/>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8D5365"/>
    <w:rsid w:val="009274B4"/>
    <w:rsid w:val="00934EA2"/>
    <w:rsid w:val="00941348"/>
    <w:rsid w:val="00944A5C"/>
    <w:rsid w:val="00952A66"/>
    <w:rsid w:val="00975B78"/>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4BA6"/>
    <w:rsid w:val="00A93B85"/>
    <w:rsid w:val="00AA0B18"/>
    <w:rsid w:val="00AA3C65"/>
    <w:rsid w:val="00AA666F"/>
    <w:rsid w:val="00AD7914"/>
    <w:rsid w:val="00AE514B"/>
    <w:rsid w:val="00B40888"/>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3E3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BA2F67B"/>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482C1-1556-49A5-8C50-550AE530B2BC}">
  <ds:schemaRefs>
    <ds:schemaRef ds:uri="http://schemas.microsoft.com/sharepoint/v3/contenttype/forms"/>
  </ds:schemaRefs>
</ds:datastoreItem>
</file>

<file path=customXml/itemProps2.xml><?xml version="1.0" encoding="utf-8"?>
<ds:datastoreItem xmlns:ds="http://schemas.openxmlformats.org/officeDocument/2006/customXml" ds:itemID="{8BD1F4DD-050E-424D-9C14-CF6C62894EA9}">
  <ds:schemaRefs>
    <ds:schemaRef ds:uri="http://schemas.microsoft.com/office/2006/documentManagement/types"/>
    <ds:schemaRef ds:uri="996b2e75-67fd-4955-a3b0-5ab9934cb50b"/>
    <ds:schemaRef ds:uri="http://purl.org/dc/elements/1.1/"/>
    <ds:schemaRef ds:uri="32a1a8c5-2265-4ebc-b7a0-2071e2c5c9bb"/>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2AF801-A5DA-4214-8960-4D55E590C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437</Words>
  <Characters>2673</Characters>
  <Application>Microsoft Office Word</Application>
  <DocSecurity>0</DocSecurity>
  <Lines>79</Lines>
  <Paragraphs>43</Paragraphs>
  <ScaleCrop>false</ScaleCrop>
  <HeadingPairs>
    <vt:vector size="2" baseType="variant">
      <vt:variant>
        <vt:lpstr>Title</vt:lpstr>
      </vt:variant>
      <vt:variant>
        <vt:i4>1</vt:i4>
      </vt:variant>
    </vt:vector>
  </HeadingPairs>
  <TitlesOfParts>
    <vt:vector size="1" baseType="lpstr">
      <vt:lpstr>R16-WRC19-C-0016!A13-A2!MSW-E</vt:lpstr>
    </vt:vector>
  </TitlesOfParts>
  <Manager>General Secretariat - Pool</Manager>
  <Company>International Telecommunication Union (ITU)</Company>
  <LinksUpToDate>false</LinksUpToDate>
  <CharactersWithSpaces>3133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R16-WRC19-C-0016!A13-A2!MSW-E</dc:title>
  <dc:subject>World Radiocommunication Conference - 2019</dc:subject>
  <dc:creator>Documents Proposals Manager (DPM)</dc:creator>
  <cp:keywords>DPM_v2019.10.3.1_prod</cp:keywords>
  <dc:description>Uploaded on 2015.07.06</dc:description>
  <cp:lastModifiedBy>Scott, Sarah</cp:lastModifiedBy>
  <cp:revision>4</cp:revision>
  <cp:lastPrinted>2019-10-19T18:51:00Z</cp:lastPrinted>
  <dcterms:created xsi:type="dcterms:W3CDTF">2019-10-19T18:45:00Z</dcterms:created>
  <dcterms:modified xsi:type="dcterms:W3CDTF">2019-10-19T18:51:00Z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