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6853B1" w14:paraId="6820DFE3" w14:textId="77777777" w:rsidTr="0050008E">
        <w:trPr>
          <w:cantSplit/>
        </w:trPr>
        <w:tc>
          <w:tcPr>
            <w:tcW w:w="6911" w:type="dxa"/>
          </w:tcPr>
          <w:p w14:paraId="706708BE" w14:textId="77777777" w:rsidR="0090121B" w:rsidRPr="006853B1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6853B1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6853B1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6853B1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6853B1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853B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853B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853B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6853B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853B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853B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853B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853B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853B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3BC74EA5" w14:textId="77777777" w:rsidR="0090121B" w:rsidRPr="006853B1" w:rsidRDefault="00DA71A3" w:rsidP="00CE7431">
            <w:pPr>
              <w:spacing w:before="0" w:line="240" w:lineRule="atLeast"/>
              <w:jc w:val="right"/>
            </w:pPr>
            <w:r w:rsidRPr="006853B1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263D8F6F" wp14:editId="22B46281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6853B1" w14:paraId="71F4B1BD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03A0066" w14:textId="77777777" w:rsidR="0090121B" w:rsidRPr="006853B1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C2E2956" w14:textId="77777777" w:rsidR="0090121B" w:rsidRPr="006853B1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6853B1" w14:paraId="73342842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3539645" w14:textId="77777777" w:rsidR="0090121B" w:rsidRPr="006853B1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8B8C396" w14:textId="77777777" w:rsidR="0090121B" w:rsidRPr="006853B1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6853B1" w14:paraId="03E583D2" w14:textId="77777777" w:rsidTr="0090121B">
        <w:trPr>
          <w:cantSplit/>
        </w:trPr>
        <w:tc>
          <w:tcPr>
            <w:tcW w:w="6911" w:type="dxa"/>
          </w:tcPr>
          <w:p w14:paraId="32F952DB" w14:textId="77777777" w:rsidR="0090121B" w:rsidRPr="006853B1" w:rsidRDefault="001E7D42" w:rsidP="00EA77F0">
            <w:pPr>
              <w:pStyle w:val="Committee"/>
              <w:framePr w:hSpace="0" w:wrap="auto" w:hAnchor="text" w:yAlign="inline"/>
              <w:rPr>
                <w:sz w:val="18"/>
                <w:szCs w:val="18"/>
                <w:lang w:val="es-ES_tradnl"/>
              </w:rPr>
            </w:pPr>
            <w:r w:rsidRPr="006853B1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21EC5E2C" w14:textId="77777777" w:rsidR="0090121B" w:rsidRPr="006853B1" w:rsidRDefault="00AE658F" w:rsidP="0045384C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6853B1">
              <w:rPr>
                <w:rFonts w:ascii="Verdana" w:hAnsi="Verdana"/>
                <w:b/>
                <w:sz w:val="18"/>
                <w:szCs w:val="18"/>
              </w:rPr>
              <w:t>Addéndum 11 al</w:t>
            </w:r>
            <w:r w:rsidRPr="006853B1">
              <w:rPr>
                <w:rFonts w:ascii="Verdana" w:hAnsi="Verdana"/>
                <w:b/>
                <w:sz w:val="18"/>
                <w:szCs w:val="18"/>
              </w:rPr>
              <w:br/>
              <w:t>Documento 16(Add.13)</w:t>
            </w:r>
            <w:r w:rsidR="0090121B" w:rsidRPr="006853B1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6853B1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6853B1" w14:paraId="5E976495" w14:textId="77777777" w:rsidTr="0090121B">
        <w:trPr>
          <w:cantSplit/>
        </w:trPr>
        <w:tc>
          <w:tcPr>
            <w:tcW w:w="6911" w:type="dxa"/>
          </w:tcPr>
          <w:p w14:paraId="16FECDDB" w14:textId="77777777" w:rsidR="000A5B9A" w:rsidRPr="006853B1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482C17BC" w14:textId="77777777" w:rsidR="000A5B9A" w:rsidRPr="006853B1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853B1">
              <w:rPr>
                <w:rFonts w:ascii="Verdana" w:hAnsi="Verdana"/>
                <w:b/>
                <w:sz w:val="18"/>
                <w:szCs w:val="18"/>
              </w:rPr>
              <w:t>4 de octubre de 2019</w:t>
            </w:r>
          </w:p>
        </w:tc>
      </w:tr>
      <w:tr w:rsidR="000A5B9A" w:rsidRPr="006853B1" w14:paraId="3E94E2B0" w14:textId="77777777" w:rsidTr="0090121B">
        <w:trPr>
          <w:cantSplit/>
        </w:trPr>
        <w:tc>
          <w:tcPr>
            <w:tcW w:w="6911" w:type="dxa"/>
          </w:tcPr>
          <w:p w14:paraId="70FA876F" w14:textId="77777777" w:rsidR="000A5B9A" w:rsidRPr="006853B1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562AAF53" w14:textId="77777777" w:rsidR="000A5B9A" w:rsidRPr="006853B1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853B1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6853B1" w14:paraId="744705FE" w14:textId="77777777" w:rsidTr="006744FC">
        <w:trPr>
          <w:cantSplit/>
        </w:trPr>
        <w:tc>
          <w:tcPr>
            <w:tcW w:w="10031" w:type="dxa"/>
            <w:gridSpan w:val="2"/>
          </w:tcPr>
          <w:p w14:paraId="70C9441D" w14:textId="77777777" w:rsidR="000A5B9A" w:rsidRPr="006853B1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6853B1" w14:paraId="0349BC0F" w14:textId="77777777" w:rsidTr="0050008E">
        <w:trPr>
          <w:cantSplit/>
        </w:trPr>
        <w:tc>
          <w:tcPr>
            <w:tcW w:w="10031" w:type="dxa"/>
            <w:gridSpan w:val="2"/>
          </w:tcPr>
          <w:p w14:paraId="63BDCC0B" w14:textId="77777777" w:rsidR="000A5B9A" w:rsidRPr="006853B1" w:rsidRDefault="000A5B9A" w:rsidP="000A5B9A">
            <w:pPr>
              <w:pStyle w:val="Source"/>
            </w:pPr>
            <w:bookmarkStart w:id="1" w:name="dsource" w:colFirst="0" w:colLast="0"/>
            <w:r w:rsidRPr="006853B1">
              <w:t>Propuestas Comunes Europeas</w:t>
            </w:r>
          </w:p>
        </w:tc>
      </w:tr>
      <w:tr w:rsidR="000A5B9A" w:rsidRPr="006853B1" w14:paraId="6F9CC2E2" w14:textId="77777777" w:rsidTr="0050008E">
        <w:trPr>
          <w:cantSplit/>
        </w:trPr>
        <w:tc>
          <w:tcPr>
            <w:tcW w:w="10031" w:type="dxa"/>
            <w:gridSpan w:val="2"/>
          </w:tcPr>
          <w:p w14:paraId="3EC03ACE" w14:textId="77777777" w:rsidR="000A5B9A" w:rsidRPr="006853B1" w:rsidRDefault="000A5B9A" w:rsidP="000A5B9A">
            <w:pPr>
              <w:pStyle w:val="Title1"/>
            </w:pPr>
            <w:bookmarkStart w:id="2" w:name="dtitle1" w:colFirst="0" w:colLast="0"/>
            <w:bookmarkEnd w:id="1"/>
            <w:r w:rsidRPr="006853B1">
              <w:t>Propuestas para los trabajos de la Conferencia</w:t>
            </w:r>
          </w:p>
        </w:tc>
      </w:tr>
      <w:tr w:rsidR="000A5B9A" w:rsidRPr="006853B1" w14:paraId="087BDB74" w14:textId="77777777" w:rsidTr="0050008E">
        <w:trPr>
          <w:cantSplit/>
        </w:trPr>
        <w:tc>
          <w:tcPr>
            <w:tcW w:w="10031" w:type="dxa"/>
            <w:gridSpan w:val="2"/>
          </w:tcPr>
          <w:p w14:paraId="6BED44F8" w14:textId="77777777" w:rsidR="000A5B9A" w:rsidRPr="006853B1" w:rsidRDefault="000A5B9A" w:rsidP="000A5B9A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6853B1" w14:paraId="6A775A92" w14:textId="77777777" w:rsidTr="0050008E">
        <w:trPr>
          <w:cantSplit/>
        </w:trPr>
        <w:tc>
          <w:tcPr>
            <w:tcW w:w="10031" w:type="dxa"/>
            <w:gridSpan w:val="2"/>
          </w:tcPr>
          <w:p w14:paraId="129EA046" w14:textId="77777777" w:rsidR="000A5B9A" w:rsidRPr="006853B1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6853B1">
              <w:t>Punto 1.13 del orden del día</w:t>
            </w:r>
          </w:p>
        </w:tc>
      </w:tr>
    </w:tbl>
    <w:bookmarkEnd w:id="4"/>
    <w:p w14:paraId="7FDA7544" w14:textId="77777777" w:rsidR="001C0E40" w:rsidRPr="006853B1" w:rsidRDefault="006853B1" w:rsidP="003A37B0">
      <w:r w:rsidRPr="006853B1">
        <w:t>1.13</w:t>
      </w:r>
      <w:r w:rsidRPr="006853B1">
        <w:tab/>
        <w:t xml:space="preserve">considerar la identificación de bandas de frecuencias para el futuro despliegue de las Telecomunicaciones Móviles Internacionales </w:t>
      </w:r>
      <w:r w:rsidRPr="006853B1">
        <w:rPr>
          <w:lang w:eastAsia="ja-JP"/>
        </w:rPr>
        <w:t>(</w:t>
      </w:r>
      <w:r w:rsidRPr="006853B1">
        <w:t>IMT</w:t>
      </w:r>
      <w:r w:rsidRPr="006853B1">
        <w:rPr>
          <w:lang w:eastAsia="ko-KR"/>
        </w:rPr>
        <w:t>)</w:t>
      </w:r>
      <w:r w:rsidRPr="006853B1">
        <w:t>, incluidas posibles atribuciones adicionales al servicio móvil a título primario, de conformidad con la Resolución </w:t>
      </w:r>
      <w:r w:rsidRPr="006853B1">
        <w:rPr>
          <w:rFonts w:eastAsia="SimSun"/>
          <w:b/>
          <w:szCs w:val="24"/>
          <w:lang w:eastAsia="zh-CN"/>
        </w:rPr>
        <w:t>238 (CMR-15)</w:t>
      </w:r>
      <w:r w:rsidRPr="006853B1">
        <w:rPr>
          <w:rFonts w:eastAsia="SimSun"/>
          <w:szCs w:val="24"/>
          <w:lang w:eastAsia="zh-CN"/>
        </w:rPr>
        <w:t>;</w:t>
      </w:r>
    </w:p>
    <w:p w14:paraId="62764F58" w14:textId="0E57C9B7" w:rsidR="000B393B" w:rsidRPr="007768A9" w:rsidRDefault="000B393B" w:rsidP="006D1C3D">
      <w:pPr>
        <w:pStyle w:val="Title4"/>
        <w:rPr>
          <w:lang w:val="es-ES"/>
        </w:rPr>
      </w:pPr>
      <w:r w:rsidRPr="007768A9">
        <w:rPr>
          <w:lang w:val="es-ES"/>
        </w:rPr>
        <w:t>Part</w:t>
      </w:r>
      <w:r w:rsidR="00F962B7" w:rsidRPr="007768A9">
        <w:rPr>
          <w:lang w:val="es-ES"/>
        </w:rPr>
        <w:t>e</w:t>
      </w:r>
      <w:r w:rsidRPr="007768A9">
        <w:rPr>
          <w:lang w:val="es-ES"/>
        </w:rPr>
        <w:t xml:space="preserve"> 11 – </w:t>
      </w:r>
      <w:r w:rsidR="00F962B7" w:rsidRPr="007768A9">
        <w:rPr>
          <w:lang w:val="es-ES"/>
        </w:rPr>
        <w:t>Supresión de la Resoluci</w:t>
      </w:r>
      <w:r w:rsidR="00F962B7">
        <w:rPr>
          <w:lang w:val="es-ES"/>
        </w:rPr>
        <w:t xml:space="preserve">ón </w:t>
      </w:r>
      <w:r w:rsidRPr="007768A9">
        <w:rPr>
          <w:lang w:val="es-ES"/>
        </w:rPr>
        <w:t>238 (</w:t>
      </w:r>
      <w:r w:rsidR="00F962B7">
        <w:rPr>
          <w:lang w:val="es-ES"/>
        </w:rPr>
        <w:t>CMR</w:t>
      </w:r>
      <w:r w:rsidRPr="007768A9">
        <w:rPr>
          <w:lang w:val="es-ES"/>
        </w:rPr>
        <w:t>-15)</w:t>
      </w:r>
    </w:p>
    <w:p w14:paraId="7AD1B6EC" w14:textId="01456600" w:rsidR="00363A65" w:rsidRPr="00754451" w:rsidRDefault="00F962B7" w:rsidP="00754451">
      <w:pPr>
        <w:pStyle w:val="Headingb"/>
      </w:pPr>
      <w:r w:rsidRPr="00754451">
        <w:t>Propuesta</w:t>
      </w:r>
    </w:p>
    <w:p w14:paraId="5A637A70" w14:textId="77777777" w:rsidR="008750A8" w:rsidRPr="006853B1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6853B1">
        <w:br w:type="page"/>
      </w:r>
    </w:p>
    <w:p w14:paraId="355CFA86" w14:textId="77777777" w:rsidR="003F2669" w:rsidRPr="006853B1" w:rsidRDefault="006853B1">
      <w:pPr>
        <w:pStyle w:val="Proposal"/>
      </w:pPr>
      <w:r w:rsidRPr="006853B1">
        <w:lastRenderedPageBreak/>
        <w:t>SUP</w:t>
      </w:r>
      <w:r w:rsidRPr="006853B1">
        <w:tab/>
        <w:t>EUR/16A13A11/1</w:t>
      </w:r>
      <w:r w:rsidRPr="006853B1">
        <w:rPr>
          <w:vanish/>
          <w:color w:val="7F7F7F" w:themeColor="text1" w:themeTint="80"/>
          <w:vertAlign w:val="superscript"/>
        </w:rPr>
        <w:t>#49949</w:t>
      </w:r>
    </w:p>
    <w:p w14:paraId="4B03A65E" w14:textId="77777777" w:rsidR="00713E3A" w:rsidRPr="006853B1" w:rsidRDefault="006853B1" w:rsidP="004F2D3F">
      <w:pPr>
        <w:pStyle w:val="ResNo"/>
      </w:pPr>
      <w:r w:rsidRPr="006853B1">
        <w:t>RESOLUCIÓN 238 (CMR</w:t>
      </w:r>
      <w:r w:rsidRPr="006853B1">
        <w:noBreakHyphen/>
        <w:t>15)</w:t>
      </w:r>
    </w:p>
    <w:p w14:paraId="66124D1F" w14:textId="77777777" w:rsidR="00713E3A" w:rsidRPr="006853B1" w:rsidRDefault="006853B1" w:rsidP="004F2D3F">
      <w:pPr>
        <w:pStyle w:val="Restitle"/>
      </w:pPr>
      <w:r w:rsidRPr="006853B1">
        <w:t>Estudios sobre asuntos relacionados con las frecuencias para la identificación</w:t>
      </w:r>
      <w:r w:rsidRPr="006853B1">
        <w:br/>
        <w:t>de las telecomunicaciones móviles internacionales, incluidas posibles atribuciones adicionales al servicio móvil a título primario en partes</w:t>
      </w:r>
      <w:r w:rsidRPr="006853B1">
        <w:br/>
        <w:t xml:space="preserve">de la gama de frecuencias comprendida entre </w:t>
      </w:r>
      <w:r w:rsidRPr="006853B1">
        <w:rPr>
          <w:lang w:eastAsia="ja-JP"/>
        </w:rPr>
        <w:t xml:space="preserve">24,25 </w:t>
      </w:r>
      <w:r w:rsidRPr="006853B1">
        <w:t>y</w:t>
      </w:r>
      <w:r w:rsidRPr="006853B1">
        <w:br/>
        <w:t xml:space="preserve">86 GHz con miras al futuro desarrollo de las IMT </w:t>
      </w:r>
      <w:r w:rsidRPr="006853B1">
        <w:br/>
        <w:t>para 2020 y años posteriores</w:t>
      </w:r>
    </w:p>
    <w:p w14:paraId="67258A75" w14:textId="79504585" w:rsidR="003F2669" w:rsidRPr="007768A9" w:rsidRDefault="006853B1" w:rsidP="00AC3FF8">
      <w:pPr>
        <w:pStyle w:val="Reasons"/>
        <w:rPr>
          <w:bCs/>
          <w:lang w:val="es-ES"/>
        </w:rPr>
      </w:pPr>
      <w:r w:rsidRPr="007768A9">
        <w:rPr>
          <w:b/>
          <w:lang w:val="es-ES"/>
        </w:rPr>
        <w:t>Motivos:</w:t>
      </w:r>
      <w:r w:rsidRPr="007768A9">
        <w:rPr>
          <w:lang w:val="es-ES"/>
        </w:rPr>
        <w:tab/>
      </w:r>
      <w:r w:rsidR="00F962B7">
        <w:rPr>
          <w:lang w:val="es-ES"/>
        </w:rPr>
        <w:t xml:space="preserve">En vista de que </w:t>
      </w:r>
      <w:r w:rsidR="00F962B7" w:rsidRPr="007768A9">
        <w:rPr>
          <w:lang w:val="es-ES"/>
        </w:rPr>
        <w:t xml:space="preserve">el punto del orden del día </w:t>
      </w:r>
      <w:r w:rsidR="00F962B7">
        <w:rPr>
          <w:lang w:val="es-ES"/>
        </w:rPr>
        <w:t xml:space="preserve">se </w:t>
      </w:r>
      <w:r w:rsidR="00F962B7" w:rsidRPr="007768A9">
        <w:rPr>
          <w:lang w:val="es-ES"/>
        </w:rPr>
        <w:t xml:space="preserve">ha </w:t>
      </w:r>
      <w:r w:rsidR="00F962B7">
        <w:rPr>
          <w:lang w:val="es-ES"/>
        </w:rPr>
        <w:t>finalizado</w:t>
      </w:r>
      <w:r w:rsidR="00F962B7" w:rsidRPr="007768A9">
        <w:rPr>
          <w:lang w:val="es-ES"/>
        </w:rPr>
        <w:t>, no es necesario mantener la Resolución 238</w:t>
      </w:r>
      <w:r w:rsidR="00E97B0E">
        <w:rPr>
          <w:lang w:val="es-ES"/>
        </w:rPr>
        <w:t xml:space="preserve"> (CMR-15)</w:t>
      </w:r>
      <w:r w:rsidR="00F962B7" w:rsidRPr="007768A9">
        <w:rPr>
          <w:lang w:val="es-ES"/>
        </w:rPr>
        <w:t>.</w:t>
      </w:r>
      <w:bookmarkStart w:id="5" w:name="_GoBack"/>
      <w:bookmarkEnd w:id="5"/>
    </w:p>
    <w:p w14:paraId="3F1B7D92" w14:textId="77777777" w:rsidR="000B393B" w:rsidRPr="006853B1" w:rsidRDefault="000B393B">
      <w:pPr>
        <w:jc w:val="center"/>
      </w:pPr>
      <w:r w:rsidRPr="006853B1">
        <w:t>______________</w:t>
      </w:r>
    </w:p>
    <w:sectPr w:rsidR="000B393B" w:rsidRPr="006853B1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3293F" w14:textId="77777777" w:rsidR="003C0613" w:rsidRDefault="003C0613">
      <w:r>
        <w:separator/>
      </w:r>
    </w:p>
  </w:endnote>
  <w:endnote w:type="continuationSeparator" w:id="0">
    <w:p w14:paraId="25966A02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7A44E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674031" w14:textId="7025697F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B358B">
      <w:rPr>
        <w:noProof/>
      </w:rPr>
      <w:t>16.10.19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82170" w14:textId="73FED50B" w:rsidR="0077084A" w:rsidRPr="000B393B" w:rsidRDefault="000B393B" w:rsidP="000B393B">
    <w:pPr>
      <w:pStyle w:val="Footer"/>
      <w:rPr>
        <w:lang w:val="en-US"/>
      </w:rPr>
    </w:pPr>
    <w:r w:rsidRPr="000B393B">
      <w:rPr>
        <w:lang w:val="en-US"/>
      </w:rPr>
      <w:fldChar w:fldCharType="begin"/>
    </w:r>
    <w:r w:rsidRPr="000B393B">
      <w:rPr>
        <w:lang w:val="en-US"/>
      </w:rPr>
      <w:instrText xml:space="preserve"> FILENAME \p  \* MERGEFORMAT </w:instrText>
    </w:r>
    <w:r w:rsidRPr="000B393B">
      <w:rPr>
        <w:lang w:val="en-US"/>
      </w:rPr>
      <w:fldChar w:fldCharType="separate"/>
    </w:r>
    <w:r w:rsidR="008F316C">
      <w:rPr>
        <w:lang w:val="en-US"/>
      </w:rPr>
      <w:t>P:\ESP\ITU-R\CONF-R\CMR19\000\016ADD13ADD11S.docx</w:t>
    </w:r>
    <w:r w:rsidRPr="000B393B">
      <w:rPr>
        <w:lang w:val="en-US"/>
      </w:rPr>
      <w:fldChar w:fldCharType="end"/>
    </w:r>
    <w:r w:rsidRPr="000B393B">
      <w:rPr>
        <w:lang w:val="en-US"/>
      </w:rPr>
      <w:t xml:space="preserve"> (</w:t>
    </w:r>
    <w:r>
      <w:rPr>
        <w:lang w:val="en-US"/>
      </w:rPr>
      <w:t>461998</w:t>
    </w:r>
    <w:r w:rsidRPr="000B393B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24E2B" w14:textId="03F8BD98" w:rsidR="0077084A" w:rsidRDefault="000B393B" w:rsidP="000B393B">
    <w:pPr>
      <w:pStyle w:val="Footer"/>
      <w:rPr>
        <w:lang w:val="en-US"/>
      </w:rPr>
    </w:pPr>
    <w:r w:rsidRPr="000B393B">
      <w:rPr>
        <w:lang w:val="en-US"/>
      </w:rPr>
      <w:fldChar w:fldCharType="begin"/>
    </w:r>
    <w:r w:rsidRPr="000B393B">
      <w:rPr>
        <w:lang w:val="en-US"/>
      </w:rPr>
      <w:instrText xml:space="preserve"> FILENAME \p  \* MERGEFORMAT </w:instrText>
    </w:r>
    <w:r w:rsidRPr="000B393B">
      <w:rPr>
        <w:lang w:val="en-US"/>
      </w:rPr>
      <w:fldChar w:fldCharType="separate"/>
    </w:r>
    <w:r w:rsidR="008F316C">
      <w:rPr>
        <w:lang w:val="en-US"/>
      </w:rPr>
      <w:t>P:\ESP\ITU-R\CONF-R\CMR19\000\016ADD13ADD11S.docx</w:t>
    </w:r>
    <w:r w:rsidRPr="000B393B">
      <w:rPr>
        <w:lang w:val="en-US"/>
      </w:rPr>
      <w:fldChar w:fldCharType="end"/>
    </w:r>
    <w:r w:rsidRPr="000B393B">
      <w:rPr>
        <w:lang w:val="en-US"/>
      </w:rPr>
      <w:t xml:space="preserve"> (</w:t>
    </w:r>
    <w:r>
      <w:rPr>
        <w:lang w:val="en-US"/>
      </w:rPr>
      <w:t>461998</w:t>
    </w:r>
    <w:r w:rsidRPr="000B393B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BEF54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186EC8A1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3FF07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CB73CD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16(Add.13)(Add.11)-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B393B"/>
    <w:rsid w:val="000E5B90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B358B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2669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7344B"/>
    <w:rsid w:val="00684A94"/>
    <w:rsid w:val="006853B1"/>
    <w:rsid w:val="00692AAE"/>
    <w:rsid w:val="006C0E38"/>
    <w:rsid w:val="006D1C3D"/>
    <w:rsid w:val="006D6E67"/>
    <w:rsid w:val="006E1A13"/>
    <w:rsid w:val="00701C20"/>
    <w:rsid w:val="00702F3D"/>
    <w:rsid w:val="0070518E"/>
    <w:rsid w:val="007354E9"/>
    <w:rsid w:val="007424E8"/>
    <w:rsid w:val="0074579D"/>
    <w:rsid w:val="00754451"/>
    <w:rsid w:val="00765578"/>
    <w:rsid w:val="00766333"/>
    <w:rsid w:val="0077084A"/>
    <w:rsid w:val="007768A9"/>
    <w:rsid w:val="007952C7"/>
    <w:rsid w:val="007C0B95"/>
    <w:rsid w:val="007C2317"/>
    <w:rsid w:val="007D330A"/>
    <w:rsid w:val="00866AE6"/>
    <w:rsid w:val="008750A8"/>
    <w:rsid w:val="008D3316"/>
    <w:rsid w:val="008E5AF2"/>
    <w:rsid w:val="008F316C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4450C"/>
    <w:rsid w:val="00AA5E6C"/>
    <w:rsid w:val="00AC3FF8"/>
    <w:rsid w:val="00AE22D7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C01E0"/>
    <w:rsid w:val="00CD5FEE"/>
    <w:rsid w:val="00CE60D2"/>
    <w:rsid w:val="00CE7431"/>
    <w:rsid w:val="00D00CA8"/>
    <w:rsid w:val="00D0288A"/>
    <w:rsid w:val="00D72A5D"/>
    <w:rsid w:val="00DA71A3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97B0E"/>
    <w:rsid w:val="00EA77F0"/>
    <w:rsid w:val="00F32316"/>
    <w:rsid w:val="00F61FEE"/>
    <w:rsid w:val="00F66597"/>
    <w:rsid w:val="00F675D0"/>
    <w:rsid w:val="00F8150C"/>
    <w:rsid w:val="00F962B7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416428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paragraph" w:styleId="BalloonText">
    <w:name w:val="Balloon Text"/>
    <w:basedOn w:val="Normal"/>
    <w:link w:val="BalloonTextChar"/>
    <w:semiHidden/>
    <w:unhideWhenUsed/>
    <w:rsid w:val="00F962B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962B7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R16-WRC19-C-0016!A13-A11!MSW-S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319DA2-DBD4-44E2-BEC5-25097D4FE827}">
  <ds:schemaRefs>
    <ds:schemaRef ds:uri="http://www.w3.org/XML/1998/namespace"/>
    <ds:schemaRef ds:uri="http://purl.org/dc/elements/1.1/"/>
    <ds:schemaRef ds:uri="32a1a8c5-2265-4ebc-b7a0-2071e2c5c9bb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996b2e75-67fd-4955-a3b0-5ab9934cb50b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67201F3-EA6B-4401-9777-D9205C1C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R16-WRC19-C-0016!A13-A11!MSW-S</vt:lpstr>
    </vt:vector>
  </TitlesOfParts>
  <Manager>Secretaría General - Pool</Manager>
  <Company>Unión Internacional de Telecomunicaciones (UIT)</Company>
  <LinksUpToDate>false</LinksUpToDate>
  <CharactersWithSpaces>1204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R16-WRC19-C-0016!A13-A11!MSW-S</dc:title>
  <dc:subject>Conferencia Mundial de Radiocomunicaciones - 2019</dc:subject>
  <dc:creator>Documents Proposals Manager (DPM)</dc:creator>
  <cp:keywords>DPM_v2019.10.11.1_prod</cp:keywords>
  <dc:description/>
  <cp:lastModifiedBy>Spanish</cp:lastModifiedBy>
  <cp:revision>9</cp:revision>
  <cp:lastPrinted>2003-02-19T20:20:00Z</cp:lastPrinted>
  <dcterms:created xsi:type="dcterms:W3CDTF">2019-10-24T05:28:00Z</dcterms:created>
  <dcterms:modified xsi:type="dcterms:W3CDTF">2019-10-24T05:30:00Z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