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640D5" w14:paraId="79BAEECE" w14:textId="77777777" w:rsidTr="0050008E">
        <w:trPr>
          <w:cantSplit/>
        </w:trPr>
        <w:tc>
          <w:tcPr>
            <w:tcW w:w="6911" w:type="dxa"/>
          </w:tcPr>
          <w:p w14:paraId="2CD68B3C" w14:textId="77777777" w:rsidR="00BB1D82" w:rsidRPr="008640D5" w:rsidRDefault="00851625" w:rsidP="007504D4">
            <w:pPr>
              <w:spacing w:before="400" w:after="48"/>
              <w:rPr>
                <w:rFonts w:ascii="Verdana" w:hAnsi="Verdana"/>
                <w:b/>
                <w:bCs/>
                <w:sz w:val="20"/>
                <w:lang w:val="fr-CH"/>
              </w:rPr>
            </w:pPr>
            <w:r w:rsidRPr="008640D5">
              <w:rPr>
                <w:rFonts w:ascii="Verdana" w:hAnsi="Verdana"/>
                <w:b/>
                <w:bCs/>
                <w:sz w:val="20"/>
                <w:lang w:val="fr-CH"/>
              </w:rPr>
              <w:t>Conférence mondiale des radiocommunications (CMR-1</w:t>
            </w:r>
            <w:r w:rsidR="00FD7AA3" w:rsidRPr="008640D5">
              <w:rPr>
                <w:rFonts w:ascii="Verdana" w:hAnsi="Verdana"/>
                <w:b/>
                <w:bCs/>
                <w:sz w:val="20"/>
                <w:lang w:val="fr-CH"/>
              </w:rPr>
              <w:t>9</w:t>
            </w:r>
            <w:r w:rsidRPr="008640D5">
              <w:rPr>
                <w:rFonts w:ascii="Verdana" w:hAnsi="Verdana"/>
                <w:b/>
                <w:bCs/>
                <w:sz w:val="20"/>
                <w:lang w:val="fr-CH"/>
              </w:rPr>
              <w:t>)</w:t>
            </w:r>
            <w:r w:rsidRPr="008640D5">
              <w:rPr>
                <w:rFonts w:ascii="Verdana" w:hAnsi="Verdana"/>
                <w:b/>
                <w:bCs/>
                <w:sz w:val="20"/>
                <w:lang w:val="fr-CH"/>
              </w:rPr>
              <w:br/>
            </w:r>
            <w:r w:rsidR="00063A1F" w:rsidRPr="008640D5">
              <w:rPr>
                <w:rFonts w:ascii="Verdana" w:hAnsi="Verdana"/>
                <w:b/>
                <w:bCs/>
                <w:sz w:val="18"/>
                <w:szCs w:val="18"/>
                <w:lang w:val="fr-CH"/>
              </w:rPr>
              <w:t xml:space="preserve">Charm el-Cheikh, </w:t>
            </w:r>
            <w:r w:rsidR="00081366" w:rsidRPr="008640D5">
              <w:rPr>
                <w:rFonts w:ascii="Verdana" w:hAnsi="Verdana"/>
                <w:b/>
                <w:bCs/>
                <w:sz w:val="18"/>
                <w:szCs w:val="18"/>
                <w:lang w:val="fr-CH"/>
              </w:rPr>
              <w:t>É</w:t>
            </w:r>
            <w:r w:rsidR="00063A1F" w:rsidRPr="008640D5">
              <w:rPr>
                <w:rFonts w:ascii="Verdana" w:hAnsi="Verdana"/>
                <w:b/>
                <w:bCs/>
                <w:sz w:val="18"/>
                <w:szCs w:val="18"/>
                <w:lang w:val="fr-CH"/>
              </w:rPr>
              <w:t>gypte</w:t>
            </w:r>
            <w:r w:rsidRPr="008640D5">
              <w:rPr>
                <w:rFonts w:ascii="Verdana" w:hAnsi="Verdana"/>
                <w:b/>
                <w:bCs/>
                <w:sz w:val="18"/>
                <w:szCs w:val="18"/>
                <w:lang w:val="fr-CH"/>
              </w:rPr>
              <w:t>,</w:t>
            </w:r>
            <w:r w:rsidR="00E537FF" w:rsidRPr="008640D5">
              <w:rPr>
                <w:rFonts w:ascii="Verdana" w:hAnsi="Verdana"/>
                <w:b/>
                <w:bCs/>
                <w:sz w:val="18"/>
                <w:szCs w:val="18"/>
                <w:lang w:val="fr-CH"/>
              </w:rPr>
              <w:t xml:space="preserve"> </w:t>
            </w:r>
            <w:r w:rsidRPr="008640D5">
              <w:rPr>
                <w:rFonts w:ascii="Verdana" w:hAnsi="Verdana"/>
                <w:b/>
                <w:bCs/>
                <w:sz w:val="18"/>
                <w:szCs w:val="18"/>
                <w:lang w:val="fr-CH"/>
              </w:rPr>
              <w:t>2</w:t>
            </w:r>
            <w:r w:rsidR="00FD7AA3" w:rsidRPr="008640D5">
              <w:rPr>
                <w:rFonts w:ascii="Verdana" w:hAnsi="Verdana"/>
                <w:b/>
                <w:bCs/>
                <w:sz w:val="18"/>
                <w:szCs w:val="18"/>
                <w:lang w:val="fr-CH"/>
              </w:rPr>
              <w:t xml:space="preserve">8 octobre </w:t>
            </w:r>
            <w:r w:rsidR="00F10064" w:rsidRPr="008640D5">
              <w:rPr>
                <w:rFonts w:ascii="Verdana" w:hAnsi="Verdana"/>
                <w:b/>
                <w:bCs/>
                <w:sz w:val="18"/>
                <w:szCs w:val="18"/>
                <w:lang w:val="fr-CH"/>
              </w:rPr>
              <w:t>–</w:t>
            </w:r>
            <w:r w:rsidR="00FD7AA3" w:rsidRPr="008640D5">
              <w:rPr>
                <w:rFonts w:ascii="Verdana" w:hAnsi="Verdana"/>
                <w:b/>
                <w:bCs/>
                <w:sz w:val="18"/>
                <w:szCs w:val="18"/>
                <w:lang w:val="fr-CH"/>
              </w:rPr>
              <w:t xml:space="preserve"> </w:t>
            </w:r>
            <w:r w:rsidRPr="008640D5">
              <w:rPr>
                <w:rFonts w:ascii="Verdana" w:hAnsi="Verdana"/>
                <w:b/>
                <w:bCs/>
                <w:sz w:val="18"/>
                <w:szCs w:val="18"/>
                <w:lang w:val="fr-CH"/>
              </w:rPr>
              <w:t>2</w:t>
            </w:r>
            <w:r w:rsidR="00FD7AA3" w:rsidRPr="008640D5">
              <w:rPr>
                <w:rFonts w:ascii="Verdana" w:hAnsi="Verdana"/>
                <w:b/>
                <w:bCs/>
                <w:sz w:val="18"/>
                <w:szCs w:val="18"/>
                <w:lang w:val="fr-CH"/>
              </w:rPr>
              <w:t>2</w:t>
            </w:r>
            <w:r w:rsidRPr="008640D5">
              <w:rPr>
                <w:rFonts w:ascii="Verdana" w:hAnsi="Verdana"/>
                <w:b/>
                <w:bCs/>
                <w:sz w:val="18"/>
                <w:szCs w:val="18"/>
                <w:lang w:val="fr-CH"/>
              </w:rPr>
              <w:t xml:space="preserve"> novembre 201</w:t>
            </w:r>
            <w:r w:rsidR="00FD7AA3" w:rsidRPr="008640D5">
              <w:rPr>
                <w:rFonts w:ascii="Verdana" w:hAnsi="Verdana"/>
                <w:b/>
                <w:bCs/>
                <w:sz w:val="18"/>
                <w:szCs w:val="18"/>
                <w:lang w:val="fr-CH"/>
              </w:rPr>
              <w:t>9</w:t>
            </w:r>
          </w:p>
        </w:tc>
        <w:tc>
          <w:tcPr>
            <w:tcW w:w="3120" w:type="dxa"/>
          </w:tcPr>
          <w:p w14:paraId="3DA839B7" w14:textId="77777777" w:rsidR="00BB1D82" w:rsidRPr="008640D5" w:rsidRDefault="000A55AE" w:rsidP="007504D4">
            <w:pPr>
              <w:spacing w:before="0"/>
              <w:jc w:val="right"/>
              <w:rPr>
                <w:lang w:val="fr-CH"/>
              </w:rPr>
            </w:pPr>
            <w:r w:rsidRPr="008640D5">
              <w:rPr>
                <w:rFonts w:ascii="Verdana" w:hAnsi="Verdana"/>
                <w:b/>
                <w:bCs/>
                <w:noProof/>
                <w:lang w:val="fr-CH" w:eastAsia="zh-CN"/>
              </w:rPr>
              <w:drawing>
                <wp:inline distT="0" distB="0" distL="0" distR="0" wp14:anchorId="0C97DBFE" wp14:editId="38DF664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8640D5" w14:paraId="20FCC236" w14:textId="77777777" w:rsidTr="0050008E">
        <w:trPr>
          <w:cantSplit/>
        </w:trPr>
        <w:tc>
          <w:tcPr>
            <w:tcW w:w="6911" w:type="dxa"/>
            <w:tcBorders>
              <w:bottom w:val="single" w:sz="12" w:space="0" w:color="auto"/>
            </w:tcBorders>
          </w:tcPr>
          <w:p w14:paraId="13684010" w14:textId="77777777" w:rsidR="00BB1D82" w:rsidRPr="008640D5" w:rsidRDefault="00BB1D82" w:rsidP="007504D4">
            <w:pPr>
              <w:spacing w:before="0" w:after="48"/>
              <w:rPr>
                <w:b/>
                <w:smallCaps/>
                <w:szCs w:val="24"/>
                <w:lang w:val="fr-CH"/>
              </w:rPr>
            </w:pPr>
            <w:bookmarkStart w:id="0" w:name="dhead"/>
          </w:p>
        </w:tc>
        <w:tc>
          <w:tcPr>
            <w:tcW w:w="3120" w:type="dxa"/>
            <w:tcBorders>
              <w:bottom w:val="single" w:sz="12" w:space="0" w:color="auto"/>
            </w:tcBorders>
          </w:tcPr>
          <w:p w14:paraId="216E5698" w14:textId="77777777" w:rsidR="00BB1D82" w:rsidRPr="008640D5" w:rsidRDefault="00BB1D82" w:rsidP="007504D4">
            <w:pPr>
              <w:spacing w:before="0"/>
              <w:rPr>
                <w:rFonts w:ascii="Verdana" w:hAnsi="Verdana"/>
                <w:szCs w:val="24"/>
                <w:lang w:val="fr-CH"/>
              </w:rPr>
            </w:pPr>
          </w:p>
        </w:tc>
      </w:tr>
      <w:tr w:rsidR="00BB1D82" w:rsidRPr="008640D5" w14:paraId="20F9B0D5" w14:textId="77777777" w:rsidTr="00BB1D82">
        <w:trPr>
          <w:cantSplit/>
        </w:trPr>
        <w:tc>
          <w:tcPr>
            <w:tcW w:w="6911" w:type="dxa"/>
            <w:tcBorders>
              <w:top w:val="single" w:sz="12" w:space="0" w:color="auto"/>
            </w:tcBorders>
          </w:tcPr>
          <w:p w14:paraId="1BB365EA" w14:textId="77777777" w:rsidR="00BB1D82" w:rsidRPr="008640D5" w:rsidRDefault="00BB1D82" w:rsidP="007504D4">
            <w:pPr>
              <w:spacing w:before="0" w:after="48"/>
              <w:rPr>
                <w:rFonts w:ascii="Verdana" w:hAnsi="Verdana"/>
                <w:b/>
                <w:smallCaps/>
                <w:sz w:val="20"/>
                <w:lang w:val="fr-CH"/>
              </w:rPr>
            </w:pPr>
          </w:p>
        </w:tc>
        <w:tc>
          <w:tcPr>
            <w:tcW w:w="3120" w:type="dxa"/>
            <w:tcBorders>
              <w:top w:val="single" w:sz="12" w:space="0" w:color="auto"/>
            </w:tcBorders>
          </w:tcPr>
          <w:p w14:paraId="4C5982BF" w14:textId="77777777" w:rsidR="00BB1D82" w:rsidRPr="008640D5" w:rsidRDefault="00BB1D82" w:rsidP="007504D4">
            <w:pPr>
              <w:spacing w:before="0"/>
              <w:rPr>
                <w:rFonts w:ascii="Verdana" w:hAnsi="Verdana"/>
                <w:sz w:val="20"/>
                <w:lang w:val="fr-CH"/>
              </w:rPr>
            </w:pPr>
          </w:p>
        </w:tc>
      </w:tr>
      <w:tr w:rsidR="00BB1D82" w:rsidRPr="008640D5" w14:paraId="1657053F" w14:textId="77777777" w:rsidTr="00BB1D82">
        <w:trPr>
          <w:cantSplit/>
        </w:trPr>
        <w:tc>
          <w:tcPr>
            <w:tcW w:w="6911" w:type="dxa"/>
          </w:tcPr>
          <w:p w14:paraId="26018DE2" w14:textId="77777777" w:rsidR="00BB1D82" w:rsidRPr="008640D5" w:rsidRDefault="006D4724" w:rsidP="007504D4">
            <w:pPr>
              <w:spacing w:before="0"/>
              <w:rPr>
                <w:rFonts w:ascii="Verdana" w:hAnsi="Verdana"/>
                <w:b/>
                <w:sz w:val="20"/>
                <w:lang w:val="fr-CH"/>
              </w:rPr>
            </w:pPr>
            <w:r w:rsidRPr="008640D5">
              <w:rPr>
                <w:rFonts w:ascii="Verdana" w:hAnsi="Verdana"/>
                <w:b/>
                <w:sz w:val="20"/>
                <w:lang w:val="fr-CH"/>
              </w:rPr>
              <w:t>SÉANCE PLÉNIÈRE</w:t>
            </w:r>
          </w:p>
        </w:tc>
        <w:tc>
          <w:tcPr>
            <w:tcW w:w="3120" w:type="dxa"/>
          </w:tcPr>
          <w:p w14:paraId="24ACDAEA" w14:textId="77777777" w:rsidR="00BB1D82" w:rsidRPr="008640D5" w:rsidRDefault="006D4724" w:rsidP="007504D4">
            <w:pPr>
              <w:spacing w:before="0"/>
              <w:rPr>
                <w:rFonts w:ascii="Verdana" w:hAnsi="Verdana"/>
                <w:sz w:val="20"/>
                <w:lang w:val="fr-CH"/>
              </w:rPr>
            </w:pPr>
            <w:r w:rsidRPr="008640D5">
              <w:rPr>
                <w:rFonts w:ascii="Verdana" w:hAnsi="Verdana"/>
                <w:b/>
                <w:sz w:val="20"/>
                <w:lang w:val="fr-CH"/>
              </w:rPr>
              <w:t>Addendum 12 au</w:t>
            </w:r>
            <w:r w:rsidRPr="008640D5">
              <w:rPr>
                <w:rFonts w:ascii="Verdana" w:hAnsi="Verdana"/>
                <w:b/>
                <w:sz w:val="20"/>
                <w:lang w:val="fr-CH"/>
              </w:rPr>
              <w:br/>
              <w:t>Document 16</w:t>
            </w:r>
            <w:r w:rsidR="00BB1D82" w:rsidRPr="008640D5">
              <w:rPr>
                <w:rFonts w:ascii="Verdana" w:hAnsi="Verdana"/>
                <w:b/>
                <w:sz w:val="20"/>
                <w:lang w:val="fr-CH"/>
              </w:rPr>
              <w:t>-</w:t>
            </w:r>
            <w:r w:rsidRPr="008640D5">
              <w:rPr>
                <w:rFonts w:ascii="Verdana" w:hAnsi="Verdana"/>
                <w:b/>
                <w:sz w:val="20"/>
                <w:lang w:val="fr-CH"/>
              </w:rPr>
              <w:t>F</w:t>
            </w:r>
          </w:p>
        </w:tc>
      </w:tr>
      <w:bookmarkEnd w:id="0"/>
      <w:tr w:rsidR="00690C7B" w:rsidRPr="008640D5" w14:paraId="385EA3F8" w14:textId="77777777" w:rsidTr="00BB1D82">
        <w:trPr>
          <w:cantSplit/>
        </w:trPr>
        <w:tc>
          <w:tcPr>
            <w:tcW w:w="6911" w:type="dxa"/>
          </w:tcPr>
          <w:p w14:paraId="23710B3E" w14:textId="77777777" w:rsidR="00690C7B" w:rsidRPr="008640D5" w:rsidRDefault="00690C7B" w:rsidP="007504D4">
            <w:pPr>
              <w:spacing w:before="0"/>
              <w:rPr>
                <w:rFonts w:ascii="Verdana" w:hAnsi="Verdana"/>
                <w:b/>
                <w:sz w:val="20"/>
                <w:lang w:val="fr-CH"/>
              </w:rPr>
            </w:pPr>
          </w:p>
        </w:tc>
        <w:tc>
          <w:tcPr>
            <w:tcW w:w="3120" w:type="dxa"/>
          </w:tcPr>
          <w:p w14:paraId="42C91CB2" w14:textId="0440FD9B" w:rsidR="00690C7B" w:rsidRPr="008640D5" w:rsidRDefault="00FA3B9A" w:rsidP="007504D4">
            <w:pPr>
              <w:spacing w:before="0"/>
              <w:rPr>
                <w:rFonts w:ascii="Verdana" w:hAnsi="Verdana"/>
                <w:b/>
                <w:sz w:val="20"/>
                <w:lang w:val="fr-CH"/>
              </w:rPr>
            </w:pPr>
            <w:r w:rsidRPr="008640D5">
              <w:rPr>
                <w:rFonts w:ascii="Verdana" w:hAnsi="Verdana"/>
                <w:b/>
                <w:sz w:val="20"/>
                <w:lang w:val="fr-CH"/>
              </w:rPr>
              <w:t>14</w:t>
            </w:r>
            <w:r w:rsidR="00690C7B" w:rsidRPr="008640D5">
              <w:rPr>
                <w:rFonts w:ascii="Verdana" w:hAnsi="Verdana"/>
                <w:b/>
                <w:sz w:val="20"/>
                <w:lang w:val="fr-CH"/>
              </w:rPr>
              <w:t xml:space="preserve"> octobre 2019</w:t>
            </w:r>
          </w:p>
        </w:tc>
      </w:tr>
      <w:tr w:rsidR="00690C7B" w:rsidRPr="008640D5" w14:paraId="17F9B8C9" w14:textId="77777777" w:rsidTr="00BB1D82">
        <w:trPr>
          <w:cantSplit/>
        </w:trPr>
        <w:tc>
          <w:tcPr>
            <w:tcW w:w="6911" w:type="dxa"/>
          </w:tcPr>
          <w:p w14:paraId="21C529A0" w14:textId="77777777" w:rsidR="00690C7B" w:rsidRPr="008640D5" w:rsidRDefault="00690C7B" w:rsidP="007504D4">
            <w:pPr>
              <w:spacing w:before="0" w:after="48"/>
              <w:rPr>
                <w:rFonts w:ascii="Verdana" w:hAnsi="Verdana"/>
                <w:b/>
                <w:smallCaps/>
                <w:sz w:val="20"/>
                <w:lang w:val="fr-CH"/>
              </w:rPr>
            </w:pPr>
          </w:p>
        </w:tc>
        <w:tc>
          <w:tcPr>
            <w:tcW w:w="3120" w:type="dxa"/>
          </w:tcPr>
          <w:p w14:paraId="23DAB25F" w14:textId="77777777" w:rsidR="00690C7B" w:rsidRPr="008640D5" w:rsidRDefault="00690C7B" w:rsidP="007504D4">
            <w:pPr>
              <w:spacing w:before="0"/>
              <w:rPr>
                <w:rFonts w:ascii="Verdana" w:hAnsi="Verdana"/>
                <w:b/>
                <w:sz w:val="20"/>
                <w:lang w:val="fr-CH"/>
              </w:rPr>
            </w:pPr>
            <w:r w:rsidRPr="008640D5">
              <w:rPr>
                <w:rFonts w:ascii="Verdana" w:hAnsi="Verdana"/>
                <w:b/>
                <w:sz w:val="20"/>
                <w:lang w:val="fr-CH"/>
              </w:rPr>
              <w:t>Original: anglais</w:t>
            </w:r>
          </w:p>
        </w:tc>
      </w:tr>
      <w:tr w:rsidR="00690C7B" w:rsidRPr="008640D5" w14:paraId="4F4D3E95" w14:textId="77777777" w:rsidTr="00C11970">
        <w:trPr>
          <w:cantSplit/>
        </w:trPr>
        <w:tc>
          <w:tcPr>
            <w:tcW w:w="10031" w:type="dxa"/>
            <w:gridSpan w:val="2"/>
          </w:tcPr>
          <w:p w14:paraId="6232BB6D" w14:textId="77777777" w:rsidR="00690C7B" w:rsidRPr="008640D5" w:rsidRDefault="00690C7B" w:rsidP="007504D4">
            <w:pPr>
              <w:spacing w:before="0"/>
              <w:rPr>
                <w:rFonts w:ascii="Verdana" w:hAnsi="Verdana"/>
                <w:b/>
                <w:sz w:val="20"/>
                <w:lang w:val="fr-CH"/>
              </w:rPr>
            </w:pPr>
          </w:p>
        </w:tc>
      </w:tr>
      <w:tr w:rsidR="00690C7B" w:rsidRPr="008640D5" w14:paraId="3A6995E8" w14:textId="77777777" w:rsidTr="0050008E">
        <w:trPr>
          <w:cantSplit/>
        </w:trPr>
        <w:tc>
          <w:tcPr>
            <w:tcW w:w="10031" w:type="dxa"/>
            <w:gridSpan w:val="2"/>
          </w:tcPr>
          <w:p w14:paraId="6166A8E0" w14:textId="77777777" w:rsidR="00690C7B" w:rsidRPr="008640D5" w:rsidRDefault="00690C7B" w:rsidP="007504D4">
            <w:pPr>
              <w:pStyle w:val="Source"/>
              <w:rPr>
                <w:lang w:val="fr-CH"/>
              </w:rPr>
            </w:pPr>
            <w:bookmarkStart w:id="1" w:name="dsource" w:colFirst="0" w:colLast="0"/>
            <w:r w:rsidRPr="008640D5">
              <w:rPr>
                <w:lang w:val="fr-CH"/>
              </w:rPr>
              <w:t>Propositions européennes communes</w:t>
            </w:r>
          </w:p>
        </w:tc>
      </w:tr>
      <w:tr w:rsidR="00690C7B" w:rsidRPr="008640D5" w14:paraId="07122170" w14:textId="77777777" w:rsidTr="0050008E">
        <w:trPr>
          <w:cantSplit/>
        </w:trPr>
        <w:tc>
          <w:tcPr>
            <w:tcW w:w="10031" w:type="dxa"/>
            <w:gridSpan w:val="2"/>
          </w:tcPr>
          <w:p w14:paraId="7FA8BAC5" w14:textId="31EC0B6D" w:rsidR="00690C7B" w:rsidRPr="008640D5" w:rsidRDefault="00690C7B" w:rsidP="007504D4">
            <w:pPr>
              <w:pStyle w:val="Title1"/>
              <w:rPr>
                <w:lang w:val="fr-CH"/>
              </w:rPr>
            </w:pPr>
            <w:bookmarkStart w:id="2" w:name="dtitle1" w:colFirst="0" w:colLast="0"/>
            <w:bookmarkEnd w:id="1"/>
            <w:r w:rsidRPr="008640D5">
              <w:rPr>
                <w:lang w:val="fr-CH"/>
              </w:rPr>
              <w:t>Propositions pour les travaux de la conf</w:t>
            </w:r>
            <w:r w:rsidR="008F366C" w:rsidRPr="008640D5">
              <w:rPr>
                <w:lang w:val="fr-CH"/>
              </w:rPr>
              <w:t>É</w:t>
            </w:r>
            <w:r w:rsidRPr="008640D5">
              <w:rPr>
                <w:lang w:val="fr-CH"/>
              </w:rPr>
              <w:t>rence</w:t>
            </w:r>
          </w:p>
        </w:tc>
      </w:tr>
      <w:tr w:rsidR="00690C7B" w:rsidRPr="008640D5" w14:paraId="650C0371" w14:textId="77777777" w:rsidTr="0050008E">
        <w:trPr>
          <w:cantSplit/>
        </w:trPr>
        <w:tc>
          <w:tcPr>
            <w:tcW w:w="10031" w:type="dxa"/>
            <w:gridSpan w:val="2"/>
          </w:tcPr>
          <w:p w14:paraId="5D99818E" w14:textId="77777777" w:rsidR="00690C7B" w:rsidRPr="008640D5" w:rsidRDefault="00690C7B" w:rsidP="007504D4">
            <w:pPr>
              <w:pStyle w:val="Title2"/>
              <w:rPr>
                <w:lang w:val="fr-CH"/>
              </w:rPr>
            </w:pPr>
            <w:bookmarkStart w:id="3" w:name="dtitle2" w:colFirst="0" w:colLast="0"/>
            <w:bookmarkEnd w:id="2"/>
          </w:p>
        </w:tc>
      </w:tr>
      <w:tr w:rsidR="00690C7B" w:rsidRPr="008640D5" w14:paraId="57D68021" w14:textId="77777777" w:rsidTr="0050008E">
        <w:trPr>
          <w:cantSplit/>
        </w:trPr>
        <w:tc>
          <w:tcPr>
            <w:tcW w:w="10031" w:type="dxa"/>
            <w:gridSpan w:val="2"/>
          </w:tcPr>
          <w:p w14:paraId="18ED049B" w14:textId="77777777" w:rsidR="00690C7B" w:rsidRPr="008640D5" w:rsidRDefault="00690C7B" w:rsidP="007504D4">
            <w:pPr>
              <w:pStyle w:val="Agendaitem"/>
            </w:pPr>
            <w:bookmarkStart w:id="4" w:name="dtitle3" w:colFirst="0" w:colLast="0"/>
            <w:bookmarkEnd w:id="3"/>
            <w:r w:rsidRPr="008640D5">
              <w:t>Point 1.12 de l'ordre du jour</w:t>
            </w:r>
          </w:p>
        </w:tc>
      </w:tr>
    </w:tbl>
    <w:bookmarkEnd w:id="4"/>
    <w:p w14:paraId="611F23B5" w14:textId="2F237966" w:rsidR="000E1703" w:rsidRPr="008640D5" w:rsidRDefault="000E1703" w:rsidP="007504D4">
      <w:pPr>
        <w:rPr>
          <w:lang w:val="fr-CH"/>
        </w:rPr>
      </w:pPr>
      <w:r w:rsidRPr="008640D5">
        <w:rPr>
          <w:lang w:val="fr-CH"/>
        </w:rPr>
        <w:t>1</w:t>
      </w:r>
      <w:r w:rsidRPr="008640D5">
        <w:rPr>
          <w:lang w:val="fr-CH"/>
        </w:rPr>
        <w:tab/>
        <w:t>sur la base des propositions des administrations, compte tenu des résultats de la CMR</w:t>
      </w:r>
      <w:r w:rsidRPr="008640D5">
        <w:rPr>
          <w:lang w:val="fr-CH"/>
        </w:rPr>
        <w:noBreakHyphen/>
        <w:t>15 ainsi que du rapport de la Réunion de préparation à la Conférence et compte dûment tenu des besoins des services existants ou futurs dans les bandes considérées, examiner les points suivants et prendre les mesures appropriées:</w:t>
      </w:r>
    </w:p>
    <w:p w14:paraId="5AFE5950" w14:textId="34D2F709" w:rsidR="001C0E40" w:rsidRPr="008640D5" w:rsidRDefault="00F31ACC" w:rsidP="007504D4">
      <w:pPr>
        <w:rPr>
          <w:lang w:val="fr-CH"/>
        </w:rPr>
      </w:pPr>
      <w:r w:rsidRPr="008640D5">
        <w:rPr>
          <w:lang w:val="fr-CH"/>
        </w:rPr>
        <w:t>1.12</w:t>
      </w:r>
      <w:r w:rsidRPr="008640D5">
        <w:rPr>
          <w:lang w:val="fr-CH"/>
        </w:rPr>
        <w:tab/>
        <w:t xml:space="preserve">examiner d'éventuelles bandes de fréquences harmonisées à l'échelle mondiale ou régionale, dans toute la mesure possible, pour la mise en oeuvre des systèmes de transport intelligents (ITS) en évolution dans le cadre des attributions existantes au service mobile, conformément à la Résolution </w:t>
      </w:r>
      <w:r w:rsidRPr="008640D5">
        <w:rPr>
          <w:b/>
          <w:bCs/>
          <w:lang w:val="fr-CH"/>
        </w:rPr>
        <w:t>237 (CMR-15)</w:t>
      </w:r>
      <w:r w:rsidR="007504D4" w:rsidRPr="008640D5">
        <w:rPr>
          <w:lang w:val="fr-CH"/>
        </w:rPr>
        <w:t>.</w:t>
      </w:r>
    </w:p>
    <w:p w14:paraId="6AB53E68" w14:textId="63ECE5E3" w:rsidR="003A583E" w:rsidRPr="008640D5" w:rsidRDefault="000E1703" w:rsidP="007504D4">
      <w:pPr>
        <w:pStyle w:val="Headingb"/>
        <w:rPr>
          <w:lang w:val="fr-CH"/>
        </w:rPr>
      </w:pPr>
      <w:r w:rsidRPr="008640D5">
        <w:rPr>
          <w:lang w:val="fr-CH"/>
        </w:rPr>
        <w:t>Introduction</w:t>
      </w:r>
    </w:p>
    <w:p w14:paraId="123C1FB7" w14:textId="58888562" w:rsidR="000E1703" w:rsidRPr="008640D5" w:rsidRDefault="00945B8E" w:rsidP="007504D4">
      <w:pPr>
        <w:rPr>
          <w:lang w:val="fr-CH"/>
        </w:rPr>
      </w:pPr>
      <w:r w:rsidRPr="008640D5">
        <w:rPr>
          <w:lang w:val="fr-CH"/>
        </w:rPr>
        <w:t xml:space="preserve">Des mesures d'harmonisation à l'échelle régionale ont été élaborées par la CEPT </w:t>
      </w:r>
      <w:r w:rsidR="001F37EA" w:rsidRPr="008640D5">
        <w:rPr>
          <w:lang w:val="fr-CH"/>
        </w:rPr>
        <w:t>pour</w:t>
      </w:r>
      <w:r w:rsidRPr="008640D5">
        <w:rPr>
          <w:lang w:val="fr-CH"/>
        </w:rPr>
        <w:t xml:space="preserve"> les systèmes ITS dans les bandes </w:t>
      </w:r>
      <w:r w:rsidR="000E1703" w:rsidRPr="008640D5">
        <w:rPr>
          <w:lang w:val="fr-CH"/>
        </w:rPr>
        <w:t xml:space="preserve">5 855-5 925 MHz </w:t>
      </w:r>
      <w:r w:rsidRPr="008640D5">
        <w:rPr>
          <w:lang w:val="fr-CH"/>
        </w:rPr>
        <w:t>et</w:t>
      </w:r>
      <w:r w:rsidR="001F37EA" w:rsidRPr="008640D5">
        <w:rPr>
          <w:lang w:val="fr-CH"/>
        </w:rPr>
        <w:t xml:space="preserve"> 63-64 GHz, </w:t>
      </w:r>
      <w:r w:rsidRPr="008640D5">
        <w:rPr>
          <w:lang w:val="fr-CH"/>
        </w:rPr>
        <w:t xml:space="preserve">compte </w:t>
      </w:r>
      <w:r w:rsidR="0083298D" w:rsidRPr="008640D5">
        <w:rPr>
          <w:lang w:val="fr-CH"/>
        </w:rPr>
        <w:t xml:space="preserve">tenu </w:t>
      </w:r>
      <w:r w:rsidR="001F37EA" w:rsidRPr="008640D5">
        <w:rPr>
          <w:lang w:val="fr-CH"/>
        </w:rPr>
        <w:t xml:space="preserve">également </w:t>
      </w:r>
      <w:r w:rsidRPr="008640D5">
        <w:rPr>
          <w:lang w:val="fr-CH"/>
        </w:rPr>
        <w:t xml:space="preserve">des </w:t>
      </w:r>
      <w:r w:rsidR="00AB23BC" w:rsidRPr="008640D5">
        <w:rPr>
          <w:lang w:val="fr-CH"/>
        </w:rPr>
        <w:t>besoins</w:t>
      </w:r>
      <w:r w:rsidRPr="008640D5">
        <w:rPr>
          <w:lang w:val="fr-CH"/>
        </w:rPr>
        <w:t xml:space="preserve"> nécessaires en matière de partage et de compatibilité </w:t>
      </w:r>
      <w:r w:rsidR="0083298D" w:rsidRPr="008640D5">
        <w:rPr>
          <w:lang w:val="fr-CH"/>
        </w:rPr>
        <w:t>concernant les</w:t>
      </w:r>
      <w:r w:rsidRPr="008640D5">
        <w:rPr>
          <w:lang w:val="fr-CH"/>
        </w:rPr>
        <w:t xml:space="preserve"> autres services primaires dans ces bandes</w:t>
      </w:r>
      <w:r w:rsidR="000E1703" w:rsidRPr="008640D5">
        <w:rPr>
          <w:lang w:val="fr-CH"/>
        </w:rPr>
        <w:t xml:space="preserve">. </w:t>
      </w:r>
      <w:r w:rsidR="008A463A" w:rsidRPr="008640D5">
        <w:rPr>
          <w:lang w:val="fr-CH"/>
        </w:rPr>
        <w:t>D</w:t>
      </w:r>
      <w:r w:rsidRPr="008640D5">
        <w:rPr>
          <w:lang w:val="fr-CH"/>
        </w:rPr>
        <w:t xml:space="preserve">es mesures d'harmonisation </w:t>
      </w:r>
      <w:r w:rsidR="008A463A" w:rsidRPr="008640D5">
        <w:rPr>
          <w:lang w:val="fr-CH"/>
        </w:rPr>
        <w:t>relatives aux</w:t>
      </w:r>
      <w:r w:rsidRPr="008640D5">
        <w:rPr>
          <w:lang w:val="fr-CH"/>
        </w:rPr>
        <w:t xml:space="preserve"> systèmes ITS peuvent être </w:t>
      </w:r>
      <w:r w:rsidR="008A463A" w:rsidRPr="008640D5">
        <w:rPr>
          <w:lang w:val="fr-CH"/>
        </w:rPr>
        <w:t>établies</w:t>
      </w:r>
      <w:r w:rsidR="001F37EA" w:rsidRPr="008640D5">
        <w:rPr>
          <w:lang w:val="fr-CH"/>
        </w:rPr>
        <w:t xml:space="preserve"> au niveau de l'UIT-R </w:t>
      </w:r>
      <w:r w:rsidR="0083298D" w:rsidRPr="008640D5">
        <w:rPr>
          <w:lang w:val="fr-CH"/>
        </w:rPr>
        <w:t>moyennant l'élaboration d'</w:t>
      </w:r>
      <w:r w:rsidRPr="008640D5">
        <w:rPr>
          <w:lang w:val="fr-CH"/>
        </w:rPr>
        <w:t>une Recommandation UIT-R</w:t>
      </w:r>
      <w:r w:rsidR="000E1703" w:rsidRPr="008640D5">
        <w:rPr>
          <w:lang w:val="fr-CH"/>
        </w:rPr>
        <w:t xml:space="preserve">. </w:t>
      </w:r>
      <w:r w:rsidR="00874205" w:rsidRPr="008640D5">
        <w:rPr>
          <w:lang w:val="fr-CH"/>
        </w:rPr>
        <w:t>Il n'est donc pas</w:t>
      </w:r>
      <w:r w:rsidRPr="008640D5">
        <w:rPr>
          <w:lang w:val="fr-CH"/>
        </w:rPr>
        <w:t xml:space="preserve"> nécessaire de </w:t>
      </w:r>
      <w:r w:rsidR="00874205" w:rsidRPr="008640D5">
        <w:rPr>
          <w:lang w:val="fr-CH"/>
        </w:rPr>
        <w:t>modifier le</w:t>
      </w:r>
      <w:r w:rsidRPr="008640D5">
        <w:rPr>
          <w:lang w:val="fr-CH"/>
        </w:rPr>
        <w:t xml:space="preserve"> Règlement des radiocommunications pour traiter le point 1.12 de l'ordre du jour de la</w:t>
      </w:r>
      <w:r w:rsidR="000E1703" w:rsidRPr="008640D5">
        <w:rPr>
          <w:lang w:val="fr-CH"/>
        </w:rPr>
        <w:t xml:space="preserve"> </w:t>
      </w:r>
      <w:r w:rsidRPr="008640D5">
        <w:rPr>
          <w:lang w:val="fr-CH"/>
        </w:rPr>
        <w:t>CMR</w:t>
      </w:r>
      <w:r w:rsidR="000E1703" w:rsidRPr="008640D5">
        <w:rPr>
          <w:lang w:val="fr-CH"/>
        </w:rPr>
        <w:t>-19.</w:t>
      </w:r>
    </w:p>
    <w:p w14:paraId="24D1F25C" w14:textId="5692E208" w:rsidR="000E1703" w:rsidRPr="008640D5" w:rsidRDefault="000E1703" w:rsidP="007504D4">
      <w:pPr>
        <w:pStyle w:val="Headingb"/>
        <w:rPr>
          <w:lang w:val="fr-CH"/>
        </w:rPr>
      </w:pPr>
      <w:r w:rsidRPr="008640D5">
        <w:rPr>
          <w:lang w:val="fr-CH"/>
        </w:rPr>
        <w:t>Propositions</w:t>
      </w:r>
    </w:p>
    <w:p w14:paraId="46280EA5" w14:textId="77777777" w:rsidR="0015203F" w:rsidRPr="008640D5" w:rsidRDefault="0015203F" w:rsidP="007504D4">
      <w:pPr>
        <w:tabs>
          <w:tab w:val="clear" w:pos="1134"/>
          <w:tab w:val="clear" w:pos="1871"/>
          <w:tab w:val="clear" w:pos="2268"/>
        </w:tabs>
        <w:overflowPunct/>
        <w:autoSpaceDE/>
        <w:autoSpaceDN/>
        <w:adjustRightInd/>
        <w:spacing w:before="0"/>
        <w:textAlignment w:val="auto"/>
        <w:rPr>
          <w:lang w:val="fr-CH"/>
        </w:rPr>
      </w:pPr>
      <w:r w:rsidRPr="008640D5">
        <w:rPr>
          <w:lang w:val="fr-CH"/>
        </w:rPr>
        <w:br w:type="page"/>
      </w:r>
    </w:p>
    <w:p w14:paraId="09C6BB3E" w14:textId="77777777" w:rsidR="00023970" w:rsidRPr="008640D5" w:rsidRDefault="00F31ACC" w:rsidP="007504D4">
      <w:pPr>
        <w:pStyle w:val="Proposal"/>
        <w:rPr>
          <w:lang w:val="fr-CH"/>
        </w:rPr>
      </w:pPr>
      <w:r w:rsidRPr="008640D5">
        <w:rPr>
          <w:u w:val="single"/>
          <w:lang w:val="fr-CH"/>
        </w:rPr>
        <w:lastRenderedPageBreak/>
        <w:t>NOC</w:t>
      </w:r>
      <w:r w:rsidRPr="008640D5">
        <w:rPr>
          <w:lang w:val="fr-CH"/>
        </w:rPr>
        <w:tab/>
        <w:t>EUR/16A12/1</w:t>
      </w:r>
    </w:p>
    <w:p w14:paraId="2809F132" w14:textId="77777777" w:rsidR="007F3F42" w:rsidRPr="008640D5" w:rsidRDefault="00F31ACC" w:rsidP="004249AF">
      <w:pPr>
        <w:pStyle w:val="ArtNo"/>
        <w:rPr>
          <w:lang w:val="fr-CH"/>
        </w:rPr>
      </w:pPr>
      <w:bookmarkStart w:id="5" w:name="_Toc455752914"/>
      <w:bookmarkStart w:id="6" w:name="_Toc455756153"/>
      <w:r w:rsidRPr="008640D5">
        <w:rPr>
          <w:lang w:val="fr-CH"/>
        </w:rPr>
        <w:t xml:space="preserve">ARTICLE </w:t>
      </w:r>
      <w:r w:rsidRPr="008640D5">
        <w:rPr>
          <w:rStyle w:val="href"/>
          <w:lang w:val="fr-CH"/>
        </w:rPr>
        <w:t>5</w:t>
      </w:r>
      <w:bookmarkEnd w:id="5"/>
      <w:bookmarkEnd w:id="6"/>
    </w:p>
    <w:p w14:paraId="2076E36F" w14:textId="77777777" w:rsidR="007F3F42" w:rsidRPr="008640D5" w:rsidRDefault="00F31ACC" w:rsidP="007504D4">
      <w:pPr>
        <w:pStyle w:val="Arttitle"/>
        <w:rPr>
          <w:lang w:val="fr-CH"/>
        </w:rPr>
      </w:pPr>
      <w:bookmarkStart w:id="7" w:name="_Toc455752915"/>
      <w:bookmarkStart w:id="8" w:name="_Toc455756154"/>
      <w:r w:rsidRPr="008640D5">
        <w:rPr>
          <w:lang w:val="fr-CH"/>
        </w:rPr>
        <w:t>Attribution des bandes de fréquences</w:t>
      </w:r>
      <w:bookmarkEnd w:id="7"/>
      <w:bookmarkEnd w:id="8"/>
    </w:p>
    <w:p w14:paraId="0BFFCBC1" w14:textId="44292055" w:rsidR="00023970" w:rsidRPr="008640D5" w:rsidRDefault="00F31ACC" w:rsidP="007504D4">
      <w:pPr>
        <w:pStyle w:val="Reasons"/>
        <w:rPr>
          <w:lang w:val="fr-CH"/>
        </w:rPr>
      </w:pPr>
      <w:r w:rsidRPr="008640D5">
        <w:rPr>
          <w:b/>
          <w:lang w:val="fr-CH"/>
        </w:rPr>
        <w:t>Motifs:</w:t>
      </w:r>
      <w:r w:rsidRPr="008640D5">
        <w:rPr>
          <w:lang w:val="fr-CH"/>
        </w:rPr>
        <w:tab/>
      </w:r>
      <w:r w:rsidR="001F37EA" w:rsidRPr="008640D5">
        <w:rPr>
          <w:iCs/>
          <w:lang w:val="fr-CH"/>
        </w:rPr>
        <w:t>Une Recommandation UIT-R</w:t>
      </w:r>
      <w:r w:rsidR="000E1703" w:rsidRPr="008640D5">
        <w:rPr>
          <w:iCs/>
          <w:lang w:val="fr-CH"/>
        </w:rPr>
        <w:t xml:space="preserve">, </w:t>
      </w:r>
      <w:r w:rsidR="001F37EA" w:rsidRPr="008640D5">
        <w:rPr>
          <w:iCs/>
          <w:lang w:val="fr-CH"/>
        </w:rPr>
        <w:t xml:space="preserve">dont il n'est pas fait mention dans le Règlement des radiocommunications, est considérée comme suffisante pour harmoniser les bandes de fréquences pour les systèmes ITS </w:t>
      </w:r>
      <w:r w:rsidR="001F37EA" w:rsidRPr="008640D5">
        <w:rPr>
          <w:lang w:val="fr-CH"/>
        </w:rPr>
        <w:t>se rapportant à l'échang</w:t>
      </w:r>
      <w:bookmarkStart w:id="9" w:name="_GoBack"/>
      <w:bookmarkEnd w:id="9"/>
      <w:r w:rsidR="001F37EA" w:rsidRPr="008640D5">
        <w:rPr>
          <w:lang w:val="fr-CH"/>
        </w:rPr>
        <w:t>e d'informations</w:t>
      </w:r>
      <w:r w:rsidR="000E1703" w:rsidRPr="008640D5">
        <w:rPr>
          <w:lang w:val="fr-CH"/>
        </w:rPr>
        <w:t xml:space="preserve"> </w:t>
      </w:r>
      <w:r w:rsidR="001F37EA" w:rsidRPr="008640D5">
        <w:rPr>
          <w:lang w:val="fr-CH"/>
        </w:rPr>
        <w:t>en vue d'améliorer la gestion du trafic</w:t>
      </w:r>
      <w:r w:rsidR="000E1703" w:rsidRPr="008640D5">
        <w:rPr>
          <w:lang w:val="fr-CH"/>
        </w:rPr>
        <w:t xml:space="preserve"> </w:t>
      </w:r>
      <w:r w:rsidR="001F37EA" w:rsidRPr="008640D5">
        <w:rPr>
          <w:lang w:val="fr-CH"/>
        </w:rPr>
        <w:t>et de contribuer à la sécurité au volant</w:t>
      </w:r>
      <w:r w:rsidR="000E1703" w:rsidRPr="008640D5">
        <w:rPr>
          <w:lang w:val="fr-CH"/>
        </w:rPr>
        <w:t>.</w:t>
      </w:r>
    </w:p>
    <w:p w14:paraId="6F3867F4" w14:textId="77777777" w:rsidR="00023970" w:rsidRPr="008640D5" w:rsidRDefault="00F31ACC" w:rsidP="007504D4">
      <w:pPr>
        <w:pStyle w:val="Proposal"/>
        <w:rPr>
          <w:lang w:val="fr-CH"/>
        </w:rPr>
      </w:pPr>
      <w:r w:rsidRPr="008640D5">
        <w:rPr>
          <w:lang w:val="fr-CH"/>
        </w:rPr>
        <w:t>SUP</w:t>
      </w:r>
      <w:r w:rsidRPr="008640D5">
        <w:rPr>
          <w:lang w:val="fr-CH"/>
        </w:rPr>
        <w:tab/>
        <w:t>EUR/16A12/2</w:t>
      </w:r>
      <w:r w:rsidRPr="008640D5">
        <w:rPr>
          <w:vanish/>
          <w:color w:val="7F7F7F" w:themeColor="text1" w:themeTint="80"/>
          <w:vertAlign w:val="superscript"/>
          <w:lang w:val="fr-CH"/>
        </w:rPr>
        <w:t>#49725</w:t>
      </w:r>
    </w:p>
    <w:p w14:paraId="61F8E85C" w14:textId="77777777" w:rsidR="007132E2" w:rsidRPr="008640D5" w:rsidRDefault="00F31ACC" w:rsidP="007504D4">
      <w:pPr>
        <w:pStyle w:val="ResNo"/>
        <w:rPr>
          <w:lang w:val="fr-CH"/>
        </w:rPr>
      </w:pPr>
      <w:r w:rsidRPr="008640D5">
        <w:rPr>
          <w:lang w:val="fr-CH"/>
        </w:rPr>
        <w:t xml:space="preserve">RÉSOLUTION </w:t>
      </w:r>
      <w:r w:rsidRPr="008640D5">
        <w:rPr>
          <w:rStyle w:val="href"/>
          <w:lang w:val="fr-CH"/>
        </w:rPr>
        <w:t>237</w:t>
      </w:r>
      <w:r w:rsidRPr="008640D5">
        <w:rPr>
          <w:lang w:val="fr-CH"/>
        </w:rPr>
        <w:t xml:space="preserve"> (CMR-15)</w:t>
      </w:r>
    </w:p>
    <w:p w14:paraId="24F700D8" w14:textId="77777777" w:rsidR="007132E2" w:rsidRPr="008640D5" w:rsidRDefault="00F31ACC" w:rsidP="007504D4">
      <w:pPr>
        <w:pStyle w:val="Restitle"/>
        <w:rPr>
          <w:lang w:val="fr-CH"/>
        </w:rPr>
      </w:pPr>
      <w:bookmarkStart w:id="10" w:name="_Toc450208665"/>
      <w:r w:rsidRPr="008640D5">
        <w:rPr>
          <w:lang w:val="fr-CH"/>
        </w:rPr>
        <w:t>Applications des systèmes de transport intelligents</w:t>
      </w:r>
      <w:bookmarkEnd w:id="10"/>
    </w:p>
    <w:p w14:paraId="32E815C4" w14:textId="51D6B77A" w:rsidR="00023970" w:rsidRPr="008640D5" w:rsidRDefault="00F31ACC" w:rsidP="007504D4">
      <w:pPr>
        <w:pStyle w:val="Reasons"/>
        <w:rPr>
          <w:lang w:val="fr-CH"/>
        </w:rPr>
      </w:pPr>
      <w:r w:rsidRPr="008640D5">
        <w:rPr>
          <w:b/>
          <w:lang w:val="fr-CH"/>
        </w:rPr>
        <w:t>Motifs:</w:t>
      </w:r>
      <w:r w:rsidRPr="008640D5">
        <w:rPr>
          <w:lang w:val="fr-CH"/>
        </w:rPr>
        <w:tab/>
      </w:r>
      <w:r w:rsidR="001F37EA" w:rsidRPr="008640D5">
        <w:rPr>
          <w:lang w:val="fr-CH"/>
        </w:rPr>
        <w:t>Cette Résolution n'aura plus lieu d'être après la CMR</w:t>
      </w:r>
      <w:r w:rsidR="000E1703" w:rsidRPr="008640D5">
        <w:rPr>
          <w:lang w:val="fr-CH"/>
        </w:rPr>
        <w:t>-19.</w:t>
      </w:r>
    </w:p>
    <w:p w14:paraId="1FF81DCB" w14:textId="77777777" w:rsidR="000E1703" w:rsidRPr="008640D5" w:rsidRDefault="000E1703" w:rsidP="007504D4">
      <w:pPr>
        <w:rPr>
          <w:lang w:val="fr-CH"/>
        </w:rPr>
      </w:pPr>
    </w:p>
    <w:p w14:paraId="0C9BB20A" w14:textId="77777777" w:rsidR="000E1703" w:rsidRPr="008640D5" w:rsidRDefault="000E1703" w:rsidP="007504D4">
      <w:pPr>
        <w:jc w:val="center"/>
        <w:rPr>
          <w:lang w:val="fr-CH"/>
        </w:rPr>
      </w:pPr>
      <w:r w:rsidRPr="008640D5">
        <w:rPr>
          <w:lang w:val="fr-CH"/>
        </w:rPr>
        <w:t>______________</w:t>
      </w:r>
    </w:p>
    <w:sectPr w:rsidR="000E1703" w:rsidRPr="008640D5">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9B45" w14:textId="77777777" w:rsidR="0070076C" w:rsidRDefault="0070076C">
      <w:r>
        <w:separator/>
      </w:r>
    </w:p>
  </w:endnote>
  <w:endnote w:type="continuationSeparator" w:id="0">
    <w:p w14:paraId="7F95069A"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CF1E" w14:textId="436B403E" w:rsidR="00936D25" w:rsidRDefault="00936D25">
    <w:pPr>
      <w:rPr>
        <w:lang w:val="en-US"/>
      </w:rPr>
    </w:pPr>
    <w:r>
      <w:fldChar w:fldCharType="begin"/>
    </w:r>
    <w:r>
      <w:rPr>
        <w:lang w:val="en-US"/>
      </w:rPr>
      <w:instrText xml:space="preserve"> FILENAME \p  \* MERGEFORMAT </w:instrText>
    </w:r>
    <w:r>
      <w:fldChar w:fldCharType="separate"/>
    </w:r>
    <w:r w:rsidR="00B65624">
      <w:rPr>
        <w:noProof/>
        <w:lang w:val="en-US"/>
      </w:rPr>
      <w:t>P:\FRA\ITU-R\CONF-R\CMR19\000\016ADD12F.docx</w:t>
    </w:r>
    <w:r>
      <w:fldChar w:fldCharType="end"/>
    </w:r>
    <w:r>
      <w:rPr>
        <w:lang w:val="en-US"/>
      </w:rPr>
      <w:tab/>
    </w:r>
    <w:r>
      <w:fldChar w:fldCharType="begin"/>
    </w:r>
    <w:r>
      <w:instrText xml:space="preserve"> SAVEDATE \@ DD.MM.YY </w:instrText>
    </w:r>
    <w:r>
      <w:fldChar w:fldCharType="separate"/>
    </w:r>
    <w:r w:rsidR="00B65624">
      <w:rPr>
        <w:noProof/>
      </w:rPr>
      <w:t>21.10.19</w:t>
    </w:r>
    <w:r>
      <w:fldChar w:fldCharType="end"/>
    </w:r>
    <w:r>
      <w:rPr>
        <w:lang w:val="en-US"/>
      </w:rPr>
      <w:tab/>
    </w:r>
    <w:r>
      <w:fldChar w:fldCharType="begin"/>
    </w:r>
    <w:r>
      <w:instrText xml:space="preserve"> PRINTDATE \@ DD.MM.YY </w:instrText>
    </w:r>
    <w:r>
      <w:fldChar w:fldCharType="separate"/>
    </w:r>
    <w:r w:rsidR="00B65624">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B71A" w14:textId="16D0EE08" w:rsidR="00936D25" w:rsidRPr="00F31ACC" w:rsidRDefault="00936D25" w:rsidP="007B2C34">
    <w:pPr>
      <w:pStyle w:val="Footer"/>
      <w:rPr>
        <w:lang w:val="en-US"/>
      </w:rPr>
    </w:pPr>
    <w:r>
      <w:fldChar w:fldCharType="begin"/>
    </w:r>
    <w:r>
      <w:rPr>
        <w:lang w:val="en-US"/>
      </w:rPr>
      <w:instrText xml:space="preserve"> FILENAME \p  \* MERGEFORMAT </w:instrText>
    </w:r>
    <w:r>
      <w:fldChar w:fldCharType="separate"/>
    </w:r>
    <w:r w:rsidR="00B65624">
      <w:rPr>
        <w:lang w:val="en-US"/>
      </w:rPr>
      <w:t>P:\FRA\ITU-R\CONF-R\CMR19\000\016ADD12F.docx</w:t>
    </w:r>
    <w:r>
      <w:fldChar w:fldCharType="end"/>
    </w:r>
    <w:r w:rsidR="00F31ACC" w:rsidRPr="00F31ACC">
      <w:rPr>
        <w:lang w:val="en-US"/>
      </w:rPr>
      <w:t xml:space="preserve"> </w:t>
    </w:r>
    <w:r w:rsidR="00F31ACC">
      <w:rPr>
        <w:lang w:val="en-US"/>
      </w:rPr>
      <w:t>(462010)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C3A4" w14:textId="3D5752E4" w:rsidR="00936D25" w:rsidRPr="00F31ACC" w:rsidRDefault="00936D25" w:rsidP="001A11F6">
    <w:pPr>
      <w:pStyle w:val="Footer"/>
      <w:rPr>
        <w:lang w:val="en-US"/>
      </w:rPr>
    </w:pPr>
    <w:r>
      <w:fldChar w:fldCharType="begin"/>
    </w:r>
    <w:r>
      <w:rPr>
        <w:lang w:val="en-US"/>
      </w:rPr>
      <w:instrText xml:space="preserve"> FILENAME \p  \* MERGEFORMAT </w:instrText>
    </w:r>
    <w:r>
      <w:fldChar w:fldCharType="separate"/>
    </w:r>
    <w:r w:rsidR="00B65624">
      <w:rPr>
        <w:lang w:val="en-US"/>
      </w:rPr>
      <w:t>P:\FRA\ITU-R\CONF-R\CMR19\000\016ADD12F.docx</w:t>
    </w:r>
    <w:r>
      <w:fldChar w:fldCharType="end"/>
    </w:r>
    <w:r w:rsidR="00F31ACC">
      <w:rPr>
        <w:lang w:val="en-US"/>
      </w:rPr>
      <w:t xml:space="preserve"> (462010)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9FAA" w14:textId="77777777" w:rsidR="0070076C" w:rsidRDefault="0070076C">
      <w:r>
        <w:rPr>
          <w:b/>
        </w:rPr>
        <w:t>_______________</w:t>
      </w:r>
    </w:p>
  </w:footnote>
  <w:footnote w:type="continuationSeparator" w:id="0">
    <w:p w14:paraId="7C3D9E6B"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638D" w14:textId="77777777" w:rsidR="004F1F8E" w:rsidRDefault="004F1F8E" w:rsidP="004F1F8E">
    <w:pPr>
      <w:pStyle w:val="Header"/>
    </w:pPr>
    <w:r>
      <w:fldChar w:fldCharType="begin"/>
    </w:r>
    <w:r>
      <w:instrText xml:space="preserve"> PAGE </w:instrText>
    </w:r>
    <w:r>
      <w:fldChar w:fldCharType="separate"/>
    </w:r>
    <w:r w:rsidR="008F366C">
      <w:rPr>
        <w:noProof/>
      </w:rPr>
      <w:t>2</w:t>
    </w:r>
    <w:r>
      <w:fldChar w:fldCharType="end"/>
    </w:r>
  </w:p>
  <w:p w14:paraId="2C0E19DA" w14:textId="77777777" w:rsidR="004F1F8E" w:rsidRDefault="004F1F8E" w:rsidP="00FD7AA3">
    <w:pPr>
      <w:pStyle w:val="Header"/>
    </w:pPr>
    <w:r>
      <w:t>CMR1</w:t>
    </w:r>
    <w:r w:rsidR="00FD7AA3">
      <w:t>9</w:t>
    </w:r>
    <w:r>
      <w:t>/</w:t>
    </w:r>
    <w:r w:rsidR="006A4B45">
      <w:t>16(Add.12)-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3970"/>
    <w:rsid w:val="0003522F"/>
    <w:rsid w:val="00063A1F"/>
    <w:rsid w:val="00080E2C"/>
    <w:rsid w:val="00081366"/>
    <w:rsid w:val="000863B3"/>
    <w:rsid w:val="000A4755"/>
    <w:rsid w:val="000A55AE"/>
    <w:rsid w:val="000B2E0C"/>
    <w:rsid w:val="000B3D0C"/>
    <w:rsid w:val="000E1703"/>
    <w:rsid w:val="001167B9"/>
    <w:rsid w:val="001267A0"/>
    <w:rsid w:val="0015203F"/>
    <w:rsid w:val="00160C64"/>
    <w:rsid w:val="0018169B"/>
    <w:rsid w:val="0019352B"/>
    <w:rsid w:val="001960D0"/>
    <w:rsid w:val="001A11F6"/>
    <w:rsid w:val="001F17E8"/>
    <w:rsid w:val="001F37EA"/>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249AF"/>
    <w:rsid w:val="00466211"/>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426B9"/>
    <w:rsid w:val="007504D4"/>
    <w:rsid w:val="00764342"/>
    <w:rsid w:val="00774362"/>
    <w:rsid w:val="00786598"/>
    <w:rsid w:val="00790B64"/>
    <w:rsid w:val="00790C74"/>
    <w:rsid w:val="007A04E8"/>
    <w:rsid w:val="007B2C34"/>
    <w:rsid w:val="00830086"/>
    <w:rsid w:val="0083298D"/>
    <w:rsid w:val="00851625"/>
    <w:rsid w:val="00863C0A"/>
    <w:rsid w:val="008640D5"/>
    <w:rsid w:val="00874205"/>
    <w:rsid w:val="008A3120"/>
    <w:rsid w:val="008A463A"/>
    <w:rsid w:val="008A4B97"/>
    <w:rsid w:val="008C5B8E"/>
    <w:rsid w:val="008C5DD5"/>
    <w:rsid w:val="008D41BE"/>
    <w:rsid w:val="008D58D3"/>
    <w:rsid w:val="008D6B01"/>
    <w:rsid w:val="008E3BC9"/>
    <w:rsid w:val="008F366C"/>
    <w:rsid w:val="00923064"/>
    <w:rsid w:val="00930FFD"/>
    <w:rsid w:val="00936D25"/>
    <w:rsid w:val="00941EA5"/>
    <w:rsid w:val="00945B8E"/>
    <w:rsid w:val="00964700"/>
    <w:rsid w:val="00966C16"/>
    <w:rsid w:val="0098732F"/>
    <w:rsid w:val="009A045F"/>
    <w:rsid w:val="009A6A2B"/>
    <w:rsid w:val="009C7E7C"/>
    <w:rsid w:val="00A00473"/>
    <w:rsid w:val="00A03C9B"/>
    <w:rsid w:val="00A37105"/>
    <w:rsid w:val="00A606C3"/>
    <w:rsid w:val="00A83B09"/>
    <w:rsid w:val="00A84541"/>
    <w:rsid w:val="00A90EDC"/>
    <w:rsid w:val="00AB23BC"/>
    <w:rsid w:val="00AD4E68"/>
    <w:rsid w:val="00AE36A0"/>
    <w:rsid w:val="00B00294"/>
    <w:rsid w:val="00B17C70"/>
    <w:rsid w:val="00B3749C"/>
    <w:rsid w:val="00B64FD0"/>
    <w:rsid w:val="00B65624"/>
    <w:rsid w:val="00BA5BD0"/>
    <w:rsid w:val="00BB1D82"/>
    <w:rsid w:val="00BD51C5"/>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1DA"/>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31ACC"/>
    <w:rsid w:val="00F711A7"/>
    <w:rsid w:val="00FA3B9A"/>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D9FA9C"/>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8F366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F366C"/>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D1D52-FA4D-4391-BCD6-B2870D0EAD63}">
  <ds:schemaRefs>
    <ds:schemaRef ds:uri="http://schemas.microsoft.com/sharepoint/v3/contenttype/forms"/>
  </ds:schemaRefs>
</ds:datastoreItem>
</file>

<file path=customXml/itemProps2.xml><?xml version="1.0" encoding="utf-8"?>
<ds:datastoreItem xmlns:ds="http://schemas.openxmlformats.org/officeDocument/2006/customXml" ds:itemID="{DE6C2A09-151A-4D53-8B38-95B274E221D1}">
  <ds:schemaRefs>
    <ds:schemaRef ds:uri="http://purl.org/dc/terms/"/>
    <ds:schemaRef ds:uri="http://www.w3.org/XML/1998/namespace"/>
    <ds:schemaRef ds:uri="http://purl.org/dc/dcmitype/"/>
    <ds:schemaRef ds:uri="http://purl.org/dc/elements/1.1/"/>
    <ds:schemaRef ds:uri="http://schemas.microsoft.com/office/2006/metadata/properties"/>
    <ds:schemaRef ds:uri="996b2e75-67fd-4955-a3b0-5ab9934cb50b"/>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B4E590D-45C9-4D10-A393-CA828D9F8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308</Words>
  <Characters>1789</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R16-WRC19-C-0016!A12!MSW-F</vt:lpstr>
    </vt:vector>
  </TitlesOfParts>
  <Manager>Secrétariat général - Pool</Manager>
  <Company>Union internationale des télécommunications (UIT)</Company>
  <LinksUpToDate>false</LinksUpToDate>
  <CharactersWithSpaces>2076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R16-WRC19-C-0016!A12!MSW-F</dc:title>
  <dc:subject>Conférence mondiale des radiocommunications - 2019</dc:subject>
  <dc:creator>Documents Proposals Manager (DPM)</dc:creator>
  <cp:keywords>DPM_v2019.10.8.1_prod</cp:keywords>
  <dc:description/>
  <cp:lastModifiedBy>French</cp:lastModifiedBy>
  <cp:revision>10</cp:revision>
  <cp:lastPrinted>2019-10-21T15:39:00Z</cp:lastPrinted>
  <dcterms:created xsi:type="dcterms:W3CDTF">2019-10-15T11:20:00Z</dcterms:created>
  <dcterms:modified xsi:type="dcterms:W3CDTF">2019-10-21T15:39:00Z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