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C19C4" w14:paraId="106C0720" w14:textId="77777777" w:rsidTr="0050008E">
        <w:trPr>
          <w:cantSplit/>
        </w:trPr>
        <w:tc>
          <w:tcPr>
            <w:tcW w:w="6911" w:type="dxa"/>
          </w:tcPr>
          <w:p w14:paraId="124C1387" w14:textId="77777777" w:rsidR="00BB1D82" w:rsidRPr="002C19C4" w:rsidRDefault="00851625" w:rsidP="00ED3CBF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 w:rsidRPr="002C19C4"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 w:rsidRPr="002C19C4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 w:rsidRPr="002C19C4"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2C19C4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proofErr w:type="spellStart"/>
            <w:r w:rsidR="00063A1F"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Charm</w:t>
            </w:r>
            <w:proofErr w:type="spellEnd"/>
            <w:r w:rsidR="00063A1F"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el-Cheikh, </w:t>
            </w:r>
            <w:r w:rsidR="00081366"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 w:rsidRPr="002C19C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0B95E482" w14:textId="77777777" w:rsidR="00BB1D82" w:rsidRPr="002C19C4" w:rsidRDefault="000A55AE" w:rsidP="00ED3CBF">
            <w:pPr>
              <w:spacing w:before="0"/>
              <w:jc w:val="right"/>
              <w:rPr>
                <w:lang w:val="fr-CH"/>
              </w:rPr>
            </w:pPr>
            <w:r w:rsidRPr="002C19C4">
              <w:rPr>
                <w:rFonts w:ascii="Verdana" w:hAnsi="Verdana"/>
                <w:b/>
                <w:bCs/>
                <w:noProof/>
                <w:lang w:val="fr-CH" w:eastAsia="zh-CN"/>
              </w:rPr>
              <w:drawing>
                <wp:inline distT="0" distB="0" distL="0" distR="0" wp14:anchorId="43007E1E" wp14:editId="04F319A5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C19C4" w14:paraId="77586513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B5A1D6F" w14:textId="77777777" w:rsidR="00BB1D82" w:rsidRPr="002C19C4" w:rsidRDefault="00BB1D82" w:rsidP="00ED3CBF">
            <w:pPr>
              <w:spacing w:before="0" w:after="48"/>
              <w:rPr>
                <w:b/>
                <w:smallCaps/>
                <w:szCs w:val="24"/>
                <w:lang w:val="fr-CH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B27F7C0" w14:textId="77777777" w:rsidR="00BB1D82" w:rsidRPr="002C19C4" w:rsidRDefault="00BB1D82" w:rsidP="00ED3CBF">
            <w:pPr>
              <w:spacing w:before="0"/>
              <w:rPr>
                <w:rFonts w:ascii="Verdana" w:hAnsi="Verdana"/>
                <w:szCs w:val="24"/>
                <w:lang w:val="fr-CH"/>
              </w:rPr>
            </w:pPr>
          </w:p>
        </w:tc>
      </w:tr>
      <w:tr w:rsidR="00BB1D82" w:rsidRPr="002C19C4" w14:paraId="2C271EB3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52A9280" w14:textId="77777777" w:rsidR="00BB1D82" w:rsidRPr="002C19C4" w:rsidRDefault="00BB1D82" w:rsidP="00ED3CBF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D42F113" w14:textId="77777777" w:rsidR="00BB1D82" w:rsidRPr="002C19C4" w:rsidRDefault="00BB1D82" w:rsidP="00ED3CBF">
            <w:pPr>
              <w:spacing w:before="0"/>
              <w:rPr>
                <w:rFonts w:ascii="Verdana" w:hAnsi="Verdana"/>
                <w:sz w:val="20"/>
                <w:lang w:val="fr-CH"/>
              </w:rPr>
            </w:pPr>
          </w:p>
        </w:tc>
      </w:tr>
      <w:tr w:rsidR="00BB1D82" w:rsidRPr="002C19C4" w14:paraId="1FE1C0E5" w14:textId="77777777" w:rsidTr="00BB1D82">
        <w:trPr>
          <w:cantSplit/>
        </w:trPr>
        <w:tc>
          <w:tcPr>
            <w:tcW w:w="6911" w:type="dxa"/>
          </w:tcPr>
          <w:p w14:paraId="73D186BA" w14:textId="77777777" w:rsidR="00BB1D82" w:rsidRPr="002C19C4" w:rsidRDefault="006D4724" w:rsidP="00ED3CBF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2C19C4">
              <w:rPr>
                <w:rFonts w:ascii="Verdana" w:hAnsi="Verdana"/>
                <w:b/>
                <w:sz w:val="20"/>
                <w:lang w:val="fr-CH"/>
              </w:rPr>
              <w:t>SÉANCE PLÉNIÈRE</w:t>
            </w:r>
          </w:p>
        </w:tc>
        <w:tc>
          <w:tcPr>
            <w:tcW w:w="3120" w:type="dxa"/>
          </w:tcPr>
          <w:p w14:paraId="482A7545" w14:textId="77777777" w:rsidR="00BB1D82" w:rsidRPr="002C19C4" w:rsidRDefault="006D4724" w:rsidP="00ED3CBF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2C19C4">
              <w:rPr>
                <w:rFonts w:ascii="Verdana" w:hAnsi="Verdana"/>
                <w:b/>
                <w:sz w:val="20"/>
                <w:lang w:val="fr-CH"/>
              </w:rPr>
              <w:t>Addendum 11 au</w:t>
            </w:r>
            <w:r w:rsidRPr="002C19C4">
              <w:rPr>
                <w:rFonts w:ascii="Verdana" w:hAnsi="Verdana"/>
                <w:b/>
                <w:sz w:val="20"/>
                <w:lang w:val="fr-CH"/>
              </w:rPr>
              <w:br/>
              <w:t>Document 16</w:t>
            </w:r>
            <w:r w:rsidR="00BB1D82" w:rsidRPr="002C19C4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2C19C4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0"/>
      <w:tr w:rsidR="00690C7B" w:rsidRPr="002C19C4" w14:paraId="5E699DAF" w14:textId="77777777" w:rsidTr="00BB1D82">
        <w:trPr>
          <w:cantSplit/>
        </w:trPr>
        <w:tc>
          <w:tcPr>
            <w:tcW w:w="6911" w:type="dxa"/>
          </w:tcPr>
          <w:p w14:paraId="32B1C917" w14:textId="77777777" w:rsidR="00690C7B" w:rsidRPr="002C19C4" w:rsidRDefault="00690C7B" w:rsidP="00ED3CBF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697C3E29" w14:textId="77777777" w:rsidR="00690C7B" w:rsidRPr="002C19C4" w:rsidRDefault="00690C7B" w:rsidP="00ED3CBF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2C19C4">
              <w:rPr>
                <w:rFonts w:ascii="Verdana" w:hAnsi="Verdana"/>
                <w:b/>
                <w:sz w:val="20"/>
                <w:lang w:val="fr-CH"/>
              </w:rPr>
              <w:t>8 octobre 2019</w:t>
            </w:r>
          </w:p>
        </w:tc>
      </w:tr>
      <w:tr w:rsidR="00690C7B" w:rsidRPr="002C19C4" w14:paraId="1F2806CC" w14:textId="77777777" w:rsidTr="00BB1D82">
        <w:trPr>
          <w:cantSplit/>
        </w:trPr>
        <w:tc>
          <w:tcPr>
            <w:tcW w:w="6911" w:type="dxa"/>
          </w:tcPr>
          <w:p w14:paraId="14D326E8" w14:textId="77777777" w:rsidR="00690C7B" w:rsidRPr="002C19C4" w:rsidRDefault="00690C7B" w:rsidP="00ED3CBF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03884E14" w14:textId="77777777" w:rsidR="00690C7B" w:rsidRPr="002C19C4" w:rsidRDefault="00690C7B" w:rsidP="00ED3CBF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  <w:r w:rsidRPr="002C19C4">
              <w:rPr>
                <w:rFonts w:ascii="Verdana" w:hAnsi="Verdana"/>
                <w:b/>
                <w:sz w:val="20"/>
                <w:lang w:val="fr-CH"/>
              </w:rPr>
              <w:t>Original: anglais</w:t>
            </w:r>
          </w:p>
        </w:tc>
      </w:tr>
      <w:tr w:rsidR="00690C7B" w:rsidRPr="002C19C4" w14:paraId="6352EEE5" w14:textId="77777777" w:rsidTr="00C11970">
        <w:trPr>
          <w:cantSplit/>
        </w:trPr>
        <w:tc>
          <w:tcPr>
            <w:tcW w:w="10031" w:type="dxa"/>
            <w:gridSpan w:val="2"/>
          </w:tcPr>
          <w:p w14:paraId="5D99760E" w14:textId="77777777" w:rsidR="00690C7B" w:rsidRPr="002C19C4" w:rsidRDefault="00690C7B" w:rsidP="00ED3CBF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</w:tr>
      <w:tr w:rsidR="00690C7B" w:rsidRPr="002C19C4" w14:paraId="45F20439" w14:textId="77777777" w:rsidTr="0050008E">
        <w:trPr>
          <w:cantSplit/>
        </w:trPr>
        <w:tc>
          <w:tcPr>
            <w:tcW w:w="10031" w:type="dxa"/>
            <w:gridSpan w:val="2"/>
          </w:tcPr>
          <w:p w14:paraId="7FA3B209" w14:textId="77777777" w:rsidR="00690C7B" w:rsidRPr="002C19C4" w:rsidRDefault="00690C7B" w:rsidP="00ED3CBF">
            <w:pPr>
              <w:pStyle w:val="Source"/>
              <w:rPr>
                <w:lang w:val="fr-CH"/>
              </w:rPr>
            </w:pPr>
            <w:bookmarkStart w:id="1" w:name="dsource" w:colFirst="0" w:colLast="0"/>
            <w:r w:rsidRPr="002C19C4">
              <w:rPr>
                <w:lang w:val="fr-CH"/>
              </w:rPr>
              <w:t>Propositions européennes communes</w:t>
            </w:r>
          </w:p>
        </w:tc>
      </w:tr>
      <w:tr w:rsidR="00690C7B" w:rsidRPr="002C19C4" w14:paraId="30739EA8" w14:textId="77777777" w:rsidTr="0050008E">
        <w:trPr>
          <w:cantSplit/>
        </w:trPr>
        <w:tc>
          <w:tcPr>
            <w:tcW w:w="10031" w:type="dxa"/>
            <w:gridSpan w:val="2"/>
          </w:tcPr>
          <w:p w14:paraId="7098C968" w14:textId="77777777" w:rsidR="00690C7B" w:rsidRPr="002C19C4" w:rsidRDefault="00690C7B" w:rsidP="00ED3CBF">
            <w:pPr>
              <w:pStyle w:val="Title1"/>
              <w:rPr>
                <w:lang w:val="fr-CH"/>
              </w:rPr>
            </w:pPr>
            <w:bookmarkStart w:id="2" w:name="dtitle1" w:colFirst="0" w:colLast="0"/>
            <w:bookmarkEnd w:id="1"/>
            <w:r w:rsidRPr="002C19C4">
              <w:rPr>
                <w:lang w:val="fr-CH"/>
              </w:rPr>
              <w:t>Propositions pour les travaux de la conférence</w:t>
            </w:r>
          </w:p>
        </w:tc>
      </w:tr>
      <w:tr w:rsidR="00690C7B" w:rsidRPr="002C19C4" w14:paraId="63838D60" w14:textId="77777777" w:rsidTr="0050008E">
        <w:trPr>
          <w:cantSplit/>
        </w:trPr>
        <w:tc>
          <w:tcPr>
            <w:tcW w:w="10031" w:type="dxa"/>
            <w:gridSpan w:val="2"/>
          </w:tcPr>
          <w:p w14:paraId="5E9A60E1" w14:textId="77777777" w:rsidR="00690C7B" w:rsidRPr="002C19C4" w:rsidRDefault="00690C7B" w:rsidP="00ED3CBF">
            <w:pPr>
              <w:pStyle w:val="Title2"/>
              <w:rPr>
                <w:lang w:val="fr-CH"/>
              </w:rPr>
            </w:pPr>
            <w:bookmarkStart w:id="3" w:name="dtitle2" w:colFirst="0" w:colLast="0"/>
            <w:bookmarkEnd w:id="2"/>
          </w:p>
        </w:tc>
      </w:tr>
      <w:tr w:rsidR="00690C7B" w:rsidRPr="002C19C4" w14:paraId="745A7383" w14:textId="77777777" w:rsidTr="0050008E">
        <w:trPr>
          <w:cantSplit/>
        </w:trPr>
        <w:tc>
          <w:tcPr>
            <w:tcW w:w="10031" w:type="dxa"/>
            <w:gridSpan w:val="2"/>
          </w:tcPr>
          <w:p w14:paraId="48D37C75" w14:textId="77777777" w:rsidR="00690C7B" w:rsidRPr="002C19C4" w:rsidRDefault="00690C7B" w:rsidP="00ED3CBF">
            <w:pPr>
              <w:pStyle w:val="Agendaitem"/>
            </w:pPr>
            <w:bookmarkStart w:id="4" w:name="dtitle3" w:colFirst="0" w:colLast="0"/>
            <w:bookmarkEnd w:id="3"/>
            <w:r w:rsidRPr="002C19C4">
              <w:t>Point 1.11 de l'ordre du jour</w:t>
            </w:r>
          </w:p>
        </w:tc>
      </w:tr>
    </w:tbl>
    <w:bookmarkEnd w:id="4"/>
    <w:p w14:paraId="002665CC" w14:textId="0DD86AE1" w:rsidR="009050D7" w:rsidRPr="002C19C4" w:rsidRDefault="00455130" w:rsidP="004C336F">
      <w:pPr>
        <w:pStyle w:val="Normalaftertitle"/>
        <w:spacing w:before="240"/>
      </w:pPr>
      <w:r w:rsidRPr="002C19C4">
        <w:t>1</w:t>
      </w:r>
      <w:r w:rsidRPr="002C19C4">
        <w:tab/>
      </w:r>
      <w:r w:rsidR="009050D7" w:rsidRPr="002C19C4">
        <w:t>sur la base des propositions des administrations, compte tenu des résultats de la</w:t>
      </w:r>
      <w:r w:rsidR="004C336F">
        <w:t> </w:t>
      </w:r>
      <w:r w:rsidR="009050D7" w:rsidRPr="002C19C4">
        <w:t>CMR</w:t>
      </w:r>
      <w:r w:rsidR="00ED3CBF">
        <w:noBreakHyphen/>
      </w:r>
      <w:r w:rsidR="009050D7" w:rsidRPr="002C19C4">
        <w:t>15 ainsi que du rapport de la Réunion de préparation à la Conférence et compte dûment tenu des besoins des services existants ou futurs dans les bandes de fréquences considérées, examiner les points suivants et prendre les mesures appropriées:</w:t>
      </w:r>
    </w:p>
    <w:p w14:paraId="4D0E4EB7" w14:textId="76C40725" w:rsidR="001C0E40" w:rsidRPr="002C19C4" w:rsidRDefault="001F56E6" w:rsidP="00ED3CBF">
      <w:pPr>
        <w:rPr>
          <w:lang w:val="fr-CH"/>
        </w:rPr>
      </w:pPr>
      <w:r w:rsidRPr="002C19C4">
        <w:rPr>
          <w:lang w:val="fr-CH"/>
        </w:rPr>
        <w:t>1.11</w:t>
      </w:r>
      <w:r w:rsidRPr="002C19C4">
        <w:rPr>
          <w:lang w:val="fr-CH"/>
        </w:rPr>
        <w:tab/>
        <w:t xml:space="preserve">prendre les mesures nécessaires, selon qu'il convient, pour faciliter l'identification de </w:t>
      </w:r>
      <w:proofErr w:type="gramStart"/>
      <w:r w:rsidRPr="002C19C4">
        <w:rPr>
          <w:lang w:val="fr-CH"/>
        </w:rPr>
        <w:t>bandes</w:t>
      </w:r>
      <w:proofErr w:type="gramEnd"/>
      <w:r w:rsidRPr="002C19C4">
        <w:rPr>
          <w:lang w:val="fr-CH"/>
        </w:rPr>
        <w:t xml:space="preserve"> de fréquences harmonisées à l'échelle mondiale ou régionale pour les systèmes de radiocommunication ferroviaires train/voie dans les bandes de fréquences actuellement attribuées au service mobile, conformément à la Résolution </w:t>
      </w:r>
      <w:r w:rsidRPr="002C19C4">
        <w:rPr>
          <w:b/>
          <w:bCs/>
          <w:lang w:val="fr-CH"/>
        </w:rPr>
        <w:t>236 (CMR-15)</w:t>
      </w:r>
      <w:r w:rsidRPr="002C19C4">
        <w:rPr>
          <w:lang w:val="fr-CH"/>
        </w:rPr>
        <w:t>;</w:t>
      </w:r>
    </w:p>
    <w:p w14:paraId="5EB37812" w14:textId="77777777" w:rsidR="00455130" w:rsidRPr="002C19C4" w:rsidRDefault="00455130" w:rsidP="00ED3CBF">
      <w:pPr>
        <w:pStyle w:val="Headingb"/>
        <w:rPr>
          <w:lang w:val="fr-CH"/>
        </w:rPr>
      </w:pPr>
      <w:r w:rsidRPr="002C19C4">
        <w:rPr>
          <w:lang w:val="fr-CH"/>
        </w:rPr>
        <w:t>Introduction</w:t>
      </w:r>
    </w:p>
    <w:p w14:paraId="5307E9BF" w14:textId="3A7ABE81" w:rsidR="002C19C4" w:rsidRPr="002C19C4" w:rsidRDefault="00BB2FA0" w:rsidP="00ED3CBF">
      <w:pPr>
        <w:rPr>
          <w:lang w:val="fr-CH"/>
        </w:rPr>
      </w:pPr>
      <w:r w:rsidRPr="002C19C4">
        <w:rPr>
          <w:lang w:val="fr-CH"/>
        </w:rPr>
        <w:t xml:space="preserve">La CEPT a mené des études pour examiner </w:t>
      </w:r>
      <w:r w:rsidR="00ED3CBF">
        <w:rPr>
          <w:lang w:val="fr-CH"/>
        </w:rPr>
        <w:t>le</w:t>
      </w:r>
      <w:r w:rsidRPr="002C19C4">
        <w:rPr>
          <w:lang w:val="fr-CH"/>
        </w:rPr>
        <w:t xml:space="preserve"> cadre réglementaire existant </w:t>
      </w:r>
      <w:r w:rsidR="0010544B">
        <w:rPr>
          <w:lang w:val="fr-CH"/>
        </w:rPr>
        <w:t>pour</w:t>
      </w:r>
      <w:r w:rsidR="002C19C4" w:rsidRPr="002C19C4">
        <w:rPr>
          <w:lang w:val="fr-CH"/>
        </w:rPr>
        <w:t xml:space="preserve"> les systèmes de radiocommunication ferroviaires train/voie (RSTT) et a conclu que toutes les fréquences utilisées pour </w:t>
      </w:r>
      <w:r w:rsidR="00603B63">
        <w:rPr>
          <w:lang w:val="fr-CH"/>
        </w:rPr>
        <w:t xml:space="preserve">les systèmes de radiocommunication RSTT </w:t>
      </w:r>
      <w:r w:rsidR="008D6D0D">
        <w:rPr>
          <w:lang w:val="fr-CH"/>
        </w:rPr>
        <w:t>dans les pays</w:t>
      </w:r>
      <w:r w:rsidR="00603B63">
        <w:rPr>
          <w:lang w:val="fr-CH"/>
        </w:rPr>
        <w:t xml:space="preserve"> de la CEPT</w:t>
      </w:r>
      <w:r w:rsidR="008D6D0D">
        <w:rPr>
          <w:lang w:val="fr-CH"/>
        </w:rPr>
        <w:t xml:space="preserve"> </w:t>
      </w:r>
      <w:r w:rsidR="0010544B">
        <w:rPr>
          <w:lang w:val="fr-CH"/>
        </w:rPr>
        <w:t>étaient</w:t>
      </w:r>
      <w:r w:rsidR="008D6D0D">
        <w:rPr>
          <w:lang w:val="fr-CH"/>
        </w:rPr>
        <w:t xml:space="preserve"> déjà </w:t>
      </w:r>
      <w:r w:rsidR="00E03263">
        <w:rPr>
          <w:lang w:val="fr-CH"/>
        </w:rPr>
        <w:t>attribuées</w:t>
      </w:r>
      <w:r w:rsidR="008D6D0D">
        <w:rPr>
          <w:lang w:val="fr-CH"/>
        </w:rPr>
        <w:t xml:space="preserve"> au service mobile dans le Règlement des radiocommunications. </w:t>
      </w:r>
      <w:r w:rsidR="000A7E24">
        <w:rPr>
          <w:lang w:val="fr-CH"/>
        </w:rPr>
        <w:t xml:space="preserve">Par conséquent, il est estimé que les cadres existants sont suffisants pour améliorer le contrôle du trafic ferroviaire, la sécurité des passagers et la sécurité des opérations ferroviaires. </w:t>
      </w:r>
    </w:p>
    <w:p w14:paraId="22777E7D" w14:textId="11EB318F" w:rsidR="00455130" w:rsidRPr="002C19C4" w:rsidRDefault="00512BDB" w:rsidP="00ED3CBF">
      <w:pPr>
        <w:rPr>
          <w:lang w:val="fr-CH"/>
        </w:rPr>
      </w:pPr>
      <w:r>
        <w:rPr>
          <w:lang w:val="fr-CH"/>
        </w:rPr>
        <w:t>La CEPT est d'avis que</w:t>
      </w:r>
      <w:r w:rsidR="0031234D">
        <w:rPr>
          <w:lang w:val="fr-CH"/>
        </w:rPr>
        <w:t xml:space="preserve"> l'</w:t>
      </w:r>
      <w:r w:rsidR="00455130" w:rsidRPr="002C19C4">
        <w:rPr>
          <w:lang w:val="fr-CH"/>
        </w:rPr>
        <w:t xml:space="preserve">harmonisation des </w:t>
      </w:r>
      <w:r w:rsidR="0010544B">
        <w:rPr>
          <w:lang w:val="fr-CH"/>
        </w:rPr>
        <w:t xml:space="preserve">bandes de </w:t>
      </w:r>
      <w:r w:rsidR="00455130" w:rsidRPr="002C19C4">
        <w:rPr>
          <w:lang w:val="fr-CH"/>
        </w:rPr>
        <w:t>fréquences pour les systèmes RSTT peut se faire dans le cadre des travaux des Commissions d'études de l'UIT-R moyennant l'élaboration de Recommandations et/ou Rapports UIT-R pertinents (par exemple Recommandation UIT-R M.[RSTT_FRQ]).</w:t>
      </w:r>
    </w:p>
    <w:p w14:paraId="4225FE22" w14:textId="6D934C79" w:rsidR="00512BDB" w:rsidRPr="002C19C4" w:rsidRDefault="003F2568" w:rsidP="00ED3CBF">
      <w:pPr>
        <w:rPr>
          <w:lang w:val="fr-CH"/>
        </w:rPr>
      </w:pPr>
      <w:r>
        <w:rPr>
          <w:lang w:val="fr-CH"/>
        </w:rPr>
        <w:t xml:space="preserve">Par ailleurs, on peut conclure qu'il n'est pas nécessaire de demander à la CMR de prendre des mesures précises </w:t>
      </w:r>
      <w:r w:rsidR="00ED3CBF">
        <w:rPr>
          <w:lang w:val="fr-CH"/>
        </w:rPr>
        <w:t>concernant l'harmonisation des fréquences pour</w:t>
      </w:r>
      <w:r>
        <w:rPr>
          <w:lang w:val="fr-CH"/>
        </w:rPr>
        <w:t xml:space="preserve"> les systèmes RSTT</w:t>
      </w:r>
      <w:r w:rsidR="00FB7915">
        <w:rPr>
          <w:lang w:val="fr-CH"/>
        </w:rPr>
        <w:t xml:space="preserve"> et, par voie de conséquence, il n'est pas nécessaire </w:t>
      </w:r>
      <w:r w:rsidR="009702FD">
        <w:rPr>
          <w:lang w:val="fr-CH"/>
        </w:rPr>
        <w:t>de modifier le</w:t>
      </w:r>
      <w:r w:rsidR="00FB7915">
        <w:rPr>
          <w:lang w:val="fr-CH"/>
        </w:rPr>
        <w:t xml:space="preserve"> Règlement des radiocommunications.</w:t>
      </w:r>
    </w:p>
    <w:p w14:paraId="3842A12E" w14:textId="65FA88B7" w:rsidR="0015203F" w:rsidRDefault="0015203F" w:rsidP="00ED3CB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2C19C4">
        <w:rPr>
          <w:lang w:val="fr-CH"/>
        </w:rPr>
        <w:br w:type="page"/>
      </w:r>
    </w:p>
    <w:p w14:paraId="74B3E084" w14:textId="77777777" w:rsidR="004C336F" w:rsidRPr="002C19C4" w:rsidRDefault="004C336F" w:rsidP="004C336F">
      <w:pPr>
        <w:pStyle w:val="Headingb"/>
        <w:rPr>
          <w:lang w:val="fr-CH"/>
        </w:rPr>
      </w:pPr>
      <w:r>
        <w:rPr>
          <w:lang w:val="fr-CH"/>
        </w:rPr>
        <w:lastRenderedPageBreak/>
        <w:t>Propositions</w:t>
      </w:r>
    </w:p>
    <w:p w14:paraId="6F2E42E4" w14:textId="77777777" w:rsidR="007F3F42" w:rsidRPr="002C19C4" w:rsidRDefault="001F56E6" w:rsidP="004C336F">
      <w:pPr>
        <w:pStyle w:val="ArtNo"/>
        <w:rPr>
          <w:lang w:val="fr-CH"/>
        </w:rPr>
      </w:pPr>
      <w:bookmarkStart w:id="5" w:name="_Toc455752914"/>
      <w:bookmarkStart w:id="6" w:name="_Toc455756153"/>
      <w:r w:rsidRPr="002C19C4">
        <w:rPr>
          <w:lang w:val="fr-CH"/>
        </w:rPr>
        <w:t xml:space="preserve">ARTICLE </w:t>
      </w:r>
      <w:r w:rsidRPr="002C19C4">
        <w:rPr>
          <w:rStyle w:val="href"/>
          <w:color w:val="000000"/>
          <w:lang w:val="fr-CH"/>
        </w:rPr>
        <w:t>5</w:t>
      </w:r>
      <w:bookmarkEnd w:id="5"/>
      <w:bookmarkEnd w:id="6"/>
    </w:p>
    <w:p w14:paraId="5CC91538" w14:textId="77777777" w:rsidR="007F3F42" w:rsidRPr="002C19C4" w:rsidRDefault="001F56E6" w:rsidP="00ED3CBF">
      <w:pPr>
        <w:pStyle w:val="Arttitle"/>
        <w:rPr>
          <w:lang w:val="fr-CH"/>
        </w:rPr>
      </w:pPr>
      <w:bookmarkStart w:id="7" w:name="_Toc455752915"/>
      <w:bookmarkStart w:id="8" w:name="_Toc455756154"/>
      <w:r w:rsidRPr="002C19C4">
        <w:rPr>
          <w:lang w:val="fr-CH"/>
        </w:rPr>
        <w:t>Attribution des bandes de fréquences</w:t>
      </w:r>
      <w:bookmarkEnd w:id="7"/>
      <w:bookmarkEnd w:id="8"/>
    </w:p>
    <w:p w14:paraId="293FF0DE" w14:textId="77777777" w:rsidR="00AB189E" w:rsidRPr="002C19C4" w:rsidRDefault="001F56E6" w:rsidP="00ED3CBF">
      <w:pPr>
        <w:pStyle w:val="Proposal"/>
        <w:rPr>
          <w:lang w:val="fr-CH"/>
        </w:rPr>
      </w:pPr>
      <w:r w:rsidRPr="002C19C4">
        <w:rPr>
          <w:u w:val="single"/>
          <w:lang w:val="fr-CH"/>
        </w:rPr>
        <w:t>NOC</w:t>
      </w:r>
      <w:r w:rsidRPr="002C19C4">
        <w:rPr>
          <w:lang w:val="fr-CH"/>
        </w:rPr>
        <w:tab/>
        <w:t>EUR/16A11/1</w:t>
      </w:r>
    </w:p>
    <w:p w14:paraId="1508413A" w14:textId="5CDED2FB" w:rsidR="00D73104" w:rsidRPr="002C19C4" w:rsidRDefault="001F56E6" w:rsidP="00ED3CBF">
      <w:pPr>
        <w:pStyle w:val="Section1"/>
        <w:keepNext/>
        <w:rPr>
          <w:b w:val="0"/>
          <w:color w:val="000000"/>
          <w:lang w:val="fr-CH"/>
        </w:rPr>
      </w:pPr>
      <w:r w:rsidRPr="002C19C4">
        <w:rPr>
          <w:lang w:val="fr-CH"/>
        </w:rPr>
        <w:t>Section IV – Tableau d'attribution des ban</w:t>
      </w:r>
      <w:bookmarkStart w:id="9" w:name="_GoBack"/>
      <w:bookmarkEnd w:id="9"/>
      <w:r w:rsidRPr="002C19C4">
        <w:rPr>
          <w:lang w:val="fr-CH"/>
        </w:rPr>
        <w:t>des de fréquences</w:t>
      </w:r>
      <w:r w:rsidRPr="002C19C4">
        <w:rPr>
          <w:lang w:val="fr-CH"/>
        </w:rPr>
        <w:br/>
      </w:r>
      <w:r w:rsidRPr="002C19C4">
        <w:rPr>
          <w:b w:val="0"/>
          <w:bCs/>
          <w:lang w:val="fr-CH"/>
        </w:rPr>
        <w:t xml:space="preserve">(Voir le numéro </w:t>
      </w:r>
      <w:r w:rsidRPr="002C19C4">
        <w:rPr>
          <w:lang w:val="fr-CH"/>
        </w:rPr>
        <w:t>2.1</w:t>
      </w:r>
      <w:r w:rsidRPr="002C19C4">
        <w:rPr>
          <w:b w:val="0"/>
          <w:bCs/>
          <w:lang w:val="fr-CH"/>
        </w:rPr>
        <w:t>)</w:t>
      </w:r>
    </w:p>
    <w:p w14:paraId="78BB19F8" w14:textId="766C71FF" w:rsidR="00AB189E" w:rsidRPr="002C19C4" w:rsidRDefault="001F56E6" w:rsidP="00ED3CBF">
      <w:pPr>
        <w:pStyle w:val="Reasons"/>
        <w:rPr>
          <w:lang w:val="fr-CH"/>
        </w:rPr>
      </w:pPr>
      <w:r w:rsidRPr="002C19C4">
        <w:rPr>
          <w:b/>
          <w:lang w:val="fr-CH"/>
        </w:rPr>
        <w:t>Motifs:</w:t>
      </w:r>
      <w:r w:rsidRPr="002C19C4">
        <w:rPr>
          <w:lang w:val="fr-CH"/>
        </w:rPr>
        <w:tab/>
      </w:r>
      <w:r w:rsidR="00455130" w:rsidRPr="002C19C4">
        <w:rPr>
          <w:lang w:val="fr-CH"/>
        </w:rPr>
        <w:t>L'harmonisation des fréquences pour les systèmes RSTT peut se faire dans le cadre des travaux des Commissions d'études de l'UIT-R moyennant l'élaboration de Recommandations et/ou Rapports UIT-R pertinents (par exemple Recommandation UIT-R M.[RSTT_FRQ]).</w:t>
      </w:r>
    </w:p>
    <w:p w14:paraId="3CE03F5F" w14:textId="77777777" w:rsidR="00AB189E" w:rsidRPr="002C19C4" w:rsidRDefault="001F56E6" w:rsidP="00ED3CBF">
      <w:pPr>
        <w:pStyle w:val="Proposal"/>
        <w:rPr>
          <w:lang w:val="fr-CH"/>
        </w:rPr>
      </w:pPr>
      <w:r w:rsidRPr="002C19C4">
        <w:rPr>
          <w:lang w:val="fr-CH"/>
        </w:rPr>
        <w:t>SUP</w:t>
      </w:r>
      <w:r w:rsidRPr="002C19C4">
        <w:rPr>
          <w:lang w:val="fr-CH"/>
        </w:rPr>
        <w:tab/>
        <w:t>EUR/16A11/2</w:t>
      </w:r>
      <w:r w:rsidRPr="002C19C4">
        <w:rPr>
          <w:vanish/>
          <w:color w:val="7F7F7F" w:themeColor="text1" w:themeTint="80"/>
          <w:vertAlign w:val="superscript"/>
          <w:lang w:val="fr-CH"/>
        </w:rPr>
        <w:t>#49718</w:t>
      </w:r>
    </w:p>
    <w:p w14:paraId="01EBF828" w14:textId="77777777" w:rsidR="007132E2" w:rsidRPr="002C19C4" w:rsidRDefault="001F56E6" w:rsidP="00ED3CBF">
      <w:pPr>
        <w:pStyle w:val="ResNo"/>
        <w:rPr>
          <w:lang w:val="fr-CH"/>
        </w:rPr>
      </w:pPr>
      <w:r w:rsidRPr="002C19C4">
        <w:rPr>
          <w:lang w:val="fr-CH"/>
        </w:rPr>
        <w:t xml:space="preserve">RÉSOLUTION </w:t>
      </w:r>
      <w:r w:rsidRPr="002C19C4">
        <w:rPr>
          <w:rStyle w:val="href"/>
          <w:lang w:val="fr-CH"/>
        </w:rPr>
        <w:t>236</w:t>
      </w:r>
      <w:r w:rsidRPr="002C19C4">
        <w:rPr>
          <w:lang w:val="fr-CH"/>
        </w:rPr>
        <w:t xml:space="preserve"> (CMR-15)</w:t>
      </w:r>
    </w:p>
    <w:p w14:paraId="549BC56F" w14:textId="77777777" w:rsidR="007132E2" w:rsidRPr="002C19C4" w:rsidRDefault="001F56E6" w:rsidP="00ED3CBF">
      <w:pPr>
        <w:pStyle w:val="Restitle"/>
        <w:rPr>
          <w:lang w:val="fr-CH" w:eastAsia="zh-CN"/>
        </w:rPr>
      </w:pPr>
      <w:bookmarkStart w:id="10" w:name="_Toc450208663"/>
      <w:r w:rsidRPr="002C19C4">
        <w:rPr>
          <w:lang w:val="fr-CH" w:eastAsia="zh-CN"/>
        </w:rPr>
        <w:t>Systèmes de radiocommunication ferroviaires train/voie</w:t>
      </w:r>
      <w:bookmarkEnd w:id="10"/>
    </w:p>
    <w:p w14:paraId="4FADD79F" w14:textId="75E1CF22" w:rsidR="00455130" w:rsidRDefault="001F56E6" w:rsidP="00ED3CBF">
      <w:pPr>
        <w:pStyle w:val="Reasons"/>
        <w:rPr>
          <w:lang w:val="fr-CH"/>
        </w:rPr>
      </w:pPr>
      <w:r w:rsidRPr="002C19C4">
        <w:rPr>
          <w:b/>
          <w:lang w:val="fr-CH"/>
        </w:rPr>
        <w:t>Motifs:</w:t>
      </w:r>
      <w:r w:rsidRPr="002C19C4">
        <w:rPr>
          <w:lang w:val="fr-CH"/>
        </w:rPr>
        <w:tab/>
      </w:r>
      <w:r w:rsidR="0010544B">
        <w:rPr>
          <w:lang w:val="fr-CH"/>
        </w:rPr>
        <w:t>Il est estimé que cette</w:t>
      </w:r>
      <w:r w:rsidR="009702FD">
        <w:rPr>
          <w:lang w:val="fr-CH"/>
        </w:rPr>
        <w:t xml:space="preserve"> Résolution n'a plus lieu d'être après la CMR-19</w:t>
      </w:r>
      <w:r w:rsidR="00455130" w:rsidRPr="002C19C4">
        <w:rPr>
          <w:lang w:val="fr-CH"/>
        </w:rPr>
        <w:t>.</w:t>
      </w:r>
    </w:p>
    <w:p w14:paraId="01D0B34B" w14:textId="77777777" w:rsidR="009702FD" w:rsidRPr="002C19C4" w:rsidRDefault="009702FD" w:rsidP="00ED3CBF">
      <w:pPr>
        <w:rPr>
          <w:lang w:val="fr-CH"/>
        </w:rPr>
      </w:pPr>
    </w:p>
    <w:p w14:paraId="76F22849" w14:textId="0D18AFB9" w:rsidR="00AB189E" w:rsidRPr="002C19C4" w:rsidRDefault="00455130" w:rsidP="00ED3CBF">
      <w:pPr>
        <w:jc w:val="center"/>
        <w:rPr>
          <w:lang w:val="fr-CH"/>
        </w:rPr>
      </w:pPr>
      <w:r w:rsidRPr="002C19C4">
        <w:rPr>
          <w:lang w:val="fr-CH"/>
        </w:rPr>
        <w:t>______________</w:t>
      </w:r>
    </w:p>
    <w:sectPr w:rsidR="00AB189E" w:rsidRPr="002C19C4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4DA3C" w14:textId="77777777" w:rsidR="0070076C" w:rsidRDefault="0070076C">
      <w:r>
        <w:separator/>
      </w:r>
    </w:p>
  </w:endnote>
  <w:endnote w:type="continuationSeparator" w:id="0">
    <w:p w14:paraId="0254EE83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4C7A" w14:textId="6A6148AF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D2578">
      <w:rPr>
        <w:noProof/>
        <w:lang w:val="en-US"/>
      </w:rPr>
      <w:t>P:\FRA\ITU-R\CONF-R\CMR19\000\016ADD11F.docx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D2578">
      <w:rPr>
        <w:noProof/>
      </w:rPr>
      <w:t>20.10.19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D2578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B0DE" w14:textId="56CC761E" w:rsidR="00936D25" w:rsidRDefault="00212064" w:rsidP="00212064">
    <w:pPr>
      <w:pStyle w:val="Footer"/>
      <w:rPr>
        <w:lang w:val="en-US"/>
      </w:rPr>
    </w:pPr>
    <w:r w:rsidRPr="00212064">
      <w:rPr>
        <w:lang w:val="en-US"/>
      </w:rPr>
      <w:fldChar w:fldCharType="begin"/>
    </w:r>
    <w:r w:rsidRPr="00212064">
      <w:rPr>
        <w:lang w:val="en-US"/>
      </w:rPr>
      <w:instrText xml:space="preserve"> FILENAME \p  \* MERGEFORMAT </w:instrText>
    </w:r>
    <w:r w:rsidRPr="00212064">
      <w:rPr>
        <w:lang w:val="en-US"/>
      </w:rPr>
      <w:fldChar w:fldCharType="separate"/>
    </w:r>
    <w:r w:rsidR="009D2578">
      <w:rPr>
        <w:lang w:val="en-US"/>
      </w:rPr>
      <w:t>P:\FRA\ITU-R\CONF-R\CMR19\000\016ADD11F.docx</w:t>
    </w:r>
    <w:r w:rsidRPr="00212064">
      <w:rPr>
        <w:lang w:val="en-US"/>
      </w:rPr>
      <w:fldChar w:fldCharType="end"/>
    </w:r>
    <w:r w:rsidRPr="00212064">
      <w:rPr>
        <w:lang w:val="en-US"/>
      </w:rPr>
      <w:t xml:space="preserve"> (</w:t>
    </w:r>
    <w:r>
      <w:rPr>
        <w:lang w:val="en-US"/>
      </w:rPr>
      <w:t>462011</w:t>
    </w:r>
    <w:r w:rsidRPr="00212064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BAA83" w14:textId="27F8D927" w:rsidR="00936D25" w:rsidRDefault="004C336F" w:rsidP="00212064">
    <w:pPr>
      <w:pStyle w:val="Footer"/>
      <w:rPr>
        <w:lang w:val="en-US"/>
      </w:rPr>
    </w:pPr>
    <w:r>
      <w:fldChar w:fldCharType="begin"/>
    </w:r>
    <w:r w:rsidRPr="004C336F">
      <w:rPr>
        <w:lang w:val="en-US"/>
      </w:rPr>
      <w:instrText xml:space="preserve"> FILENAME \p  \* MERGEFORMAT </w:instrText>
    </w:r>
    <w:r>
      <w:fldChar w:fldCharType="separate"/>
    </w:r>
    <w:r w:rsidR="009D2578">
      <w:rPr>
        <w:lang w:val="en-US"/>
      </w:rPr>
      <w:t>P:\FRA\ITU-R\CONF-R\CMR19\000\016ADD11F.docx</w:t>
    </w:r>
    <w:r>
      <w:fldChar w:fldCharType="end"/>
    </w:r>
    <w:r w:rsidR="00212064" w:rsidRPr="004C336F">
      <w:rPr>
        <w:lang w:val="en-US"/>
      </w:rPr>
      <w:t xml:space="preserve"> (462011)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B931F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30722F94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FECA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0544B">
      <w:rPr>
        <w:noProof/>
      </w:rPr>
      <w:t>2</w:t>
    </w:r>
    <w:r>
      <w:fldChar w:fldCharType="end"/>
    </w:r>
  </w:p>
  <w:p w14:paraId="672C6CDD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A7E24"/>
    <w:rsid w:val="000B2E0C"/>
    <w:rsid w:val="000B3D0C"/>
    <w:rsid w:val="0010544B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1F56E6"/>
    <w:rsid w:val="00204306"/>
    <w:rsid w:val="00212064"/>
    <w:rsid w:val="00232FD2"/>
    <w:rsid w:val="0026554E"/>
    <w:rsid w:val="002A4622"/>
    <w:rsid w:val="002A6F8F"/>
    <w:rsid w:val="002B17E5"/>
    <w:rsid w:val="002B6990"/>
    <w:rsid w:val="002C0EBF"/>
    <w:rsid w:val="002C19C4"/>
    <w:rsid w:val="002C28A4"/>
    <w:rsid w:val="002D7E0A"/>
    <w:rsid w:val="0031234D"/>
    <w:rsid w:val="00315AFE"/>
    <w:rsid w:val="003606A6"/>
    <w:rsid w:val="0036650C"/>
    <w:rsid w:val="00393ACD"/>
    <w:rsid w:val="00394154"/>
    <w:rsid w:val="003A583E"/>
    <w:rsid w:val="003E112B"/>
    <w:rsid w:val="003E1D1C"/>
    <w:rsid w:val="003E7B05"/>
    <w:rsid w:val="003F2568"/>
    <w:rsid w:val="003F3719"/>
    <w:rsid w:val="003F6F2D"/>
    <w:rsid w:val="00455130"/>
    <w:rsid w:val="00466211"/>
    <w:rsid w:val="00472AD9"/>
    <w:rsid w:val="00483196"/>
    <w:rsid w:val="004834A9"/>
    <w:rsid w:val="004C336F"/>
    <w:rsid w:val="004D01FC"/>
    <w:rsid w:val="004E28C3"/>
    <w:rsid w:val="004F1F8E"/>
    <w:rsid w:val="00512A32"/>
    <w:rsid w:val="00512BDB"/>
    <w:rsid w:val="005343DA"/>
    <w:rsid w:val="00560874"/>
    <w:rsid w:val="00586CF2"/>
    <w:rsid w:val="005A7C75"/>
    <w:rsid w:val="005C3768"/>
    <w:rsid w:val="005C6C3F"/>
    <w:rsid w:val="00603B63"/>
    <w:rsid w:val="00613635"/>
    <w:rsid w:val="0062093D"/>
    <w:rsid w:val="00637ECF"/>
    <w:rsid w:val="00647B59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7E769B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D6D0D"/>
    <w:rsid w:val="008E3BC9"/>
    <w:rsid w:val="009050D7"/>
    <w:rsid w:val="00923064"/>
    <w:rsid w:val="00930FFD"/>
    <w:rsid w:val="00936D25"/>
    <w:rsid w:val="00941EA5"/>
    <w:rsid w:val="00964700"/>
    <w:rsid w:val="00966C16"/>
    <w:rsid w:val="009702FD"/>
    <w:rsid w:val="0098732F"/>
    <w:rsid w:val="009A045F"/>
    <w:rsid w:val="009A6A2B"/>
    <w:rsid w:val="009C7E7C"/>
    <w:rsid w:val="009D2578"/>
    <w:rsid w:val="00A00473"/>
    <w:rsid w:val="00A03C9B"/>
    <w:rsid w:val="00A37105"/>
    <w:rsid w:val="00A606C3"/>
    <w:rsid w:val="00A83B09"/>
    <w:rsid w:val="00A84541"/>
    <w:rsid w:val="00AB189E"/>
    <w:rsid w:val="00AE36A0"/>
    <w:rsid w:val="00B00294"/>
    <w:rsid w:val="00B3749C"/>
    <w:rsid w:val="00B64FD0"/>
    <w:rsid w:val="00BA5BD0"/>
    <w:rsid w:val="00BB1D82"/>
    <w:rsid w:val="00BB2FA0"/>
    <w:rsid w:val="00BD51C5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263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3CBF"/>
    <w:rsid w:val="00ED6B8D"/>
    <w:rsid w:val="00EE3D7B"/>
    <w:rsid w:val="00EF4828"/>
    <w:rsid w:val="00EF662E"/>
    <w:rsid w:val="00F10064"/>
    <w:rsid w:val="00F148F1"/>
    <w:rsid w:val="00F20548"/>
    <w:rsid w:val="00F711A7"/>
    <w:rsid w:val="00FA3BBF"/>
    <w:rsid w:val="00FB7915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18427B1F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styleId="NormalIndent">
    <w:name w:val="Normal Indent"/>
    <w:basedOn w:val="Normal"/>
    <w:pPr>
      <w:ind w:left="1134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Agendaitem">
    <w:name w:val="Agenda_item"/>
    <w:basedOn w:val="Normal"/>
    <w:next w:val="Normal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Normal"/>
    <w:next w:val="Normal"/>
    <w:rsid w:val="00212064"/>
    <w:pPr>
      <w:keepNext/>
      <w:keepLines/>
      <w:spacing w:before="480"/>
      <w:jc w:val="center"/>
    </w:pPr>
    <w:rPr>
      <w:caps/>
      <w:sz w:val="28"/>
    </w:rPr>
  </w:style>
  <w:style w:type="paragraph" w:customStyle="1" w:styleId="Restitle">
    <w:name w:val="Res_title"/>
    <w:basedOn w:val="Normal"/>
    <w:next w:val="Normal"/>
    <w:rsid w:val="00212064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character" w:customStyle="1" w:styleId="href">
    <w:name w:val="href"/>
    <w:basedOn w:val="DefaultParagraphFont"/>
    <w:rsid w:val="004A6A8C"/>
  </w:style>
  <w:style w:type="paragraph" w:customStyle="1" w:styleId="Normalaftertitle">
    <w:name w:val="Normal after title"/>
    <w:basedOn w:val="Normal"/>
    <w:rsid w:val="004C336F"/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R16-WRC19-C-0016!A11!MSW-F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571397-9A58-4C03-BE52-9AF6542EDA51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32a1a8c5-2265-4ebc-b7a0-2071e2c5c9bb"/>
    <ds:schemaRef ds:uri="http://schemas.microsoft.com/office/infopath/2007/PartnerControls"/>
    <ds:schemaRef ds:uri="996b2e75-67fd-4955-a3b0-5ab9934cb50b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DD4CF5-ADB7-49E2-9EAA-A3AAFF3F4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7A25CC-D338-4627-AF59-00BE82812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</Words>
  <Characters>2314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R16-WRC19-C-0016!A11!MSW-F</vt:lpstr>
    </vt:vector>
  </TitlesOfParts>
  <Manager>Secrétariat général - Pool</Manager>
  <Company>Union internationale des télécommunications (UIT)</Company>
  <LinksUpToDate>false</LinksUpToDate>
  <CharactersWithSpaces>2673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R16-WRC19-C-0016!A11!MSW-F</dc:title>
  <dc:subject>Conférence mondiale des radiocommunications - 2019</dc:subject>
  <dc:creator>Documents Proposals Manager (DPM)</dc:creator>
  <cp:keywords>DPM_v2019.10.8.1_prod</cp:keywords>
  <dc:description/>
  <cp:lastModifiedBy>Royer, Veronique</cp:lastModifiedBy>
  <cp:revision>8</cp:revision>
  <cp:lastPrinted>2019-10-20T07:43:00Z</cp:lastPrinted>
  <dcterms:created xsi:type="dcterms:W3CDTF">2019-10-16T14:34:00Z</dcterms:created>
  <dcterms:modified xsi:type="dcterms:W3CDTF">2019-10-20T07:43:00Z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