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911"/>
        <w:gridCol w:w="3120"/>
      </w:tblGrid>
      <w:tr w:rsidR="00622560" w14:paraId="497B49E6" w14:textId="77777777">
        <w:trPr>
          <w:cantSplit/>
        </w:trPr>
        <w:tc>
          <w:tcPr>
            <w:tcW w:w="6911" w:type="dxa"/>
          </w:tcPr>
          <w:p w14:paraId="2D566FA6" w14:textId="77777777" w:rsidR="00622560" w:rsidRPr="00566240" w:rsidRDefault="00B711CC" w:rsidP="001A4E73">
            <w:pPr>
              <w:spacing w:before="400" w:after="48" w:line="240" w:lineRule="atLeast"/>
              <w:rPr>
                <w:rFonts w:ascii="Verdana" w:hAnsi="Verdana"/>
                <w:b/>
                <w:bCs/>
                <w:position w:val="6"/>
                <w:lang w:eastAsia="zh-CN"/>
              </w:rPr>
            </w:pPr>
            <w:bookmarkStart w:id="0" w:name="dorlang" w:colFirst="1" w:colLast="1"/>
            <w:r w:rsidRPr="00566240">
              <w:rPr>
                <w:rFonts w:ascii="SimSun" w:hAnsi="SimSun" w:hint="eastAsia"/>
                <w:b/>
                <w:bCs/>
                <w:sz w:val="26"/>
                <w:szCs w:val="26"/>
                <w:lang w:eastAsia="zh-CN"/>
              </w:rPr>
              <w:t>世界无线电通信大会</w:t>
            </w:r>
            <w:r w:rsidRPr="00566240">
              <w:rPr>
                <w:rFonts w:ascii="Verdana" w:hAnsi="SimSun"/>
                <w:b/>
                <w:bCs/>
                <w:sz w:val="26"/>
                <w:szCs w:val="26"/>
                <w:lang w:eastAsia="zh-CN"/>
              </w:rPr>
              <w:t>（</w:t>
            </w:r>
            <w:r w:rsidRPr="00566240">
              <w:rPr>
                <w:rFonts w:ascii="Verdana" w:hAnsi="Verdana" w:cs="Arial"/>
                <w:b/>
                <w:bCs/>
                <w:sz w:val="26"/>
                <w:szCs w:val="26"/>
                <w:lang w:eastAsia="zh-CN"/>
              </w:rPr>
              <w:t>WRC-</w:t>
            </w:r>
            <w:r>
              <w:rPr>
                <w:rFonts w:ascii="Verdana" w:hAnsi="Verdana" w:cs="Arial"/>
                <w:b/>
                <w:bCs/>
                <w:sz w:val="26"/>
                <w:szCs w:val="26"/>
                <w:lang w:eastAsia="zh-CN"/>
              </w:rPr>
              <w:t>1</w:t>
            </w:r>
            <w:r w:rsidR="001A4E73">
              <w:rPr>
                <w:rFonts w:ascii="Verdana" w:hAnsi="Verdana" w:cs="Arial"/>
                <w:b/>
                <w:bCs/>
                <w:sz w:val="26"/>
                <w:szCs w:val="26"/>
                <w:lang w:eastAsia="zh-CN"/>
              </w:rPr>
              <w:t>9</w:t>
            </w:r>
            <w:r w:rsidRPr="00566240">
              <w:rPr>
                <w:rFonts w:ascii="Verdana" w:hAnsi="SimSun"/>
                <w:b/>
                <w:bCs/>
                <w:sz w:val="26"/>
                <w:szCs w:val="26"/>
                <w:lang w:eastAsia="zh-CN"/>
              </w:rPr>
              <w:t>）</w:t>
            </w:r>
            <w:r w:rsidRPr="00566240">
              <w:rPr>
                <w:rFonts w:ascii="Verdana" w:hAnsi="Verdana" w:cs="Times"/>
                <w:b/>
                <w:bCs/>
                <w:position w:val="6"/>
                <w:sz w:val="26"/>
                <w:szCs w:val="26"/>
                <w:lang w:eastAsia="zh-CN"/>
              </w:rPr>
              <w:br/>
            </w:r>
            <w:r w:rsidR="001A4E73" w:rsidRPr="00400909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201</w:t>
            </w:r>
            <w:r w:rsidR="001A4E73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9</w:t>
            </w:r>
            <w:r w:rsidR="001A4E73" w:rsidRPr="00400909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年</w:t>
            </w:r>
            <w:r w:rsidR="001A4E73" w:rsidRPr="00400909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10</w:t>
            </w:r>
            <w:r w:rsidR="001A4E73" w:rsidRPr="00400909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月</w:t>
            </w:r>
            <w:r w:rsidR="001A4E73" w:rsidRPr="00400909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2</w:t>
            </w:r>
            <w:r w:rsidR="001A4E73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8</w:t>
            </w:r>
            <w:r w:rsidR="001A4E73" w:rsidRPr="00400909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日</w:t>
            </w:r>
            <w:r w:rsidR="001A4E73" w:rsidRPr="00400909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-11</w:t>
            </w:r>
            <w:r w:rsidR="001A4E73" w:rsidRPr="00400909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月</w:t>
            </w:r>
            <w:r w:rsidR="001A4E73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22</w:t>
            </w:r>
            <w:r w:rsidR="001A4E73" w:rsidRPr="00400909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日，</w:t>
            </w:r>
            <w:r w:rsidR="00CF7C2B" w:rsidRPr="00CF7C2B">
              <w:rPr>
                <w:rFonts w:ascii="Verdana" w:hAnsi="Verdana" w:cs="Times New Roman Bold" w:hint="eastAsia"/>
                <w:b/>
                <w:bCs/>
                <w:sz w:val="20"/>
                <w:lang w:eastAsia="zh-CN"/>
              </w:rPr>
              <w:t>埃及沙姆沙伊赫</w:t>
            </w:r>
          </w:p>
        </w:tc>
        <w:tc>
          <w:tcPr>
            <w:tcW w:w="3120" w:type="dxa"/>
          </w:tcPr>
          <w:p w14:paraId="680601AD" w14:textId="77777777" w:rsidR="00622560" w:rsidRPr="00622560" w:rsidRDefault="000C0212" w:rsidP="00B711CC">
            <w:pPr>
              <w:spacing w:before="0" w:line="240" w:lineRule="atLeast"/>
              <w:jc w:val="right"/>
              <w:rPr>
                <w:rFonts w:ascii="Verdana" w:hAnsi="Verdana"/>
                <w:sz w:val="20"/>
              </w:rPr>
            </w:pPr>
            <w:bookmarkStart w:id="1" w:name="ditulogo"/>
            <w:bookmarkEnd w:id="1"/>
            <w:r w:rsidRPr="00622560">
              <w:rPr>
                <w:rFonts w:ascii="Verdana" w:hAnsi="Verdana"/>
                <w:b/>
                <w:bCs/>
                <w:noProof/>
                <w:sz w:val="20"/>
                <w:lang w:val="en-US" w:eastAsia="zh-CN"/>
              </w:rPr>
              <w:drawing>
                <wp:inline distT="0" distB="0" distL="0" distR="0" wp14:anchorId="26F11CC3" wp14:editId="0AE9261B">
                  <wp:extent cx="1666875" cy="695325"/>
                  <wp:effectExtent l="0" t="0" r="9525" b="9525"/>
                  <wp:docPr id="1" name="Picture 1" descr="logo_C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C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6875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22560" w:rsidRPr="00617BE4" w14:paraId="358E3573" w14:textId="77777777">
        <w:trPr>
          <w:cantSplit/>
        </w:trPr>
        <w:tc>
          <w:tcPr>
            <w:tcW w:w="6911" w:type="dxa"/>
            <w:tcBorders>
              <w:bottom w:val="single" w:sz="12" w:space="0" w:color="auto"/>
            </w:tcBorders>
          </w:tcPr>
          <w:p w14:paraId="19CEE6A8" w14:textId="77777777" w:rsidR="00622560" w:rsidRPr="00617BE4" w:rsidRDefault="00622560">
            <w:pPr>
              <w:spacing w:after="48" w:line="240" w:lineRule="atLeast"/>
              <w:rPr>
                <w:b/>
                <w:smallCaps/>
                <w:szCs w:val="24"/>
              </w:rPr>
            </w:pPr>
            <w:bookmarkStart w:id="2" w:name="dhead"/>
          </w:p>
        </w:tc>
        <w:tc>
          <w:tcPr>
            <w:tcW w:w="3120" w:type="dxa"/>
            <w:tcBorders>
              <w:bottom w:val="single" w:sz="12" w:space="0" w:color="auto"/>
            </w:tcBorders>
          </w:tcPr>
          <w:p w14:paraId="3173764D" w14:textId="77777777" w:rsidR="00622560" w:rsidRPr="00622560" w:rsidRDefault="00622560" w:rsidP="00622560">
            <w:pPr>
              <w:spacing w:before="0" w:line="240" w:lineRule="atLeast"/>
              <w:rPr>
                <w:rFonts w:ascii="Verdana" w:hAnsi="Verdana"/>
                <w:sz w:val="20"/>
                <w:szCs w:val="24"/>
              </w:rPr>
            </w:pPr>
          </w:p>
        </w:tc>
      </w:tr>
      <w:tr w:rsidR="00622560" w:rsidRPr="00C324A8" w14:paraId="639F5334" w14:textId="77777777" w:rsidTr="00622560">
        <w:trPr>
          <w:cantSplit/>
        </w:trPr>
        <w:tc>
          <w:tcPr>
            <w:tcW w:w="6911" w:type="dxa"/>
            <w:tcBorders>
              <w:top w:val="single" w:sz="12" w:space="0" w:color="auto"/>
            </w:tcBorders>
          </w:tcPr>
          <w:p w14:paraId="2BA54F93" w14:textId="77777777" w:rsidR="00622560" w:rsidRPr="00CB4E5A" w:rsidRDefault="00622560" w:rsidP="001B6360">
            <w:pPr>
              <w:spacing w:line="240" w:lineRule="atLeast"/>
              <w:rPr>
                <w:rFonts w:ascii="Verdana" w:hAnsi="Verdana"/>
                <w:b/>
                <w:bCs/>
                <w:sz w:val="20"/>
              </w:rPr>
            </w:pPr>
          </w:p>
        </w:tc>
        <w:tc>
          <w:tcPr>
            <w:tcW w:w="3120" w:type="dxa"/>
            <w:tcBorders>
              <w:top w:val="single" w:sz="12" w:space="0" w:color="auto"/>
            </w:tcBorders>
          </w:tcPr>
          <w:p w14:paraId="7FEA8939" w14:textId="77777777" w:rsidR="00622560" w:rsidRPr="00CB4E5A" w:rsidRDefault="00622560" w:rsidP="001B6360">
            <w:pPr>
              <w:spacing w:line="240" w:lineRule="atLeast"/>
              <w:rPr>
                <w:rFonts w:ascii="Verdana" w:hAnsi="Verdana"/>
                <w:b/>
                <w:bCs/>
                <w:sz w:val="20"/>
              </w:rPr>
            </w:pPr>
          </w:p>
        </w:tc>
      </w:tr>
      <w:tr w:rsidR="00622560" w:rsidRPr="00C324A8" w14:paraId="0727061E" w14:textId="77777777" w:rsidTr="00622560">
        <w:trPr>
          <w:cantSplit/>
          <w:trHeight w:val="23"/>
        </w:trPr>
        <w:tc>
          <w:tcPr>
            <w:tcW w:w="6911" w:type="dxa"/>
          </w:tcPr>
          <w:p w14:paraId="7247E9B3" w14:textId="77777777" w:rsidR="00622560" w:rsidRPr="00A466E6" w:rsidRDefault="000273B7" w:rsidP="00A466E6">
            <w:pPr>
              <w:spacing w:before="0"/>
              <w:rPr>
                <w:rFonts w:ascii="Verdana" w:hAnsi="Verdana"/>
                <w:b/>
                <w:sz w:val="20"/>
              </w:rPr>
            </w:pPr>
            <w:r w:rsidRPr="00A466E6">
              <w:rPr>
                <w:rFonts w:ascii="Verdana" w:hAnsi="Verdana"/>
                <w:b/>
                <w:sz w:val="20"/>
              </w:rPr>
              <w:t>全体会议</w:t>
            </w:r>
          </w:p>
        </w:tc>
        <w:tc>
          <w:tcPr>
            <w:tcW w:w="3120" w:type="dxa"/>
          </w:tcPr>
          <w:p w14:paraId="4BDD62E0" w14:textId="77777777" w:rsidR="00622560" w:rsidRPr="00622560" w:rsidRDefault="000273B7" w:rsidP="00A466E6">
            <w:pPr>
              <w:spacing w:before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文件</w:t>
            </w:r>
            <w:r>
              <w:rPr>
                <w:rFonts w:ascii="Verdana" w:hAnsi="Verdana"/>
                <w:b/>
                <w:sz w:val="20"/>
              </w:rPr>
              <w:t xml:space="preserve"> 16 (Add.1)</w:t>
            </w:r>
            <w:r w:rsidR="00622560" w:rsidRPr="00622560">
              <w:rPr>
                <w:rFonts w:ascii="Verdana" w:hAnsi="Verdana"/>
                <w:b/>
                <w:sz w:val="20"/>
              </w:rPr>
              <w:t>-</w:t>
            </w:r>
            <w:r w:rsidRPr="000273B7">
              <w:rPr>
                <w:rFonts w:ascii="Verdana" w:hAnsi="Verdana"/>
                <w:b/>
                <w:sz w:val="20"/>
              </w:rPr>
              <w:t>C</w:t>
            </w:r>
          </w:p>
        </w:tc>
      </w:tr>
      <w:bookmarkEnd w:id="0"/>
      <w:bookmarkEnd w:id="2"/>
      <w:tr w:rsidR="008221A4" w:rsidRPr="00C324A8" w14:paraId="7DEC102E" w14:textId="77777777" w:rsidTr="00622560">
        <w:trPr>
          <w:cantSplit/>
          <w:trHeight w:val="23"/>
        </w:trPr>
        <w:tc>
          <w:tcPr>
            <w:tcW w:w="6911" w:type="dxa"/>
          </w:tcPr>
          <w:p w14:paraId="7F225F19" w14:textId="77777777" w:rsidR="008221A4" w:rsidRPr="00C324A8" w:rsidRDefault="008221A4" w:rsidP="00A466E6">
            <w:pPr>
              <w:spacing w:before="0"/>
              <w:rPr>
                <w:rFonts w:ascii="Verdana" w:hAnsi="Verdana"/>
                <w:b/>
                <w:smallCaps/>
                <w:sz w:val="20"/>
              </w:rPr>
            </w:pPr>
          </w:p>
        </w:tc>
        <w:tc>
          <w:tcPr>
            <w:tcW w:w="3120" w:type="dxa"/>
          </w:tcPr>
          <w:p w14:paraId="64A736BE" w14:textId="77777777" w:rsidR="008221A4" w:rsidRPr="00622560" w:rsidRDefault="008221A4" w:rsidP="00A466E6">
            <w:pPr>
              <w:spacing w:before="0"/>
              <w:rPr>
                <w:rFonts w:ascii="Verdana" w:hAnsi="Verdana"/>
                <w:sz w:val="20"/>
              </w:rPr>
            </w:pPr>
            <w:r w:rsidRPr="000273B7">
              <w:rPr>
                <w:rFonts w:ascii="Verdana" w:hAnsi="Verdana"/>
                <w:b/>
                <w:bCs/>
                <w:sz w:val="20"/>
              </w:rPr>
              <w:t>2019</w:t>
            </w:r>
            <w:r w:rsidRPr="000273B7">
              <w:rPr>
                <w:rFonts w:ascii="Verdana" w:hAnsi="Verdana"/>
                <w:b/>
                <w:bCs/>
                <w:sz w:val="20"/>
              </w:rPr>
              <w:t>年</w:t>
            </w:r>
            <w:r w:rsidRPr="000273B7">
              <w:rPr>
                <w:rFonts w:ascii="Verdana" w:hAnsi="Verdana"/>
                <w:b/>
                <w:bCs/>
                <w:sz w:val="20"/>
              </w:rPr>
              <w:t>10</w:t>
            </w:r>
            <w:r w:rsidRPr="000273B7">
              <w:rPr>
                <w:rFonts w:ascii="Verdana" w:hAnsi="Verdana"/>
                <w:b/>
                <w:bCs/>
                <w:sz w:val="20"/>
              </w:rPr>
              <w:t>月</w:t>
            </w:r>
            <w:r w:rsidRPr="000273B7">
              <w:rPr>
                <w:rFonts w:ascii="Verdana" w:hAnsi="Verdana"/>
                <w:b/>
                <w:bCs/>
                <w:sz w:val="20"/>
              </w:rPr>
              <w:t>8</w:t>
            </w:r>
            <w:r w:rsidRPr="000273B7">
              <w:rPr>
                <w:rFonts w:ascii="Verdana" w:hAnsi="Verdana"/>
                <w:b/>
                <w:bCs/>
                <w:sz w:val="20"/>
              </w:rPr>
              <w:t>日</w:t>
            </w:r>
          </w:p>
        </w:tc>
      </w:tr>
      <w:tr w:rsidR="008221A4" w:rsidRPr="00C324A8" w14:paraId="64B78CAC" w14:textId="77777777" w:rsidTr="00622560">
        <w:trPr>
          <w:cantSplit/>
          <w:trHeight w:val="23"/>
        </w:trPr>
        <w:tc>
          <w:tcPr>
            <w:tcW w:w="6911" w:type="dxa"/>
          </w:tcPr>
          <w:p w14:paraId="6435A9E6" w14:textId="77777777" w:rsidR="008221A4" w:rsidRPr="00CB4E5A" w:rsidRDefault="008221A4" w:rsidP="00A466E6">
            <w:pPr>
              <w:spacing w:before="0"/>
              <w:rPr>
                <w:rFonts w:ascii="Verdana" w:hAnsi="Verdana"/>
                <w:b/>
                <w:bCs/>
                <w:sz w:val="20"/>
              </w:rPr>
            </w:pPr>
          </w:p>
        </w:tc>
        <w:tc>
          <w:tcPr>
            <w:tcW w:w="3120" w:type="dxa"/>
          </w:tcPr>
          <w:p w14:paraId="79C3B9B0" w14:textId="77777777" w:rsidR="008221A4" w:rsidRPr="00622560" w:rsidRDefault="008221A4" w:rsidP="00A466E6">
            <w:pPr>
              <w:spacing w:before="0"/>
              <w:rPr>
                <w:rFonts w:ascii="Verdana" w:hAnsi="Verdana"/>
                <w:sz w:val="20"/>
              </w:rPr>
            </w:pPr>
            <w:r w:rsidRPr="000273B7">
              <w:rPr>
                <w:rFonts w:ascii="Verdana" w:hAnsi="Verdana"/>
                <w:b/>
                <w:bCs/>
                <w:sz w:val="20"/>
              </w:rPr>
              <w:t>原文：英文</w:t>
            </w:r>
          </w:p>
        </w:tc>
      </w:tr>
      <w:tr w:rsidR="008221A4" w:rsidRPr="00C324A8" w14:paraId="3FE13C3C" w14:textId="77777777" w:rsidTr="00FE20CB">
        <w:trPr>
          <w:cantSplit/>
          <w:trHeight w:val="23"/>
        </w:trPr>
        <w:tc>
          <w:tcPr>
            <w:tcW w:w="10031" w:type="dxa"/>
            <w:gridSpan w:val="2"/>
          </w:tcPr>
          <w:p w14:paraId="709C8683" w14:textId="77777777" w:rsidR="008221A4" w:rsidRDefault="008221A4" w:rsidP="008221A4">
            <w:pPr>
              <w:spacing w:before="0" w:line="240" w:lineRule="atLeast"/>
              <w:rPr>
                <w:rFonts w:ascii="Verdana" w:hAnsi="Verdana"/>
                <w:b/>
                <w:bCs/>
                <w:sz w:val="20"/>
              </w:rPr>
            </w:pPr>
          </w:p>
        </w:tc>
      </w:tr>
      <w:tr w:rsidR="008221A4" w14:paraId="6755DC89" w14:textId="77777777">
        <w:trPr>
          <w:cantSplit/>
        </w:trPr>
        <w:tc>
          <w:tcPr>
            <w:tcW w:w="10031" w:type="dxa"/>
            <w:gridSpan w:val="2"/>
          </w:tcPr>
          <w:p w14:paraId="3ED0B252" w14:textId="77777777" w:rsidR="008221A4" w:rsidRDefault="008221A4" w:rsidP="008221A4">
            <w:pPr>
              <w:pStyle w:val="Source"/>
            </w:pPr>
            <w:bookmarkStart w:id="3" w:name="dsource" w:colFirst="0" w:colLast="0"/>
            <w:r w:rsidRPr="000273B7">
              <w:t>欧洲共同提案</w:t>
            </w:r>
          </w:p>
        </w:tc>
      </w:tr>
      <w:tr w:rsidR="008221A4" w14:paraId="19DE2D87" w14:textId="77777777">
        <w:trPr>
          <w:cantSplit/>
        </w:trPr>
        <w:tc>
          <w:tcPr>
            <w:tcW w:w="10031" w:type="dxa"/>
            <w:gridSpan w:val="2"/>
          </w:tcPr>
          <w:p w14:paraId="63FA716C" w14:textId="77777777" w:rsidR="008221A4" w:rsidRDefault="008221A4" w:rsidP="008221A4">
            <w:pPr>
              <w:pStyle w:val="Title1"/>
            </w:pPr>
            <w:bookmarkStart w:id="4" w:name="dtitle1" w:colFirst="0" w:colLast="0"/>
            <w:bookmarkEnd w:id="3"/>
            <w:r w:rsidRPr="000273B7">
              <w:t>大会工作提案</w:t>
            </w:r>
          </w:p>
        </w:tc>
      </w:tr>
      <w:tr w:rsidR="008221A4" w14:paraId="46C46092" w14:textId="77777777">
        <w:trPr>
          <w:cantSplit/>
        </w:trPr>
        <w:tc>
          <w:tcPr>
            <w:tcW w:w="10031" w:type="dxa"/>
            <w:gridSpan w:val="2"/>
          </w:tcPr>
          <w:p w14:paraId="7B856018" w14:textId="77777777" w:rsidR="008221A4" w:rsidRDefault="008221A4" w:rsidP="008221A4">
            <w:pPr>
              <w:pStyle w:val="Title2"/>
            </w:pPr>
            <w:bookmarkStart w:id="5" w:name="dtitle2" w:colFirst="0" w:colLast="0"/>
            <w:bookmarkEnd w:id="4"/>
          </w:p>
        </w:tc>
      </w:tr>
      <w:tr w:rsidR="008221A4" w14:paraId="48130B72" w14:textId="77777777">
        <w:trPr>
          <w:cantSplit/>
        </w:trPr>
        <w:tc>
          <w:tcPr>
            <w:tcW w:w="10031" w:type="dxa"/>
            <w:gridSpan w:val="2"/>
          </w:tcPr>
          <w:p w14:paraId="76B99195" w14:textId="77777777" w:rsidR="008221A4" w:rsidRDefault="008221A4" w:rsidP="008221A4">
            <w:pPr>
              <w:pStyle w:val="Agendaitem"/>
            </w:pPr>
            <w:bookmarkStart w:id="6" w:name="dtitle3" w:colFirst="0" w:colLast="0"/>
            <w:bookmarkEnd w:id="5"/>
            <w:r w:rsidRPr="000273B7">
              <w:t>议项</w:t>
            </w:r>
            <w:r w:rsidRPr="000273B7">
              <w:t>1.1</w:t>
            </w:r>
          </w:p>
        </w:tc>
      </w:tr>
    </w:tbl>
    <w:bookmarkEnd w:id="6"/>
    <w:p w14:paraId="1DAAFA3E" w14:textId="77777777" w:rsidR="008B60D0" w:rsidRPr="00331A64" w:rsidRDefault="00066300" w:rsidP="00331A64">
      <w:pPr>
        <w:rPr>
          <w:lang w:eastAsia="zh-CN"/>
        </w:rPr>
      </w:pPr>
      <w:r w:rsidRPr="00331A64">
        <w:rPr>
          <w:lang w:eastAsia="zh-CN"/>
        </w:rPr>
        <w:t>1.1</w:t>
      </w:r>
      <w:r w:rsidRPr="00331A64">
        <w:rPr>
          <w:lang w:eastAsia="zh-CN"/>
        </w:rPr>
        <w:tab/>
      </w:r>
      <w:r w:rsidRPr="00331A64">
        <w:rPr>
          <w:lang w:eastAsia="zh-CN"/>
        </w:rPr>
        <w:t>根据</w:t>
      </w:r>
      <w:r w:rsidRPr="00331A64">
        <w:rPr>
          <w:b/>
          <w:bCs/>
          <w:lang w:eastAsia="zh-CN"/>
        </w:rPr>
        <w:t>658</w:t>
      </w:r>
      <w:r w:rsidRPr="00331A64">
        <w:rPr>
          <w:lang w:eastAsia="zh-CN"/>
        </w:rPr>
        <w:t>号决议</w:t>
      </w:r>
      <w:r w:rsidRPr="00331A64">
        <w:rPr>
          <w:b/>
          <w:bCs/>
          <w:lang w:eastAsia="zh-CN"/>
        </w:rPr>
        <w:t>（</w:t>
      </w:r>
      <w:r w:rsidRPr="00331A64">
        <w:rPr>
          <w:b/>
          <w:bCs/>
          <w:lang w:eastAsia="zh-CN"/>
        </w:rPr>
        <w:t>WRC-15</w:t>
      </w:r>
      <w:r w:rsidRPr="00331A64">
        <w:rPr>
          <w:b/>
          <w:bCs/>
          <w:lang w:eastAsia="zh-CN"/>
        </w:rPr>
        <w:t>），</w:t>
      </w:r>
      <w:r w:rsidRPr="00331A64">
        <w:rPr>
          <w:lang w:eastAsia="zh-CN"/>
        </w:rPr>
        <w:t>审议在</w:t>
      </w:r>
      <w:r w:rsidRPr="00331A64">
        <w:rPr>
          <w:lang w:eastAsia="zh-CN"/>
        </w:rPr>
        <w:t>1</w:t>
      </w:r>
      <w:r w:rsidRPr="00331A64">
        <w:rPr>
          <w:lang w:eastAsia="zh-CN"/>
        </w:rPr>
        <w:t>区将</w:t>
      </w:r>
      <w:r w:rsidRPr="00331A64">
        <w:rPr>
          <w:lang w:eastAsia="zh-CN"/>
        </w:rPr>
        <w:t>50-54 MHz</w:t>
      </w:r>
      <w:r w:rsidRPr="00331A64">
        <w:rPr>
          <w:lang w:eastAsia="zh-CN"/>
        </w:rPr>
        <w:t>频段划分给业余业务；</w:t>
      </w:r>
    </w:p>
    <w:p w14:paraId="22EA28F6" w14:textId="1418158F" w:rsidR="003C10E1" w:rsidRDefault="00CA5C28" w:rsidP="00E93D0C">
      <w:pPr>
        <w:pStyle w:val="Headingb"/>
        <w:rPr>
          <w:lang w:eastAsia="zh-CN"/>
        </w:rPr>
      </w:pPr>
      <w:r>
        <w:rPr>
          <w:rFonts w:hint="eastAsia"/>
          <w:lang w:eastAsia="zh-CN"/>
        </w:rPr>
        <w:t>引言</w:t>
      </w:r>
    </w:p>
    <w:p w14:paraId="6CD5F3D9" w14:textId="0AB7CE74" w:rsidR="00CA5C28" w:rsidRDefault="00CA5C28" w:rsidP="00CA5C28">
      <w:pPr>
        <w:ind w:firstLineChars="200" w:firstLine="480"/>
        <w:rPr>
          <w:lang w:eastAsia="zh-CN"/>
        </w:rPr>
      </w:pPr>
      <w:r>
        <w:rPr>
          <w:rFonts w:hint="eastAsia"/>
          <w:lang w:eastAsia="zh-CN"/>
        </w:rPr>
        <w:t>多年来，许多</w:t>
      </w:r>
      <w:r>
        <w:rPr>
          <w:rFonts w:hint="eastAsia"/>
          <w:lang w:eastAsia="zh-CN"/>
        </w:rPr>
        <w:t>CEPT</w:t>
      </w:r>
      <w:r>
        <w:rPr>
          <w:rFonts w:hint="eastAsia"/>
          <w:lang w:eastAsia="zh-CN"/>
        </w:rPr>
        <w:t>国家根据国家措施和法规，将</w:t>
      </w:r>
      <w:r>
        <w:rPr>
          <w:rFonts w:hint="eastAsia"/>
          <w:lang w:eastAsia="zh-CN"/>
        </w:rPr>
        <w:t>50-54</w:t>
      </w:r>
      <w:r w:rsidR="00E93D0C">
        <w:rPr>
          <w:lang w:eastAsia="zh-CN"/>
        </w:rPr>
        <w:t xml:space="preserve"> </w:t>
      </w:r>
      <w:r>
        <w:rPr>
          <w:rFonts w:hint="eastAsia"/>
          <w:lang w:eastAsia="zh-CN"/>
        </w:rPr>
        <w:t>MHz</w:t>
      </w:r>
      <w:r>
        <w:rPr>
          <w:rFonts w:hint="eastAsia"/>
          <w:lang w:eastAsia="zh-CN"/>
        </w:rPr>
        <w:t>频率范围中的</w:t>
      </w:r>
      <w:r>
        <w:rPr>
          <w:rFonts w:hint="eastAsia"/>
          <w:lang w:eastAsia="zh-CN"/>
        </w:rPr>
        <w:t>2</w:t>
      </w:r>
      <w:r w:rsidR="00E93D0C">
        <w:rPr>
          <w:lang w:eastAsia="zh-CN"/>
        </w:rPr>
        <w:t xml:space="preserve"> </w:t>
      </w:r>
      <w:r>
        <w:rPr>
          <w:rFonts w:hint="eastAsia"/>
          <w:lang w:eastAsia="zh-CN"/>
        </w:rPr>
        <w:t>M</w:t>
      </w:r>
      <w:r>
        <w:rPr>
          <w:lang w:eastAsia="zh-CN"/>
        </w:rPr>
        <w:t>Hz</w:t>
      </w:r>
      <w:r>
        <w:rPr>
          <w:rFonts w:hint="eastAsia"/>
          <w:lang w:eastAsia="zh-CN"/>
        </w:rPr>
        <w:t>分配给了业余业务。</w:t>
      </w:r>
    </w:p>
    <w:p w14:paraId="66F8B3FB" w14:textId="240A6AF9" w:rsidR="00CA5C28" w:rsidRDefault="00CA5C28" w:rsidP="00CA5C28">
      <w:pPr>
        <w:ind w:firstLineChars="200" w:firstLine="480"/>
        <w:rPr>
          <w:lang w:eastAsia="zh-CN"/>
        </w:rPr>
      </w:pPr>
      <w:r>
        <w:rPr>
          <w:rFonts w:hint="eastAsia"/>
          <w:lang w:eastAsia="zh-CN"/>
        </w:rPr>
        <w:t>基于现有和未来业余业务应用的频谱需求以及已进行的兼容性研究，</w:t>
      </w:r>
      <w:r>
        <w:rPr>
          <w:rFonts w:hint="eastAsia"/>
          <w:lang w:eastAsia="zh-CN"/>
        </w:rPr>
        <w:t>CEPT</w:t>
      </w:r>
      <w:r>
        <w:rPr>
          <w:rFonts w:hint="eastAsia"/>
          <w:lang w:eastAsia="zh-CN"/>
        </w:rPr>
        <w:t>支持在</w:t>
      </w:r>
      <w:r>
        <w:rPr>
          <w:rFonts w:hint="eastAsia"/>
          <w:lang w:eastAsia="zh-CN"/>
        </w:rPr>
        <w:t>50-52</w:t>
      </w:r>
      <w:r w:rsidR="00E93D0C">
        <w:rPr>
          <w:lang w:eastAsia="zh-CN"/>
        </w:rPr>
        <w:t> </w:t>
      </w:r>
      <w:r>
        <w:rPr>
          <w:rFonts w:hint="eastAsia"/>
          <w:lang w:eastAsia="zh-CN"/>
        </w:rPr>
        <w:t>M</w:t>
      </w:r>
      <w:r>
        <w:rPr>
          <w:lang w:eastAsia="zh-CN"/>
        </w:rPr>
        <w:t>Hz</w:t>
      </w:r>
      <w:r>
        <w:rPr>
          <w:rFonts w:hint="eastAsia"/>
          <w:lang w:eastAsia="zh-CN"/>
        </w:rPr>
        <w:t>频段内以次要业务地位为业余业务做出划分。</w:t>
      </w:r>
    </w:p>
    <w:p w14:paraId="16B7B751" w14:textId="3EB6A135" w:rsidR="003C10E1" w:rsidRDefault="00CA5C28" w:rsidP="00CA5C28">
      <w:pPr>
        <w:ind w:firstLineChars="200" w:firstLine="480"/>
        <w:rPr>
          <w:lang w:eastAsia="zh-CN"/>
        </w:rPr>
      </w:pPr>
      <w:r>
        <w:rPr>
          <w:rFonts w:hint="eastAsia"/>
          <w:lang w:eastAsia="zh-CN"/>
        </w:rPr>
        <w:t>CEPT</w:t>
      </w:r>
      <w:r>
        <w:rPr>
          <w:rFonts w:hint="eastAsia"/>
          <w:lang w:eastAsia="zh-CN"/>
        </w:rPr>
        <w:t>提出一个脚注</w:t>
      </w:r>
      <w:proofErr w:type="gramStart"/>
      <w:r>
        <w:rPr>
          <w:rFonts w:hint="eastAsia"/>
          <w:lang w:eastAsia="zh-CN"/>
        </w:rPr>
        <w:t>（“</w:t>
      </w:r>
      <w:proofErr w:type="gramEnd"/>
      <w:r>
        <w:rPr>
          <w:rFonts w:hint="eastAsia"/>
          <w:lang w:eastAsia="zh-CN"/>
        </w:rPr>
        <w:t>不同类别业务”），列出业余业务在</w:t>
      </w:r>
      <w:r>
        <w:rPr>
          <w:rFonts w:hint="eastAsia"/>
          <w:lang w:eastAsia="zh-CN"/>
        </w:rPr>
        <w:t>50-50.5</w:t>
      </w:r>
      <w:r w:rsidR="00E93D0C">
        <w:rPr>
          <w:lang w:eastAsia="zh-CN"/>
        </w:rPr>
        <w:t xml:space="preserve"> </w:t>
      </w:r>
      <w:r>
        <w:rPr>
          <w:rFonts w:hint="eastAsia"/>
          <w:lang w:eastAsia="zh-CN"/>
        </w:rPr>
        <w:t>M</w:t>
      </w:r>
      <w:r>
        <w:rPr>
          <w:lang w:eastAsia="zh-CN"/>
        </w:rPr>
        <w:t>Hz</w:t>
      </w:r>
      <w:r>
        <w:rPr>
          <w:rFonts w:hint="eastAsia"/>
          <w:lang w:eastAsia="zh-CN"/>
        </w:rPr>
        <w:t>频段内有主要划分且已有规定保护该频段内现有业务的</w:t>
      </w:r>
      <w:r>
        <w:rPr>
          <w:rFonts w:hint="eastAsia"/>
          <w:lang w:eastAsia="zh-CN"/>
        </w:rPr>
        <w:t>CEPT</w:t>
      </w:r>
      <w:r>
        <w:rPr>
          <w:rFonts w:hint="eastAsia"/>
          <w:lang w:eastAsia="zh-CN"/>
        </w:rPr>
        <w:t>国家。</w:t>
      </w:r>
    </w:p>
    <w:p w14:paraId="4670C96A" w14:textId="77777777" w:rsidR="00B868FC" w:rsidRDefault="00B868FC" w:rsidP="00B868FC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  <w:rPr>
          <w:lang w:eastAsia="zh-CN"/>
        </w:rPr>
      </w:pPr>
      <w:r>
        <w:rPr>
          <w:lang w:eastAsia="zh-CN"/>
        </w:rPr>
        <w:br w:type="page"/>
      </w:r>
    </w:p>
    <w:p w14:paraId="2907B04B" w14:textId="77777777" w:rsidR="00F446D2" w:rsidRDefault="00F446D2" w:rsidP="00F446D2">
      <w:pPr>
        <w:pStyle w:val="Headingb"/>
        <w:rPr>
          <w:lang w:eastAsia="zh-CN"/>
        </w:rPr>
      </w:pPr>
      <w:r>
        <w:rPr>
          <w:rFonts w:hint="eastAsia"/>
          <w:lang w:eastAsia="zh-CN"/>
        </w:rPr>
        <w:lastRenderedPageBreak/>
        <w:t>提案</w:t>
      </w:r>
    </w:p>
    <w:p w14:paraId="6FEBCB4F" w14:textId="77777777" w:rsidR="00F56974" w:rsidRDefault="00066300" w:rsidP="00F56974">
      <w:pPr>
        <w:pStyle w:val="ArtNo"/>
        <w:rPr>
          <w:lang w:eastAsia="zh-CN"/>
        </w:rPr>
      </w:pPr>
      <w:r>
        <w:rPr>
          <w:rFonts w:hint="eastAsia"/>
          <w:lang w:eastAsia="zh-CN"/>
        </w:rPr>
        <w:t>第</w:t>
      </w:r>
      <w:r w:rsidRPr="001F276D">
        <w:rPr>
          <w:rStyle w:val="href"/>
          <w:rFonts w:hint="eastAsia"/>
          <w:lang w:eastAsia="zh-CN"/>
        </w:rPr>
        <w:t>5</w:t>
      </w:r>
      <w:r>
        <w:rPr>
          <w:rFonts w:hint="eastAsia"/>
          <w:lang w:eastAsia="zh-CN"/>
        </w:rPr>
        <w:t>条</w:t>
      </w:r>
    </w:p>
    <w:p w14:paraId="43E393CE" w14:textId="77777777" w:rsidR="00F56974" w:rsidRDefault="00066300" w:rsidP="00F56974">
      <w:pPr>
        <w:pStyle w:val="Arttitle"/>
        <w:rPr>
          <w:lang w:eastAsia="zh-CN"/>
        </w:rPr>
      </w:pPr>
      <w:bookmarkStart w:id="7" w:name="_Toc329768663"/>
      <w:bookmarkStart w:id="8" w:name="_Toc454286538"/>
      <w:r>
        <w:rPr>
          <w:rFonts w:hint="eastAsia"/>
          <w:lang w:eastAsia="zh-CN"/>
        </w:rPr>
        <w:t>频率划分</w:t>
      </w:r>
      <w:bookmarkEnd w:id="7"/>
      <w:bookmarkEnd w:id="8"/>
    </w:p>
    <w:p w14:paraId="0CAA144A" w14:textId="77777777" w:rsidR="00F56974" w:rsidRDefault="00066300" w:rsidP="00F56974">
      <w:pPr>
        <w:pStyle w:val="Section1"/>
        <w:rPr>
          <w:rFonts w:ascii="Times New Roman Bold" w:hAnsi="Times New Roman Bold"/>
          <w:b w:val="0"/>
          <w:sz w:val="20"/>
          <w:lang w:eastAsia="zh-CN"/>
        </w:rPr>
      </w:pPr>
      <w:r>
        <w:rPr>
          <w:rFonts w:hint="eastAsia"/>
          <w:lang w:eastAsia="zh-CN"/>
        </w:rPr>
        <w:t>第</w:t>
      </w:r>
      <w:r>
        <w:rPr>
          <w:rFonts w:hint="eastAsia"/>
          <w:lang w:eastAsia="zh-CN"/>
        </w:rPr>
        <w:t>IV</w:t>
      </w:r>
      <w:r>
        <w:rPr>
          <w:rFonts w:hint="eastAsia"/>
          <w:lang w:eastAsia="zh-CN"/>
        </w:rPr>
        <w:t>节</w:t>
      </w:r>
      <w:r>
        <w:rPr>
          <w:rFonts w:hint="eastAsia"/>
          <w:lang w:eastAsia="zh-CN"/>
        </w:rPr>
        <w:t xml:space="preserve"> </w:t>
      </w:r>
      <w:r>
        <w:rPr>
          <w:lang w:eastAsia="zh-CN"/>
        </w:rPr>
        <w:t>–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lang w:eastAsia="zh-CN"/>
        </w:rPr>
        <w:t>频率划分表</w:t>
      </w:r>
      <w:r>
        <w:rPr>
          <w:lang w:eastAsia="zh-CN"/>
        </w:rPr>
        <w:br/>
      </w:r>
      <w:r w:rsidRPr="00CD7DD8">
        <w:rPr>
          <w:rFonts w:hint="eastAsia"/>
          <w:b w:val="0"/>
          <w:lang w:eastAsia="zh-CN"/>
        </w:rPr>
        <w:t>（见第</w:t>
      </w:r>
      <w:r w:rsidRPr="002D3686">
        <w:rPr>
          <w:rFonts w:hint="eastAsia"/>
          <w:bCs/>
          <w:lang w:eastAsia="zh-CN"/>
        </w:rPr>
        <w:t>2.1</w:t>
      </w:r>
      <w:r w:rsidRPr="00CD7DD8">
        <w:rPr>
          <w:rFonts w:hint="eastAsia"/>
          <w:b w:val="0"/>
          <w:lang w:eastAsia="zh-CN"/>
        </w:rPr>
        <w:t>款）</w:t>
      </w:r>
      <w:r>
        <w:rPr>
          <w:b w:val="0"/>
          <w:lang w:eastAsia="zh-CN"/>
        </w:rPr>
        <w:br/>
      </w:r>
      <w:r>
        <w:rPr>
          <w:lang w:eastAsia="zh-CN"/>
        </w:rPr>
        <w:br/>
      </w:r>
    </w:p>
    <w:p w14:paraId="73D9152D" w14:textId="77777777" w:rsidR="00A57096" w:rsidRDefault="00066300">
      <w:pPr>
        <w:pStyle w:val="Proposal"/>
      </w:pPr>
      <w:r>
        <w:t>MOD</w:t>
      </w:r>
      <w:r>
        <w:tab/>
        <w:t>EUR/16A1/1</w:t>
      </w:r>
      <w:r>
        <w:rPr>
          <w:vanish/>
          <w:color w:val="7F7F7F" w:themeColor="text1" w:themeTint="80"/>
          <w:vertAlign w:val="superscript"/>
        </w:rPr>
        <w:t>#50226</w:t>
      </w:r>
    </w:p>
    <w:p w14:paraId="6A0E4553" w14:textId="77777777" w:rsidR="00C3020F" w:rsidRDefault="00066300" w:rsidP="00C3020F">
      <w:pPr>
        <w:pStyle w:val="Tabletitle"/>
        <w:rPr>
          <w:lang w:val="en-AU"/>
        </w:rPr>
      </w:pPr>
      <w:r w:rsidRPr="00F556A8">
        <w:rPr>
          <w:lang w:val="en-AU"/>
        </w:rPr>
        <w:t>47-75.2</w:t>
      </w:r>
      <w:r>
        <w:rPr>
          <w:lang w:val="en-AU"/>
        </w:rPr>
        <w:t> MHz</w:t>
      </w:r>
    </w:p>
    <w:tbl>
      <w:tblPr>
        <w:tblW w:w="9356" w:type="dxa"/>
        <w:jc w:val="center"/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3118"/>
        <w:gridCol w:w="3119"/>
        <w:gridCol w:w="3062"/>
        <w:gridCol w:w="57"/>
      </w:tblGrid>
      <w:tr w:rsidR="00C3020F" w14:paraId="7E99C5B7" w14:textId="77777777" w:rsidTr="00211A5F">
        <w:trPr>
          <w:gridAfter w:val="1"/>
          <w:wAfter w:w="57" w:type="dxa"/>
          <w:cantSplit/>
          <w:jc w:val="center"/>
        </w:trPr>
        <w:tc>
          <w:tcPr>
            <w:tcW w:w="9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6633C" w14:textId="77777777" w:rsidR="00C3020F" w:rsidRPr="007B34B8" w:rsidRDefault="00066300" w:rsidP="00211A5F">
            <w:pPr>
              <w:pStyle w:val="Tablehead"/>
            </w:pPr>
            <w:r w:rsidRPr="007B34B8">
              <w:rPr>
                <w:rFonts w:hint="eastAsia"/>
              </w:rPr>
              <w:t>划分给以下业务</w:t>
            </w:r>
          </w:p>
        </w:tc>
      </w:tr>
      <w:tr w:rsidR="00C3020F" w14:paraId="256EC3A0" w14:textId="77777777" w:rsidTr="00211A5F">
        <w:tblPrEx>
          <w:tblLook w:val="0000" w:firstRow="0" w:lastRow="0" w:firstColumn="0" w:lastColumn="0" w:noHBand="0" w:noVBand="0"/>
        </w:tblPrEx>
        <w:trPr>
          <w:cantSplit/>
          <w:jc w:val="center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30446" w14:textId="77777777" w:rsidR="00C3020F" w:rsidRDefault="00066300" w:rsidP="00211A5F">
            <w:pPr>
              <w:pStyle w:val="Tablehead"/>
              <w:rPr>
                <w:lang w:val="en-AU"/>
              </w:rPr>
            </w:pPr>
            <w:r>
              <w:rPr>
                <w:rFonts w:hint="eastAsia"/>
                <w:lang w:val="en-AU"/>
              </w:rPr>
              <w:t>1</w:t>
            </w:r>
            <w:r>
              <w:rPr>
                <w:rFonts w:hint="eastAsia"/>
                <w:lang w:val="en-AU"/>
              </w:rPr>
              <w:t>区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7E8F0" w14:textId="77777777" w:rsidR="00C3020F" w:rsidRDefault="00066300" w:rsidP="00211A5F">
            <w:pPr>
              <w:pStyle w:val="Tablehead"/>
              <w:rPr>
                <w:lang w:val="en-AU"/>
              </w:rPr>
            </w:pPr>
            <w:r>
              <w:rPr>
                <w:rFonts w:hint="eastAsia"/>
                <w:lang w:val="en-AU"/>
              </w:rPr>
              <w:t>2</w:t>
            </w:r>
            <w:r>
              <w:rPr>
                <w:rFonts w:hint="eastAsia"/>
                <w:lang w:val="en-AU"/>
              </w:rPr>
              <w:t>区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03499" w14:textId="77777777" w:rsidR="00C3020F" w:rsidRDefault="00066300" w:rsidP="00211A5F">
            <w:pPr>
              <w:pStyle w:val="Tablehead"/>
              <w:rPr>
                <w:lang w:val="en-AU"/>
              </w:rPr>
            </w:pPr>
            <w:r>
              <w:rPr>
                <w:rFonts w:hint="eastAsia"/>
                <w:lang w:val="en-AU"/>
              </w:rPr>
              <w:t>3</w:t>
            </w:r>
            <w:r>
              <w:rPr>
                <w:rFonts w:hint="eastAsia"/>
                <w:lang w:val="en-AU"/>
              </w:rPr>
              <w:t>区</w:t>
            </w:r>
          </w:p>
        </w:tc>
      </w:tr>
      <w:tr w:rsidR="00C3020F" w14:paraId="4EF9B97B" w14:textId="77777777" w:rsidTr="00211A5F">
        <w:tblPrEx>
          <w:tblLook w:val="0000" w:firstRow="0" w:lastRow="0" w:firstColumn="0" w:lastColumn="0" w:noHBand="0" w:noVBand="0"/>
        </w:tblPrEx>
        <w:trPr>
          <w:cantSplit/>
          <w:jc w:val="center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39623" w14:textId="77777777" w:rsidR="00C3020F" w:rsidRPr="00391AF9" w:rsidRDefault="00066300" w:rsidP="00211A5F">
            <w:pPr>
              <w:pStyle w:val="TableTextS5"/>
              <w:rPr>
                <w:rStyle w:val="Tablefreq"/>
              </w:rPr>
            </w:pPr>
            <w:r w:rsidRPr="00AB74AE">
              <w:rPr>
                <w:rStyle w:val="Tablefreq"/>
              </w:rPr>
              <w:t>47-</w:t>
            </w:r>
            <w:del w:id="9" w:author="" w:date="2018-05-30T10:50:00Z">
              <w:r w:rsidRPr="00AB74AE" w:rsidDel="0047698D">
                <w:rPr>
                  <w:rStyle w:val="Tablefreq"/>
                </w:rPr>
                <w:delText>68</w:delText>
              </w:r>
            </w:del>
            <w:ins w:id="10" w:author="" w:date="2018-05-30T10:50:00Z">
              <w:r w:rsidRPr="00AB74AE">
                <w:rPr>
                  <w:rStyle w:val="Tablefreq"/>
                </w:rPr>
                <w:t>50</w:t>
              </w:r>
            </w:ins>
          </w:p>
          <w:p w14:paraId="12B37B5C" w14:textId="77777777" w:rsidR="00C3020F" w:rsidRDefault="00066300" w:rsidP="00211A5F">
            <w:pPr>
              <w:pStyle w:val="TableTextS5"/>
              <w:rPr>
                <w:rStyle w:val="capS5"/>
              </w:rPr>
            </w:pPr>
            <w:r w:rsidRPr="0048678F">
              <w:rPr>
                <w:rStyle w:val="capS5"/>
              </w:rPr>
              <w:t>广播</w:t>
            </w:r>
          </w:p>
          <w:p w14:paraId="0A902635" w14:textId="77777777" w:rsidR="00C3020F" w:rsidRDefault="00C70804" w:rsidP="00211A5F">
            <w:pPr>
              <w:pStyle w:val="TableTextS5"/>
              <w:rPr>
                <w:rStyle w:val="capS5"/>
              </w:rPr>
            </w:pPr>
          </w:p>
          <w:p w14:paraId="5716720E" w14:textId="77777777" w:rsidR="00C3020F" w:rsidRDefault="00C70804" w:rsidP="00211A5F">
            <w:pPr>
              <w:pStyle w:val="TableTextS5"/>
              <w:rPr>
                <w:rStyle w:val="capS5"/>
              </w:rPr>
            </w:pPr>
          </w:p>
          <w:p w14:paraId="132262C6" w14:textId="77777777" w:rsidR="00C3020F" w:rsidRPr="0048678F" w:rsidRDefault="00066300" w:rsidP="00211A5F">
            <w:pPr>
              <w:pStyle w:val="TableTextS5"/>
              <w:rPr>
                <w:rStyle w:val="capS5"/>
              </w:rPr>
            </w:pPr>
            <w:r w:rsidRPr="00AB74AE">
              <w:rPr>
                <w:rStyle w:val="Artref"/>
                <w:color w:val="000000"/>
              </w:rPr>
              <w:t>5.</w:t>
            </w:r>
            <w:r w:rsidRPr="00AB74AE">
              <w:rPr>
                <w:rStyle w:val="Artref"/>
              </w:rPr>
              <w:t>162A</w:t>
            </w:r>
            <w:r w:rsidRPr="00AB74AE">
              <w:rPr>
                <w:color w:val="000000"/>
              </w:rPr>
              <w:t xml:space="preserve">  </w:t>
            </w:r>
            <w:r w:rsidRPr="00AB74AE">
              <w:rPr>
                <w:rStyle w:val="Artref"/>
                <w:color w:val="000000"/>
              </w:rPr>
              <w:t>5.</w:t>
            </w:r>
            <w:r w:rsidRPr="00AB74AE">
              <w:rPr>
                <w:rStyle w:val="Artref"/>
              </w:rPr>
              <w:t>163</w:t>
            </w:r>
            <w:r w:rsidRPr="00AB74AE">
              <w:rPr>
                <w:color w:val="000000"/>
              </w:rPr>
              <w:t xml:space="preserve">  </w:t>
            </w:r>
            <w:r w:rsidRPr="00AB74AE">
              <w:rPr>
                <w:rStyle w:val="Artref"/>
                <w:color w:val="000000"/>
              </w:rPr>
              <w:t>5.164</w:t>
            </w:r>
            <w:r w:rsidRPr="00AB74AE">
              <w:rPr>
                <w:color w:val="000000"/>
              </w:rPr>
              <w:t xml:space="preserve">  </w:t>
            </w:r>
            <w:r w:rsidRPr="00AB74AE">
              <w:rPr>
                <w:rStyle w:val="Artref"/>
                <w:color w:val="000000"/>
              </w:rPr>
              <w:t>5.165</w:t>
            </w:r>
            <w:r w:rsidRPr="00AB74AE">
              <w:rPr>
                <w:color w:val="000000"/>
              </w:rPr>
              <w:t xml:space="preserve">  </w:t>
            </w:r>
            <w:r w:rsidRPr="00AB74AE">
              <w:rPr>
                <w:rStyle w:val="Artref"/>
                <w:color w:val="000000"/>
              </w:rPr>
              <w:br/>
            </w:r>
            <w:del w:id="11" w:author="" w:date="2018-05-30T10:55:00Z">
              <w:r w:rsidRPr="00AB74AE" w:rsidDel="00F556A8">
                <w:rPr>
                  <w:rStyle w:val="Artref"/>
                  <w:color w:val="000000"/>
                </w:rPr>
                <w:delText>5.169</w:delText>
              </w:r>
              <w:r w:rsidRPr="00AB74AE" w:rsidDel="00F556A8">
                <w:rPr>
                  <w:color w:val="000000"/>
                </w:rPr>
                <w:delText xml:space="preserve">  </w:delText>
              </w:r>
            </w:del>
            <w:del w:id="12" w:author="" w:date="2018-05-30T10:56:00Z">
              <w:r w:rsidRPr="00AB74AE" w:rsidDel="00F556A8">
                <w:rPr>
                  <w:rStyle w:val="Artref"/>
                  <w:color w:val="000000"/>
                </w:rPr>
                <w:delText>5.171</w:delText>
              </w:r>
            </w:del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3F7AF" w14:textId="77777777" w:rsidR="00C3020F" w:rsidRPr="00391AF9" w:rsidRDefault="00066300" w:rsidP="00211A5F">
            <w:pPr>
              <w:pStyle w:val="TableTextS5"/>
              <w:rPr>
                <w:rStyle w:val="Tablefreq"/>
              </w:rPr>
            </w:pPr>
            <w:r w:rsidRPr="00391AF9">
              <w:rPr>
                <w:rStyle w:val="Tablefreq"/>
              </w:rPr>
              <w:t>47-50</w:t>
            </w:r>
          </w:p>
          <w:p w14:paraId="49B1BF6D" w14:textId="77777777" w:rsidR="00C3020F" w:rsidRPr="0048678F" w:rsidRDefault="00066300" w:rsidP="00211A5F">
            <w:pPr>
              <w:pStyle w:val="TableTextS5"/>
              <w:rPr>
                <w:rStyle w:val="capS5"/>
              </w:rPr>
            </w:pPr>
            <w:r w:rsidRPr="0048678F">
              <w:rPr>
                <w:rStyle w:val="capS5"/>
              </w:rPr>
              <w:t>固定</w:t>
            </w:r>
          </w:p>
          <w:p w14:paraId="4309A40C" w14:textId="77777777" w:rsidR="00C3020F" w:rsidRPr="0048678F" w:rsidRDefault="00066300" w:rsidP="00211A5F">
            <w:pPr>
              <w:pStyle w:val="TableTextS5"/>
              <w:rPr>
                <w:rStyle w:val="capS5"/>
              </w:rPr>
            </w:pPr>
            <w:r w:rsidRPr="0048678F">
              <w:rPr>
                <w:rStyle w:val="capS5"/>
              </w:rPr>
              <w:t>移动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725F7" w14:textId="77777777" w:rsidR="00C3020F" w:rsidRPr="00391AF9" w:rsidRDefault="00066300" w:rsidP="00211A5F">
            <w:pPr>
              <w:pStyle w:val="TableTextS5"/>
              <w:rPr>
                <w:rStyle w:val="Tablefreq"/>
              </w:rPr>
            </w:pPr>
            <w:r w:rsidRPr="00391AF9">
              <w:rPr>
                <w:rStyle w:val="Tablefreq"/>
              </w:rPr>
              <w:t>47-50</w:t>
            </w:r>
          </w:p>
          <w:p w14:paraId="35A86B1E" w14:textId="77777777" w:rsidR="00C3020F" w:rsidRPr="0048678F" w:rsidRDefault="00066300" w:rsidP="00211A5F">
            <w:pPr>
              <w:pStyle w:val="TableTextS5"/>
              <w:rPr>
                <w:rStyle w:val="capS5"/>
              </w:rPr>
            </w:pPr>
            <w:r w:rsidRPr="0048678F">
              <w:rPr>
                <w:rStyle w:val="capS5"/>
              </w:rPr>
              <w:t>固定</w:t>
            </w:r>
          </w:p>
          <w:p w14:paraId="19223771" w14:textId="77777777" w:rsidR="00C3020F" w:rsidRPr="0048678F" w:rsidRDefault="00066300" w:rsidP="00211A5F">
            <w:pPr>
              <w:pStyle w:val="TableTextS5"/>
              <w:rPr>
                <w:rStyle w:val="capS5"/>
              </w:rPr>
            </w:pPr>
            <w:r w:rsidRPr="0048678F">
              <w:rPr>
                <w:rStyle w:val="capS5"/>
              </w:rPr>
              <w:t>移动</w:t>
            </w:r>
          </w:p>
          <w:p w14:paraId="50B59FD9" w14:textId="77777777" w:rsidR="00C3020F" w:rsidRPr="0048678F" w:rsidRDefault="00066300" w:rsidP="00211A5F">
            <w:pPr>
              <w:pStyle w:val="TableTextS5"/>
              <w:rPr>
                <w:rStyle w:val="capS5"/>
              </w:rPr>
            </w:pPr>
            <w:r w:rsidRPr="0048678F">
              <w:rPr>
                <w:rStyle w:val="capS5"/>
              </w:rPr>
              <w:t>广播</w:t>
            </w:r>
          </w:p>
          <w:p w14:paraId="62C231B4" w14:textId="354A2E3C" w:rsidR="00C3020F" w:rsidRPr="00391AF9" w:rsidRDefault="003A0752" w:rsidP="00211A5F">
            <w:pPr>
              <w:pStyle w:val="TableTextS5"/>
            </w:pPr>
            <w:r>
              <w:br/>
            </w:r>
            <w:r w:rsidR="00066300" w:rsidRPr="00391AF9">
              <w:t>5.162A</w:t>
            </w:r>
          </w:p>
        </w:tc>
      </w:tr>
      <w:tr w:rsidR="003A0752" w14:paraId="07F2AAE8" w14:textId="77777777" w:rsidTr="005E1AF2">
        <w:tblPrEx>
          <w:tblLook w:val="0000" w:firstRow="0" w:lastRow="0" w:firstColumn="0" w:lastColumn="0" w:noHBand="0" w:noVBand="0"/>
        </w:tblPrEx>
        <w:trPr>
          <w:cantSplit/>
          <w:jc w:val="center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F0160" w14:textId="77777777" w:rsidR="00B003DC" w:rsidRDefault="003A0752" w:rsidP="00B003DC">
            <w:pPr>
              <w:pStyle w:val="TableTextS5"/>
              <w:rPr>
                <w:rStyle w:val="Tablefreq"/>
              </w:rPr>
            </w:pPr>
            <w:del w:id="13" w:author="" w:date="2018-05-30T10:50:00Z">
              <w:r w:rsidRPr="00AB74AE" w:rsidDel="0047698D">
                <w:rPr>
                  <w:rStyle w:val="Tablefreq"/>
                </w:rPr>
                <w:delText>47</w:delText>
              </w:r>
            </w:del>
            <w:ins w:id="14" w:author="" w:date="2018-05-30T10:50:00Z">
              <w:r w:rsidRPr="00AB74AE">
                <w:rPr>
                  <w:rStyle w:val="Tablefreq"/>
                </w:rPr>
                <w:t>50</w:t>
              </w:r>
            </w:ins>
            <w:r w:rsidRPr="00AB74AE">
              <w:rPr>
                <w:rStyle w:val="Tablefreq"/>
              </w:rPr>
              <w:t>-</w:t>
            </w:r>
            <w:del w:id="15" w:author="" w:date="2018-05-30T10:50:00Z">
              <w:r w:rsidRPr="00AB74AE" w:rsidDel="0047698D">
                <w:rPr>
                  <w:rStyle w:val="Tablefreq"/>
                </w:rPr>
                <w:delText>68</w:delText>
              </w:r>
            </w:del>
            <w:ins w:id="16" w:author="Unknown" w:date="2018-05-30T10:50:00Z">
              <w:r w:rsidRPr="0042498F">
                <w:rPr>
                  <w:rStyle w:val="Tablefreq"/>
                </w:rPr>
                <w:t>5</w:t>
              </w:r>
            </w:ins>
            <w:ins w:id="17" w:author="Arnould, Carine" w:date="2019-10-08T09:14:00Z">
              <w:r>
                <w:rPr>
                  <w:rStyle w:val="Tablefreq"/>
                </w:rPr>
                <w:t>2</w:t>
              </w:r>
            </w:ins>
          </w:p>
          <w:p w14:paraId="7288F7CB" w14:textId="12580350" w:rsidR="00B003DC" w:rsidRPr="0042498F" w:rsidRDefault="00B003DC" w:rsidP="00B003DC">
            <w:pPr>
              <w:pStyle w:val="TableTextS5"/>
              <w:rPr>
                <w:color w:val="000000"/>
              </w:rPr>
            </w:pPr>
            <w:r w:rsidRPr="0048678F">
              <w:rPr>
                <w:rStyle w:val="capS5"/>
              </w:rPr>
              <w:t>广播</w:t>
            </w:r>
          </w:p>
          <w:p w14:paraId="5D4D7D85" w14:textId="6A05AFBF" w:rsidR="003A0752" w:rsidRPr="00AB74AE" w:rsidRDefault="009138A2" w:rsidP="00B003DC">
            <w:pPr>
              <w:pStyle w:val="TableTextS5"/>
              <w:rPr>
                <w:rStyle w:val="Tablefreq"/>
              </w:rPr>
            </w:pPr>
            <w:ins w:id="18" w:author="Lei, Yonghong" w:date="2019-10-16T14:31:00Z">
              <w:r>
                <w:rPr>
                  <w:rFonts w:hint="eastAsia"/>
                  <w:color w:val="000000"/>
                  <w:lang w:eastAsia="zh-CN"/>
                </w:rPr>
                <w:t>业余</w:t>
              </w:r>
            </w:ins>
          </w:p>
          <w:p w14:paraId="70335F37" w14:textId="17C39794" w:rsidR="003A0752" w:rsidRPr="00391AF9" w:rsidRDefault="003A0752" w:rsidP="00211A5F">
            <w:pPr>
              <w:pStyle w:val="TableTextS5"/>
            </w:pPr>
            <w:r w:rsidRPr="00AB74AE">
              <w:rPr>
                <w:rStyle w:val="Artref"/>
                <w:color w:val="000000"/>
              </w:rPr>
              <w:t>5.162A</w:t>
            </w:r>
            <w:del w:id="19" w:author="" w:date="2018-05-30T10:54:00Z">
              <w:r w:rsidRPr="00AB74AE" w:rsidDel="00F556A8">
                <w:rPr>
                  <w:color w:val="000000"/>
                </w:rPr>
                <w:delText xml:space="preserve">  </w:delText>
              </w:r>
              <w:r w:rsidRPr="00AB74AE" w:rsidDel="00F556A8">
                <w:rPr>
                  <w:rStyle w:val="Artref"/>
                  <w:color w:val="000000"/>
                </w:rPr>
                <w:delText>5.163</w:delText>
              </w:r>
            </w:del>
            <w:r w:rsidRPr="00AB74AE">
              <w:rPr>
                <w:color w:val="000000"/>
              </w:rPr>
              <w:t xml:space="preserve">  </w:t>
            </w:r>
            <w:r w:rsidRPr="00AB74AE">
              <w:rPr>
                <w:rStyle w:val="Artref"/>
                <w:color w:val="000000"/>
              </w:rPr>
              <w:t>5.164</w:t>
            </w:r>
            <w:r w:rsidRPr="00AB74AE">
              <w:rPr>
                <w:color w:val="000000"/>
              </w:rPr>
              <w:t xml:space="preserve">  </w:t>
            </w:r>
            <w:r w:rsidRPr="00AB74AE">
              <w:rPr>
                <w:rStyle w:val="Artref"/>
                <w:color w:val="000000"/>
              </w:rPr>
              <w:t>5.165</w:t>
            </w:r>
            <w:r w:rsidRPr="00AB74AE">
              <w:rPr>
                <w:color w:val="000000"/>
              </w:rPr>
              <w:t xml:space="preserve">  </w:t>
            </w:r>
            <w:r w:rsidRPr="00AB74AE">
              <w:rPr>
                <w:rStyle w:val="Artref"/>
                <w:color w:val="000000"/>
              </w:rPr>
              <w:br/>
              <w:t>5.169</w:t>
            </w:r>
            <w:del w:id="20" w:author="" w:date="2018-05-30T10:51:00Z">
              <w:r w:rsidRPr="00AB74AE" w:rsidDel="0047698D">
                <w:rPr>
                  <w:color w:val="000000"/>
                </w:rPr>
                <w:delText xml:space="preserve">  </w:delText>
              </w:r>
              <w:r w:rsidRPr="00AB74AE" w:rsidDel="0047698D">
                <w:rPr>
                  <w:rStyle w:val="Artref"/>
                  <w:color w:val="000000"/>
                </w:rPr>
                <w:delText>5.171</w:delText>
              </w:r>
            </w:del>
            <w:ins w:id="21" w:author="" w:date="2018-05-30T10:51:00Z">
              <w:r w:rsidRPr="00AB74AE">
                <w:rPr>
                  <w:rStyle w:val="Artref"/>
                  <w:color w:val="000000"/>
                </w:rPr>
                <w:t xml:space="preserve">  ADD </w:t>
              </w:r>
              <w:proofErr w:type="gramStart"/>
              <w:r w:rsidRPr="00AB74AE">
                <w:rPr>
                  <w:rStyle w:val="Artref"/>
                  <w:color w:val="000000"/>
                </w:rPr>
                <w:t>5.A11  ADD</w:t>
              </w:r>
              <w:proofErr w:type="gramEnd"/>
              <w:r w:rsidRPr="00AB74AE">
                <w:rPr>
                  <w:rStyle w:val="Artref"/>
                  <w:color w:val="000000"/>
                </w:rPr>
                <w:t> 5.B11</w:t>
              </w:r>
            </w:ins>
            <w:r w:rsidR="009D120A">
              <w:rPr>
                <w:color w:val="000000"/>
              </w:rPr>
              <w:t xml:space="preserve"> </w:t>
            </w:r>
            <w:ins w:id="22" w:author="Arnould, Carine" w:date="2019-10-08T09:15:00Z">
              <w:r w:rsidR="009D120A">
                <w:rPr>
                  <w:rStyle w:val="Artref"/>
                  <w:color w:val="000000"/>
                </w:rPr>
                <w:t>ADD 5.C11</w:t>
              </w:r>
            </w:ins>
          </w:p>
        </w:tc>
        <w:tc>
          <w:tcPr>
            <w:tcW w:w="62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D8BE98" w14:textId="77777777" w:rsidR="003A0752" w:rsidRPr="00391AF9" w:rsidRDefault="003A0752" w:rsidP="00211A5F">
            <w:pPr>
              <w:pStyle w:val="TableTextS5"/>
              <w:rPr>
                <w:rStyle w:val="Tablefreq"/>
              </w:rPr>
            </w:pPr>
            <w:r w:rsidRPr="00391AF9">
              <w:rPr>
                <w:rStyle w:val="Tablefreq"/>
              </w:rPr>
              <w:t>50-54</w:t>
            </w:r>
          </w:p>
          <w:p w14:paraId="17CA853F" w14:textId="77777777" w:rsidR="003A0752" w:rsidRDefault="003A0752" w:rsidP="003A0752">
            <w:pPr>
              <w:pStyle w:val="TableTextS5"/>
              <w:rPr>
                <w:rStyle w:val="capS5"/>
              </w:rPr>
            </w:pPr>
            <w:r w:rsidRPr="00391AF9">
              <w:tab/>
            </w:r>
            <w:r w:rsidRPr="0048678F">
              <w:rPr>
                <w:rStyle w:val="capS5"/>
              </w:rPr>
              <w:t>业余</w:t>
            </w:r>
          </w:p>
          <w:p w14:paraId="281EA90E" w14:textId="77777777" w:rsidR="003A0752" w:rsidRDefault="003A0752" w:rsidP="003A0752">
            <w:pPr>
              <w:pStyle w:val="TableTextS5"/>
              <w:rPr>
                <w:rStyle w:val="capS5"/>
              </w:rPr>
            </w:pPr>
          </w:p>
          <w:p w14:paraId="5E513413" w14:textId="77777777" w:rsidR="003A0752" w:rsidRDefault="003A0752" w:rsidP="003A0752">
            <w:pPr>
              <w:pStyle w:val="TableTextS5"/>
              <w:rPr>
                <w:rStyle w:val="capS5"/>
              </w:rPr>
            </w:pPr>
          </w:p>
          <w:p w14:paraId="2BCF6ECE" w14:textId="77777777" w:rsidR="003A0752" w:rsidRDefault="003A0752" w:rsidP="003A0752">
            <w:pPr>
              <w:pStyle w:val="TableTextS5"/>
              <w:rPr>
                <w:rStyle w:val="capS5"/>
              </w:rPr>
            </w:pPr>
          </w:p>
          <w:p w14:paraId="03B6694F" w14:textId="27D5BE58" w:rsidR="003A0752" w:rsidRPr="003A0752" w:rsidRDefault="003A0752" w:rsidP="003A0752">
            <w:pPr>
              <w:pStyle w:val="TableTextS5"/>
              <w:rPr>
                <w:rFonts w:ascii="SimHei" w:eastAsia="SimHei"/>
                <w:b/>
                <w:bCs/>
                <w:lang w:eastAsia="zh-CN"/>
              </w:rPr>
            </w:pPr>
            <w:r>
              <w:rPr>
                <w:rStyle w:val="capS5"/>
              </w:rPr>
              <w:br/>
            </w:r>
            <w:r>
              <w:rPr>
                <w:rStyle w:val="capS5"/>
              </w:rPr>
              <w:br/>
            </w:r>
            <w:r>
              <w:tab/>
            </w:r>
            <w:proofErr w:type="gramStart"/>
            <w:r>
              <w:t xml:space="preserve">5.162A  </w:t>
            </w:r>
            <w:r w:rsidRPr="00391AF9">
              <w:t>5.167</w:t>
            </w:r>
            <w:proofErr w:type="gramEnd"/>
            <w:r w:rsidRPr="00391AF9">
              <w:t xml:space="preserve">  5.167</w:t>
            </w:r>
            <w:r>
              <w:rPr>
                <w:lang w:val="en-US"/>
              </w:rPr>
              <w:t>A</w:t>
            </w:r>
            <w:r w:rsidRPr="00391AF9">
              <w:t xml:space="preserve">  5.168  5.170</w:t>
            </w:r>
          </w:p>
        </w:tc>
      </w:tr>
      <w:tr w:rsidR="001D4693" w14:paraId="41C3C1BC" w14:textId="77777777" w:rsidTr="005E1AF2">
        <w:tblPrEx>
          <w:tblLook w:val="0000" w:firstRow="0" w:lastRow="0" w:firstColumn="0" w:lastColumn="0" w:noHBand="0" w:noVBand="0"/>
        </w:tblPrEx>
        <w:trPr>
          <w:cantSplit/>
          <w:trHeight w:val="270"/>
          <w:jc w:val="center"/>
        </w:trPr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48BCD3" w14:textId="77777777" w:rsidR="001D4693" w:rsidRPr="00D10FBA" w:rsidRDefault="001D4693" w:rsidP="003A0752">
            <w:pPr>
              <w:pStyle w:val="TableTextS5"/>
              <w:rPr>
                <w:rStyle w:val="Tablefreq"/>
              </w:rPr>
            </w:pPr>
            <w:del w:id="23" w:author="" w:date="2018-05-30T10:50:00Z">
              <w:r w:rsidRPr="00AB74AE" w:rsidDel="0047698D">
                <w:rPr>
                  <w:rStyle w:val="Tablefreq"/>
                </w:rPr>
                <w:delText>47</w:delText>
              </w:r>
            </w:del>
            <w:ins w:id="24" w:author="Unknown" w:date="2018-05-30T10:50:00Z">
              <w:r w:rsidRPr="0042498F">
                <w:rPr>
                  <w:rStyle w:val="Tablefreq"/>
                </w:rPr>
                <w:t>5</w:t>
              </w:r>
            </w:ins>
            <w:ins w:id="25" w:author="Arnould, Carine" w:date="2019-10-08T09:15:00Z">
              <w:r>
                <w:rPr>
                  <w:rStyle w:val="Tablefreq"/>
                </w:rPr>
                <w:t>2</w:t>
              </w:r>
            </w:ins>
            <w:r w:rsidRPr="00AB74AE">
              <w:rPr>
                <w:rStyle w:val="Tablefreq"/>
              </w:rPr>
              <w:t>-68</w:t>
            </w:r>
          </w:p>
          <w:p w14:paraId="528CD294" w14:textId="0480C818" w:rsidR="001D4693" w:rsidRPr="00AB74AE" w:rsidDel="0047698D" w:rsidRDefault="001D4693" w:rsidP="003A0752">
            <w:pPr>
              <w:pStyle w:val="TableTextS5"/>
              <w:rPr>
                <w:rStyle w:val="Tablefreq"/>
              </w:rPr>
            </w:pPr>
            <w:r w:rsidRPr="0048678F">
              <w:rPr>
                <w:rStyle w:val="capS5"/>
              </w:rPr>
              <w:t>广播</w:t>
            </w:r>
          </w:p>
        </w:tc>
        <w:tc>
          <w:tcPr>
            <w:tcW w:w="623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3D2511" w14:textId="6D166F0A" w:rsidR="001D4693" w:rsidRPr="00391AF9" w:rsidRDefault="001D4693" w:rsidP="003A0752">
            <w:pPr>
              <w:pStyle w:val="TableTextS5"/>
              <w:rPr>
                <w:rStyle w:val="Tablefreq"/>
              </w:rPr>
            </w:pPr>
          </w:p>
        </w:tc>
      </w:tr>
      <w:tr w:rsidR="001D4693" w14:paraId="423CFD91" w14:textId="77777777" w:rsidTr="00F67A01">
        <w:tblPrEx>
          <w:tblLook w:val="0000" w:firstRow="0" w:lastRow="0" w:firstColumn="0" w:lastColumn="0" w:noHBand="0" w:noVBand="0"/>
        </w:tblPrEx>
        <w:trPr>
          <w:cantSplit/>
          <w:jc w:val="center"/>
        </w:trPr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99BC70" w14:textId="10B51BC6" w:rsidR="001D4693" w:rsidRPr="00391AF9" w:rsidRDefault="001D4693" w:rsidP="003A0752">
            <w:pPr>
              <w:pStyle w:val="TableTextS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DEF3EC" w14:textId="77777777" w:rsidR="001D4693" w:rsidRPr="00391AF9" w:rsidRDefault="001D4693" w:rsidP="003A0752">
            <w:pPr>
              <w:pStyle w:val="TableTextS5"/>
              <w:rPr>
                <w:rStyle w:val="Tablefreq"/>
              </w:rPr>
            </w:pPr>
            <w:r w:rsidRPr="00391AF9">
              <w:rPr>
                <w:rStyle w:val="Tablefreq"/>
              </w:rPr>
              <w:t>54-68</w:t>
            </w:r>
          </w:p>
          <w:p w14:paraId="7C407966" w14:textId="77777777" w:rsidR="001D4693" w:rsidRPr="0048678F" w:rsidRDefault="001D4693" w:rsidP="003A0752">
            <w:pPr>
              <w:pStyle w:val="TableTextS5"/>
              <w:rPr>
                <w:rStyle w:val="capS5"/>
              </w:rPr>
            </w:pPr>
            <w:r w:rsidRPr="0048678F">
              <w:rPr>
                <w:rStyle w:val="capS5"/>
              </w:rPr>
              <w:t>广播</w:t>
            </w:r>
          </w:p>
          <w:p w14:paraId="507E47FF" w14:textId="77777777" w:rsidR="001D4693" w:rsidRPr="008623AB" w:rsidRDefault="001D4693" w:rsidP="003A0752">
            <w:pPr>
              <w:pStyle w:val="TableTextS5"/>
              <w:rPr>
                <w:rStyle w:val="capS5"/>
                <w:rFonts w:asciiTheme="minorEastAsia" w:eastAsiaTheme="minorEastAsia" w:hAnsiTheme="minorEastAsia"/>
                <w:b w:val="0"/>
                <w:bCs w:val="0"/>
              </w:rPr>
            </w:pPr>
            <w:r w:rsidRPr="008623AB">
              <w:rPr>
                <w:rStyle w:val="capS5"/>
                <w:rFonts w:asciiTheme="minorEastAsia" w:eastAsiaTheme="minorEastAsia" w:hAnsiTheme="minorEastAsia"/>
                <w:b w:val="0"/>
                <w:bCs w:val="0"/>
              </w:rPr>
              <w:t>固定</w:t>
            </w:r>
          </w:p>
          <w:p w14:paraId="179CEAEA" w14:textId="77777777" w:rsidR="001D4693" w:rsidRPr="008623AB" w:rsidRDefault="001D4693" w:rsidP="003A0752">
            <w:pPr>
              <w:pStyle w:val="TableTextS5"/>
              <w:rPr>
                <w:rFonts w:asciiTheme="minorEastAsia" w:eastAsiaTheme="minorEastAsia" w:hAnsiTheme="minorEastAsia"/>
              </w:rPr>
            </w:pPr>
            <w:r w:rsidRPr="008623AB">
              <w:rPr>
                <w:rStyle w:val="capS5"/>
                <w:rFonts w:asciiTheme="minorEastAsia" w:eastAsiaTheme="minorEastAsia" w:hAnsiTheme="minorEastAsia"/>
                <w:b w:val="0"/>
                <w:bCs w:val="0"/>
              </w:rPr>
              <w:t>移动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ECCE59" w14:textId="77777777" w:rsidR="001D4693" w:rsidRPr="00391AF9" w:rsidRDefault="001D4693" w:rsidP="003A0752">
            <w:pPr>
              <w:pStyle w:val="TableTextS5"/>
              <w:rPr>
                <w:rStyle w:val="Tablefreq"/>
              </w:rPr>
            </w:pPr>
            <w:r w:rsidRPr="00391AF9">
              <w:rPr>
                <w:rStyle w:val="Tablefreq"/>
              </w:rPr>
              <w:t>54-68</w:t>
            </w:r>
          </w:p>
          <w:p w14:paraId="0CB52725" w14:textId="77777777" w:rsidR="001D4693" w:rsidRPr="0048678F" w:rsidRDefault="001D4693" w:rsidP="003A0752">
            <w:pPr>
              <w:pStyle w:val="TableTextS5"/>
              <w:rPr>
                <w:rStyle w:val="capS5"/>
              </w:rPr>
            </w:pPr>
            <w:r w:rsidRPr="0048678F">
              <w:rPr>
                <w:rStyle w:val="capS5"/>
              </w:rPr>
              <w:t>固定</w:t>
            </w:r>
          </w:p>
          <w:p w14:paraId="1CAB5ED5" w14:textId="77777777" w:rsidR="001D4693" w:rsidRPr="0048678F" w:rsidRDefault="001D4693" w:rsidP="003A0752">
            <w:pPr>
              <w:pStyle w:val="TableTextS5"/>
              <w:rPr>
                <w:rStyle w:val="capS5"/>
              </w:rPr>
            </w:pPr>
            <w:r w:rsidRPr="0048678F">
              <w:rPr>
                <w:rStyle w:val="capS5"/>
              </w:rPr>
              <w:t>移动</w:t>
            </w:r>
          </w:p>
          <w:p w14:paraId="7561C12E" w14:textId="77777777" w:rsidR="001D4693" w:rsidRPr="0048678F" w:rsidRDefault="001D4693" w:rsidP="003A0752">
            <w:pPr>
              <w:pStyle w:val="TableTextS5"/>
              <w:rPr>
                <w:rStyle w:val="capS5"/>
              </w:rPr>
            </w:pPr>
            <w:r w:rsidRPr="0048678F">
              <w:rPr>
                <w:rStyle w:val="capS5"/>
              </w:rPr>
              <w:t>广播</w:t>
            </w:r>
          </w:p>
        </w:tc>
      </w:tr>
      <w:tr w:rsidR="003A0752" w14:paraId="65038989" w14:textId="77777777" w:rsidTr="00211A5F">
        <w:tblPrEx>
          <w:tblLook w:val="0000" w:firstRow="0" w:lastRow="0" w:firstColumn="0" w:lastColumn="0" w:noHBand="0" w:noVBand="0"/>
        </w:tblPrEx>
        <w:trPr>
          <w:cantSplit/>
          <w:jc w:val="center"/>
        </w:trPr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88742" w14:textId="34DB6639" w:rsidR="003A0752" w:rsidRPr="00391AF9" w:rsidRDefault="003A0752" w:rsidP="003A0752">
            <w:pPr>
              <w:pStyle w:val="TableTextS5"/>
            </w:pPr>
            <w:proofErr w:type="gramStart"/>
            <w:r w:rsidRPr="00F556A8">
              <w:rPr>
                <w:rStyle w:val="Artref"/>
                <w:color w:val="000000"/>
                <w:lang w:val="en-AU"/>
              </w:rPr>
              <w:t>5.162A</w:t>
            </w:r>
            <w:r w:rsidRPr="00F556A8">
              <w:rPr>
                <w:color w:val="000000"/>
                <w:lang w:val="en-AU"/>
              </w:rPr>
              <w:t xml:space="preserve">  </w:t>
            </w:r>
            <w:r w:rsidRPr="00F556A8">
              <w:rPr>
                <w:rStyle w:val="Artref"/>
                <w:color w:val="000000"/>
                <w:lang w:val="en-AU"/>
              </w:rPr>
              <w:t>5.163</w:t>
            </w:r>
            <w:proofErr w:type="gramEnd"/>
            <w:r w:rsidRPr="00F556A8">
              <w:rPr>
                <w:color w:val="000000"/>
                <w:lang w:val="en-AU"/>
              </w:rPr>
              <w:t xml:space="preserve">  </w:t>
            </w:r>
            <w:r w:rsidRPr="00F556A8">
              <w:rPr>
                <w:rStyle w:val="Artref"/>
                <w:color w:val="000000"/>
                <w:lang w:val="en-AU"/>
              </w:rPr>
              <w:t>5.164</w:t>
            </w:r>
            <w:r w:rsidRPr="00F556A8">
              <w:rPr>
                <w:color w:val="000000"/>
                <w:lang w:val="en-AU"/>
              </w:rPr>
              <w:t xml:space="preserve">  </w:t>
            </w:r>
            <w:r w:rsidRPr="00F556A8">
              <w:rPr>
                <w:rStyle w:val="Artref"/>
                <w:color w:val="000000"/>
                <w:lang w:val="en-AU"/>
              </w:rPr>
              <w:t>5.165</w:t>
            </w:r>
            <w:r w:rsidRPr="00F556A8">
              <w:rPr>
                <w:color w:val="000000"/>
                <w:lang w:val="en-AU"/>
              </w:rPr>
              <w:t xml:space="preserve">  </w:t>
            </w:r>
            <w:r w:rsidRPr="00F556A8">
              <w:rPr>
                <w:rStyle w:val="Artref"/>
                <w:color w:val="000000"/>
                <w:lang w:val="en-AU"/>
              </w:rPr>
              <w:br/>
              <w:t>5.169</w:t>
            </w:r>
            <w:r w:rsidRPr="00F556A8">
              <w:rPr>
                <w:color w:val="000000"/>
                <w:lang w:val="en-AU"/>
              </w:rPr>
              <w:t xml:space="preserve">  </w:t>
            </w:r>
            <w:r w:rsidRPr="00F556A8">
              <w:rPr>
                <w:rStyle w:val="Artref"/>
                <w:color w:val="000000"/>
                <w:lang w:val="en-AU"/>
              </w:rPr>
              <w:t>5.171</w:t>
            </w: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9B1D0" w14:textId="77777777" w:rsidR="003A0752" w:rsidRPr="00391AF9" w:rsidRDefault="003A0752" w:rsidP="003A0752">
            <w:pPr>
              <w:pStyle w:val="TableTextS5"/>
            </w:pPr>
            <w:r w:rsidRPr="00391AF9">
              <w:br/>
              <w:t>5.172</w:t>
            </w:r>
          </w:p>
        </w:tc>
        <w:tc>
          <w:tcPr>
            <w:tcW w:w="311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7534E" w14:textId="77777777" w:rsidR="003A0752" w:rsidRPr="00391AF9" w:rsidRDefault="003A0752" w:rsidP="003A0752">
            <w:pPr>
              <w:pStyle w:val="TableTextS5"/>
            </w:pPr>
            <w:r w:rsidRPr="00391AF9">
              <w:br/>
              <w:t>5.162A</w:t>
            </w:r>
          </w:p>
        </w:tc>
      </w:tr>
    </w:tbl>
    <w:p w14:paraId="53C0416F" w14:textId="77777777" w:rsidR="00A57096" w:rsidRDefault="00A57096"/>
    <w:p w14:paraId="119B120C" w14:textId="77777777" w:rsidR="00A57096" w:rsidRDefault="00A57096">
      <w:pPr>
        <w:pStyle w:val="Reasons"/>
      </w:pPr>
    </w:p>
    <w:p w14:paraId="05101E38" w14:textId="77777777" w:rsidR="00A57096" w:rsidRDefault="00066300">
      <w:pPr>
        <w:pStyle w:val="Proposal"/>
      </w:pPr>
      <w:r>
        <w:t>ADD</w:t>
      </w:r>
      <w:r>
        <w:tab/>
        <w:t>EUR/16A1/2</w:t>
      </w:r>
    </w:p>
    <w:p w14:paraId="6E880E5C" w14:textId="5FED7731" w:rsidR="001E129B" w:rsidRDefault="003C10E1" w:rsidP="001E129B">
      <w:pPr>
        <w:rPr>
          <w:color w:val="000000" w:themeColor="text1"/>
          <w:sz w:val="16"/>
          <w:szCs w:val="16"/>
          <w:lang w:val="en-US" w:eastAsia="zh-CN"/>
        </w:rPr>
      </w:pPr>
      <w:r>
        <w:rPr>
          <w:rStyle w:val="Artdef"/>
          <w:lang w:eastAsia="zh-CN"/>
        </w:rPr>
        <w:t>5.A11</w:t>
      </w:r>
      <w:r>
        <w:rPr>
          <w:lang w:eastAsia="zh-CN"/>
        </w:rPr>
        <w:tab/>
      </w:r>
      <w:r w:rsidR="00056376">
        <w:rPr>
          <w:rFonts w:hint="eastAsia"/>
          <w:lang w:eastAsia="zh-CN"/>
        </w:rPr>
        <w:t>按照相关主管部门之间的协议，</w:t>
      </w:r>
      <w:r w:rsidR="001E129B" w:rsidRPr="000966BF">
        <w:rPr>
          <w:rFonts w:hint="eastAsia"/>
          <w:lang w:eastAsia="zh-CN"/>
        </w:rPr>
        <w:t>除</w:t>
      </w:r>
      <w:r w:rsidR="001E129B">
        <w:rPr>
          <w:rFonts w:hint="eastAsia"/>
          <w:lang w:eastAsia="zh-CN"/>
        </w:rPr>
        <w:t>第</w:t>
      </w:r>
      <w:r w:rsidR="001E129B" w:rsidRPr="00056376">
        <w:rPr>
          <w:rStyle w:val="Artref"/>
          <w:rFonts w:hint="eastAsia"/>
          <w:b/>
          <w:lang w:eastAsia="zh-CN"/>
        </w:rPr>
        <w:t>5.169</w:t>
      </w:r>
      <w:r w:rsidR="001E129B" w:rsidRPr="00563ADD">
        <w:rPr>
          <w:rFonts w:hint="eastAsia"/>
          <w:bCs/>
          <w:lang w:eastAsia="zh-CN"/>
        </w:rPr>
        <w:t>款</w:t>
      </w:r>
      <w:r w:rsidR="001E129B" w:rsidRPr="000966BF">
        <w:rPr>
          <w:rFonts w:hint="eastAsia"/>
          <w:lang w:eastAsia="zh-CN"/>
        </w:rPr>
        <w:t>列出的国家外，</w:t>
      </w:r>
      <w:r w:rsidR="001E129B">
        <w:rPr>
          <w:rFonts w:hint="eastAsia"/>
          <w:lang w:eastAsia="zh-CN"/>
        </w:rPr>
        <w:t>1</w:t>
      </w:r>
      <w:r w:rsidR="001E129B">
        <w:rPr>
          <w:rFonts w:hint="eastAsia"/>
          <w:lang w:eastAsia="zh-CN"/>
        </w:rPr>
        <w:t>区</w:t>
      </w:r>
      <w:r w:rsidR="001E129B" w:rsidRPr="000966BF">
        <w:rPr>
          <w:rFonts w:hint="eastAsia"/>
          <w:lang w:eastAsia="zh-CN"/>
        </w:rPr>
        <w:t>50-5</w:t>
      </w:r>
      <w:r w:rsidR="00056376">
        <w:rPr>
          <w:lang w:eastAsia="zh-CN"/>
        </w:rPr>
        <w:t>2.0</w:t>
      </w:r>
      <w:r w:rsidR="001E129B">
        <w:rPr>
          <w:lang w:val="en-US" w:eastAsia="zh-CN"/>
        </w:rPr>
        <w:t> MHz</w:t>
      </w:r>
      <w:r w:rsidR="001E129B" w:rsidRPr="000966BF">
        <w:rPr>
          <w:rFonts w:hint="eastAsia"/>
          <w:lang w:eastAsia="zh-CN"/>
        </w:rPr>
        <w:t>频段中的业余业务</w:t>
      </w:r>
      <w:r w:rsidR="001E129B">
        <w:rPr>
          <w:rFonts w:hint="eastAsia"/>
          <w:lang w:eastAsia="zh-CN"/>
        </w:rPr>
        <w:t>台站</w:t>
      </w:r>
      <w:r w:rsidR="00056376">
        <w:rPr>
          <w:rFonts w:hint="eastAsia"/>
          <w:lang w:eastAsia="zh-CN"/>
        </w:rPr>
        <w:t>在</w:t>
      </w:r>
      <w:r w:rsidR="00056376">
        <w:rPr>
          <w:rFonts w:hint="eastAsia"/>
          <w:lang w:val="en-US" w:eastAsia="zh-CN"/>
        </w:rPr>
        <w:t>一</w:t>
      </w:r>
      <w:r w:rsidR="001E129B" w:rsidRPr="00530188">
        <w:rPr>
          <w:rFonts w:hint="eastAsia"/>
          <w:lang w:val="en-US" w:eastAsia="zh-CN"/>
        </w:rPr>
        <w:t>国</w:t>
      </w:r>
      <w:r w:rsidR="00056376">
        <w:rPr>
          <w:rFonts w:hint="eastAsia"/>
          <w:lang w:val="en-US" w:eastAsia="zh-CN"/>
        </w:rPr>
        <w:t>边境或</w:t>
      </w:r>
      <w:r w:rsidR="001E129B">
        <w:rPr>
          <w:rFonts w:hint="eastAsia"/>
          <w:lang w:val="en-US" w:eastAsia="zh-CN"/>
        </w:rPr>
        <w:t>在</w:t>
      </w:r>
      <w:r w:rsidR="00056376">
        <w:rPr>
          <w:rFonts w:hint="eastAsia"/>
          <w:lang w:eastAsia="zh-CN"/>
        </w:rPr>
        <w:t>操作中的模拟</w:t>
      </w:r>
      <w:r w:rsidR="001E129B" w:rsidRPr="00530188">
        <w:rPr>
          <w:rFonts w:hint="eastAsia"/>
          <w:lang w:eastAsia="zh-CN"/>
        </w:rPr>
        <w:t>广播台站</w:t>
      </w:r>
      <w:r w:rsidR="00056376">
        <w:rPr>
          <w:rFonts w:hint="eastAsia"/>
          <w:lang w:eastAsia="zh-CN"/>
        </w:rPr>
        <w:t>服务</w:t>
      </w:r>
      <w:r w:rsidR="001E129B">
        <w:rPr>
          <w:rFonts w:hint="eastAsia"/>
          <w:lang w:eastAsia="zh-CN"/>
        </w:rPr>
        <w:t>区</w:t>
      </w:r>
      <w:r w:rsidR="001E129B" w:rsidRPr="00530188">
        <w:rPr>
          <w:rFonts w:hint="eastAsia"/>
          <w:lang w:eastAsia="zh-CN"/>
        </w:rPr>
        <w:t>边缘离地面</w:t>
      </w:r>
      <w:r w:rsidR="001E129B" w:rsidRPr="00530188">
        <w:rPr>
          <w:rFonts w:hint="eastAsia"/>
          <w:lang w:eastAsia="zh-CN"/>
        </w:rPr>
        <w:t>10</w:t>
      </w:r>
      <w:r w:rsidR="001E129B" w:rsidRPr="00530188">
        <w:rPr>
          <w:rFonts w:hint="eastAsia"/>
          <w:lang w:eastAsia="zh-CN"/>
        </w:rPr>
        <w:t>米高度处，产生的场强值超过计算所</w:t>
      </w:r>
      <w:r w:rsidR="001E129B">
        <w:rPr>
          <w:rFonts w:hint="eastAsia"/>
          <w:lang w:eastAsia="zh-CN"/>
        </w:rPr>
        <w:t>得</w:t>
      </w:r>
      <w:r w:rsidR="001E129B" w:rsidRPr="00530188">
        <w:rPr>
          <w:rFonts w:hint="eastAsia"/>
          <w:lang w:eastAsia="zh-CN"/>
        </w:rPr>
        <w:t>限值</w:t>
      </w:r>
      <w:r w:rsidR="001E129B" w:rsidRPr="00530188">
        <w:rPr>
          <w:lang w:eastAsia="zh-CN"/>
        </w:rPr>
        <w:t>+6</w:t>
      </w:r>
      <w:r w:rsidR="001E129B">
        <w:rPr>
          <w:lang w:val="en-US" w:eastAsia="zh-CN"/>
        </w:rPr>
        <w:t> dB</w:t>
      </w:r>
      <w:r w:rsidR="001E129B">
        <w:rPr>
          <w:rFonts w:hint="eastAsia"/>
          <w:lang w:eastAsia="zh-CN"/>
        </w:rPr>
        <w:t>（</w:t>
      </w:r>
      <w:proofErr w:type="spellStart"/>
      <w:r w:rsidR="001E129B" w:rsidRPr="00530188">
        <w:t>μ</w:t>
      </w:r>
      <w:r w:rsidR="001E129B" w:rsidRPr="00530188">
        <w:rPr>
          <w:lang w:eastAsia="zh-CN"/>
        </w:rPr>
        <w:t>V</w:t>
      </w:r>
      <w:proofErr w:type="spellEnd"/>
      <w:r w:rsidR="001E129B" w:rsidRPr="00530188">
        <w:rPr>
          <w:lang w:eastAsia="zh-CN"/>
        </w:rPr>
        <w:t>/m</w:t>
      </w:r>
      <w:r w:rsidR="001E129B" w:rsidRPr="00530188">
        <w:rPr>
          <w:lang w:eastAsia="zh-CN"/>
        </w:rPr>
        <w:t>）</w:t>
      </w:r>
      <w:r w:rsidR="001E129B" w:rsidRPr="00530188">
        <w:rPr>
          <w:rFonts w:hint="eastAsia"/>
          <w:lang w:eastAsia="zh-CN"/>
        </w:rPr>
        <w:t>的时间不得超过</w:t>
      </w:r>
      <w:r w:rsidR="001E129B" w:rsidRPr="00530188">
        <w:rPr>
          <w:rFonts w:hint="eastAsia"/>
          <w:lang w:eastAsia="zh-CN"/>
        </w:rPr>
        <w:t>10%</w:t>
      </w:r>
      <w:r w:rsidR="001E129B" w:rsidRPr="00530188">
        <w:rPr>
          <w:rFonts w:hint="eastAsia"/>
          <w:lang w:eastAsia="zh-CN"/>
        </w:rPr>
        <w:t>。</w:t>
      </w:r>
      <w:r w:rsidR="001E129B" w:rsidRPr="00530188">
        <w:rPr>
          <w:rFonts w:hint="eastAsia"/>
          <w:color w:val="000000" w:themeColor="text1"/>
          <w:sz w:val="16"/>
          <w:szCs w:val="16"/>
          <w:lang w:val="en-US" w:eastAsia="zh-CN"/>
        </w:rPr>
        <w:t>（</w:t>
      </w:r>
      <w:r w:rsidR="001E129B" w:rsidRPr="00530188">
        <w:rPr>
          <w:rFonts w:hint="eastAsia"/>
          <w:color w:val="000000" w:themeColor="text1"/>
          <w:sz w:val="16"/>
          <w:szCs w:val="16"/>
          <w:lang w:val="en-US" w:eastAsia="zh-CN"/>
        </w:rPr>
        <w:t>WRC-19</w:t>
      </w:r>
      <w:r w:rsidR="001E129B" w:rsidRPr="00530188">
        <w:rPr>
          <w:rFonts w:hint="eastAsia"/>
          <w:color w:val="000000" w:themeColor="text1"/>
          <w:sz w:val="16"/>
          <w:szCs w:val="16"/>
          <w:lang w:val="en-US" w:eastAsia="zh-CN"/>
        </w:rPr>
        <w:t>）</w:t>
      </w:r>
    </w:p>
    <w:p w14:paraId="4D4FEA01" w14:textId="77777777" w:rsidR="00E93D0C" w:rsidRDefault="00E93D0C" w:rsidP="00E93D0C">
      <w:pPr>
        <w:pStyle w:val="Reasons"/>
        <w:rPr>
          <w:lang w:eastAsia="zh-CN"/>
        </w:rPr>
      </w:pPr>
    </w:p>
    <w:p w14:paraId="1BA3D3EF" w14:textId="77777777" w:rsidR="00A57096" w:rsidRDefault="00066300">
      <w:pPr>
        <w:pStyle w:val="Proposal"/>
        <w:rPr>
          <w:lang w:eastAsia="zh-CN"/>
        </w:rPr>
      </w:pPr>
      <w:r>
        <w:rPr>
          <w:lang w:eastAsia="zh-CN"/>
        </w:rPr>
        <w:lastRenderedPageBreak/>
        <w:t>ADD</w:t>
      </w:r>
      <w:r>
        <w:rPr>
          <w:lang w:eastAsia="zh-CN"/>
        </w:rPr>
        <w:tab/>
        <w:t>EUR/16A1/3</w:t>
      </w:r>
    </w:p>
    <w:p w14:paraId="32AED0FD" w14:textId="41DC48E6" w:rsidR="001E129B" w:rsidRPr="001E129B" w:rsidRDefault="003C10E1" w:rsidP="003C10E1">
      <w:pPr>
        <w:rPr>
          <w:lang w:eastAsia="zh-CN"/>
        </w:rPr>
      </w:pPr>
      <w:r>
        <w:rPr>
          <w:rStyle w:val="Artdef"/>
          <w:lang w:eastAsia="zh-CN"/>
        </w:rPr>
        <w:t>5.B11</w:t>
      </w:r>
      <w:r>
        <w:rPr>
          <w:lang w:eastAsia="zh-CN"/>
        </w:rPr>
        <w:tab/>
      </w:r>
      <w:r w:rsidR="001E129B" w:rsidRPr="004514D3">
        <w:rPr>
          <w:rFonts w:hint="eastAsia"/>
          <w:lang w:eastAsia="zh-CN"/>
        </w:rPr>
        <w:t>除第</w:t>
      </w:r>
      <w:r w:rsidR="001E129B" w:rsidRPr="00BA0720">
        <w:rPr>
          <w:rStyle w:val="Artref"/>
          <w:rFonts w:hint="eastAsia"/>
          <w:b/>
          <w:lang w:eastAsia="zh-CN"/>
        </w:rPr>
        <w:t>5.169</w:t>
      </w:r>
      <w:r w:rsidR="001E129B" w:rsidRPr="004514D3">
        <w:rPr>
          <w:rFonts w:hint="eastAsia"/>
          <w:bCs/>
          <w:lang w:eastAsia="zh-CN"/>
        </w:rPr>
        <w:t>款</w:t>
      </w:r>
      <w:r w:rsidR="001E129B" w:rsidRPr="004514D3">
        <w:rPr>
          <w:rFonts w:hint="eastAsia"/>
          <w:lang w:eastAsia="zh-CN"/>
        </w:rPr>
        <w:t>列出的国家外，</w:t>
      </w:r>
      <w:r w:rsidR="001E129B" w:rsidRPr="004514D3">
        <w:rPr>
          <w:lang w:eastAsia="zh-CN"/>
        </w:rPr>
        <w:t>50-5</w:t>
      </w:r>
      <w:r w:rsidR="00BA0720">
        <w:rPr>
          <w:rFonts w:hint="eastAsia"/>
          <w:lang w:eastAsia="zh-CN"/>
        </w:rPr>
        <w:t>2</w:t>
      </w:r>
      <w:r w:rsidR="001E129B">
        <w:rPr>
          <w:lang w:eastAsia="zh-CN"/>
        </w:rPr>
        <w:t> MHz</w:t>
      </w:r>
      <w:r w:rsidR="001E129B" w:rsidRPr="004514D3">
        <w:rPr>
          <w:rFonts w:hint="eastAsia"/>
          <w:lang w:eastAsia="zh-CN"/>
        </w:rPr>
        <w:t>频段</w:t>
      </w:r>
      <w:r w:rsidR="00BA0720">
        <w:rPr>
          <w:rFonts w:hint="eastAsia"/>
          <w:lang w:eastAsia="zh-CN"/>
        </w:rPr>
        <w:t>内</w:t>
      </w:r>
      <w:r w:rsidR="001E129B" w:rsidRPr="004514D3">
        <w:rPr>
          <w:rFonts w:hint="eastAsia"/>
          <w:lang w:eastAsia="zh-CN"/>
        </w:rPr>
        <w:t>的业余业务台站不得对</w:t>
      </w:r>
      <w:r w:rsidR="00BA0720">
        <w:rPr>
          <w:rFonts w:hint="eastAsia"/>
          <w:lang w:eastAsia="zh-CN"/>
        </w:rPr>
        <w:t>按照第</w:t>
      </w:r>
      <w:r w:rsidR="00BA0720" w:rsidRPr="00F446D2">
        <w:rPr>
          <w:b/>
          <w:lang w:eastAsia="zh-CN"/>
        </w:rPr>
        <w:t>5.162A</w:t>
      </w:r>
      <w:r w:rsidR="00BA0720" w:rsidRPr="00F446D2">
        <w:rPr>
          <w:rFonts w:hint="eastAsia"/>
          <w:bCs/>
          <w:lang w:eastAsia="zh-CN"/>
        </w:rPr>
        <w:t>款运行的</w:t>
      </w:r>
      <w:r w:rsidR="001E129B" w:rsidRPr="004514D3">
        <w:rPr>
          <w:rFonts w:hint="eastAsia"/>
          <w:lang w:eastAsia="zh-CN"/>
        </w:rPr>
        <w:t>无线电定位业务风廓线雷达设备造成有害干扰，亦不得向这些台站提出干扰保护要求。</w:t>
      </w:r>
      <w:r w:rsidR="001E129B" w:rsidRPr="004514D3">
        <w:rPr>
          <w:rFonts w:hint="eastAsia"/>
          <w:color w:val="000000" w:themeColor="text1"/>
          <w:sz w:val="16"/>
          <w:szCs w:val="16"/>
          <w:lang w:val="en-US" w:eastAsia="zh-CN"/>
        </w:rPr>
        <w:t>（</w:t>
      </w:r>
      <w:r w:rsidR="001E129B" w:rsidRPr="0066608D">
        <w:rPr>
          <w:color w:val="000000" w:themeColor="text1"/>
          <w:sz w:val="16"/>
          <w:szCs w:val="16"/>
          <w:lang w:val="en-US" w:eastAsia="zh-CN"/>
        </w:rPr>
        <w:t>WRC-19</w:t>
      </w:r>
      <w:r w:rsidR="001E129B">
        <w:rPr>
          <w:rFonts w:hint="eastAsia"/>
          <w:color w:val="000000" w:themeColor="text1"/>
          <w:sz w:val="16"/>
          <w:szCs w:val="16"/>
          <w:lang w:val="en-US" w:eastAsia="zh-CN"/>
        </w:rPr>
        <w:t>）</w:t>
      </w:r>
    </w:p>
    <w:p w14:paraId="46894EAC" w14:textId="77777777" w:rsidR="00A57096" w:rsidRDefault="00A57096">
      <w:pPr>
        <w:pStyle w:val="Reasons"/>
        <w:rPr>
          <w:lang w:eastAsia="zh-CN"/>
        </w:rPr>
      </w:pPr>
    </w:p>
    <w:p w14:paraId="1C9C084F" w14:textId="77777777" w:rsidR="00A57096" w:rsidRDefault="00066300">
      <w:pPr>
        <w:pStyle w:val="Proposal"/>
        <w:rPr>
          <w:lang w:eastAsia="zh-CN"/>
        </w:rPr>
      </w:pPr>
      <w:r>
        <w:rPr>
          <w:lang w:eastAsia="zh-CN"/>
        </w:rPr>
        <w:t>ADD</w:t>
      </w:r>
      <w:r>
        <w:rPr>
          <w:lang w:eastAsia="zh-CN"/>
        </w:rPr>
        <w:tab/>
        <w:t>EUR/16A1/4</w:t>
      </w:r>
    </w:p>
    <w:p w14:paraId="43A7871D" w14:textId="3D9C5206" w:rsidR="003C10E1" w:rsidRPr="001E129B" w:rsidRDefault="003C10E1" w:rsidP="003C10E1">
      <w:pPr>
        <w:rPr>
          <w:highlight w:val="cyan"/>
          <w:lang w:eastAsia="zh-CN"/>
        </w:rPr>
      </w:pPr>
      <w:r>
        <w:rPr>
          <w:rStyle w:val="Artdef"/>
          <w:lang w:eastAsia="zh-CN"/>
        </w:rPr>
        <w:t>5.C11</w:t>
      </w:r>
      <w:r>
        <w:rPr>
          <w:lang w:eastAsia="zh-CN"/>
        </w:rPr>
        <w:tab/>
      </w:r>
      <w:r w:rsidR="009560D1" w:rsidRPr="00F446D2">
        <w:rPr>
          <w:rFonts w:ascii="STKaiti" w:eastAsia="STKaiti" w:hAnsi="STKaiti" w:hint="eastAsia"/>
          <w:szCs w:val="24"/>
          <w:lang w:eastAsia="zh-CN"/>
        </w:rPr>
        <w:t>不同类别业务</w:t>
      </w:r>
      <w:r w:rsidR="00F446D2">
        <w:rPr>
          <w:rFonts w:hint="eastAsia"/>
          <w:szCs w:val="24"/>
          <w:lang w:eastAsia="zh-CN"/>
        </w:rPr>
        <w:t>：在</w:t>
      </w:r>
      <w:r w:rsidR="009560D1" w:rsidRPr="009560D1">
        <w:rPr>
          <w:rFonts w:hint="eastAsia"/>
          <w:szCs w:val="24"/>
          <w:lang w:eastAsia="zh-CN"/>
        </w:rPr>
        <w:t>克罗地亚、捷克共和国、匈牙利、斯洛伐克、西班牙、联合王国、</w:t>
      </w:r>
      <w:r w:rsidR="009560D1" w:rsidRPr="009560D1">
        <w:rPr>
          <w:rFonts w:hint="eastAsia"/>
          <w:szCs w:val="24"/>
          <w:lang w:eastAsia="zh-CN"/>
        </w:rPr>
        <w:t>[</w:t>
      </w:r>
      <w:r w:rsidR="009560D1" w:rsidRPr="009560D1">
        <w:rPr>
          <w:rFonts w:hint="eastAsia"/>
          <w:szCs w:val="24"/>
          <w:lang w:eastAsia="zh-CN"/>
        </w:rPr>
        <w:t>、国家名称</w:t>
      </w:r>
      <w:r w:rsidR="009560D1" w:rsidRPr="009560D1">
        <w:rPr>
          <w:rFonts w:hint="eastAsia"/>
          <w:szCs w:val="24"/>
          <w:lang w:eastAsia="zh-CN"/>
        </w:rPr>
        <w:t>]50-50.5</w:t>
      </w:r>
      <w:r w:rsidR="00E93D0C">
        <w:rPr>
          <w:szCs w:val="24"/>
          <w:lang w:eastAsia="zh-CN"/>
        </w:rPr>
        <w:t xml:space="preserve"> </w:t>
      </w:r>
      <w:bookmarkStart w:id="26" w:name="_GoBack"/>
      <w:bookmarkEnd w:id="26"/>
      <w:r w:rsidR="009560D1">
        <w:rPr>
          <w:rFonts w:hint="eastAsia"/>
          <w:szCs w:val="24"/>
          <w:lang w:eastAsia="zh-CN"/>
        </w:rPr>
        <w:t>M</w:t>
      </w:r>
      <w:r w:rsidR="009560D1">
        <w:rPr>
          <w:szCs w:val="24"/>
          <w:lang w:eastAsia="zh-CN"/>
        </w:rPr>
        <w:t>Hz</w:t>
      </w:r>
      <w:r w:rsidR="009560D1">
        <w:rPr>
          <w:rFonts w:hint="eastAsia"/>
          <w:szCs w:val="24"/>
          <w:lang w:eastAsia="zh-CN"/>
        </w:rPr>
        <w:t>频段划分给作为</w:t>
      </w:r>
      <w:r w:rsidR="009560D1" w:rsidRPr="009560D1">
        <w:rPr>
          <w:rFonts w:hint="eastAsia"/>
          <w:szCs w:val="24"/>
          <w:lang w:eastAsia="zh-CN"/>
        </w:rPr>
        <w:t>主要</w:t>
      </w:r>
      <w:r w:rsidR="009560D1">
        <w:rPr>
          <w:rFonts w:hint="eastAsia"/>
          <w:szCs w:val="24"/>
          <w:lang w:eastAsia="zh-CN"/>
        </w:rPr>
        <w:t>业务的</w:t>
      </w:r>
      <w:r w:rsidR="009560D1" w:rsidRPr="009560D1">
        <w:rPr>
          <w:rFonts w:hint="eastAsia"/>
          <w:szCs w:val="24"/>
          <w:lang w:eastAsia="zh-CN"/>
        </w:rPr>
        <w:t>业余</w:t>
      </w:r>
      <w:r w:rsidR="009560D1">
        <w:rPr>
          <w:rFonts w:hint="eastAsia"/>
          <w:szCs w:val="24"/>
          <w:lang w:eastAsia="zh-CN"/>
        </w:rPr>
        <w:t>业务</w:t>
      </w:r>
      <w:r w:rsidR="009560D1" w:rsidRPr="009560D1">
        <w:rPr>
          <w:rFonts w:hint="eastAsia"/>
          <w:szCs w:val="24"/>
          <w:lang w:eastAsia="zh-CN"/>
        </w:rPr>
        <w:t>。</w:t>
      </w:r>
      <w:r w:rsidR="00917310" w:rsidRPr="009E740E">
        <w:rPr>
          <w:lang w:eastAsia="zh-CN"/>
        </w:rPr>
        <w:t>这些国家的</w:t>
      </w:r>
      <w:r w:rsidR="009560D1">
        <w:rPr>
          <w:rFonts w:hint="eastAsia"/>
          <w:lang w:eastAsia="zh-CN"/>
        </w:rPr>
        <w:t>业余业务</w:t>
      </w:r>
      <w:r w:rsidR="00917310" w:rsidRPr="009E740E">
        <w:rPr>
          <w:rFonts w:hint="eastAsia"/>
          <w:lang w:eastAsia="zh-CN"/>
        </w:rPr>
        <w:t>不得对</w:t>
      </w:r>
      <w:r w:rsidR="009560D1">
        <w:rPr>
          <w:rFonts w:hint="eastAsia"/>
          <w:lang w:eastAsia="zh-CN"/>
        </w:rPr>
        <w:t>未列在本款国家中的、</w:t>
      </w:r>
      <w:r w:rsidR="00917310" w:rsidRPr="009E740E">
        <w:rPr>
          <w:rFonts w:hint="eastAsia"/>
          <w:lang w:eastAsia="zh-CN"/>
        </w:rPr>
        <w:t>根据《无线电规则》在</w:t>
      </w:r>
      <w:r w:rsidR="009560D1" w:rsidRPr="00F446D2">
        <w:rPr>
          <w:color w:val="000000" w:themeColor="text1"/>
          <w:szCs w:val="24"/>
          <w:lang w:eastAsia="zh-CN"/>
        </w:rPr>
        <w:t xml:space="preserve">50-50.5 </w:t>
      </w:r>
      <w:r w:rsidR="00917310" w:rsidRPr="009E740E">
        <w:rPr>
          <w:lang w:eastAsia="zh-CN"/>
        </w:rPr>
        <w:t>MHz</w:t>
      </w:r>
      <w:r w:rsidR="00917310" w:rsidRPr="009E740E">
        <w:rPr>
          <w:rFonts w:hint="eastAsia"/>
          <w:lang w:eastAsia="zh-CN"/>
        </w:rPr>
        <w:t>频段</w:t>
      </w:r>
      <w:r w:rsidR="00917310">
        <w:rPr>
          <w:rFonts w:hint="eastAsia"/>
          <w:lang w:eastAsia="zh-CN"/>
        </w:rPr>
        <w:t>操作</w:t>
      </w:r>
      <w:r w:rsidR="00917310" w:rsidRPr="009E740E">
        <w:rPr>
          <w:rFonts w:hint="eastAsia"/>
          <w:lang w:eastAsia="zh-CN"/>
        </w:rPr>
        <w:t>的</w:t>
      </w:r>
      <w:r w:rsidR="009560D1">
        <w:rPr>
          <w:rFonts w:hint="eastAsia"/>
          <w:lang w:eastAsia="zh-CN"/>
        </w:rPr>
        <w:t>广播、</w:t>
      </w:r>
      <w:r w:rsidR="00917310" w:rsidRPr="009E740E">
        <w:rPr>
          <w:lang w:eastAsia="zh-CN"/>
        </w:rPr>
        <w:t>固定</w:t>
      </w:r>
      <w:r w:rsidR="009560D1">
        <w:rPr>
          <w:rFonts w:hint="eastAsia"/>
          <w:lang w:eastAsia="zh-CN"/>
        </w:rPr>
        <w:t>和</w:t>
      </w:r>
      <w:r w:rsidR="00917310" w:rsidRPr="009E740E">
        <w:rPr>
          <w:lang w:eastAsia="zh-CN"/>
        </w:rPr>
        <w:t>移动</w:t>
      </w:r>
      <w:r w:rsidR="00917310" w:rsidRPr="009E740E">
        <w:rPr>
          <w:rFonts w:hint="eastAsia"/>
          <w:lang w:eastAsia="zh-CN"/>
        </w:rPr>
        <w:t>业</w:t>
      </w:r>
      <w:r w:rsidR="00917310" w:rsidRPr="009E740E">
        <w:rPr>
          <w:lang w:eastAsia="zh-CN"/>
        </w:rPr>
        <w:t>务</w:t>
      </w:r>
      <w:r w:rsidR="00917310">
        <w:rPr>
          <w:rFonts w:hint="eastAsia"/>
          <w:lang w:eastAsia="zh-CN"/>
        </w:rPr>
        <w:t>台站</w:t>
      </w:r>
      <w:r w:rsidR="00917310" w:rsidRPr="009E740E">
        <w:rPr>
          <w:lang w:eastAsia="zh-CN"/>
        </w:rPr>
        <w:t>造成有害干扰，</w:t>
      </w:r>
      <w:r w:rsidR="00917310" w:rsidRPr="009E740E">
        <w:rPr>
          <w:rFonts w:hint="eastAsia"/>
          <w:lang w:eastAsia="zh-CN"/>
        </w:rPr>
        <w:t>或要求其提供保护。</w:t>
      </w:r>
      <w:r w:rsidR="001E129B" w:rsidRPr="00530188">
        <w:rPr>
          <w:rFonts w:hint="eastAsia"/>
          <w:lang w:eastAsia="zh-CN"/>
        </w:rPr>
        <w:t>除</w:t>
      </w:r>
      <w:r w:rsidR="009560D1">
        <w:rPr>
          <w:rFonts w:hint="eastAsia"/>
          <w:lang w:eastAsia="zh-CN"/>
        </w:rPr>
        <w:t>第</w:t>
      </w:r>
      <w:r w:rsidR="001E129B" w:rsidRPr="009560D1">
        <w:rPr>
          <w:rStyle w:val="Artref"/>
          <w:rFonts w:hint="eastAsia"/>
          <w:b/>
          <w:lang w:eastAsia="zh-CN"/>
        </w:rPr>
        <w:t>5.169</w:t>
      </w:r>
      <w:r w:rsidR="009560D1">
        <w:rPr>
          <w:rFonts w:hint="eastAsia"/>
          <w:lang w:eastAsia="zh-CN"/>
        </w:rPr>
        <w:t>款</w:t>
      </w:r>
      <w:r w:rsidR="001E129B" w:rsidRPr="00530188">
        <w:rPr>
          <w:rFonts w:hint="eastAsia"/>
          <w:lang w:eastAsia="zh-CN"/>
        </w:rPr>
        <w:t>列出的国家外，在</w:t>
      </w:r>
      <w:r w:rsidR="001E129B" w:rsidRPr="00530188">
        <w:rPr>
          <w:rFonts w:hint="eastAsia"/>
          <w:lang w:eastAsia="zh-CN"/>
        </w:rPr>
        <w:t>1</w:t>
      </w:r>
      <w:r w:rsidR="001E129B" w:rsidRPr="00530188">
        <w:rPr>
          <w:rFonts w:hint="eastAsia"/>
          <w:lang w:eastAsia="zh-CN"/>
        </w:rPr>
        <w:t>区</w:t>
      </w:r>
      <w:r w:rsidR="009560D1">
        <w:rPr>
          <w:rFonts w:hint="eastAsia"/>
          <w:lang w:eastAsia="zh-CN"/>
        </w:rPr>
        <w:t>，</w:t>
      </w:r>
      <w:r w:rsidR="009560D1" w:rsidRPr="00F446D2">
        <w:rPr>
          <w:iCs/>
          <w:szCs w:val="24"/>
          <w:lang w:eastAsia="zh-CN"/>
        </w:rPr>
        <w:t>50-50.5</w:t>
      </w:r>
      <w:r w:rsidR="00E93D0C">
        <w:rPr>
          <w:iCs/>
          <w:szCs w:val="24"/>
          <w:lang w:eastAsia="zh-CN"/>
        </w:rPr>
        <w:t> </w:t>
      </w:r>
      <w:r w:rsidR="001E129B">
        <w:rPr>
          <w:rFonts w:hint="eastAsia"/>
          <w:lang w:eastAsia="zh-CN"/>
        </w:rPr>
        <w:t>MHz</w:t>
      </w:r>
      <w:r w:rsidR="001E129B" w:rsidRPr="00530188">
        <w:rPr>
          <w:rFonts w:hint="eastAsia"/>
          <w:lang w:eastAsia="zh-CN"/>
        </w:rPr>
        <w:t>频段</w:t>
      </w:r>
      <w:r w:rsidR="00F32ABA">
        <w:rPr>
          <w:rFonts w:hint="eastAsia"/>
          <w:lang w:eastAsia="zh-CN"/>
        </w:rPr>
        <w:t>内按照第</w:t>
      </w:r>
      <w:r w:rsidR="00F32ABA" w:rsidRPr="00F446D2">
        <w:rPr>
          <w:b/>
          <w:lang w:eastAsia="zh-CN"/>
        </w:rPr>
        <w:t>5.162A</w:t>
      </w:r>
      <w:r w:rsidR="00F32ABA" w:rsidRPr="00F446D2">
        <w:rPr>
          <w:rFonts w:hint="eastAsia"/>
          <w:bCs/>
          <w:lang w:eastAsia="zh-CN"/>
        </w:rPr>
        <w:t>款运行的</w:t>
      </w:r>
      <w:r w:rsidR="00F32ABA" w:rsidRPr="004514D3">
        <w:rPr>
          <w:rFonts w:hint="eastAsia"/>
          <w:lang w:eastAsia="zh-CN"/>
        </w:rPr>
        <w:t>无线电定位业务风廓线雷达</w:t>
      </w:r>
      <w:r w:rsidR="00F32ABA">
        <w:rPr>
          <w:rFonts w:hint="eastAsia"/>
          <w:lang w:eastAsia="zh-CN"/>
        </w:rPr>
        <w:t>得到授权，与该频段中的业余业务台站在同等地位上运行。</w:t>
      </w:r>
      <w:r w:rsidR="001E129B" w:rsidRPr="00530188">
        <w:rPr>
          <w:rFonts w:hint="eastAsia"/>
          <w:color w:val="000000" w:themeColor="text1"/>
          <w:sz w:val="16"/>
          <w:szCs w:val="16"/>
          <w:lang w:val="en-US" w:eastAsia="zh-CN"/>
        </w:rPr>
        <w:t>（</w:t>
      </w:r>
      <w:r w:rsidR="001E129B" w:rsidRPr="00530188">
        <w:rPr>
          <w:rFonts w:hint="eastAsia"/>
          <w:color w:val="000000" w:themeColor="text1"/>
          <w:sz w:val="16"/>
          <w:szCs w:val="16"/>
          <w:lang w:val="en-US" w:eastAsia="zh-CN"/>
        </w:rPr>
        <w:t>WRC-19</w:t>
      </w:r>
      <w:r w:rsidR="001E129B" w:rsidRPr="00530188">
        <w:rPr>
          <w:rFonts w:hint="eastAsia"/>
          <w:color w:val="000000" w:themeColor="text1"/>
          <w:sz w:val="16"/>
          <w:szCs w:val="16"/>
          <w:lang w:val="en-US" w:eastAsia="zh-CN"/>
        </w:rPr>
        <w:t>）</w:t>
      </w:r>
    </w:p>
    <w:p w14:paraId="3A1480CD" w14:textId="77777777" w:rsidR="00A57096" w:rsidRDefault="00A57096">
      <w:pPr>
        <w:pStyle w:val="Reasons"/>
        <w:rPr>
          <w:lang w:eastAsia="zh-CN"/>
        </w:rPr>
      </w:pPr>
    </w:p>
    <w:p w14:paraId="3F9E13E3" w14:textId="77777777" w:rsidR="00A57096" w:rsidRDefault="00066300">
      <w:pPr>
        <w:pStyle w:val="Proposal"/>
        <w:rPr>
          <w:lang w:eastAsia="zh-CN"/>
        </w:rPr>
      </w:pPr>
      <w:r>
        <w:rPr>
          <w:lang w:eastAsia="zh-CN"/>
        </w:rPr>
        <w:t>SUP</w:t>
      </w:r>
      <w:r>
        <w:rPr>
          <w:lang w:eastAsia="zh-CN"/>
        </w:rPr>
        <w:tab/>
        <w:t>EUR/16A1/5</w:t>
      </w:r>
      <w:r>
        <w:rPr>
          <w:vanish/>
          <w:color w:val="7F7F7F" w:themeColor="text1" w:themeTint="80"/>
          <w:vertAlign w:val="superscript"/>
          <w:lang w:eastAsia="zh-CN"/>
        </w:rPr>
        <w:t>#50225</w:t>
      </w:r>
    </w:p>
    <w:p w14:paraId="2E6DB605" w14:textId="77777777" w:rsidR="00C3020F" w:rsidRPr="00AD4893" w:rsidRDefault="00066300" w:rsidP="00C3020F">
      <w:pPr>
        <w:pStyle w:val="ResNo"/>
        <w:rPr>
          <w:lang w:eastAsia="zh-CN"/>
        </w:rPr>
      </w:pPr>
      <w:bookmarkStart w:id="27" w:name="_Toc451159213"/>
      <w:r w:rsidRPr="00AD4893">
        <w:rPr>
          <w:rFonts w:hint="eastAsia"/>
          <w:lang w:eastAsia="zh-CN"/>
        </w:rPr>
        <w:t>第</w:t>
      </w:r>
      <w:r w:rsidRPr="00AD4893">
        <w:rPr>
          <w:lang w:eastAsia="zh-CN"/>
        </w:rPr>
        <w:t>658</w:t>
      </w:r>
      <w:r w:rsidRPr="00AD4893">
        <w:rPr>
          <w:rFonts w:hint="eastAsia"/>
          <w:lang w:eastAsia="zh-CN"/>
        </w:rPr>
        <w:t>号决议</w:t>
      </w:r>
      <w:r w:rsidRPr="00AD4893">
        <w:rPr>
          <w:lang w:eastAsia="zh-CN"/>
        </w:rPr>
        <w:t>（</w:t>
      </w:r>
      <w:r w:rsidRPr="00AD4893">
        <w:rPr>
          <w:lang w:eastAsia="zh-CN"/>
        </w:rPr>
        <w:t>WRC-15</w:t>
      </w:r>
      <w:r>
        <w:rPr>
          <w:lang w:eastAsia="zh-CN"/>
        </w:rPr>
        <w:t>）</w:t>
      </w:r>
      <w:bookmarkEnd w:id="27"/>
    </w:p>
    <w:p w14:paraId="41ECAD64" w14:textId="77777777" w:rsidR="00C3020F" w:rsidRDefault="00066300" w:rsidP="00C3020F">
      <w:pPr>
        <w:pStyle w:val="Restitle"/>
        <w:rPr>
          <w:lang w:eastAsia="zh-CN"/>
        </w:rPr>
      </w:pPr>
      <w:r w:rsidRPr="00AD4893">
        <w:rPr>
          <w:rFonts w:hint="eastAsia"/>
          <w:lang w:eastAsia="zh-CN"/>
        </w:rPr>
        <w:t>在</w:t>
      </w:r>
      <w:r w:rsidRPr="00AD4893">
        <w:rPr>
          <w:rFonts w:hint="eastAsia"/>
          <w:lang w:eastAsia="zh-CN"/>
        </w:rPr>
        <w:t>1</w:t>
      </w:r>
      <w:r w:rsidRPr="00AD4893">
        <w:rPr>
          <w:rFonts w:hint="eastAsia"/>
          <w:lang w:eastAsia="zh-CN"/>
        </w:rPr>
        <w:t>区</w:t>
      </w:r>
      <w:r w:rsidRPr="00AD4893">
        <w:rPr>
          <w:lang w:eastAsia="zh-CN"/>
        </w:rPr>
        <w:t>将</w:t>
      </w:r>
      <w:r w:rsidRPr="00AD4893">
        <w:rPr>
          <w:lang w:eastAsia="zh-CN"/>
        </w:rPr>
        <w:t>50-54</w:t>
      </w:r>
      <w:r>
        <w:rPr>
          <w:lang w:eastAsia="zh-CN"/>
        </w:rPr>
        <w:t> MHz</w:t>
      </w:r>
      <w:r w:rsidRPr="00AD4893">
        <w:rPr>
          <w:rFonts w:hint="eastAsia"/>
          <w:lang w:eastAsia="zh-CN"/>
        </w:rPr>
        <w:t>频段</w:t>
      </w:r>
      <w:r w:rsidRPr="00AD4893">
        <w:rPr>
          <w:lang w:eastAsia="zh-CN"/>
        </w:rPr>
        <w:t>划分给业余业务</w:t>
      </w:r>
    </w:p>
    <w:p w14:paraId="11FD2C10" w14:textId="51A8A264" w:rsidR="003C10E1" w:rsidRDefault="00066300" w:rsidP="00411C49">
      <w:pPr>
        <w:pStyle w:val="Reasons"/>
        <w:rPr>
          <w:lang w:eastAsia="zh-CN"/>
        </w:rPr>
      </w:pPr>
      <w:r>
        <w:rPr>
          <w:b/>
          <w:lang w:eastAsia="zh-CN"/>
        </w:rPr>
        <w:t>理由：</w:t>
      </w:r>
      <w:r>
        <w:rPr>
          <w:lang w:eastAsia="zh-CN"/>
        </w:rPr>
        <w:tab/>
      </w:r>
      <w:r w:rsidR="00D80B71" w:rsidRPr="00D80B71">
        <w:rPr>
          <w:rFonts w:eastAsiaTheme="minorEastAsia" w:hint="eastAsia"/>
          <w:lang w:eastAsia="zh-CN"/>
        </w:rPr>
        <w:t>不再需要</w:t>
      </w:r>
      <w:r w:rsidR="00D80B71">
        <w:rPr>
          <w:rFonts w:eastAsiaTheme="minorEastAsia" w:hint="eastAsia"/>
          <w:lang w:eastAsia="zh-CN"/>
        </w:rPr>
        <w:t>，因为有关</w:t>
      </w:r>
      <w:r w:rsidR="00D80B71" w:rsidRPr="00D80B71">
        <w:rPr>
          <w:rFonts w:eastAsiaTheme="minorEastAsia" w:hint="eastAsia"/>
          <w:lang w:eastAsia="zh-CN"/>
        </w:rPr>
        <w:t>考虑在</w:t>
      </w:r>
      <w:r w:rsidR="00D80B71">
        <w:rPr>
          <w:rFonts w:eastAsiaTheme="minorEastAsia" w:hint="eastAsia"/>
          <w:lang w:eastAsia="zh-CN"/>
        </w:rPr>
        <w:t>1</w:t>
      </w:r>
      <w:r w:rsidR="00D80B71">
        <w:rPr>
          <w:rFonts w:eastAsiaTheme="minorEastAsia" w:hint="eastAsia"/>
          <w:lang w:eastAsia="zh-CN"/>
        </w:rPr>
        <w:t>区将</w:t>
      </w:r>
      <w:r w:rsidR="00D80B71" w:rsidRPr="00D80B71">
        <w:rPr>
          <w:rFonts w:eastAsiaTheme="minorEastAsia" w:hint="eastAsia"/>
          <w:lang w:eastAsia="zh-CN"/>
        </w:rPr>
        <w:t>50-54</w:t>
      </w:r>
      <w:r w:rsidR="00E93D0C">
        <w:rPr>
          <w:rFonts w:eastAsiaTheme="minorEastAsia"/>
          <w:lang w:eastAsia="zh-CN"/>
        </w:rPr>
        <w:t xml:space="preserve"> </w:t>
      </w:r>
      <w:r w:rsidR="00D80B71">
        <w:rPr>
          <w:rFonts w:eastAsiaTheme="minorEastAsia"/>
          <w:lang w:eastAsia="zh-CN"/>
        </w:rPr>
        <w:t>MHz</w:t>
      </w:r>
      <w:r w:rsidR="00D80B71">
        <w:rPr>
          <w:rFonts w:eastAsiaTheme="minorEastAsia" w:hint="eastAsia"/>
          <w:lang w:eastAsia="zh-CN"/>
        </w:rPr>
        <w:t>频段划分给</w:t>
      </w:r>
      <w:r w:rsidR="00D80B71" w:rsidRPr="00D80B71">
        <w:rPr>
          <w:rFonts w:eastAsiaTheme="minorEastAsia" w:hint="eastAsia"/>
          <w:lang w:eastAsia="zh-CN"/>
        </w:rPr>
        <w:t>业余</w:t>
      </w:r>
      <w:r w:rsidR="00D80B71">
        <w:rPr>
          <w:rFonts w:eastAsiaTheme="minorEastAsia" w:hint="eastAsia"/>
          <w:lang w:eastAsia="zh-CN"/>
        </w:rPr>
        <w:t>业务的工作已结束</w:t>
      </w:r>
      <w:r w:rsidR="00D80B71" w:rsidRPr="00D80B71">
        <w:rPr>
          <w:rFonts w:eastAsiaTheme="minorEastAsia" w:hint="eastAsia"/>
          <w:lang w:eastAsia="zh-CN"/>
        </w:rPr>
        <w:t>。</w:t>
      </w:r>
    </w:p>
    <w:p w14:paraId="38900F4B" w14:textId="77777777" w:rsidR="003C10E1" w:rsidRDefault="003C10E1">
      <w:pPr>
        <w:jc w:val="center"/>
      </w:pPr>
      <w:r>
        <w:t>______________</w:t>
      </w:r>
    </w:p>
    <w:sectPr w:rsidR="003C10E1">
      <w:headerReference w:type="default" r:id="rId11"/>
      <w:footerReference w:type="default" r:id="rId12"/>
      <w:footerReference w:type="first" r:id="rId13"/>
      <w:pgSz w:w="11907" w:h="16834" w:code="9"/>
      <w:pgMar w:top="1418" w:right="1134" w:bottom="1418" w:left="113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910AC7" w14:textId="77777777" w:rsidR="00B6115E" w:rsidRDefault="00B6115E">
      <w:r>
        <w:separator/>
      </w:r>
    </w:p>
  </w:endnote>
  <w:endnote w:type="continuationSeparator" w:id="0">
    <w:p w14:paraId="425474E7" w14:textId="77777777" w:rsidR="00B6115E" w:rsidRDefault="00B611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TKaiti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7AB6B8" w14:textId="3987312D" w:rsidR="00B851D4" w:rsidRPr="00DA0469" w:rsidRDefault="00B851D4" w:rsidP="00060B2F">
    <w:pPr>
      <w:pStyle w:val="Footer"/>
      <w:rPr>
        <w:lang w:val="en-US"/>
      </w:rPr>
    </w:pPr>
    <w:r>
      <w:fldChar w:fldCharType="begin"/>
    </w:r>
    <w:r w:rsidRPr="00DA0469">
      <w:rPr>
        <w:lang w:val="en-US"/>
      </w:rPr>
      <w:instrText xml:space="preserve"> FILENAME \p \* MERGEFORMAT </w:instrText>
    </w:r>
    <w:r>
      <w:fldChar w:fldCharType="separate"/>
    </w:r>
    <w:r w:rsidR="00C70804">
      <w:rPr>
        <w:lang w:val="en-US"/>
      </w:rPr>
      <w:t>P:\CHI\ITU-R\CONF-R\CMR19\000\016ADD01C.docx</w:t>
    </w:r>
    <w:r>
      <w:fldChar w:fldCharType="end"/>
    </w:r>
    <w:r w:rsidR="003A0752">
      <w:t xml:space="preserve"> (462117)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331AA0" w14:textId="5F51BF6F" w:rsidR="00B851D4" w:rsidRPr="00DA0469" w:rsidRDefault="00B851D4" w:rsidP="003B6399">
    <w:pPr>
      <w:pStyle w:val="Footer"/>
      <w:rPr>
        <w:lang w:val="en-US"/>
      </w:rPr>
    </w:pPr>
    <w:r>
      <w:fldChar w:fldCharType="begin"/>
    </w:r>
    <w:r w:rsidRPr="00DA0469">
      <w:rPr>
        <w:lang w:val="en-US"/>
      </w:rPr>
      <w:instrText xml:space="preserve"> FILENAME \p \* MERGEFORMAT </w:instrText>
    </w:r>
    <w:r>
      <w:fldChar w:fldCharType="separate"/>
    </w:r>
    <w:r w:rsidR="00C70804">
      <w:rPr>
        <w:lang w:val="en-US"/>
      </w:rPr>
      <w:t>P:\CHI\ITU-R\CONF-R\CMR19\000\016ADD01C.docx</w:t>
    </w:r>
    <w:r>
      <w:fldChar w:fldCharType="end"/>
    </w:r>
    <w:r w:rsidR="003A0752">
      <w:t xml:space="preserve"> (462117)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67954E" w14:textId="77777777" w:rsidR="00B6115E" w:rsidRDefault="00B6115E">
      <w:r>
        <w:t>____________________</w:t>
      </w:r>
    </w:p>
  </w:footnote>
  <w:footnote w:type="continuationSeparator" w:id="0">
    <w:p w14:paraId="5D56A27D" w14:textId="77777777" w:rsidR="00B6115E" w:rsidRDefault="00B611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9543B3" w14:textId="77777777" w:rsidR="00B851D4" w:rsidRDefault="00B851D4">
    <w:pPr>
      <w:pStyle w:val="Head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060B2F">
      <w:rPr>
        <w:rStyle w:val="PageNumber"/>
        <w:noProof/>
      </w:rPr>
      <w:t>2</w:t>
    </w:r>
    <w:r>
      <w:rPr>
        <w:rStyle w:val="PageNumber"/>
      </w:rPr>
      <w:fldChar w:fldCharType="end"/>
    </w:r>
  </w:p>
  <w:p w14:paraId="1C532031" w14:textId="77777777" w:rsidR="00B851D4" w:rsidRDefault="00B851D4" w:rsidP="001A4E73">
    <w:pPr>
      <w:pStyle w:val="Header"/>
      <w:rPr>
        <w:lang w:val="en-US"/>
      </w:rPr>
    </w:pPr>
    <w:r>
      <w:rPr>
        <w:rStyle w:val="PageNumber"/>
      </w:rPr>
      <w:t>CMR1</w:t>
    </w:r>
    <w:r w:rsidR="001A4E73">
      <w:rPr>
        <w:rStyle w:val="PageNumber"/>
      </w:rPr>
      <w:t>9</w:t>
    </w:r>
    <w:r>
      <w:rPr>
        <w:rStyle w:val="PageNumber"/>
      </w:rPr>
      <w:t>/</w:t>
    </w:r>
    <w:r w:rsidR="00C929E0">
      <w:t>16(Add.1)-</w:t>
    </w:r>
    <w:r w:rsidR="00C929E0" w:rsidRPr="00C929E0">
      <w:t>C</w:t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Arnould, Carine">
    <w15:presenceInfo w15:providerId="AD" w15:userId="S-1-5-21-8740799-900759487-1415713722-39460"/>
  </w15:person>
  <w15:person w15:author="Lei, Yonghong">
    <w15:presenceInfo w15:providerId="AD" w15:userId="S::yonghong.lei@itu.int::1072283d-f18d-4608-8a78-c5060ce5644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activeWritingStyle w:appName="MSWord" w:lang="en-GB" w:vendorID="64" w:dllVersion="5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zh-CN" w:vendorID="64" w:dllVersion="5" w:nlCheck="1" w:checkStyle="1"/>
  <w:activeWritingStyle w:appName="MSWord" w:lang="en-GB" w:vendorID="64" w:dllVersion="0" w:nlCheck="1" w:checkStyle="0"/>
  <w:activeWritingStyle w:appName="MSWord" w:lang="zh-CN" w:vendorID="64" w:dllVersion="0" w:nlCheck="1" w:checkStyle="1"/>
  <w:activeWritingStyle w:appName="MSWord" w:lang="en-US" w:vendorID="64" w:dllVersion="0" w:nlCheck="1" w:checkStyle="0"/>
  <w:activeWritingStyle w:appName="MSWord" w:lang="en-AU" w:vendorID="64" w:dllVersion="0" w:nlCheck="1" w:checkStyle="0"/>
  <w:activeWritingStyle w:appName="MSWord" w:lang="en-IE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2560"/>
    <w:rsid w:val="000264C2"/>
    <w:rsid w:val="000273B7"/>
    <w:rsid w:val="00037C90"/>
    <w:rsid w:val="00056376"/>
    <w:rsid w:val="00060B2F"/>
    <w:rsid w:val="00066300"/>
    <w:rsid w:val="000C0212"/>
    <w:rsid w:val="000C09BA"/>
    <w:rsid w:val="000C1F1E"/>
    <w:rsid w:val="000C6AA7"/>
    <w:rsid w:val="000E26F6"/>
    <w:rsid w:val="00106535"/>
    <w:rsid w:val="00123C07"/>
    <w:rsid w:val="00166859"/>
    <w:rsid w:val="001765EC"/>
    <w:rsid w:val="001853E8"/>
    <w:rsid w:val="001A4E73"/>
    <w:rsid w:val="001B6360"/>
    <w:rsid w:val="001D4693"/>
    <w:rsid w:val="001E129B"/>
    <w:rsid w:val="001F4EA6"/>
    <w:rsid w:val="00214959"/>
    <w:rsid w:val="0022272C"/>
    <w:rsid w:val="002260A6"/>
    <w:rsid w:val="0023592E"/>
    <w:rsid w:val="002742B3"/>
    <w:rsid w:val="002A4C9C"/>
    <w:rsid w:val="002B509B"/>
    <w:rsid w:val="002E2A59"/>
    <w:rsid w:val="002E4507"/>
    <w:rsid w:val="00305254"/>
    <w:rsid w:val="003169D2"/>
    <w:rsid w:val="00330EEF"/>
    <w:rsid w:val="003A0752"/>
    <w:rsid w:val="003B4BEF"/>
    <w:rsid w:val="003B6399"/>
    <w:rsid w:val="003C10E1"/>
    <w:rsid w:val="003C6B45"/>
    <w:rsid w:val="003E48E2"/>
    <w:rsid w:val="003E5931"/>
    <w:rsid w:val="0041282E"/>
    <w:rsid w:val="00437869"/>
    <w:rsid w:val="00465A34"/>
    <w:rsid w:val="0048382C"/>
    <w:rsid w:val="004B4C76"/>
    <w:rsid w:val="004C4554"/>
    <w:rsid w:val="004D2DEC"/>
    <w:rsid w:val="004F2BE6"/>
    <w:rsid w:val="00527E8A"/>
    <w:rsid w:val="00542E85"/>
    <w:rsid w:val="00562479"/>
    <w:rsid w:val="00576849"/>
    <w:rsid w:val="005A0ACB"/>
    <w:rsid w:val="005E08D2"/>
    <w:rsid w:val="005E7FD8"/>
    <w:rsid w:val="00622560"/>
    <w:rsid w:val="00644391"/>
    <w:rsid w:val="00647712"/>
    <w:rsid w:val="00662E12"/>
    <w:rsid w:val="00691142"/>
    <w:rsid w:val="006B67CE"/>
    <w:rsid w:val="006C38ED"/>
    <w:rsid w:val="006E6182"/>
    <w:rsid w:val="006E6997"/>
    <w:rsid w:val="006F3C60"/>
    <w:rsid w:val="00736415"/>
    <w:rsid w:val="00770D2A"/>
    <w:rsid w:val="007864F6"/>
    <w:rsid w:val="007B7C4B"/>
    <w:rsid w:val="007F0FC5"/>
    <w:rsid w:val="007F5C36"/>
    <w:rsid w:val="008047DB"/>
    <w:rsid w:val="00810D7E"/>
    <w:rsid w:val="008129A9"/>
    <w:rsid w:val="008221A4"/>
    <w:rsid w:val="00822CB8"/>
    <w:rsid w:val="00824BD6"/>
    <w:rsid w:val="0083672D"/>
    <w:rsid w:val="00844734"/>
    <w:rsid w:val="008623AB"/>
    <w:rsid w:val="00865DFB"/>
    <w:rsid w:val="00896A79"/>
    <w:rsid w:val="008A7416"/>
    <w:rsid w:val="008B6852"/>
    <w:rsid w:val="008C26FF"/>
    <w:rsid w:val="008D1D14"/>
    <w:rsid w:val="008D6D9C"/>
    <w:rsid w:val="008E1785"/>
    <w:rsid w:val="008E7127"/>
    <w:rsid w:val="008E7C8E"/>
    <w:rsid w:val="00912959"/>
    <w:rsid w:val="009138A2"/>
    <w:rsid w:val="00917310"/>
    <w:rsid w:val="009560D1"/>
    <w:rsid w:val="009643D9"/>
    <w:rsid w:val="009657F9"/>
    <w:rsid w:val="0099525B"/>
    <w:rsid w:val="009C6959"/>
    <w:rsid w:val="009C72B7"/>
    <w:rsid w:val="009D120A"/>
    <w:rsid w:val="00A0052C"/>
    <w:rsid w:val="00A31B14"/>
    <w:rsid w:val="00A323DC"/>
    <w:rsid w:val="00A466E6"/>
    <w:rsid w:val="00A57096"/>
    <w:rsid w:val="00A815BE"/>
    <w:rsid w:val="00A93295"/>
    <w:rsid w:val="00AA5DA1"/>
    <w:rsid w:val="00AC2C94"/>
    <w:rsid w:val="00AE369F"/>
    <w:rsid w:val="00B003DC"/>
    <w:rsid w:val="00B026CB"/>
    <w:rsid w:val="00B50377"/>
    <w:rsid w:val="00B6115E"/>
    <w:rsid w:val="00B711CC"/>
    <w:rsid w:val="00B765AA"/>
    <w:rsid w:val="00B851D4"/>
    <w:rsid w:val="00B868FC"/>
    <w:rsid w:val="00B95072"/>
    <w:rsid w:val="00BA0720"/>
    <w:rsid w:val="00BB26CD"/>
    <w:rsid w:val="00C07239"/>
    <w:rsid w:val="00C2556C"/>
    <w:rsid w:val="00C364B1"/>
    <w:rsid w:val="00C47D87"/>
    <w:rsid w:val="00C627F9"/>
    <w:rsid w:val="00C6584D"/>
    <w:rsid w:val="00C70804"/>
    <w:rsid w:val="00C929E0"/>
    <w:rsid w:val="00CA5C28"/>
    <w:rsid w:val="00CB4E5A"/>
    <w:rsid w:val="00CC73D7"/>
    <w:rsid w:val="00CF0AD7"/>
    <w:rsid w:val="00CF0BE1"/>
    <w:rsid w:val="00CF7C2B"/>
    <w:rsid w:val="00D52A14"/>
    <w:rsid w:val="00D5451C"/>
    <w:rsid w:val="00D6206A"/>
    <w:rsid w:val="00D74599"/>
    <w:rsid w:val="00D80B71"/>
    <w:rsid w:val="00DA0469"/>
    <w:rsid w:val="00DD13B7"/>
    <w:rsid w:val="00DF3B0C"/>
    <w:rsid w:val="00E14984"/>
    <w:rsid w:val="00E22A25"/>
    <w:rsid w:val="00E560F1"/>
    <w:rsid w:val="00E92319"/>
    <w:rsid w:val="00E93D0C"/>
    <w:rsid w:val="00F32ABA"/>
    <w:rsid w:val="00F446D2"/>
    <w:rsid w:val="00F837F4"/>
    <w:rsid w:val="00FC5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7EC7F8B"/>
  <w15:docId w15:val="{8C42342F-6D9A-4461-AC5C-71998881A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" w:eastAsia="SimSu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24BD6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n-GB" w:eastAsia="en-US"/>
    </w:rPr>
  </w:style>
  <w:style w:type="paragraph" w:styleId="Heading1">
    <w:name w:val="heading 1"/>
    <w:basedOn w:val="Normal"/>
    <w:next w:val="Normal"/>
    <w:qFormat/>
    <w:rsid w:val="00B026CB"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B026CB"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B026CB"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B026CB"/>
    <w:pPr>
      <w:outlineLvl w:val="3"/>
    </w:pPr>
  </w:style>
  <w:style w:type="paragraph" w:styleId="Heading5">
    <w:name w:val="heading 5"/>
    <w:basedOn w:val="Heading4"/>
    <w:next w:val="Normal"/>
    <w:qFormat/>
    <w:rsid w:val="00B026CB"/>
    <w:pPr>
      <w:outlineLvl w:val="4"/>
    </w:pPr>
  </w:style>
  <w:style w:type="paragraph" w:styleId="Heading6">
    <w:name w:val="heading 6"/>
    <w:basedOn w:val="Heading4"/>
    <w:next w:val="Normal"/>
    <w:qFormat/>
    <w:rsid w:val="00B026CB"/>
    <w:pPr>
      <w:outlineLvl w:val="5"/>
    </w:pPr>
  </w:style>
  <w:style w:type="paragraph" w:styleId="Heading7">
    <w:name w:val="heading 7"/>
    <w:basedOn w:val="Heading6"/>
    <w:next w:val="Normal"/>
    <w:qFormat/>
    <w:rsid w:val="00B026CB"/>
    <w:pPr>
      <w:outlineLvl w:val="6"/>
    </w:pPr>
  </w:style>
  <w:style w:type="paragraph" w:styleId="Heading8">
    <w:name w:val="heading 8"/>
    <w:basedOn w:val="Heading6"/>
    <w:next w:val="Normal"/>
    <w:qFormat/>
    <w:rsid w:val="00B026CB"/>
    <w:pPr>
      <w:outlineLvl w:val="7"/>
    </w:pPr>
  </w:style>
  <w:style w:type="paragraph" w:styleId="Heading9">
    <w:name w:val="heading 9"/>
    <w:basedOn w:val="Heading6"/>
    <w:next w:val="Normal"/>
    <w:qFormat/>
    <w:rsid w:val="00B026CB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aftertitle">
    <w:name w:val="Normal_after_title"/>
    <w:basedOn w:val="Normal"/>
    <w:next w:val="Normal"/>
    <w:rsid w:val="00B026CB"/>
    <w:pPr>
      <w:spacing w:before="360"/>
    </w:pPr>
  </w:style>
  <w:style w:type="paragraph" w:customStyle="1" w:styleId="Artheading">
    <w:name w:val="Art_heading"/>
    <w:basedOn w:val="Normal"/>
    <w:next w:val="Normal"/>
    <w:rsid w:val="00B026CB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Arttitle"/>
    <w:rsid w:val="000C6AA7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rsid w:val="00B026CB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rsid w:val="00B026CB"/>
    <w:pPr>
      <w:keepNext/>
      <w:keepLines/>
      <w:spacing w:before="160"/>
      <w:ind w:left="1134"/>
    </w:pPr>
    <w:rPr>
      <w:rFonts w:ascii="STKaiti" w:eastAsia="STKaiti" w:hAnsi="STKaiti"/>
    </w:rPr>
  </w:style>
  <w:style w:type="paragraph" w:customStyle="1" w:styleId="ChapNo">
    <w:name w:val="Chap_No"/>
    <w:basedOn w:val="ArtNo"/>
    <w:next w:val="Chaptitle"/>
    <w:rsid w:val="00B026CB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rsid w:val="00B026CB"/>
  </w:style>
  <w:style w:type="character" w:styleId="EndnoteReference">
    <w:name w:val="endnote reference"/>
    <w:basedOn w:val="DefaultParagraphFont"/>
    <w:semiHidden/>
    <w:rsid w:val="00B026CB"/>
    <w:rPr>
      <w:vertAlign w:val="superscript"/>
    </w:rPr>
  </w:style>
  <w:style w:type="paragraph" w:customStyle="1" w:styleId="enumlev1">
    <w:name w:val="enumlev1"/>
    <w:basedOn w:val="Normal"/>
    <w:rsid w:val="00B026CB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B026CB"/>
    <w:pPr>
      <w:ind w:left="1871" w:hanging="737"/>
    </w:pPr>
  </w:style>
  <w:style w:type="paragraph" w:customStyle="1" w:styleId="enumlev3">
    <w:name w:val="enumlev3"/>
    <w:basedOn w:val="enumlev2"/>
    <w:rsid w:val="00B026CB"/>
    <w:pPr>
      <w:ind w:left="2268" w:hanging="397"/>
    </w:pPr>
  </w:style>
  <w:style w:type="paragraph" w:customStyle="1" w:styleId="Equation">
    <w:name w:val="Equation"/>
    <w:basedOn w:val="Normal"/>
    <w:rsid w:val="00B026CB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rsid w:val="00B026CB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rsid w:val="00B026CB"/>
    <w:pPr>
      <w:keepNext/>
      <w:keepLines/>
      <w:spacing w:before="20" w:after="20"/>
    </w:pPr>
    <w:rPr>
      <w:sz w:val="18"/>
    </w:rPr>
  </w:style>
  <w:style w:type="paragraph" w:customStyle="1" w:styleId="QuestionNo">
    <w:name w:val="Question_No"/>
    <w:basedOn w:val="RecNo"/>
    <w:next w:val="Questiontitle"/>
    <w:rsid w:val="00B026CB"/>
  </w:style>
  <w:style w:type="paragraph" w:customStyle="1" w:styleId="RecNo">
    <w:name w:val="Rec_No"/>
    <w:basedOn w:val="Normal"/>
    <w:next w:val="Rectitle"/>
    <w:rsid w:val="00B026CB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Recref"/>
    <w:rsid w:val="00B026CB"/>
    <w:pPr>
      <w:spacing w:before="240"/>
    </w:pPr>
    <w:rPr>
      <w:rFonts w:ascii="Times New Roman Bold" w:hAnsi="Times New Roman Bold"/>
      <w:b/>
      <w:caps w:val="0"/>
    </w:rPr>
  </w:style>
  <w:style w:type="paragraph" w:customStyle="1" w:styleId="Questiontitle">
    <w:name w:val="Question_title"/>
    <w:basedOn w:val="Rectitle"/>
    <w:next w:val="Questionref"/>
    <w:rsid w:val="00B026CB"/>
  </w:style>
  <w:style w:type="paragraph" w:customStyle="1" w:styleId="Questionref">
    <w:name w:val="Question_ref"/>
    <w:basedOn w:val="Recref"/>
    <w:next w:val="Questiondate"/>
    <w:rsid w:val="00B026CB"/>
  </w:style>
  <w:style w:type="paragraph" w:customStyle="1" w:styleId="Recref">
    <w:name w:val="Rec_ref"/>
    <w:basedOn w:val="Rectitle"/>
    <w:next w:val="Recdate"/>
    <w:rsid w:val="00B026CB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0"/>
    <w:rsid w:val="00B026CB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0"/>
    <w:rsid w:val="00B026CB"/>
  </w:style>
  <w:style w:type="paragraph" w:customStyle="1" w:styleId="Tabletext">
    <w:name w:val="Table_text"/>
    <w:basedOn w:val="Normal"/>
    <w:rsid w:val="00B026CB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Figurewithouttitle">
    <w:name w:val="Figure_without_title"/>
    <w:basedOn w:val="FigureNo"/>
    <w:next w:val="Normal"/>
    <w:rsid w:val="00B026CB"/>
    <w:pPr>
      <w:keepNext w:val="0"/>
    </w:pPr>
  </w:style>
  <w:style w:type="paragraph" w:styleId="Footer">
    <w:name w:val="footer"/>
    <w:basedOn w:val="Normal"/>
    <w:rsid w:val="00B026CB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rsid w:val="00B026CB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sid w:val="00B026CB"/>
    <w:rPr>
      <w:position w:val="6"/>
      <w:sz w:val="18"/>
    </w:rPr>
  </w:style>
  <w:style w:type="paragraph" w:styleId="FootnoteText">
    <w:name w:val="footnote text"/>
    <w:basedOn w:val="Normal"/>
    <w:rsid w:val="00B026CB"/>
    <w:pPr>
      <w:keepLines/>
      <w:tabs>
        <w:tab w:val="left" w:pos="255"/>
      </w:tabs>
    </w:pPr>
    <w:rPr>
      <w:sz w:val="22"/>
    </w:rPr>
  </w:style>
  <w:style w:type="paragraph" w:customStyle="1" w:styleId="Note">
    <w:name w:val="Note"/>
    <w:basedOn w:val="Normal"/>
    <w:rsid w:val="00B026CB"/>
    <w:pPr>
      <w:tabs>
        <w:tab w:val="left" w:pos="284"/>
      </w:tabs>
      <w:spacing w:before="80"/>
    </w:pPr>
  </w:style>
  <w:style w:type="paragraph" w:styleId="Header">
    <w:name w:val="header"/>
    <w:basedOn w:val="Normal"/>
    <w:rsid w:val="00B026CB"/>
    <w:pPr>
      <w:spacing w:before="0"/>
      <w:jc w:val="center"/>
    </w:pPr>
    <w:rPr>
      <w:sz w:val="18"/>
    </w:rPr>
  </w:style>
  <w:style w:type="paragraph" w:styleId="Index1">
    <w:name w:val="index 1"/>
    <w:basedOn w:val="Normal"/>
    <w:next w:val="Normal"/>
    <w:semiHidden/>
    <w:rsid w:val="00B026CB"/>
  </w:style>
  <w:style w:type="paragraph" w:styleId="Index2">
    <w:name w:val="index 2"/>
    <w:basedOn w:val="Normal"/>
    <w:next w:val="Normal"/>
    <w:semiHidden/>
    <w:rsid w:val="00B026CB"/>
    <w:pPr>
      <w:ind w:left="283"/>
    </w:pPr>
  </w:style>
  <w:style w:type="paragraph" w:styleId="Index3">
    <w:name w:val="index 3"/>
    <w:basedOn w:val="Normal"/>
    <w:next w:val="Normal"/>
    <w:semiHidden/>
    <w:rsid w:val="00B026CB"/>
    <w:pPr>
      <w:ind w:left="566"/>
    </w:pPr>
  </w:style>
  <w:style w:type="paragraph" w:customStyle="1" w:styleId="PartNo">
    <w:name w:val="Part_No"/>
    <w:basedOn w:val="AnnexNo"/>
    <w:next w:val="Partref"/>
    <w:rsid w:val="00B026CB"/>
  </w:style>
  <w:style w:type="paragraph" w:customStyle="1" w:styleId="Partref">
    <w:name w:val="Part_ref"/>
    <w:basedOn w:val="Annexref"/>
    <w:next w:val="Parttitle"/>
    <w:rsid w:val="00B026CB"/>
  </w:style>
  <w:style w:type="paragraph" w:customStyle="1" w:styleId="Parttitle">
    <w:name w:val="Part_title"/>
    <w:basedOn w:val="Annextitle"/>
    <w:next w:val="Normalaftertitle0"/>
    <w:rsid w:val="00B026CB"/>
  </w:style>
  <w:style w:type="paragraph" w:customStyle="1" w:styleId="Reftext">
    <w:name w:val="Ref_text"/>
    <w:basedOn w:val="Normal"/>
    <w:rsid w:val="00B026CB"/>
    <w:pPr>
      <w:ind w:left="1134" w:hanging="1134"/>
    </w:pPr>
  </w:style>
  <w:style w:type="paragraph" w:customStyle="1" w:styleId="Reftitle">
    <w:name w:val="Ref_title"/>
    <w:basedOn w:val="Normal"/>
    <w:next w:val="Reftext"/>
    <w:rsid w:val="00B026CB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0"/>
    <w:rsid w:val="00B026CB"/>
  </w:style>
  <w:style w:type="paragraph" w:customStyle="1" w:styleId="Reptitle">
    <w:name w:val="Rep_title"/>
    <w:basedOn w:val="Rectitle"/>
    <w:next w:val="Repref"/>
    <w:rsid w:val="00B026CB"/>
  </w:style>
  <w:style w:type="paragraph" w:customStyle="1" w:styleId="Repref">
    <w:name w:val="Rep_ref"/>
    <w:basedOn w:val="Recref"/>
    <w:next w:val="Repdate"/>
    <w:rsid w:val="00B026CB"/>
  </w:style>
  <w:style w:type="paragraph" w:customStyle="1" w:styleId="Resdate">
    <w:name w:val="Res_date"/>
    <w:basedOn w:val="Recdate"/>
    <w:next w:val="Normalaftertitle0"/>
    <w:rsid w:val="00B026CB"/>
  </w:style>
  <w:style w:type="paragraph" w:customStyle="1" w:styleId="Restitle">
    <w:name w:val="Res_title"/>
    <w:basedOn w:val="Rectitle"/>
    <w:next w:val="Resref"/>
    <w:rsid w:val="00B026CB"/>
  </w:style>
  <w:style w:type="paragraph" w:customStyle="1" w:styleId="Resref">
    <w:name w:val="Res_ref"/>
    <w:basedOn w:val="Recref"/>
    <w:next w:val="Resdate"/>
    <w:rsid w:val="00B026CB"/>
  </w:style>
  <w:style w:type="paragraph" w:customStyle="1" w:styleId="SectionNo">
    <w:name w:val="Section_No"/>
    <w:basedOn w:val="AnnexNo"/>
    <w:next w:val="Sectiontitle"/>
    <w:rsid w:val="00B026CB"/>
  </w:style>
  <w:style w:type="paragraph" w:customStyle="1" w:styleId="Sectiontitle">
    <w:name w:val="Section_title"/>
    <w:basedOn w:val="Annextitle"/>
    <w:next w:val="Normalaftertitle0"/>
    <w:rsid w:val="00B026CB"/>
  </w:style>
  <w:style w:type="paragraph" w:customStyle="1" w:styleId="Source">
    <w:name w:val="Source"/>
    <w:basedOn w:val="Normal"/>
    <w:next w:val="Normal"/>
    <w:rsid w:val="00B026CB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B026CB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Tabletext"/>
    <w:next w:val="Tabletext"/>
    <w:rsid w:val="00B026CB"/>
    <w:pPr>
      <w:keepNext/>
      <w:spacing w:before="80" w:after="80"/>
      <w:jc w:val="center"/>
    </w:pPr>
    <w:rPr>
      <w:rFonts w:ascii="Times New Roman Bold" w:hAnsi="Times New Roman Bold"/>
      <w:b/>
    </w:rPr>
  </w:style>
  <w:style w:type="paragraph" w:customStyle="1" w:styleId="Tablelegend">
    <w:name w:val="Table_legend"/>
    <w:basedOn w:val="Tabletext"/>
    <w:rsid w:val="00B026CB"/>
    <w:pPr>
      <w:spacing w:before="120"/>
    </w:pPr>
  </w:style>
  <w:style w:type="paragraph" w:customStyle="1" w:styleId="TableNo">
    <w:name w:val="Table_No"/>
    <w:basedOn w:val="Normal"/>
    <w:next w:val="Tabletitle"/>
    <w:rsid w:val="00B026CB"/>
    <w:pPr>
      <w:keepNext/>
      <w:spacing w:before="560" w:after="120"/>
      <w:jc w:val="center"/>
    </w:pPr>
    <w:rPr>
      <w:caps/>
      <w:sz w:val="20"/>
    </w:rPr>
  </w:style>
  <w:style w:type="paragraph" w:customStyle="1" w:styleId="Tabletitle">
    <w:name w:val="Table_title"/>
    <w:basedOn w:val="Normal"/>
    <w:next w:val="Tabletext"/>
    <w:rsid w:val="00B026CB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paragraph" w:customStyle="1" w:styleId="Tableref">
    <w:name w:val="Table_ref"/>
    <w:basedOn w:val="Normal"/>
    <w:next w:val="Tabletitle"/>
    <w:rsid w:val="00B026CB"/>
    <w:pPr>
      <w:keepNext/>
      <w:spacing w:before="560"/>
      <w:jc w:val="center"/>
    </w:pPr>
    <w:rPr>
      <w:sz w:val="20"/>
    </w:rPr>
  </w:style>
  <w:style w:type="paragraph" w:customStyle="1" w:styleId="Title1">
    <w:name w:val="Title 1"/>
    <w:basedOn w:val="Source"/>
    <w:next w:val="Title2"/>
    <w:rsid w:val="00B026CB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Title3"/>
    <w:rsid w:val="00B026CB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Title4"/>
    <w:rsid w:val="00B026CB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B026CB"/>
    <w:rPr>
      <w:b/>
    </w:rPr>
  </w:style>
  <w:style w:type="paragraph" w:customStyle="1" w:styleId="toc0">
    <w:name w:val="toc 0"/>
    <w:basedOn w:val="Normal"/>
    <w:next w:val="TOC1"/>
    <w:rsid w:val="00B026CB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B026CB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B026CB"/>
    <w:pPr>
      <w:spacing w:before="120"/>
    </w:pPr>
  </w:style>
  <w:style w:type="paragraph" w:styleId="TOC3">
    <w:name w:val="toc 3"/>
    <w:basedOn w:val="TOC2"/>
    <w:rsid w:val="00B026CB"/>
  </w:style>
  <w:style w:type="paragraph" w:styleId="TOC4">
    <w:name w:val="toc 4"/>
    <w:basedOn w:val="TOC3"/>
    <w:rsid w:val="00B026CB"/>
  </w:style>
  <w:style w:type="paragraph" w:styleId="TOC5">
    <w:name w:val="toc 5"/>
    <w:basedOn w:val="TOC4"/>
    <w:rsid w:val="00B026CB"/>
  </w:style>
  <w:style w:type="paragraph" w:styleId="TOC6">
    <w:name w:val="toc 6"/>
    <w:basedOn w:val="TOC4"/>
    <w:semiHidden/>
    <w:rsid w:val="00B026CB"/>
  </w:style>
  <w:style w:type="paragraph" w:styleId="TOC7">
    <w:name w:val="toc 7"/>
    <w:basedOn w:val="TOC4"/>
    <w:semiHidden/>
    <w:rsid w:val="00B026CB"/>
  </w:style>
  <w:style w:type="paragraph" w:styleId="TOC8">
    <w:name w:val="toc 8"/>
    <w:basedOn w:val="TOC4"/>
    <w:semiHidden/>
    <w:rsid w:val="00B026CB"/>
  </w:style>
  <w:style w:type="character" w:customStyle="1" w:styleId="Appdef">
    <w:name w:val="App_def"/>
    <w:basedOn w:val="DefaultParagraphFont"/>
    <w:rsid w:val="00B026CB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B026CB"/>
  </w:style>
  <w:style w:type="character" w:customStyle="1" w:styleId="Artdef">
    <w:name w:val="Art_def"/>
    <w:basedOn w:val="DefaultParagraphFont"/>
    <w:rsid w:val="00B026CB"/>
    <w:rPr>
      <w:rFonts w:ascii="Times New Roman" w:hAnsi="Times New Roman"/>
      <w:b/>
    </w:rPr>
  </w:style>
  <w:style w:type="character" w:customStyle="1" w:styleId="Artref">
    <w:name w:val="Art_ref"/>
    <w:basedOn w:val="DefaultParagraphFont"/>
    <w:qFormat/>
    <w:rsid w:val="00B026CB"/>
  </w:style>
  <w:style w:type="character" w:customStyle="1" w:styleId="Recdef">
    <w:name w:val="Rec_def"/>
    <w:basedOn w:val="DefaultParagraphFont"/>
    <w:rsid w:val="00B026CB"/>
    <w:rPr>
      <w:b/>
    </w:rPr>
  </w:style>
  <w:style w:type="character" w:customStyle="1" w:styleId="Resdef">
    <w:name w:val="Res_def"/>
    <w:basedOn w:val="DefaultParagraphFont"/>
    <w:rsid w:val="00B026CB"/>
    <w:rPr>
      <w:rFonts w:ascii="Times New Roman" w:hAnsi="Times New Roman"/>
      <w:b/>
    </w:rPr>
  </w:style>
  <w:style w:type="character" w:customStyle="1" w:styleId="Tablefreq">
    <w:name w:val="Table_freq"/>
    <w:basedOn w:val="DefaultParagraphFont"/>
    <w:rsid w:val="00B026CB"/>
    <w:rPr>
      <w:b/>
      <w:color w:val="auto"/>
      <w:sz w:val="20"/>
    </w:rPr>
  </w:style>
  <w:style w:type="paragraph" w:customStyle="1" w:styleId="Formal">
    <w:name w:val="Formal"/>
    <w:basedOn w:val="Normal"/>
    <w:rsid w:val="00CF0BE1"/>
    <w:pPr>
      <w:tabs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Times New Roman Bold" w:hAnsi="Times New Roman Bold"/>
      <w:noProof/>
      <w:sz w:val="20"/>
    </w:rPr>
  </w:style>
  <w:style w:type="paragraph" w:customStyle="1" w:styleId="Section1">
    <w:name w:val="Section_1"/>
    <w:basedOn w:val="Normal"/>
    <w:rsid w:val="00B026CB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B026CB"/>
    <w:rPr>
      <w:b w:val="0"/>
      <w:i/>
    </w:rPr>
  </w:style>
  <w:style w:type="paragraph" w:customStyle="1" w:styleId="Headingi">
    <w:name w:val="Heading_i"/>
    <w:basedOn w:val="Normal"/>
    <w:next w:val="Normal"/>
    <w:rsid w:val="00B026CB"/>
    <w:pPr>
      <w:keepNext/>
      <w:spacing w:before="160"/>
    </w:pPr>
    <w:rPr>
      <w:rFonts w:ascii="STKaiti" w:eastAsia="STKaiti" w:hAnsi="STKaiti"/>
    </w:rPr>
  </w:style>
  <w:style w:type="paragraph" w:customStyle="1" w:styleId="Headingb">
    <w:name w:val="Heading_b"/>
    <w:basedOn w:val="Normal"/>
    <w:next w:val="Normal"/>
    <w:rsid w:val="00B026CB"/>
    <w:pPr>
      <w:keepNext/>
      <w:spacing w:before="160"/>
    </w:pPr>
    <w:rPr>
      <w:rFonts w:ascii="Times" w:hAnsi="Times"/>
      <w:b/>
    </w:rPr>
  </w:style>
  <w:style w:type="paragraph" w:customStyle="1" w:styleId="Figure">
    <w:name w:val="Figure"/>
    <w:basedOn w:val="Normal"/>
    <w:next w:val="Figuretitle"/>
    <w:rsid w:val="00B026CB"/>
    <w:pPr>
      <w:keepNext/>
      <w:keepLines/>
      <w:jc w:val="center"/>
    </w:pPr>
  </w:style>
  <w:style w:type="paragraph" w:customStyle="1" w:styleId="FooterQP">
    <w:name w:val="Footer_QP"/>
    <w:basedOn w:val="Normal"/>
    <w:rsid w:val="00B026CB"/>
    <w:pPr>
      <w:tabs>
        <w:tab w:val="left" w:pos="907"/>
        <w:tab w:val="right" w:pos="8789"/>
        <w:tab w:val="right" w:pos="9639"/>
      </w:tabs>
      <w:spacing w:before="0"/>
    </w:pPr>
    <w:rPr>
      <w:b/>
      <w:sz w:val="22"/>
    </w:rPr>
  </w:style>
  <w:style w:type="character" w:styleId="PageNumber">
    <w:name w:val="page number"/>
    <w:basedOn w:val="DefaultParagraphFont"/>
    <w:rsid w:val="00B026CB"/>
  </w:style>
  <w:style w:type="paragraph" w:customStyle="1" w:styleId="RepNo">
    <w:name w:val="Rep_No"/>
    <w:basedOn w:val="RecNo"/>
    <w:next w:val="Reptitle"/>
    <w:rsid w:val="00B026CB"/>
  </w:style>
  <w:style w:type="paragraph" w:customStyle="1" w:styleId="ResNo">
    <w:name w:val="Res_No"/>
    <w:basedOn w:val="RecNo"/>
    <w:next w:val="Restitle"/>
    <w:rsid w:val="00B026CB"/>
  </w:style>
  <w:style w:type="paragraph" w:customStyle="1" w:styleId="Figuretitle">
    <w:name w:val="Figure_title"/>
    <w:basedOn w:val="Tabletitle"/>
    <w:next w:val="Normal"/>
    <w:rsid w:val="00B026CB"/>
    <w:pPr>
      <w:spacing w:after="480"/>
    </w:pPr>
  </w:style>
  <w:style w:type="paragraph" w:customStyle="1" w:styleId="FigureNo">
    <w:name w:val="Figure_No"/>
    <w:basedOn w:val="Normal"/>
    <w:next w:val="Figuretitle"/>
    <w:rsid w:val="00B026CB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Annextitle">
    <w:name w:val="Annex_title"/>
    <w:basedOn w:val="Normal"/>
    <w:next w:val="Normal"/>
    <w:rsid w:val="00B026CB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nnexNo">
    <w:name w:val="Annex_No"/>
    <w:basedOn w:val="Normal"/>
    <w:next w:val="Normal"/>
    <w:rsid w:val="00B026CB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ppendixtitle">
    <w:name w:val="Appendix_title"/>
    <w:basedOn w:val="Annextitle"/>
    <w:next w:val="Normal"/>
    <w:rsid w:val="00B026CB"/>
  </w:style>
  <w:style w:type="paragraph" w:customStyle="1" w:styleId="AppendixNo">
    <w:name w:val="Appendix_No"/>
    <w:basedOn w:val="AnnexNo"/>
    <w:next w:val="Annexref"/>
    <w:rsid w:val="00B026CB"/>
  </w:style>
  <w:style w:type="paragraph" w:customStyle="1" w:styleId="Reasons">
    <w:name w:val="Reasons"/>
    <w:basedOn w:val="Normal"/>
    <w:qFormat/>
    <w:rsid w:val="00B026CB"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TableTextS5">
    <w:name w:val="Table_TextS5"/>
    <w:basedOn w:val="Normal"/>
    <w:rsid w:val="00D5451C"/>
    <w:pPr>
      <w:tabs>
        <w:tab w:val="clear" w:pos="1134"/>
        <w:tab w:val="clear" w:pos="1871"/>
        <w:tab w:val="clear" w:pos="2268"/>
        <w:tab w:val="left" w:pos="431"/>
        <w:tab w:val="left" w:pos="3119"/>
      </w:tabs>
      <w:spacing w:before="40" w:after="40"/>
    </w:pPr>
    <w:rPr>
      <w:sz w:val="20"/>
    </w:rPr>
  </w:style>
  <w:style w:type="paragraph" w:styleId="BalloonText">
    <w:name w:val="Balloon Text"/>
    <w:basedOn w:val="Normal"/>
    <w:link w:val="BalloonTextChar"/>
    <w:semiHidden/>
    <w:rsid w:val="00B026CB"/>
    <w:rPr>
      <w:rFonts w:ascii="Tahoma" w:hAnsi="Tahoma" w:cs="Tahoma"/>
      <w:sz w:val="16"/>
      <w:szCs w:val="16"/>
    </w:rPr>
  </w:style>
  <w:style w:type="paragraph" w:customStyle="1" w:styleId="Proposal">
    <w:name w:val="Proposal"/>
    <w:basedOn w:val="Normal"/>
    <w:next w:val="Normal"/>
    <w:rsid w:val="00D6206A"/>
    <w:pPr>
      <w:keepNext/>
      <w:spacing w:before="240"/>
    </w:pPr>
    <w:rPr>
      <w:b/>
      <w:caps/>
    </w:rPr>
  </w:style>
  <w:style w:type="paragraph" w:customStyle="1" w:styleId="Annexref">
    <w:name w:val="Annex_ref"/>
    <w:basedOn w:val="Normal"/>
    <w:next w:val="Annextitle"/>
    <w:rsid w:val="00B026CB"/>
    <w:pPr>
      <w:keepNext/>
      <w:keepLines/>
      <w:spacing w:after="280"/>
      <w:jc w:val="center"/>
    </w:pPr>
  </w:style>
  <w:style w:type="paragraph" w:customStyle="1" w:styleId="Appendixref">
    <w:name w:val="Appendix_ref"/>
    <w:basedOn w:val="Annexref"/>
    <w:next w:val="Annextitle"/>
    <w:rsid w:val="00B026CB"/>
  </w:style>
  <w:style w:type="paragraph" w:customStyle="1" w:styleId="Border">
    <w:name w:val="Border"/>
    <w:basedOn w:val="Tabletext"/>
    <w:rsid w:val="00B026CB"/>
    <w:pPr>
      <w:pBdr>
        <w:bottom w:val="single" w:sz="6" w:space="0" w:color="auto"/>
      </w:pBdr>
      <w:tabs>
        <w:tab w:val="clear" w:pos="284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styleId="NormalIndent">
    <w:name w:val="Normal Indent"/>
    <w:basedOn w:val="Normal"/>
    <w:rsid w:val="00B026CB"/>
    <w:pPr>
      <w:ind w:left="1134"/>
    </w:pPr>
  </w:style>
  <w:style w:type="paragraph" w:styleId="Index4">
    <w:name w:val="index 4"/>
    <w:basedOn w:val="Normal"/>
    <w:next w:val="Normal"/>
    <w:semiHidden/>
    <w:rsid w:val="00B026CB"/>
    <w:pPr>
      <w:ind w:left="849"/>
    </w:pPr>
  </w:style>
  <w:style w:type="paragraph" w:styleId="Index5">
    <w:name w:val="index 5"/>
    <w:basedOn w:val="Normal"/>
    <w:next w:val="Normal"/>
    <w:semiHidden/>
    <w:rsid w:val="00B026CB"/>
    <w:pPr>
      <w:ind w:left="1132"/>
    </w:pPr>
  </w:style>
  <w:style w:type="paragraph" w:styleId="Index6">
    <w:name w:val="index 6"/>
    <w:basedOn w:val="Normal"/>
    <w:next w:val="Normal"/>
    <w:semiHidden/>
    <w:rsid w:val="00B026CB"/>
    <w:pPr>
      <w:ind w:left="1415"/>
    </w:pPr>
  </w:style>
  <w:style w:type="paragraph" w:styleId="Index7">
    <w:name w:val="index 7"/>
    <w:basedOn w:val="Normal"/>
    <w:next w:val="Normal"/>
    <w:semiHidden/>
    <w:rsid w:val="00B026CB"/>
    <w:pPr>
      <w:ind w:left="1698"/>
    </w:pPr>
  </w:style>
  <w:style w:type="paragraph" w:styleId="IndexHeading">
    <w:name w:val="index heading"/>
    <w:basedOn w:val="Normal"/>
    <w:next w:val="Index1"/>
    <w:semiHidden/>
    <w:rsid w:val="00B026CB"/>
  </w:style>
  <w:style w:type="character" w:styleId="LineNumber">
    <w:name w:val="line number"/>
    <w:basedOn w:val="DefaultParagraphFont"/>
    <w:rsid w:val="00B026CB"/>
  </w:style>
  <w:style w:type="paragraph" w:customStyle="1" w:styleId="Normalaftertitle0">
    <w:name w:val="Normal after title"/>
    <w:basedOn w:val="Normal"/>
    <w:next w:val="Normal"/>
    <w:rsid w:val="00B026CB"/>
    <w:pPr>
      <w:spacing w:before="280"/>
    </w:pPr>
  </w:style>
  <w:style w:type="paragraph" w:customStyle="1" w:styleId="Section3">
    <w:name w:val="Section_3"/>
    <w:basedOn w:val="Section1"/>
    <w:rsid w:val="00B026CB"/>
    <w:rPr>
      <w:b w:val="0"/>
    </w:rPr>
  </w:style>
  <w:style w:type="character" w:styleId="Strong">
    <w:name w:val="Strong"/>
    <w:basedOn w:val="DefaultParagraphFont"/>
    <w:qFormat/>
    <w:rsid w:val="00527E8A"/>
    <w:rPr>
      <w:b/>
      <w:bCs/>
    </w:rPr>
  </w:style>
  <w:style w:type="paragraph" w:customStyle="1" w:styleId="TABLECAPS">
    <w:name w:val="TABLECAPS"/>
    <w:basedOn w:val="TableTextS5"/>
    <w:rsid w:val="00D52A14"/>
    <w:rPr>
      <w:rFonts w:ascii="Times New Roman Bold" w:eastAsia="SimHei" w:hAnsi="Times New Roman Bold" w:cs="Times New Roman Bold"/>
      <w:b/>
      <w:lang w:val="en-US"/>
    </w:rPr>
  </w:style>
  <w:style w:type="paragraph" w:customStyle="1" w:styleId="NormalCH">
    <w:name w:val="NormalCH"/>
    <w:basedOn w:val="Normal"/>
    <w:next w:val="Normal"/>
    <w:qFormat/>
    <w:rsid w:val="00644391"/>
    <w:pPr>
      <w:tabs>
        <w:tab w:val="clear" w:pos="1871"/>
        <w:tab w:val="left" w:pos="567"/>
        <w:tab w:val="left" w:pos="1701"/>
        <w:tab w:val="left" w:pos="2835"/>
      </w:tabs>
      <w:ind w:firstLineChars="200" w:firstLine="200"/>
    </w:pPr>
    <w:rPr>
      <w:lang w:val="en-US"/>
    </w:rPr>
  </w:style>
  <w:style w:type="paragraph" w:customStyle="1" w:styleId="TableNote">
    <w:name w:val="TableNote"/>
    <w:basedOn w:val="Tabletext"/>
    <w:rsid w:val="00B026CB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87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  <w:jc w:val="both"/>
    </w:pPr>
    <w:rPr>
      <w:lang w:val="fr-FR"/>
    </w:rPr>
  </w:style>
  <w:style w:type="paragraph" w:customStyle="1" w:styleId="Heading8a">
    <w:name w:val="Heading 8a"/>
    <w:basedOn w:val="Heading8"/>
    <w:next w:val="Normal"/>
    <w:rsid w:val="00B026CB"/>
    <w:pPr>
      <w:tabs>
        <w:tab w:val="clear" w:pos="1871"/>
        <w:tab w:val="clear" w:pos="2268"/>
        <w:tab w:val="left" w:pos="1418"/>
      </w:tabs>
      <w:ind w:left="1418" w:hanging="1418"/>
    </w:pPr>
  </w:style>
  <w:style w:type="paragraph" w:customStyle="1" w:styleId="Heading9a">
    <w:name w:val="Heading 9a"/>
    <w:basedOn w:val="Heading9"/>
    <w:next w:val="Normal"/>
    <w:rsid w:val="00B026CB"/>
    <w:pPr>
      <w:tabs>
        <w:tab w:val="clear" w:pos="1871"/>
        <w:tab w:val="clear" w:pos="2268"/>
        <w:tab w:val="left" w:pos="1559"/>
      </w:tabs>
      <w:ind w:left="1559" w:hanging="1559"/>
    </w:pPr>
  </w:style>
  <w:style w:type="paragraph" w:customStyle="1" w:styleId="Agendaitem">
    <w:name w:val="Agenda_item"/>
    <w:basedOn w:val="Title3"/>
    <w:next w:val="Normalaftertitle0"/>
    <w:qFormat/>
    <w:rsid w:val="00C47D87"/>
    <w:rPr>
      <w:lang w:val="en-US" w:eastAsia="zh-CN"/>
    </w:rPr>
  </w:style>
  <w:style w:type="paragraph" w:customStyle="1" w:styleId="Subsection1">
    <w:name w:val="Subsection_1"/>
    <w:basedOn w:val="Section1"/>
    <w:next w:val="Section1"/>
    <w:qFormat/>
    <w:rsid w:val="00037C90"/>
  </w:style>
  <w:style w:type="paragraph" w:customStyle="1" w:styleId="Part1">
    <w:name w:val="Part_1"/>
    <w:basedOn w:val="Subsection1"/>
    <w:next w:val="Normalaftertitle0"/>
    <w:qFormat/>
    <w:rsid w:val="00037C90"/>
  </w:style>
  <w:style w:type="paragraph" w:customStyle="1" w:styleId="Normalend">
    <w:name w:val="Normal_end"/>
    <w:basedOn w:val="Normal"/>
    <w:qFormat/>
    <w:rsid w:val="00C07239"/>
  </w:style>
  <w:style w:type="paragraph" w:customStyle="1" w:styleId="ApptoAnnex">
    <w:name w:val="App_to_Annex"/>
    <w:basedOn w:val="AppendixNo"/>
    <w:qFormat/>
    <w:rsid w:val="00C07239"/>
  </w:style>
  <w:style w:type="paragraph" w:customStyle="1" w:styleId="AppArtNo">
    <w:name w:val="App_Art_No"/>
    <w:basedOn w:val="ArtNo"/>
    <w:qFormat/>
    <w:rsid w:val="008E7127"/>
  </w:style>
  <w:style w:type="paragraph" w:customStyle="1" w:styleId="AppArttitle">
    <w:name w:val="App_Art_title"/>
    <w:basedOn w:val="Arttitle"/>
    <w:qFormat/>
    <w:rsid w:val="008E7127"/>
  </w:style>
  <w:style w:type="paragraph" w:customStyle="1" w:styleId="Volumetitle">
    <w:name w:val="Volume_title"/>
    <w:basedOn w:val="ArtNo"/>
    <w:qFormat/>
    <w:rsid w:val="0083672D"/>
  </w:style>
  <w:style w:type="paragraph" w:customStyle="1" w:styleId="Committee">
    <w:name w:val="Committee"/>
    <w:basedOn w:val="Normal"/>
    <w:qFormat/>
    <w:rsid w:val="00123C07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eastAsia="Times New Roman" w:hAnsiTheme="minorHAnsi" w:cstheme="minorHAnsi"/>
      <w:b/>
      <w:szCs w:val="24"/>
    </w:rPr>
  </w:style>
  <w:style w:type="paragraph" w:customStyle="1" w:styleId="Headingsplit">
    <w:name w:val="Heading_split"/>
    <w:basedOn w:val="Headingi"/>
    <w:qFormat/>
    <w:rsid w:val="001A4E73"/>
    <w:pPr>
      <w:tabs>
        <w:tab w:val="clear" w:pos="2268"/>
      </w:tabs>
      <w:jc w:val="both"/>
    </w:pPr>
  </w:style>
  <w:style w:type="character" w:customStyle="1" w:styleId="Provsplit">
    <w:name w:val="Prov_split"/>
    <w:basedOn w:val="DefaultParagraphFont"/>
    <w:uiPriority w:val="1"/>
    <w:qFormat/>
    <w:rsid w:val="001A4E73"/>
    <w:rPr>
      <w:lang w:eastAsia="zh-CN"/>
    </w:rPr>
  </w:style>
  <w:style w:type="paragraph" w:customStyle="1" w:styleId="MethodHeadingb">
    <w:name w:val="Method_Headingb"/>
    <w:basedOn w:val="Headingb"/>
    <w:qFormat/>
    <w:rsid w:val="00A93295"/>
  </w:style>
  <w:style w:type="paragraph" w:customStyle="1" w:styleId="Methodheading1">
    <w:name w:val="Method_heading1"/>
    <w:basedOn w:val="Heading1"/>
    <w:next w:val="Normal"/>
    <w:qFormat/>
    <w:rsid w:val="003E5931"/>
  </w:style>
  <w:style w:type="paragraph" w:customStyle="1" w:styleId="Methodheading2">
    <w:name w:val="Method_heading2"/>
    <w:basedOn w:val="Heading2"/>
    <w:next w:val="Normal"/>
    <w:qFormat/>
    <w:rsid w:val="003E5931"/>
  </w:style>
  <w:style w:type="paragraph" w:customStyle="1" w:styleId="Methodheading3">
    <w:name w:val="Method_heading3"/>
    <w:basedOn w:val="Heading3"/>
    <w:next w:val="Normal"/>
    <w:qFormat/>
    <w:rsid w:val="003E5931"/>
  </w:style>
  <w:style w:type="paragraph" w:customStyle="1" w:styleId="Methodheading4">
    <w:name w:val="Method_heading4"/>
    <w:basedOn w:val="Heading4"/>
    <w:next w:val="Normal"/>
    <w:qFormat/>
    <w:rsid w:val="003E5931"/>
  </w:style>
  <w:style w:type="character" w:customStyle="1" w:styleId="href">
    <w:name w:val="href"/>
    <w:basedOn w:val="DefaultParagraphFont"/>
    <w:rsid w:val="001F276D"/>
  </w:style>
  <w:style w:type="character" w:customStyle="1" w:styleId="capS5">
    <w:name w:val="cap_S5"/>
    <w:basedOn w:val="DefaultParagraphFont"/>
    <w:uiPriority w:val="1"/>
    <w:qFormat/>
    <w:rsid w:val="00666FA1"/>
    <w:rPr>
      <w:rFonts w:ascii="SimHei" w:eastAsia="SimHei"/>
      <w:b/>
      <w:bCs/>
      <w:sz w:val="20"/>
      <w:lang w:eastAsia="zh-CN"/>
    </w:rPr>
  </w:style>
  <w:style w:type="character" w:customStyle="1" w:styleId="BalloonTextChar">
    <w:name w:val="Balloon Text Char"/>
    <w:basedOn w:val="DefaultParagraphFont"/>
    <w:link w:val="BalloonText"/>
    <w:semiHidden/>
    <w:rsid w:val="00B003DC"/>
    <w:rPr>
      <w:rFonts w:ascii="Tahoma" w:hAnsi="Tahoma" w:cs="Tahoma"/>
      <w:sz w:val="16"/>
      <w:szCs w:val="1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026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microsoft.com/office/2011/relationships/people" Target="people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Author xmlns="f42d750d-f175-46e8-b985-d54e413b3202">DPM</DPM_x0020_Author>
    <DPM_x0020_File_x0020_name xmlns="f42d750d-f175-46e8-b985-d54e413b3202">R16-WRC19-C-0016!A1!MSW-C</DPM_x0020_File_x0020_name>
    <DPM_x0020_Version xmlns="f42d750d-f175-46e8-b985-d54e413b3202">DPM_2019.10.01.01</DPM_x0020_Version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4D8BFB0DFAD846A0D0442A98EBC964" ma:contentTypeVersion="9" ma:contentTypeDescription="Create a new document." ma:contentTypeScope="" ma:versionID="dd5d747424b98049486c6024037bda40">
  <xsd:schema xmlns:xsd="http://www.w3.org/2001/XMLSchema" xmlns:xs="http://www.w3.org/2001/XMLSchema" xmlns:p="http://schemas.microsoft.com/office/2006/metadata/properties" xmlns:ns2="a1f36829-225e-448b-a1ce-b9abcca7f7af" xmlns:ns3="b9818b48-4da4-42e1-916d-0f7a2a53dd7a" targetNamespace="http://schemas.microsoft.com/office/2006/metadata/properties" ma:root="true" ma:fieldsID="6c031d023174dcf7cf8390de8256e1ab" ns2:_="" ns3:_="">
    <xsd:import namespace="a1f36829-225e-448b-a1ce-b9abcca7f7af"/>
    <xsd:import namespace="b9818b48-4da4-42e1-916d-0f7a2a53dd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Description0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f36829-225e-448b-a1ce-b9abcca7f7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Description0" ma:index="14" nillable="true" ma:displayName="Description" ma:format="Dropdown" ma:internalName="Description0">
      <xsd:simpleType>
        <xsd:restriction base="dms:Text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818b48-4da4-42e1-916d-0f7a2a53dd7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f42d750d-f175-46e8-b985-d54e413b3202" targetNamespace="http://schemas.microsoft.com/office/2006/metadata/properties" ma:root="true" ma:fieldsID="d41af5c836d734370eb92e7ee5f83852" ns2:_="" ns3:_="">
    <xsd:import namespace="996b2e75-67fd-4955-a3b0-5ab9934cb50b"/>
    <xsd:import namespace="f42d750d-f175-46e8-b985-d54e413b3202"/>
    <xsd:element name="properties">
      <xsd:complexType>
        <xsd:sequence>
          <xsd:element name="documentManagement">
            <xsd:complexType>
              <xsd:all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2d750d-f175-46e8-b985-d54e413b3202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                        This value indicates the number of saves or revisions. The application is responsible for updating this value after each revision.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F3D58E2-EC10-4DC5-9074-AF807B63C28A}">
  <ds:schemaRefs>
    <ds:schemaRef ds:uri="http://schemas.microsoft.com/office/2006/documentManagement/types"/>
    <ds:schemaRef ds:uri="http://schemas.microsoft.com/office/infopath/2007/PartnerControls"/>
    <ds:schemaRef ds:uri="http://purl.org/dc/terms/"/>
    <ds:schemaRef ds:uri="f42d750d-f175-46e8-b985-d54e413b3202"/>
    <ds:schemaRef ds:uri="http://schemas.openxmlformats.org/package/2006/metadata/core-properties"/>
    <ds:schemaRef ds:uri="http://purl.org/dc/elements/1.1/"/>
    <ds:schemaRef ds:uri="http://purl.org/dc/dcmitype/"/>
    <ds:schemaRef ds:uri="http://schemas.microsoft.com/office/2006/metadata/properties"/>
    <ds:schemaRef ds:uri="996b2e75-67fd-4955-a3b0-5ab9934cb50b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953EE0A1-72A1-4B70-A747-679743F708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f36829-225e-448b-a1ce-b9abcca7f7af"/>
    <ds:schemaRef ds:uri="b9818b48-4da4-42e1-916d-0f7a2a53dd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F0EFE08-A921-4788-A55E-85460929E2B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AF829E2-78C4-4AE9-B0CB-2D4C96A037AB}">
  <ds:schemaRefs>
    <ds:schemaRef ds:uri="http://schemas.microsoft.com/sharepoint/v3/contenttype/forms"/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f42d750d-f175-46e8-b985-d54e413b32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798</Words>
  <Characters>1215</Characters>
  <Application>Microsoft Office Word</Application>
  <DocSecurity>0</DocSecurity>
  <Lines>112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R16-WRC19-C-0016!A1!MSW-C</vt:lpstr>
    </vt:vector>
  </TitlesOfParts>
  <Manager>General Secretariat - Pool</Manager>
  <Company>International Telecommunication Union (ITU)</Company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R16-WRC19-C-0016!A1!MSW-C</dc:title>
  <dc:subject>World Radiocommunication Conference - 2019</dc:subject>
  <dc:creator>Documents Proposals Manager (DPM)</dc:creator>
  <cp:keywords>DPM_v2019.10.8.1_prod</cp:keywords>
  <dc:description/>
  <cp:lastModifiedBy>Yuan, Tianxiang</cp:lastModifiedBy>
  <cp:revision>5</cp:revision>
  <cp:lastPrinted>2019-10-18T14:28:00Z</cp:lastPrinted>
  <dcterms:created xsi:type="dcterms:W3CDTF">2019-10-17T12:56:00Z</dcterms:created>
  <dcterms:modified xsi:type="dcterms:W3CDTF">2019-10-18T14:28:00Z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PC_WRC12.dotm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author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ContentTypeId">
    <vt:lpwstr>0x010100934D8BFB0DFAD846A0D0442A98EBC964</vt:lpwstr>
  </property>
  <property fmtid="{D5CDD505-2E9C-101B-9397-08002B2CF9AE}" pid="9" name="_dlc_DocIdItemGuid">
    <vt:lpwstr>bb2bbcd3-07ed-421b-bb82-f974840f0391</vt:lpwstr>
  </property>
</Properties>
</file>