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022E4746" w14:textId="77777777">
        <w:trPr>
          <w:cantSplit/>
        </w:trPr>
        <w:tc>
          <w:tcPr>
            <w:tcW w:w="6911" w:type="dxa"/>
          </w:tcPr>
          <w:p w14:paraId="4A3913F8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0ABFFBDF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3637062C" wp14:editId="77F4946E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5E77D3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470F0D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BD35819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C090AE1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CBB816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060C8E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D7A86AB" w14:textId="77777777" w:rsidTr="00622560">
        <w:trPr>
          <w:cantSplit/>
          <w:trHeight w:val="23"/>
        </w:trPr>
        <w:tc>
          <w:tcPr>
            <w:tcW w:w="6911" w:type="dxa"/>
          </w:tcPr>
          <w:p w14:paraId="31F35153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5E83B318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12 (Add.22)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1E9406C0" w14:textId="77777777" w:rsidTr="00622560">
        <w:trPr>
          <w:cantSplit/>
          <w:trHeight w:val="23"/>
        </w:trPr>
        <w:tc>
          <w:tcPr>
            <w:tcW w:w="6911" w:type="dxa"/>
          </w:tcPr>
          <w:p w14:paraId="608D3DFD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258FF418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4A8499C" w14:textId="77777777" w:rsidTr="00622560">
        <w:trPr>
          <w:cantSplit/>
          <w:trHeight w:val="23"/>
        </w:trPr>
        <w:tc>
          <w:tcPr>
            <w:tcW w:w="6911" w:type="dxa"/>
          </w:tcPr>
          <w:p w14:paraId="2FD3B8E9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68698F38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</w:p>
        </w:tc>
      </w:tr>
      <w:tr w:rsidR="008221A4" w:rsidRPr="00C324A8" w14:paraId="64EEB621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371CBF96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FA0A15C" w14:textId="77777777">
        <w:trPr>
          <w:cantSplit/>
        </w:trPr>
        <w:tc>
          <w:tcPr>
            <w:tcW w:w="10031" w:type="dxa"/>
            <w:gridSpan w:val="2"/>
          </w:tcPr>
          <w:p w14:paraId="34CE0B9F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8221A4" w14:paraId="360DB830" w14:textId="77777777">
        <w:trPr>
          <w:cantSplit/>
        </w:trPr>
        <w:tc>
          <w:tcPr>
            <w:tcW w:w="10031" w:type="dxa"/>
            <w:gridSpan w:val="2"/>
          </w:tcPr>
          <w:p w14:paraId="305B3504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45F4FD13" w14:textId="77777777">
        <w:trPr>
          <w:cantSplit/>
        </w:trPr>
        <w:tc>
          <w:tcPr>
            <w:tcW w:w="10031" w:type="dxa"/>
            <w:gridSpan w:val="2"/>
          </w:tcPr>
          <w:p w14:paraId="475FEC31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549A6C1D" w14:textId="77777777">
        <w:trPr>
          <w:cantSplit/>
        </w:trPr>
        <w:tc>
          <w:tcPr>
            <w:tcW w:w="10031" w:type="dxa"/>
            <w:gridSpan w:val="2"/>
          </w:tcPr>
          <w:p w14:paraId="629DA39B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9.2</w:t>
            </w:r>
          </w:p>
        </w:tc>
      </w:tr>
    </w:tbl>
    <w:bookmarkEnd w:id="6"/>
    <w:p w14:paraId="43328993" w14:textId="77777777" w:rsidR="008B60D0" w:rsidRPr="00331A64" w:rsidRDefault="00CD2C90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04D49B9B" w14:textId="77777777" w:rsidR="008B60D0" w:rsidRPr="00802ABF" w:rsidRDefault="00CD2C90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color w:val="000000"/>
          <w:szCs w:val="24"/>
          <w:lang w:val="en-US" w:eastAsia="zh-CN"/>
        </w:rPr>
        <w:t>9.2</w:t>
      </w:r>
      <w:r w:rsidRPr="008E50BE">
        <w:rPr>
          <w:rFonts w:cstheme="majorBidi"/>
          <w:color w:val="000000"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应用《无线电规则》过程中遇到的任何困难或矛盾之处</w:t>
      </w:r>
      <w:r w:rsidRPr="008E50BE">
        <w:rPr>
          <w:rStyle w:val="FootnoteReference"/>
          <w:rFonts w:cstheme="majorBidi"/>
          <w:szCs w:val="24"/>
          <w:lang w:val="en-US" w:eastAsia="zh-CN"/>
        </w:rPr>
        <w:footnoteReference w:customMarkFollows="1" w:id="1"/>
        <w:t>*</w:t>
      </w:r>
      <w:r w:rsidRPr="008E50BE">
        <w:rPr>
          <w:rFonts w:cstheme="majorBidi"/>
          <w:color w:val="000000"/>
          <w:szCs w:val="24"/>
          <w:lang w:eastAsia="zh-CN"/>
        </w:rPr>
        <w:t>；以及</w:t>
      </w:r>
    </w:p>
    <w:p w14:paraId="176B438A" w14:textId="15A77015" w:rsidR="00D2602C" w:rsidRPr="00A61618" w:rsidRDefault="003F20EE" w:rsidP="00D2602C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090ABC95" w14:textId="3A9E92C2" w:rsidR="00D2602C" w:rsidRDefault="00CE345D" w:rsidP="00E418A8">
      <w:pPr>
        <w:ind w:firstLineChars="200" w:firstLine="480"/>
        <w:rPr>
          <w:lang w:eastAsia="zh-CN"/>
        </w:rPr>
      </w:pPr>
      <w:r w:rsidRPr="00CE345D">
        <w:rPr>
          <w:lang w:eastAsia="zh-CN"/>
        </w:rPr>
        <w:t>参见</w:t>
      </w:r>
      <w:r w:rsidR="000D19CA" w:rsidRPr="000D19CA">
        <w:rPr>
          <w:lang w:eastAsia="zh-CN"/>
        </w:rPr>
        <w:t>主任有关无线电通信部门活动的报</w:t>
      </w:r>
      <w:r w:rsidR="000D19CA" w:rsidRPr="000D19CA">
        <w:rPr>
          <w:rFonts w:hint="eastAsia"/>
          <w:lang w:eastAsia="zh-CN"/>
        </w:rPr>
        <w:t>告</w:t>
      </w:r>
      <w:r w:rsidR="00B9630D" w:rsidRPr="00B9630D">
        <w:rPr>
          <w:lang w:eastAsia="zh-CN"/>
        </w:rPr>
        <w:t>的第</w:t>
      </w:r>
      <w:r w:rsidR="00B9630D" w:rsidRPr="00B9630D">
        <w:rPr>
          <w:lang w:eastAsia="zh-CN"/>
        </w:rPr>
        <w:t>3.1.2.2</w:t>
      </w:r>
      <w:r w:rsidR="00B9630D" w:rsidRPr="00B9630D">
        <w:rPr>
          <w:lang w:eastAsia="zh-CN"/>
        </w:rPr>
        <w:t>段（</w:t>
      </w:r>
      <w:r w:rsidR="00B9630D" w:rsidRPr="00B9630D">
        <w:rPr>
          <w:lang w:eastAsia="zh-CN"/>
        </w:rPr>
        <w:t>IMT</w:t>
      </w:r>
      <w:r w:rsidR="00B9630D" w:rsidRPr="00B9630D">
        <w:rPr>
          <w:lang w:eastAsia="zh-CN"/>
        </w:rPr>
        <w:t>电台《无线电规则》（</w:t>
      </w:r>
      <w:r w:rsidR="00B9630D" w:rsidRPr="00B9630D">
        <w:rPr>
          <w:lang w:eastAsia="zh-CN"/>
        </w:rPr>
        <w:t>RR</w:t>
      </w:r>
      <w:r w:rsidR="00B9630D" w:rsidRPr="00B9630D">
        <w:rPr>
          <w:lang w:eastAsia="zh-CN"/>
        </w:rPr>
        <w:t>）第</w:t>
      </w:r>
      <w:r w:rsidR="00B9630D" w:rsidRPr="00056EB4">
        <w:rPr>
          <w:b/>
          <w:bCs/>
          <w:lang w:eastAsia="zh-CN"/>
        </w:rPr>
        <w:t>9.21</w:t>
      </w:r>
      <w:r w:rsidR="00B9630D" w:rsidRPr="00B9630D">
        <w:rPr>
          <w:lang w:eastAsia="zh-CN"/>
        </w:rPr>
        <w:t>款的通知或协调），请注意：</w:t>
      </w:r>
    </w:p>
    <w:p w14:paraId="4B120637" w14:textId="730C1534" w:rsidR="001B759C" w:rsidRPr="00073F72" w:rsidRDefault="00D2602C" w:rsidP="001B759C">
      <w:pPr>
        <w:pStyle w:val="enumlev1"/>
        <w:rPr>
          <w:highlight w:val="yellow"/>
          <w:lang w:eastAsia="zh-CN"/>
        </w:rPr>
      </w:pPr>
      <w:r w:rsidRPr="00A61618">
        <w:rPr>
          <w:lang w:eastAsia="zh-CN"/>
        </w:rPr>
        <w:t>•</w:t>
      </w:r>
      <w:r w:rsidR="001B759C" w:rsidRPr="00ED476E">
        <w:rPr>
          <w:lang w:eastAsia="zh-CN"/>
        </w:rPr>
        <w:tab/>
      </w:r>
      <w:r w:rsidR="00EC7184" w:rsidRPr="007B0828">
        <w:rPr>
          <w:lang w:eastAsia="zh-CN"/>
        </w:rPr>
        <w:t>WRC-15</w:t>
      </w:r>
      <w:r w:rsidR="00EC7184" w:rsidRPr="00D40663">
        <w:rPr>
          <w:rFonts w:hint="eastAsia"/>
          <w:lang w:eastAsia="zh-CN"/>
        </w:rPr>
        <w:t>为</w:t>
      </w:r>
      <w:r w:rsidR="00EC7184" w:rsidRPr="00D40663">
        <w:rPr>
          <w:rFonts w:hint="eastAsia"/>
          <w:lang w:eastAsia="zh-CN"/>
        </w:rPr>
        <w:t>IMT</w:t>
      </w:r>
      <w:r w:rsidR="00EC7184">
        <w:rPr>
          <w:rFonts w:hint="eastAsia"/>
          <w:lang w:eastAsia="zh-CN"/>
        </w:rPr>
        <w:t>标识了若干频段</w:t>
      </w:r>
      <w:r w:rsidR="00EC7184" w:rsidRPr="00D40663">
        <w:rPr>
          <w:rFonts w:hint="eastAsia"/>
          <w:lang w:eastAsia="zh-CN"/>
        </w:rPr>
        <w:t>，但须符合某些</w:t>
      </w:r>
      <w:r w:rsidR="00EC7184">
        <w:rPr>
          <w:rFonts w:hint="eastAsia"/>
          <w:lang w:eastAsia="zh-CN"/>
        </w:rPr>
        <w:t>规则</w:t>
      </w:r>
      <w:r w:rsidR="00EC7184" w:rsidRPr="00D40663">
        <w:rPr>
          <w:rFonts w:hint="eastAsia"/>
          <w:lang w:eastAsia="zh-CN"/>
        </w:rPr>
        <w:t>和</w:t>
      </w:r>
      <w:r w:rsidR="00EC7184" w:rsidRPr="00FD2ED3">
        <w:rPr>
          <w:rFonts w:hint="eastAsia"/>
          <w:lang w:eastAsia="zh-CN"/>
        </w:rPr>
        <w:t>技术条件。这些条件可能包括根据第</w:t>
      </w:r>
      <w:r w:rsidR="00EC7184" w:rsidRPr="00FD2ED3">
        <w:rPr>
          <w:rFonts w:hint="eastAsia"/>
          <w:b/>
          <w:lang w:eastAsia="zh-CN"/>
        </w:rPr>
        <w:t>9.21</w:t>
      </w:r>
      <w:r w:rsidR="00EC7184" w:rsidRPr="00FD2ED3">
        <w:rPr>
          <w:rFonts w:hint="eastAsia"/>
          <w:lang w:eastAsia="zh-CN"/>
        </w:rPr>
        <w:t>款达成协议的义务，遵守某些</w:t>
      </w:r>
      <w:r w:rsidR="00EC7184" w:rsidRPr="00FD2ED3">
        <w:rPr>
          <w:rFonts w:hint="eastAsia"/>
          <w:lang w:eastAsia="zh-CN"/>
        </w:rPr>
        <w:t>PFD</w:t>
      </w:r>
      <w:r w:rsidR="00EC7184" w:rsidRPr="00FD2ED3">
        <w:rPr>
          <w:rFonts w:hint="eastAsia"/>
          <w:lang w:eastAsia="zh-CN"/>
        </w:rPr>
        <w:t>限值，某些业务相对于相应频段划分的其它业务在不干扰</w:t>
      </w:r>
      <w:r w:rsidR="00EC7184" w:rsidRPr="00FD2ED3">
        <w:rPr>
          <w:rFonts w:hint="eastAsia"/>
          <w:lang w:eastAsia="zh-CN"/>
        </w:rPr>
        <w:t>/</w:t>
      </w:r>
      <w:r w:rsidR="00EC7184" w:rsidRPr="00FD2ED3">
        <w:rPr>
          <w:rFonts w:hint="eastAsia"/>
          <w:lang w:eastAsia="zh-CN"/>
        </w:rPr>
        <w:t>不保护的基础上操作，例如，在第</w:t>
      </w:r>
      <w:r w:rsidR="00EC7184" w:rsidRPr="00FD2ED3">
        <w:rPr>
          <w:rFonts w:hint="eastAsia"/>
          <w:b/>
          <w:lang w:eastAsia="zh-CN"/>
        </w:rPr>
        <w:t>5.308A</w:t>
      </w:r>
      <w:r w:rsidR="00EC7184" w:rsidRPr="00FD2ED3">
        <w:rPr>
          <w:rFonts w:hint="eastAsia"/>
          <w:lang w:eastAsia="zh-CN"/>
        </w:rPr>
        <w:t>、</w:t>
      </w:r>
      <w:r w:rsidR="00EC7184" w:rsidRPr="00FD2ED3">
        <w:rPr>
          <w:rFonts w:hint="eastAsia"/>
          <w:b/>
          <w:lang w:eastAsia="zh-CN"/>
        </w:rPr>
        <w:t>5.341</w:t>
      </w:r>
      <w:bookmarkStart w:id="7" w:name="_GoBack"/>
      <w:r w:rsidR="00EC7184" w:rsidRPr="00452474">
        <w:rPr>
          <w:rFonts w:hint="eastAsia"/>
          <w:b/>
          <w:bCs/>
          <w:lang w:eastAsia="zh-CN"/>
        </w:rPr>
        <w:t>A</w:t>
      </w:r>
      <w:bookmarkEnd w:id="7"/>
      <w:r w:rsidR="00EC7184" w:rsidRPr="00FD2ED3">
        <w:rPr>
          <w:rFonts w:hint="eastAsia"/>
          <w:lang w:eastAsia="zh-CN"/>
        </w:rPr>
        <w:t>、</w:t>
      </w:r>
      <w:r w:rsidR="00EC7184" w:rsidRPr="00FD2ED3">
        <w:rPr>
          <w:rFonts w:hint="eastAsia"/>
          <w:b/>
          <w:lang w:eastAsia="zh-CN"/>
        </w:rPr>
        <w:t>5.346</w:t>
      </w:r>
      <w:r w:rsidR="00EC7184" w:rsidRPr="00FD2ED3">
        <w:rPr>
          <w:rFonts w:hint="eastAsia"/>
          <w:lang w:eastAsia="zh-CN"/>
        </w:rPr>
        <w:t>、</w:t>
      </w:r>
      <w:r w:rsidR="00EC7184" w:rsidRPr="00FD2ED3">
        <w:rPr>
          <w:rFonts w:hint="eastAsia"/>
          <w:b/>
          <w:lang w:eastAsia="zh-CN"/>
        </w:rPr>
        <w:t>5.429F</w:t>
      </w:r>
      <w:r w:rsidR="00EC7184" w:rsidRPr="00FD2ED3">
        <w:rPr>
          <w:rFonts w:hint="eastAsia"/>
          <w:lang w:eastAsia="zh-CN"/>
        </w:rPr>
        <w:t>、</w:t>
      </w:r>
      <w:r w:rsidR="00EC7184" w:rsidRPr="00FD2ED3">
        <w:rPr>
          <w:rFonts w:hint="eastAsia"/>
          <w:b/>
          <w:lang w:eastAsia="zh-CN"/>
        </w:rPr>
        <w:t>5.430A</w:t>
      </w:r>
      <w:r w:rsidR="00EC7184" w:rsidRPr="00FD2ED3">
        <w:rPr>
          <w:rFonts w:hint="eastAsia"/>
          <w:lang w:eastAsia="zh-CN"/>
        </w:rPr>
        <w:t>条等脚注中确定了这些条件。</w:t>
      </w:r>
    </w:p>
    <w:p w14:paraId="0D854EE4" w14:textId="6E0CF7BB" w:rsidR="001B759C" w:rsidRPr="00073F72" w:rsidRDefault="001B759C" w:rsidP="001B759C">
      <w:pPr>
        <w:pStyle w:val="enumlev1"/>
        <w:rPr>
          <w:highlight w:val="green"/>
          <w:lang w:eastAsia="zh-CN"/>
        </w:rPr>
      </w:pPr>
      <w:r w:rsidRPr="00ED476E">
        <w:rPr>
          <w:lang w:eastAsia="zh-CN"/>
        </w:rPr>
        <w:t>•</w:t>
      </w:r>
      <w:r w:rsidRPr="00ED476E">
        <w:rPr>
          <w:lang w:eastAsia="zh-CN"/>
        </w:rPr>
        <w:tab/>
      </w:r>
      <w:r w:rsidR="00EC7184" w:rsidRPr="00F10914">
        <w:rPr>
          <w:rFonts w:hint="eastAsia"/>
          <w:lang w:eastAsia="zh-CN"/>
        </w:rPr>
        <w:t>为了在审查</w:t>
      </w:r>
      <w:r w:rsidR="00EC7184" w:rsidRPr="00F10914">
        <w:rPr>
          <w:rFonts w:hint="eastAsia"/>
          <w:lang w:eastAsia="zh-CN"/>
        </w:rPr>
        <w:t>IMT</w:t>
      </w:r>
      <w:r w:rsidR="00EC7184" w:rsidRPr="00F10914">
        <w:rPr>
          <w:rFonts w:hint="eastAsia"/>
          <w:lang w:eastAsia="zh-CN"/>
        </w:rPr>
        <w:t>通知单时核实这些情况，并将</w:t>
      </w:r>
      <w:r w:rsidR="00EC7184" w:rsidRPr="00F10914">
        <w:rPr>
          <w:rFonts w:hint="eastAsia"/>
          <w:lang w:eastAsia="zh-CN"/>
        </w:rPr>
        <w:t>IMT</w:t>
      </w:r>
      <w:r w:rsidR="00EC7184" w:rsidRPr="00F10914">
        <w:rPr>
          <w:rFonts w:hint="eastAsia"/>
          <w:lang w:eastAsia="zh-CN"/>
        </w:rPr>
        <w:t>台站与移动业务中的其它台站区分开来，无线电通信局引入了一种新业务性质符号：</w:t>
      </w:r>
      <w:r w:rsidR="00EC7184" w:rsidRPr="00682927">
        <w:rPr>
          <w:rFonts w:eastAsia="STKaiti"/>
          <w:b/>
          <w:lang w:eastAsia="zh-CN"/>
        </w:rPr>
        <w:t>IM</w:t>
      </w:r>
      <w:r w:rsidR="00682927">
        <w:rPr>
          <w:rFonts w:ascii="STKaiti" w:eastAsia="STKaiti" w:hAnsi="STKaiti"/>
          <w:lang w:eastAsia="zh-CN"/>
        </w:rPr>
        <w:t xml:space="preserve"> </w:t>
      </w:r>
      <w:r w:rsidR="00EC7184" w:rsidRPr="00F10914">
        <w:rPr>
          <w:rFonts w:ascii="STKaiti" w:eastAsia="STKaiti" w:hAnsi="STKaiti"/>
          <w:lang w:eastAsia="zh-CN"/>
        </w:rPr>
        <w:t>–</w:t>
      </w:r>
      <w:r w:rsidR="00EC7184" w:rsidRPr="00F10914">
        <w:rPr>
          <w:rFonts w:ascii="STKaiti" w:eastAsia="STKaiti" w:hAnsi="STKaiti" w:hint="eastAsia"/>
          <w:lang w:eastAsia="zh-CN"/>
        </w:rPr>
        <w:t>移动业务中的</w:t>
      </w:r>
      <w:r w:rsidR="00EC7184" w:rsidRPr="00682927">
        <w:rPr>
          <w:rFonts w:eastAsia="STKaiti"/>
          <w:lang w:eastAsia="zh-CN"/>
        </w:rPr>
        <w:t>IMT</w:t>
      </w:r>
      <w:r w:rsidR="00EC7184" w:rsidRPr="00F10914">
        <w:rPr>
          <w:rFonts w:ascii="STKaiti" w:eastAsia="STKaiti" w:hAnsi="STKaiti" w:hint="eastAsia"/>
          <w:lang w:eastAsia="zh-CN"/>
        </w:rPr>
        <w:t>台站</w:t>
      </w:r>
      <w:r w:rsidR="00EC7184" w:rsidRPr="00F10914">
        <w:rPr>
          <w:rFonts w:hint="eastAsia"/>
          <w:lang w:eastAsia="zh-CN"/>
        </w:rPr>
        <w:t>，并通过</w:t>
      </w:r>
      <w:r w:rsidR="00EC7184" w:rsidRPr="00F10914">
        <w:rPr>
          <w:rFonts w:hint="eastAsia"/>
          <w:lang w:eastAsia="zh-CN"/>
        </w:rPr>
        <w:t>2016</w:t>
      </w:r>
      <w:r w:rsidR="00EC7184" w:rsidRPr="00F10914">
        <w:rPr>
          <w:rFonts w:hint="eastAsia"/>
          <w:lang w:eastAsia="zh-CN"/>
        </w:rPr>
        <w:t>年</w:t>
      </w:r>
      <w:r w:rsidR="00EC7184" w:rsidRPr="00F10914">
        <w:rPr>
          <w:rFonts w:hint="eastAsia"/>
          <w:lang w:eastAsia="zh-CN"/>
        </w:rPr>
        <w:t>2</w:t>
      </w:r>
      <w:r w:rsidR="00EC7184" w:rsidRPr="00F10914">
        <w:rPr>
          <w:rFonts w:hint="eastAsia"/>
          <w:lang w:eastAsia="zh-CN"/>
        </w:rPr>
        <w:t>月</w:t>
      </w:r>
      <w:r w:rsidR="00EC7184" w:rsidRPr="00F10914">
        <w:rPr>
          <w:rFonts w:hint="eastAsia"/>
          <w:lang w:eastAsia="zh-CN"/>
        </w:rPr>
        <w:t>26</w:t>
      </w:r>
      <w:r w:rsidR="00EC7184" w:rsidRPr="00F10914">
        <w:rPr>
          <w:rFonts w:hint="eastAsia"/>
          <w:lang w:eastAsia="zh-CN"/>
        </w:rPr>
        <w:t>日第</w:t>
      </w:r>
      <w:r w:rsidR="00EC7184" w:rsidRPr="00F10914">
        <w:rPr>
          <w:rFonts w:hint="eastAsia"/>
          <w:lang w:eastAsia="zh-CN"/>
        </w:rPr>
        <w:t>CR/391</w:t>
      </w:r>
      <w:r w:rsidR="00EC7184" w:rsidRPr="00F10914">
        <w:rPr>
          <w:rFonts w:hint="eastAsia"/>
          <w:lang w:eastAsia="zh-CN"/>
        </w:rPr>
        <w:t>号通函向主管部门通报了这一新符号。</w:t>
      </w:r>
    </w:p>
    <w:p w14:paraId="4E302B50" w14:textId="12F1808F" w:rsidR="001B759C" w:rsidRPr="00073F72" w:rsidRDefault="001B759C" w:rsidP="001B759C">
      <w:pPr>
        <w:pStyle w:val="enumlev1"/>
        <w:rPr>
          <w:rFonts w:ascii="Calibri" w:hAnsi="Calibri" w:cs="Calibri"/>
          <w:b/>
          <w:color w:val="800000"/>
          <w:sz w:val="22"/>
          <w:lang w:eastAsia="zh-CN"/>
        </w:rPr>
      </w:pPr>
      <w:r w:rsidRPr="00D604B9">
        <w:rPr>
          <w:lang w:eastAsia="zh-CN"/>
        </w:rPr>
        <w:t>•</w:t>
      </w:r>
      <w:r w:rsidRPr="00D604B9">
        <w:rPr>
          <w:lang w:eastAsia="zh-CN"/>
        </w:rPr>
        <w:tab/>
      </w:r>
      <w:r w:rsidR="00EC7184" w:rsidRPr="00D604B9">
        <w:rPr>
          <w:rFonts w:hint="eastAsia"/>
          <w:lang w:eastAsia="zh-CN"/>
        </w:rPr>
        <w:t>在通函发布后，无线电通信局收到了关于是否可以在划分给移动业务但未标识给</w:t>
      </w:r>
      <w:r w:rsidR="00EC7184" w:rsidRPr="00D604B9">
        <w:rPr>
          <w:rFonts w:hint="eastAsia"/>
          <w:lang w:eastAsia="zh-CN"/>
        </w:rPr>
        <w:t>IMT</w:t>
      </w:r>
      <w:r w:rsidR="00EC7184" w:rsidRPr="00D604B9">
        <w:rPr>
          <w:rFonts w:hint="eastAsia"/>
          <w:lang w:eastAsia="zh-CN"/>
        </w:rPr>
        <w:t>的频段内以符号</w:t>
      </w:r>
      <w:r w:rsidR="00EC7184" w:rsidRPr="00D604B9">
        <w:rPr>
          <w:rFonts w:hint="eastAsia"/>
          <w:lang w:eastAsia="zh-CN"/>
        </w:rPr>
        <w:t>IM</w:t>
      </w:r>
      <w:r w:rsidR="00EC7184" w:rsidRPr="00D604B9">
        <w:rPr>
          <w:rFonts w:hint="eastAsia"/>
          <w:lang w:eastAsia="zh-CN"/>
        </w:rPr>
        <w:t>通知</w:t>
      </w:r>
      <w:r w:rsidR="00EC7184" w:rsidRPr="00D604B9">
        <w:rPr>
          <w:rFonts w:hint="eastAsia"/>
          <w:lang w:eastAsia="zh-CN"/>
        </w:rPr>
        <w:t>IMT</w:t>
      </w:r>
      <w:r w:rsidR="00EC7184" w:rsidRPr="00D604B9">
        <w:rPr>
          <w:rFonts w:hint="eastAsia"/>
          <w:lang w:eastAsia="zh-CN"/>
        </w:rPr>
        <w:t>台站的问题。由于《无线电规则》并无任何规定，将</w:t>
      </w:r>
      <w:r w:rsidR="00EC7184" w:rsidRPr="00D604B9">
        <w:rPr>
          <w:rFonts w:hint="eastAsia"/>
          <w:lang w:eastAsia="zh-CN"/>
        </w:rPr>
        <w:t>IMT</w:t>
      </w:r>
      <w:r w:rsidR="00EC7184" w:rsidRPr="00D604B9">
        <w:rPr>
          <w:rFonts w:hint="eastAsia"/>
          <w:lang w:eastAsia="zh-CN"/>
        </w:rPr>
        <w:t>台站使用限制在</w:t>
      </w:r>
      <w:r w:rsidR="00EC7184" w:rsidRPr="00D604B9">
        <w:rPr>
          <w:rFonts w:hint="eastAsia"/>
          <w:lang w:eastAsia="zh-CN"/>
        </w:rPr>
        <w:t>IMT</w:t>
      </w:r>
      <w:r w:rsidR="00EC7184" w:rsidRPr="00D604B9">
        <w:rPr>
          <w:rFonts w:hint="eastAsia"/>
          <w:lang w:eastAsia="zh-CN"/>
        </w:rPr>
        <w:t>特别标识的频段内，无线电通信局将接受未标识给</w:t>
      </w:r>
      <w:r w:rsidR="00EC7184" w:rsidRPr="00D604B9">
        <w:rPr>
          <w:rFonts w:hint="eastAsia"/>
          <w:lang w:eastAsia="zh-CN"/>
        </w:rPr>
        <w:t>IMT</w:t>
      </w:r>
      <w:r w:rsidR="00EC7184" w:rsidRPr="00D604B9">
        <w:rPr>
          <w:rFonts w:hint="eastAsia"/>
          <w:lang w:eastAsia="zh-CN"/>
        </w:rPr>
        <w:t>频段的</w:t>
      </w:r>
      <w:r w:rsidR="00EC7184" w:rsidRPr="00D604B9">
        <w:rPr>
          <w:rFonts w:hint="eastAsia"/>
          <w:lang w:eastAsia="zh-CN"/>
        </w:rPr>
        <w:t>IMT</w:t>
      </w:r>
      <w:r w:rsidR="00EC7184" w:rsidRPr="00D604B9">
        <w:rPr>
          <w:rFonts w:hint="eastAsia"/>
          <w:lang w:eastAsia="zh-CN"/>
        </w:rPr>
        <w:t>台站的通知。</w:t>
      </w:r>
    </w:p>
    <w:p w14:paraId="28FA7587" w14:textId="05EE4A38" w:rsidR="001B759C" w:rsidRPr="00073F72" w:rsidRDefault="00E868DB" w:rsidP="00E418A8">
      <w:pPr>
        <w:ind w:firstLineChars="200" w:firstLine="480"/>
        <w:rPr>
          <w:highlight w:val="cyan"/>
          <w:lang w:eastAsia="zh-CN"/>
        </w:rPr>
      </w:pPr>
      <w:r w:rsidRPr="00E868DB">
        <w:rPr>
          <w:rFonts w:hint="eastAsia"/>
          <w:lang w:eastAsia="zh-CN"/>
        </w:rPr>
        <w:t>因此，</w:t>
      </w:r>
      <w:r w:rsidR="00EC7184" w:rsidRPr="00E868DB">
        <w:rPr>
          <w:rFonts w:hint="eastAsia"/>
          <w:lang w:eastAsia="zh-CN"/>
        </w:rPr>
        <w:t>大会可能希望</w:t>
      </w:r>
      <w:r w:rsidRPr="00E868DB">
        <w:rPr>
          <w:rFonts w:hint="eastAsia"/>
          <w:lang w:eastAsia="zh-CN"/>
        </w:rPr>
        <w:t>考虑</w:t>
      </w:r>
      <w:r w:rsidR="00EC7184" w:rsidRPr="00E868DB">
        <w:rPr>
          <w:rFonts w:hint="eastAsia"/>
          <w:lang w:eastAsia="zh-CN"/>
        </w:rPr>
        <w:t>这一问题，并采取其认为适当的任何行动。</w:t>
      </w:r>
    </w:p>
    <w:p w14:paraId="0B9EFB20" w14:textId="047D5879" w:rsidR="00D2602C" w:rsidRPr="00A61618" w:rsidRDefault="00213CC0" w:rsidP="00E418A8">
      <w:pPr>
        <w:ind w:firstLineChars="200" w:firstLine="480"/>
        <w:rPr>
          <w:lang w:eastAsia="zh-CN"/>
        </w:rPr>
      </w:pPr>
      <w:r w:rsidRPr="0016159F">
        <w:rPr>
          <w:lang w:eastAsia="zh-CN"/>
        </w:rPr>
        <w:t>RCC</w:t>
      </w:r>
      <w:r w:rsidRPr="0016159F">
        <w:rPr>
          <w:lang w:eastAsia="zh-CN"/>
        </w:rPr>
        <w:t>主管部门已对此事进行了审查，并注意到，如果无线电通信局接受未为</w:t>
      </w:r>
      <w:r w:rsidRPr="0016159F">
        <w:rPr>
          <w:lang w:eastAsia="zh-CN"/>
        </w:rPr>
        <w:t>IMT</w:t>
      </w:r>
      <w:r w:rsidR="00305553">
        <w:rPr>
          <w:rFonts w:hint="eastAsia"/>
          <w:lang w:eastAsia="zh-CN"/>
        </w:rPr>
        <w:t>标识</w:t>
      </w:r>
      <w:r w:rsidRPr="0016159F">
        <w:rPr>
          <w:lang w:eastAsia="zh-CN"/>
        </w:rPr>
        <w:t>的频段内的</w:t>
      </w:r>
      <w:r w:rsidRPr="0016159F">
        <w:rPr>
          <w:lang w:eastAsia="zh-CN"/>
        </w:rPr>
        <w:t>IMT</w:t>
      </w:r>
      <w:r w:rsidR="00305553">
        <w:rPr>
          <w:rFonts w:hint="eastAsia"/>
          <w:lang w:eastAsia="zh-CN"/>
        </w:rPr>
        <w:t>台站</w:t>
      </w:r>
      <w:r w:rsidRPr="0016159F">
        <w:rPr>
          <w:lang w:eastAsia="zh-CN"/>
        </w:rPr>
        <w:t>的通知，则《无线电规则》在相应频段中规定的适用于</w:t>
      </w:r>
      <w:r w:rsidRPr="0016159F">
        <w:rPr>
          <w:lang w:eastAsia="zh-CN"/>
        </w:rPr>
        <w:t>IMT</w:t>
      </w:r>
      <w:r w:rsidR="00305553">
        <w:rPr>
          <w:rFonts w:hint="eastAsia"/>
          <w:lang w:eastAsia="zh-CN"/>
        </w:rPr>
        <w:t>台站</w:t>
      </w:r>
      <w:r w:rsidRPr="0016159F">
        <w:rPr>
          <w:lang w:eastAsia="zh-CN"/>
        </w:rPr>
        <w:t>的技术和规则要求将不会由无线电通信局</w:t>
      </w:r>
      <w:r w:rsidR="007D6043">
        <w:rPr>
          <w:rFonts w:hint="eastAsia"/>
          <w:lang w:eastAsia="zh-CN"/>
        </w:rPr>
        <w:t>验证</w:t>
      </w:r>
      <w:r w:rsidRPr="0016159F">
        <w:rPr>
          <w:lang w:eastAsia="zh-CN"/>
        </w:rPr>
        <w:t>。这带来了意外干扰的风险。这种情况源于《程序规</w:t>
      </w:r>
      <w:r w:rsidRPr="0016159F">
        <w:rPr>
          <w:lang w:eastAsia="zh-CN"/>
        </w:rPr>
        <w:lastRenderedPageBreak/>
        <w:t>则》</w:t>
      </w:r>
      <w:r w:rsidR="00A212B3">
        <w:rPr>
          <w:rFonts w:hint="eastAsia"/>
          <w:lang w:eastAsia="zh-CN"/>
        </w:rPr>
        <w:t>必要条款</w:t>
      </w:r>
      <w:r w:rsidRPr="0016159F">
        <w:rPr>
          <w:lang w:eastAsia="zh-CN"/>
        </w:rPr>
        <w:t>的缺失，这些</w:t>
      </w:r>
      <w:r w:rsidR="007E16A3">
        <w:rPr>
          <w:rFonts w:hint="eastAsia"/>
          <w:lang w:eastAsia="zh-CN"/>
        </w:rPr>
        <w:t>条款</w:t>
      </w:r>
      <w:r w:rsidRPr="0016159F">
        <w:rPr>
          <w:lang w:eastAsia="zh-CN"/>
        </w:rPr>
        <w:t>将定义无线电通信局</w:t>
      </w:r>
      <w:r w:rsidR="00D5751E">
        <w:rPr>
          <w:rFonts w:hint="eastAsia"/>
          <w:lang w:eastAsia="zh-CN"/>
        </w:rPr>
        <w:t>收到</w:t>
      </w:r>
      <w:r w:rsidRPr="0016159F">
        <w:rPr>
          <w:lang w:eastAsia="zh-CN"/>
        </w:rPr>
        <w:t>一个国家和</w:t>
      </w:r>
      <w:r w:rsidRPr="0016159F">
        <w:rPr>
          <w:lang w:eastAsia="zh-CN"/>
        </w:rPr>
        <w:t>/</w:t>
      </w:r>
      <w:r w:rsidRPr="0016159F">
        <w:rPr>
          <w:lang w:eastAsia="zh-CN"/>
        </w:rPr>
        <w:t>或</w:t>
      </w:r>
      <w:r w:rsidR="006A1090">
        <w:rPr>
          <w:rFonts w:hint="eastAsia"/>
          <w:lang w:eastAsia="zh-CN"/>
        </w:rPr>
        <w:t>某</w:t>
      </w:r>
      <w:r w:rsidRPr="0016159F">
        <w:rPr>
          <w:lang w:eastAsia="zh-CN"/>
        </w:rPr>
        <w:t>频段的</w:t>
      </w:r>
      <w:r w:rsidRPr="0016159F">
        <w:rPr>
          <w:lang w:eastAsia="zh-CN"/>
        </w:rPr>
        <w:t>IMT</w:t>
      </w:r>
      <w:r w:rsidR="00C9723E">
        <w:rPr>
          <w:rFonts w:hint="eastAsia"/>
          <w:lang w:eastAsia="zh-CN"/>
        </w:rPr>
        <w:t>台站</w:t>
      </w:r>
      <w:r w:rsidRPr="0016159F">
        <w:rPr>
          <w:lang w:eastAsia="zh-CN"/>
        </w:rPr>
        <w:t>通知之后进一步采取的行动</w:t>
      </w:r>
      <w:r w:rsidR="00C1067C">
        <w:rPr>
          <w:rFonts w:hint="eastAsia"/>
          <w:lang w:eastAsia="zh-CN"/>
        </w:rPr>
        <w:t>，这些频段</w:t>
      </w:r>
      <w:r w:rsidR="007F0A19">
        <w:rPr>
          <w:rFonts w:hint="eastAsia"/>
          <w:lang w:eastAsia="zh-CN"/>
        </w:rPr>
        <w:t>是</w:t>
      </w:r>
      <w:r w:rsidR="00187291">
        <w:rPr>
          <w:rFonts w:hint="eastAsia"/>
          <w:lang w:eastAsia="zh-CN"/>
        </w:rPr>
        <w:t>已经分配</w:t>
      </w:r>
      <w:r w:rsidR="007F0A19">
        <w:rPr>
          <w:rFonts w:hint="eastAsia"/>
          <w:lang w:eastAsia="zh-CN"/>
        </w:rPr>
        <w:t>给了</w:t>
      </w:r>
      <w:r w:rsidR="00187291">
        <w:rPr>
          <w:rFonts w:hint="eastAsia"/>
          <w:lang w:eastAsia="zh-CN"/>
        </w:rPr>
        <w:t>移动业务</w:t>
      </w:r>
      <w:r w:rsidRPr="0016159F">
        <w:rPr>
          <w:lang w:eastAsia="zh-CN"/>
        </w:rPr>
        <w:t>，但没有</w:t>
      </w:r>
      <w:r w:rsidR="00187291">
        <w:rPr>
          <w:rFonts w:hint="eastAsia"/>
          <w:lang w:eastAsia="zh-CN"/>
        </w:rPr>
        <w:t>标识给</w:t>
      </w:r>
      <w:r w:rsidRPr="0016159F">
        <w:rPr>
          <w:lang w:eastAsia="zh-CN"/>
        </w:rPr>
        <w:t>IMT</w:t>
      </w:r>
      <w:r w:rsidR="00F76341">
        <w:rPr>
          <w:rFonts w:hint="eastAsia"/>
          <w:lang w:eastAsia="zh-CN"/>
        </w:rPr>
        <w:t>的频段</w:t>
      </w:r>
      <w:r w:rsidRPr="0016159F">
        <w:rPr>
          <w:lang w:eastAsia="zh-CN"/>
        </w:rPr>
        <w:t>。</w:t>
      </w:r>
    </w:p>
    <w:p w14:paraId="6D14A1F6" w14:textId="4E0A3D7B" w:rsidR="00D2602C" w:rsidRPr="00A61618" w:rsidRDefault="00213CC0" w:rsidP="00E418A8">
      <w:pPr>
        <w:ind w:firstLineChars="200" w:firstLine="480"/>
        <w:rPr>
          <w:lang w:eastAsia="zh-CN"/>
        </w:rPr>
      </w:pPr>
      <w:r w:rsidRPr="0016159F">
        <w:rPr>
          <w:lang w:eastAsia="zh-CN"/>
        </w:rPr>
        <w:t>RCC</w:t>
      </w:r>
      <w:r w:rsidRPr="0016159F">
        <w:rPr>
          <w:lang w:eastAsia="zh-CN"/>
        </w:rPr>
        <w:t>主管部门认为，解决此问题需要进行研究，并制定适当的</w:t>
      </w:r>
      <w:r w:rsidR="00EA6A64">
        <w:rPr>
          <w:rFonts w:hint="eastAsia"/>
          <w:lang w:eastAsia="zh-CN"/>
        </w:rPr>
        <w:t>规则条款</w:t>
      </w:r>
      <w:r w:rsidRPr="0016159F">
        <w:rPr>
          <w:lang w:eastAsia="zh-CN"/>
        </w:rPr>
        <w:t>，以适用于在未为</w:t>
      </w:r>
      <w:r w:rsidRPr="0016159F">
        <w:rPr>
          <w:lang w:eastAsia="zh-CN"/>
        </w:rPr>
        <w:t>IMT</w:t>
      </w:r>
      <w:r w:rsidR="006774EE">
        <w:rPr>
          <w:rFonts w:hint="eastAsia"/>
          <w:lang w:eastAsia="zh-CN"/>
        </w:rPr>
        <w:t>标识</w:t>
      </w:r>
      <w:r w:rsidRPr="0016159F">
        <w:rPr>
          <w:lang w:eastAsia="zh-CN"/>
        </w:rPr>
        <w:t>但已分配给移动</w:t>
      </w:r>
      <w:r w:rsidR="003D3864">
        <w:rPr>
          <w:rFonts w:hint="eastAsia"/>
          <w:lang w:eastAsia="zh-CN"/>
        </w:rPr>
        <w:t>业务</w:t>
      </w:r>
      <w:r w:rsidRPr="0016159F">
        <w:rPr>
          <w:lang w:eastAsia="zh-CN"/>
        </w:rPr>
        <w:t>的频段内通知的</w:t>
      </w:r>
      <w:r w:rsidRPr="0016159F">
        <w:rPr>
          <w:lang w:eastAsia="zh-CN"/>
        </w:rPr>
        <w:t>IMT</w:t>
      </w:r>
      <w:r w:rsidR="00497EE4">
        <w:rPr>
          <w:rFonts w:hint="eastAsia"/>
          <w:lang w:eastAsia="zh-CN"/>
        </w:rPr>
        <w:t>台站</w:t>
      </w:r>
      <w:r w:rsidRPr="0016159F">
        <w:rPr>
          <w:lang w:eastAsia="zh-CN"/>
        </w:rPr>
        <w:t>。</w:t>
      </w:r>
    </w:p>
    <w:p w14:paraId="2E414ADE" w14:textId="7C543823" w:rsidR="0016159F" w:rsidRPr="0016159F" w:rsidRDefault="00213CC0" w:rsidP="00E418A8">
      <w:pPr>
        <w:ind w:firstLineChars="200" w:firstLine="480"/>
        <w:rPr>
          <w:lang w:eastAsia="zh-CN"/>
        </w:rPr>
      </w:pPr>
      <w:r w:rsidRPr="0016159F">
        <w:rPr>
          <w:lang w:eastAsia="zh-CN"/>
        </w:rPr>
        <w:t>RCC</w:t>
      </w:r>
      <w:r w:rsidRPr="0016159F">
        <w:rPr>
          <w:lang w:eastAsia="zh-CN"/>
        </w:rPr>
        <w:t>主管部门认为以下是解决此问题的可能选择（此列表并不详尽）</w:t>
      </w:r>
      <w:r w:rsidRPr="0016159F">
        <w:rPr>
          <w:rFonts w:hint="eastAsia"/>
          <w:lang w:eastAsia="zh-CN"/>
        </w:rPr>
        <w:t>：</w:t>
      </w:r>
    </w:p>
    <w:p w14:paraId="5E716F00" w14:textId="4726B0BD" w:rsidR="00D2602C" w:rsidRPr="00A61618" w:rsidRDefault="00D2602C" w:rsidP="00D2602C">
      <w:pPr>
        <w:pStyle w:val="enumlev1"/>
        <w:rPr>
          <w:lang w:eastAsia="zh-CN"/>
        </w:rPr>
      </w:pPr>
      <w:r w:rsidRPr="00A61618">
        <w:rPr>
          <w:lang w:eastAsia="zh-CN"/>
        </w:rPr>
        <w:t>1)</w:t>
      </w:r>
      <w:r w:rsidRPr="00A61618">
        <w:rPr>
          <w:lang w:eastAsia="zh-CN"/>
        </w:rPr>
        <w:tab/>
      </w:r>
      <w:r w:rsidR="003E766D" w:rsidRPr="00913F79">
        <w:rPr>
          <w:lang w:eastAsia="zh-CN"/>
        </w:rPr>
        <w:t>WRC</w:t>
      </w:r>
      <w:r w:rsidR="003E766D" w:rsidRPr="00913F79">
        <w:rPr>
          <w:lang w:eastAsia="zh-CN"/>
        </w:rPr>
        <w:t>为</w:t>
      </w:r>
      <w:r w:rsidR="003E766D" w:rsidRPr="00913F79">
        <w:rPr>
          <w:lang w:eastAsia="zh-CN"/>
        </w:rPr>
        <w:t>IMT</w:t>
      </w:r>
      <w:r w:rsidR="00F714DD">
        <w:rPr>
          <w:rFonts w:hint="eastAsia"/>
          <w:lang w:eastAsia="zh-CN"/>
        </w:rPr>
        <w:t>台站</w:t>
      </w:r>
      <w:r w:rsidR="003E766D" w:rsidRPr="00913F79">
        <w:rPr>
          <w:lang w:eastAsia="zh-CN"/>
        </w:rPr>
        <w:t>制定和采用</w:t>
      </w:r>
      <w:r w:rsidR="006F1C76">
        <w:rPr>
          <w:rFonts w:hint="eastAsia"/>
          <w:lang w:eastAsia="zh-CN"/>
        </w:rPr>
        <w:t>的条款</w:t>
      </w:r>
      <w:r w:rsidR="0019122D">
        <w:rPr>
          <w:rFonts w:hint="eastAsia"/>
          <w:lang w:eastAsia="zh-CN"/>
        </w:rPr>
        <w:t>，</w:t>
      </w:r>
      <w:r w:rsidR="003E766D" w:rsidRPr="00913F79">
        <w:rPr>
          <w:lang w:eastAsia="zh-CN"/>
        </w:rPr>
        <w:t>类似于</w:t>
      </w:r>
      <w:r w:rsidR="00E74F84" w:rsidRPr="00913F79">
        <w:rPr>
          <w:lang w:eastAsia="zh-CN"/>
        </w:rPr>
        <w:t>《无线电规则》</w:t>
      </w:r>
      <w:r w:rsidR="00E74F84" w:rsidRPr="005D2E7C">
        <w:rPr>
          <w:lang w:eastAsia="zh-CN"/>
        </w:rPr>
        <w:t>第</w:t>
      </w:r>
      <w:r w:rsidR="00E74F84" w:rsidRPr="005D2E7C">
        <w:rPr>
          <w:b/>
          <w:bCs/>
          <w:lang w:eastAsia="zh-CN"/>
        </w:rPr>
        <w:t>4.23</w:t>
      </w:r>
      <w:r w:rsidR="00E74F84">
        <w:rPr>
          <w:rFonts w:hint="eastAsia"/>
          <w:lang w:eastAsia="zh-CN"/>
        </w:rPr>
        <w:t>款中关于</w:t>
      </w:r>
      <w:r w:rsidR="003E766D" w:rsidRPr="00913F79">
        <w:rPr>
          <w:lang w:eastAsia="zh-CN"/>
        </w:rPr>
        <w:t>HAPS</w:t>
      </w:r>
      <w:r w:rsidR="003E766D" w:rsidRPr="00913F79">
        <w:rPr>
          <w:lang w:eastAsia="zh-CN"/>
        </w:rPr>
        <w:t>的</w:t>
      </w:r>
      <w:r w:rsidR="003E766D" w:rsidRPr="005D2E7C">
        <w:rPr>
          <w:lang w:eastAsia="zh-CN"/>
        </w:rPr>
        <w:t>，</w:t>
      </w:r>
      <w:r w:rsidR="003E766D" w:rsidRPr="00913F79">
        <w:rPr>
          <w:lang w:eastAsia="zh-CN"/>
        </w:rPr>
        <w:t>其中不包括</w:t>
      </w:r>
      <w:r w:rsidR="00B73D5D">
        <w:rPr>
          <w:rFonts w:hint="eastAsia"/>
          <w:lang w:eastAsia="zh-CN"/>
        </w:rPr>
        <w:t>在</w:t>
      </w:r>
      <w:r w:rsidR="003E766D" w:rsidRPr="00913F79">
        <w:rPr>
          <w:lang w:eastAsia="zh-CN"/>
        </w:rPr>
        <w:t>未为</w:t>
      </w:r>
      <w:r w:rsidR="003E766D" w:rsidRPr="00913F79">
        <w:rPr>
          <w:lang w:eastAsia="zh-CN"/>
        </w:rPr>
        <w:t>HAPS</w:t>
      </w:r>
      <w:r w:rsidR="00AF12EA">
        <w:rPr>
          <w:rFonts w:hint="eastAsia"/>
          <w:lang w:eastAsia="zh-CN"/>
        </w:rPr>
        <w:t>标识</w:t>
      </w:r>
      <w:r w:rsidR="003E766D" w:rsidRPr="00913F79">
        <w:rPr>
          <w:lang w:eastAsia="zh-CN"/>
        </w:rPr>
        <w:t>的频段内的</w:t>
      </w:r>
      <w:r w:rsidR="003E766D" w:rsidRPr="00913F79">
        <w:rPr>
          <w:lang w:eastAsia="zh-CN"/>
        </w:rPr>
        <w:t>HAPS</w:t>
      </w:r>
      <w:r w:rsidR="002146B8">
        <w:rPr>
          <w:rFonts w:hint="eastAsia"/>
          <w:lang w:eastAsia="zh-CN"/>
        </w:rPr>
        <w:t>台站</w:t>
      </w:r>
      <w:r w:rsidR="003E766D" w:rsidRPr="00913F79">
        <w:rPr>
          <w:lang w:eastAsia="zh-CN"/>
        </w:rPr>
        <w:t>的通知。</w:t>
      </w:r>
    </w:p>
    <w:p w14:paraId="40BC3143" w14:textId="5CC8DB09" w:rsidR="00D2602C" w:rsidRPr="00913F79" w:rsidRDefault="00D2602C" w:rsidP="00D2602C">
      <w:pPr>
        <w:pStyle w:val="enumlev1"/>
        <w:rPr>
          <w:lang w:eastAsia="zh-CN"/>
        </w:rPr>
      </w:pPr>
      <w:r w:rsidRPr="00A61618">
        <w:rPr>
          <w:lang w:eastAsia="zh-CN"/>
        </w:rPr>
        <w:t>2)</w:t>
      </w:r>
      <w:r w:rsidRPr="00A61618">
        <w:rPr>
          <w:lang w:eastAsia="zh-CN"/>
        </w:rPr>
        <w:tab/>
      </w:r>
      <w:r w:rsidR="003E766D" w:rsidRPr="00913F79">
        <w:rPr>
          <w:lang w:eastAsia="zh-CN"/>
        </w:rPr>
        <w:t>将</w:t>
      </w:r>
      <w:r w:rsidR="003E766D" w:rsidRPr="00913F79">
        <w:rPr>
          <w:lang w:eastAsia="zh-CN"/>
        </w:rPr>
        <w:t>IMT</w:t>
      </w:r>
      <w:r w:rsidR="003E766D" w:rsidRPr="00913F79">
        <w:rPr>
          <w:lang w:eastAsia="zh-CN"/>
        </w:rPr>
        <w:t>识别为单独的无线电业务，并在</w:t>
      </w:r>
      <w:r w:rsidR="003E766D" w:rsidRPr="00913F79">
        <w:rPr>
          <w:lang w:eastAsia="zh-CN"/>
        </w:rPr>
        <w:t>RR</w:t>
      </w:r>
      <w:r w:rsidR="003E766D" w:rsidRPr="00913F79">
        <w:rPr>
          <w:lang w:eastAsia="zh-CN"/>
        </w:rPr>
        <w:t>中包括新无线电业务的相应定义，</w:t>
      </w:r>
      <w:proofErr w:type="gramStart"/>
      <w:r w:rsidR="003E766D" w:rsidRPr="00913F79">
        <w:rPr>
          <w:lang w:eastAsia="zh-CN"/>
        </w:rPr>
        <w:t>从而将</w:t>
      </w:r>
      <w:r w:rsidR="00A766D5">
        <w:rPr>
          <w:rFonts w:asciiTheme="majorEastAsia" w:eastAsiaTheme="majorEastAsia" w:hAnsiTheme="majorEastAsia" w:hint="eastAsia"/>
          <w:lang w:eastAsia="zh-CN"/>
        </w:rPr>
        <w:t>“</w:t>
      </w:r>
      <w:proofErr w:type="gramEnd"/>
      <w:r w:rsidR="00E52B0D" w:rsidRPr="00A766D5">
        <w:rPr>
          <w:rFonts w:asciiTheme="majorEastAsia" w:eastAsiaTheme="majorEastAsia" w:hAnsiTheme="majorEastAsia" w:hint="eastAsia"/>
          <w:lang w:eastAsia="zh-CN"/>
        </w:rPr>
        <w:t>将频段标识为</w:t>
      </w:r>
      <w:r w:rsidR="003E766D" w:rsidRPr="00A766D5">
        <w:rPr>
          <w:rFonts w:eastAsiaTheme="majorEastAsia"/>
          <w:lang w:eastAsia="zh-CN"/>
        </w:rPr>
        <w:t>IMT</w:t>
      </w:r>
      <w:r w:rsidR="00A766D5">
        <w:rPr>
          <w:rFonts w:eastAsiaTheme="majorEastAsia" w:hint="eastAsia"/>
          <w:lang w:eastAsia="zh-CN"/>
        </w:rPr>
        <w:t>”</w:t>
      </w:r>
      <w:r w:rsidR="0092359D" w:rsidRPr="00A766D5">
        <w:rPr>
          <w:rFonts w:asciiTheme="majorEastAsia" w:eastAsiaTheme="majorEastAsia" w:hAnsiTheme="majorEastAsia" w:hint="eastAsia"/>
          <w:lang w:eastAsia="zh-CN"/>
        </w:rPr>
        <w:t>变</w:t>
      </w:r>
      <w:r w:rsidR="003E766D" w:rsidRPr="00A766D5">
        <w:rPr>
          <w:rFonts w:asciiTheme="majorEastAsia" w:eastAsiaTheme="majorEastAsia" w:hAnsiTheme="majorEastAsia"/>
          <w:lang w:eastAsia="zh-CN"/>
        </w:rPr>
        <w:t>为“将频</w:t>
      </w:r>
      <w:r w:rsidR="00E52B0D" w:rsidRPr="00A766D5">
        <w:rPr>
          <w:rFonts w:asciiTheme="majorEastAsia" w:eastAsiaTheme="majorEastAsia" w:hAnsiTheme="majorEastAsia" w:hint="eastAsia"/>
          <w:lang w:eastAsia="zh-CN"/>
        </w:rPr>
        <w:t>段</w:t>
      </w:r>
      <w:r w:rsidR="003E766D" w:rsidRPr="00A766D5">
        <w:rPr>
          <w:rFonts w:asciiTheme="majorEastAsia" w:eastAsiaTheme="majorEastAsia" w:hAnsiTheme="majorEastAsia"/>
          <w:lang w:eastAsia="zh-CN"/>
        </w:rPr>
        <w:t>分配给</w:t>
      </w:r>
      <w:r w:rsidR="003E766D" w:rsidRPr="00A766D5">
        <w:rPr>
          <w:rFonts w:eastAsiaTheme="majorEastAsia"/>
          <w:lang w:eastAsia="zh-CN"/>
        </w:rPr>
        <w:t>IMT</w:t>
      </w:r>
      <w:r w:rsidR="00E52B0D" w:rsidRPr="00A766D5">
        <w:rPr>
          <w:rFonts w:asciiTheme="majorEastAsia" w:eastAsiaTheme="majorEastAsia" w:hAnsiTheme="majorEastAsia" w:hint="eastAsia"/>
          <w:lang w:eastAsia="zh-CN"/>
        </w:rPr>
        <w:t>业务</w:t>
      </w:r>
      <w:r w:rsidR="003E766D" w:rsidRPr="00A766D5">
        <w:rPr>
          <w:rFonts w:asciiTheme="majorEastAsia" w:eastAsiaTheme="majorEastAsia" w:hAnsiTheme="majorEastAsia"/>
          <w:lang w:eastAsia="zh-CN"/>
        </w:rPr>
        <w:t>”</w:t>
      </w:r>
      <w:r w:rsidR="003E766D" w:rsidRPr="00913F79">
        <w:rPr>
          <w:lang w:eastAsia="zh-CN"/>
        </w:rPr>
        <w:t>。</w:t>
      </w:r>
    </w:p>
    <w:p w14:paraId="0EBA9E27" w14:textId="463B4B0C" w:rsidR="00D2602C" w:rsidRPr="00A61618" w:rsidRDefault="00D2602C" w:rsidP="00D2602C">
      <w:pPr>
        <w:pStyle w:val="enumlev1"/>
        <w:rPr>
          <w:lang w:eastAsia="zh-CN"/>
        </w:rPr>
      </w:pPr>
      <w:r w:rsidRPr="00A61618">
        <w:rPr>
          <w:lang w:eastAsia="zh-CN"/>
        </w:rPr>
        <w:t>3)</w:t>
      </w:r>
      <w:r w:rsidRPr="00A61618">
        <w:rPr>
          <w:lang w:eastAsia="zh-CN"/>
        </w:rPr>
        <w:tab/>
      </w:r>
      <w:r w:rsidR="003E766D" w:rsidRPr="00913F79">
        <w:rPr>
          <w:lang w:eastAsia="zh-CN"/>
        </w:rPr>
        <w:t>从《无线电规则》中</w:t>
      </w:r>
      <w:r w:rsidR="00D965D1">
        <w:rPr>
          <w:rFonts w:hint="eastAsia"/>
          <w:lang w:eastAsia="zh-CN"/>
        </w:rPr>
        <w:t>删除</w:t>
      </w:r>
      <w:r w:rsidR="003E766D" w:rsidRPr="00913F79">
        <w:rPr>
          <w:lang w:eastAsia="zh-CN"/>
        </w:rPr>
        <w:t>与</w:t>
      </w:r>
      <w:r w:rsidR="00CD1AB1">
        <w:rPr>
          <w:rFonts w:hint="eastAsia"/>
          <w:lang w:eastAsia="zh-CN"/>
        </w:rPr>
        <w:t>标识</w:t>
      </w:r>
      <w:r w:rsidR="003E766D" w:rsidRPr="00913F79">
        <w:rPr>
          <w:lang w:eastAsia="zh-CN"/>
        </w:rPr>
        <w:t>IMT</w:t>
      </w:r>
      <w:r w:rsidR="003E766D" w:rsidRPr="00913F79">
        <w:rPr>
          <w:lang w:eastAsia="zh-CN"/>
        </w:rPr>
        <w:t>频段有关的</w:t>
      </w:r>
      <w:r w:rsidR="005A5A03">
        <w:rPr>
          <w:rFonts w:hint="eastAsia"/>
          <w:lang w:eastAsia="zh-CN"/>
        </w:rPr>
        <w:t>条款</w:t>
      </w:r>
      <w:r w:rsidR="003E766D" w:rsidRPr="00913F79">
        <w:rPr>
          <w:lang w:eastAsia="zh-CN"/>
        </w:rPr>
        <w:t>，并将相应的《无线电规则》</w:t>
      </w:r>
      <w:r w:rsidR="00E16897">
        <w:rPr>
          <w:rFonts w:hint="eastAsia"/>
          <w:lang w:eastAsia="zh-CN"/>
        </w:rPr>
        <w:t>条款</w:t>
      </w:r>
      <w:r w:rsidR="003E766D" w:rsidRPr="00913F79">
        <w:rPr>
          <w:lang w:eastAsia="zh-CN"/>
        </w:rPr>
        <w:t>转</w:t>
      </w:r>
      <w:r w:rsidR="00E16897">
        <w:rPr>
          <w:rFonts w:hint="eastAsia"/>
          <w:lang w:eastAsia="zh-CN"/>
        </w:rPr>
        <w:t>为</w:t>
      </w:r>
      <w:r w:rsidR="003E766D" w:rsidRPr="00913F79">
        <w:rPr>
          <w:lang w:eastAsia="zh-CN"/>
        </w:rPr>
        <w:t>WRC</w:t>
      </w:r>
      <w:r w:rsidR="003E766D" w:rsidRPr="00913F79">
        <w:rPr>
          <w:lang w:eastAsia="zh-CN"/>
        </w:rPr>
        <w:t>建议</w:t>
      </w:r>
      <w:r w:rsidR="003E766D" w:rsidRPr="00913F79">
        <w:rPr>
          <w:lang w:eastAsia="zh-CN"/>
        </w:rPr>
        <w:t>/</w:t>
      </w:r>
      <w:r w:rsidR="003E766D" w:rsidRPr="00913F79">
        <w:rPr>
          <w:lang w:eastAsia="zh-CN"/>
        </w:rPr>
        <w:t>决议或</w:t>
      </w:r>
      <w:r w:rsidR="003E766D" w:rsidRPr="00913F79">
        <w:rPr>
          <w:lang w:eastAsia="zh-CN"/>
        </w:rPr>
        <w:t>ITU-R</w:t>
      </w:r>
      <w:r w:rsidR="003E766D" w:rsidRPr="00913F79">
        <w:rPr>
          <w:lang w:eastAsia="zh-CN"/>
        </w:rPr>
        <w:t>建议书。</w:t>
      </w:r>
    </w:p>
    <w:p w14:paraId="2851E43C" w14:textId="2663ACBA" w:rsidR="00D2602C" w:rsidRPr="00A61618" w:rsidRDefault="00D2602C" w:rsidP="00D2602C">
      <w:pPr>
        <w:pStyle w:val="enumlev1"/>
        <w:rPr>
          <w:lang w:eastAsia="zh-CN"/>
        </w:rPr>
      </w:pPr>
      <w:r w:rsidRPr="00A61618">
        <w:rPr>
          <w:lang w:eastAsia="zh-CN"/>
        </w:rPr>
        <w:t>4)</w:t>
      </w:r>
      <w:r w:rsidRPr="00A61618">
        <w:rPr>
          <w:lang w:eastAsia="zh-CN"/>
        </w:rPr>
        <w:tab/>
      </w:r>
      <w:r w:rsidR="003E766D" w:rsidRPr="00913F79">
        <w:rPr>
          <w:lang w:eastAsia="zh-CN"/>
        </w:rPr>
        <w:t>制定和通过</w:t>
      </w:r>
      <w:r w:rsidR="00841614">
        <w:rPr>
          <w:rFonts w:hint="eastAsia"/>
          <w:lang w:eastAsia="zh-CN"/>
        </w:rPr>
        <w:t>一个</w:t>
      </w:r>
      <w:r w:rsidR="003E766D" w:rsidRPr="00913F79">
        <w:rPr>
          <w:lang w:eastAsia="zh-CN"/>
        </w:rPr>
        <w:t>新的</w:t>
      </w:r>
      <w:r w:rsidR="003E766D" w:rsidRPr="00913F79">
        <w:rPr>
          <w:lang w:eastAsia="zh-CN"/>
        </w:rPr>
        <w:t>WRC</w:t>
      </w:r>
      <w:r w:rsidR="003E766D" w:rsidRPr="00913F79">
        <w:rPr>
          <w:lang w:eastAsia="zh-CN"/>
        </w:rPr>
        <w:t>决议，使无线电通信局有责任考虑相应脚注所指频段内无线电业务之间</w:t>
      </w:r>
      <w:r w:rsidR="00070E42">
        <w:rPr>
          <w:rFonts w:hint="eastAsia"/>
          <w:lang w:eastAsia="zh-CN"/>
        </w:rPr>
        <w:t>的</w:t>
      </w:r>
      <w:r w:rsidR="003E766D" w:rsidRPr="00913F79">
        <w:rPr>
          <w:lang w:eastAsia="zh-CN"/>
        </w:rPr>
        <w:t>共用条件。（以下是可能</w:t>
      </w:r>
      <w:r w:rsidR="006051B1">
        <w:rPr>
          <w:rFonts w:hint="eastAsia"/>
          <w:lang w:eastAsia="zh-CN"/>
        </w:rPr>
        <w:t>的程序</w:t>
      </w:r>
      <w:r w:rsidR="003E766D" w:rsidRPr="00913F79">
        <w:rPr>
          <w:lang w:eastAsia="zh-CN"/>
        </w:rPr>
        <w:t>示例</w:t>
      </w:r>
      <w:r w:rsidR="005A67C2">
        <w:rPr>
          <w:rFonts w:hint="eastAsia"/>
          <w:lang w:eastAsia="zh-CN"/>
        </w:rPr>
        <w:t>：</w:t>
      </w:r>
    </w:p>
    <w:p w14:paraId="68AD8FC3" w14:textId="15AE0DBA" w:rsidR="00D2602C" w:rsidRPr="00603784" w:rsidRDefault="00D2602C" w:rsidP="00D2602C">
      <w:pPr>
        <w:pStyle w:val="enumlev2"/>
        <w:rPr>
          <w:lang w:eastAsia="zh-CN"/>
        </w:rPr>
      </w:pPr>
      <w:r w:rsidRPr="00A61618">
        <w:rPr>
          <w:lang w:eastAsia="zh-CN"/>
        </w:rPr>
        <w:t>–</w:t>
      </w:r>
      <w:r w:rsidRPr="00A61618">
        <w:rPr>
          <w:lang w:eastAsia="zh-CN"/>
        </w:rPr>
        <w:tab/>
      </w:r>
      <w:r w:rsidR="00603784" w:rsidRPr="00603784">
        <w:rPr>
          <w:lang w:eastAsia="zh-CN"/>
        </w:rPr>
        <w:t>如果在有关</w:t>
      </w:r>
      <w:r w:rsidR="00BA25E2">
        <w:rPr>
          <w:rFonts w:hint="eastAsia"/>
          <w:lang w:eastAsia="zh-CN"/>
        </w:rPr>
        <w:t>标识</w:t>
      </w:r>
      <w:r w:rsidR="00603784" w:rsidRPr="00603784">
        <w:rPr>
          <w:lang w:eastAsia="zh-CN"/>
        </w:rPr>
        <w:t>IMT</w:t>
      </w:r>
      <w:r w:rsidR="00603784" w:rsidRPr="00603784">
        <w:rPr>
          <w:lang w:eastAsia="zh-CN"/>
        </w:rPr>
        <w:t>频段的相关脚注中未提及特定国家，则在审查主管部门</w:t>
      </w:r>
      <w:r w:rsidR="007D2012">
        <w:rPr>
          <w:rFonts w:hint="eastAsia"/>
          <w:lang w:eastAsia="zh-CN"/>
        </w:rPr>
        <w:t>关于</w:t>
      </w:r>
      <w:r w:rsidR="007D2012">
        <w:rPr>
          <w:rFonts w:hint="eastAsia"/>
          <w:lang w:eastAsia="zh-CN"/>
        </w:rPr>
        <w:t>I</w:t>
      </w:r>
      <w:r w:rsidR="007D2012">
        <w:rPr>
          <w:lang w:eastAsia="zh-CN"/>
        </w:rPr>
        <w:t>MT</w:t>
      </w:r>
      <w:r w:rsidR="007D2012">
        <w:rPr>
          <w:rFonts w:hint="eastAsia"/>
          <w:lang w:eastAsia="zh-CN"/>
        </w:rPr>
        <w:t>台站的</w:t>
      </w:r>
      <w:r w:rsidR="00603784" w:rsidRPr="00603784">
        <w:rPr>
          <w:lang w:eastAsia="zh-CN"/>
        </w:rPr>
        <w:t>通知时，应适用与</w:t>
      </w:r>
      <w:r w:rsidR="000A1741">
        <w:rPr>
          <w:rFonts w:hint="eastAsia"/>
          <w:lang w:eastAsia="zh-CN"/>
        </w:rPr>
        <w:t>已标识</w:t>
      </w:r>
      <w:r w:rsidR="00603784" w:rsidRPr="00603784">
        <w:rPr>
          <w:lang w:eastAsia="zh-CN"/>
        </w:rPr>
        <w:t>IMT</w:t>
      </w:r>
      <w:r w:rsidR="00603784" w:rsidRPr="00603784">
        <w:rPr>
          <w:lang w:eastAsia="zh-CN"/>
        </w:rPr>
        <w:t>频段的国家相同的无线电业务共享条件。</w:t>
      </w:r>
    </w:p>
    <w:p w14:paraId="65710DFE" w14:textId="506B21BB" w:rsidR="00D2602C" w:rsidRPr="00E5229F" w:rsidRDefault="00D2602C" w:rsidP="00D2602C">
      <w:pPr>
        <w:pStyle w:val="enumlev2"/>
        <w:rPr>
          <w:lang w:eastAsia="zh-CN"/>
        </w:rPr>
      </w:pPr>
      <w:r w:rsidRPr="00A61618">
        <w:rPr>
          <w:lang w:eastAsia="zh-CN"/>
        </w:rPr>
        <w:t>–</w:t>
      </w:r>
      <w:r w:rsidRPr="00A61618">
        <w:rPr>
          <w:lang w:eastAsia="zh-CN"/>
        </w:rPr>
        <w:tab/>
      </w:r>
      <w:r w:rsidR="00E5229F" w:rsidRPr="00E5229F">
        <w:rPr>
          <w:lang w:eastAsia="zh-CN"/>
        </w:rPr>
        <w:t>如果在所有国家中都没有</w:t>
      </w:r>
      <w:r w:rsidR="001707EF">
        <w:rPr>
          <w:rFonts w:hint="eastAsia"/>
          <w:lang w:eastAsia="zh-CN"/>
        </w:rPr>
        <w:t>在</w:t>
      </w:r>
      <w:r w:rsidR="00B55CBC">
        <w:rPr>
          <w:rFonts w:hint="eastAsia"/>
          <w:lang w:eastAsia="zh-CN"/>
        </w:rPr>
        <w:t>某</w:t>
      </w:r>
      <w:r w:rsidR="00E5229F" w:rsidRPr="00E5229F">
        <w:rPr>
          <w:lang w:eastAsia="zh-CN"/>
        </w:rPr>
        <w:t>移动业务</w:t>
      </w:r>
      <w:r w:rsidR="001707EF">
        <w:rPr>
          <w:rFonts w:hint="eastAsia"/>
          <w:lang w:eastAsia="zh-CN"/>
        </w:rPr>
        <w:t>的频段为</w:t>
      </w:r>
      <w:r w:rsidR="001707EF">
        <w:rPr>
          <w:rFonts w:hint="eastAsia"/>
          <w:lang w:eastAsia="zh-CN"/>
        </w:rPr>
        <w:t>I</w:t>
      </w:r>
      <w:r w:rsidR="001707EF">
        <w:rPr>
          <w:lang w:eastAsia="zh-CN"/>
        </w:rPr>
        <w:t>MT</w:t>
      </w:r>
      <w:r w:rsidR="00EB3891">
        <w:rPr>
          <w:rFonts w:hint="eastAsia"/>
          <w:lang w:eastAsia="zh-CN"/>
        </w:rPr>
        <w:t>标识</w:t>
      </w:r>
      <w:r w:rsidR="00E5229F" w:rsidRPr="00E5229F">
        <w:rPr>
          <w:lang w:eastAsia="zh-CN"/>
        </w:rPr>
        <w:t>，则无线电通信局应对在</w:t>
      </w:r>
      <w:r w:rsidR="001D1DFD">
        <w:rPr>
          <w:rFonts w:hint="eastAsia"/>
          <w:lang w:eastAsia="zh-CN"/>
        </w:rPr>
        <w:t>此类</w:t>
      </w:r>
      <w:r w:rsidR="00E5229F" w:rsidRPr="00E5229F">
        <w:rPr>
          <w:lang w:eastAsia="zh-CN"/>
        </w:rPr>
        <w:t>频段上记录</w:t>
      </w:r>
      <w:r w:rsidR="00E5229F" w:rsidRPr="00E5229F">
        <w:rPr>
          <w:lang w:eastAsia="zh-CN"/>
        </w:rPr>
        <w:t>IMT</w:t>
      </w:r>
      <w:r w:rsidR="007A7A2C">
        <w:rPr>
          <w:rFonts w:hint="eastAsia"/>
          <w:lang w:eastAsia="zh-CN"/>
        </w:rPr>
        <w:t>台站</w:t>
      </w:r>
      <w:r w:rsidR="00E5229F" w:rsidRPr="00E5229F">
        <w:rPr>
          <w:lang w:eastAsia="zh-CN"/>
        </w:rPr>
        <w:t>的通知不予认可。</w:t>
      </w:r>
      <w:r w:rsidR="00E5229F">
        <w:rPr>
          <w:lang w:eastAsia="zh-CN"/>
        </w:rPr>
        <w:t>）</w:t>
      </w:r>
    </w:p>
    <w:p w14:paraId="3D32C787" w14:textId="1D3DFDDE" w:rsidR="00D2602C" w:rsidRPr="00256621" w:rsidRDefault="00256621" w:rsidP="00E418A8">
      <w:pPr>
        <w:ind w:firstLineChars="200" w:firstLine="480"/>
        <w:rPr>
          <w:lang w:eastAsia="zh-CN"/>
        </w:rPr>
      </w:pPr>
      <w:r w:rsidRPr="00256621">
        <w:rPr>
          <w:lang w:eastAsia="zh-CN"/>
        </w:rPr>
        <w:t>为了选择上述选项之一，需要进行研究以评估应用每个选项的潜在后果，然后</w:t>
      </w:r>
      <w:r w:rsidR="00327F85">
        <w:rPr>
          <w:rFonts w:hint="eastAsia"/>
          <w:lang w:eastAsia="zh-CN"/>
        </w:rPr>
        <w:t>向</w:t>
      </w:r>
      <w:r w:rsidR="00327F85">
        <w:rPr>
          <w:rFonts w:hint="eastAsia"/>
          <w:lang w:eastAsia="zh-CN"/>
        </w:rPr>
        <w:t>W</w:t>
      </w:r>
      <w:r w:rsidR="00327F85">
        <w:rPr>
          <w:lang w:eastAsia="zh-CN"/>
        </w:rPr>
        <w:t>RC</w:t>
      </w:r>
      <w:r w:rsidR="00EE1C85">
        <w:rPr>
          <w:lang w:eastAsia="zh-CN"/>
        </w:rPr>
        <w:noBreakHyphen/>
      </w:r>
      <w:r w:rsidR="00327F85">
        <w:rPr>
          <w:rFonts w:hint="eastAsia"/>
          <w:lang w:eastAsia="zh-CN"/>
        </w:rPr>
        <w:t>23</w:t>
      </w:r>
      <w:r w:rsidRPr="00256621">
        <w:rPr>
          <w:lang w:eastAsia="zh-CN"/>
        </w:rPr>
        <w:t>建议最有效的选项</w:t>
      </w:r>
      <w:r w:rsidR="00327F85">
        <w:rPr>
          <w:rFonts w:hint="eastAsia"/>
          <w:lang w:eastAsia="zh-CN"/>
        </w:rPr>
        <w:t>，</w:t>
      </w:r>
      <w:r w:rsidR="00ED7423">
        <w:rPr>
          <w:rFonts w:hint="eastAsia"/>
          <w:lang w:eastAsia="zh-CN"/>
        </w:rPr>
        <w:t>及为</w:t>
      </w:r>
      <w:r w:rsidR="00327F85">
        <w:rPr>
          <w:rFonts w:hint="eastAsia"/>
          <w:lang w:eastAsia="zh-CN"/>
        </w:rPr>
        <w:t>实施该选项</w:t>
      </w:r>
      <w:r w:rsidR="00ED7423">
        <w:rPr>
          <w:rFonts w:hint="eastAsia"/>
          <w:lang w:eastAsia="zh-CN"/>
        </w:rPr>
        <w:t>所需对《无线电规则》的修改</w:t>
      </w:r>
      <w:r w:rsidR="00327F85">
        <w:rPr>
          <w:rFonts w:hint="eastAsia"/>
          <w:lang w:eastAsia="zh-CN"/>
        </w:rPr>
        <w:t>。</w:t>
      </w:r>
    </w:p>
    <w:p w14:paraId="32BA1D15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31D0D39" w14:textId="77777777" w:rsidR="00D2602C" w:rsidRPr="00A61618" w:rsidRDefault="00D2602C" w:rsidP="00D2602C">
      <w:pPr>
        <w:pStyle w:val="Proposal"/>
        <w:rPr>
          <w:lang w:eastAsia="zh-CN"/>
        </w:rPr>
      </w:pPr>
      <w:r w:rsidRPr="00A61618">
        <w:rPr>
          <w:lang w:eastAsia="zh-CN"/>
        </w:rPr>
        <w:lastRenderedPageBreak/>
        <w:tab/>
        <w:t>RCC/12A22/1</w:t>
      </w:r>
    </w:p>
    <w:p w14:paraId="6C913AFE" w14:textId="53ECA27D" w:rsidR="00D2602C" w:rsidRPr="001A3742" w:rsidRDefault="001A3742" w:rsidP="00E418A8">
      <w:pPr>
        <w:ind w:firstLineChars="200" w:firstLine="480"/>
        <w:rPr>
          <w:lang w:eastAsia="zh-CN"/>
        </w:rPr>
      </w:pPr>
      <w:r w:rsidRPr="001A3742">
        <w:rPr>
          <w:lang w:eastAsia="zh-CN"/>
        </w:rPr>
        <w:t>RCC</w:t>
      </w:r>
      <w:r w:rsidRPr="001A3742">
        <w:rPr>
          <w:lang w:eastAsia="zh-CN"/>
        </w:rPr>
        <w:t>主管部门请</w:t>
      </w:r>
      <w:r w:rsidRPr="001A3742">
        <w:rPr>
          <w:lang w:eastAsia="zh-CN"/>
        </w:rPr>
        <w:t>WRC-19</w:t>
      </w:r>
      <w:r w:rsidRPr="001A3742">
        <w:rPr>
          <w:lang w:eastAsia="zh-CN"/>
        </w:rPr>
        <w:t>就</w:t>
      </w:r>
      <w:r w:rsidR="00FB3024" w:rsidRPr="001A3742">
        <w:rPr>
          <w:lang w:eastAsia="zh-CN"/>
        </w:rPr>
        <w:t>检查和记录</w:t>
      </w:r>
      <w:r w:rsidR="00BC2D40">
        <w:rPr>
          <w:rFonts w:hint="eastAsia"/>
          <w:lang w:eastAsia="zh-CN"/>
        </w:rPr>
        <w:t>那些</w:t>
      </w:r>
      <w:r w:rsidR="00FB3024" w:rsidRPr="001A3742">
        <w:rPr>
          <w:lang w:eastAsia="zh-CN"/>
        </w:rPr>
        <w:t>通知无线电通信局</w:t>
      </w:r>
      <w:r w:rsidR="00FB3024">
        <w:rPr>
          <w:rFonts w:hint="eastAsia"/>
          <w:lang w:eastAsia="zh-CN"/>
        </w:rPr>
        <w:t>的</w:t>
      </w:r>
      <w:r w:rsidR="00BC2D40">
        <w:rPr>
          <w:rFonts w:hint="eastAsia"/>
          <w:lang w:eastAsia="zh-CN"/>
        </w:rPr>
        <w:t>在</w:t>
      </w:r>
      <w:r w:rsidR="00BC2D40" w:rsidRPr="001A3742">
        <w:rPr>
          <w:lang w:eastAsia="zh-CN"/>
        </w:rPr>
        <w:t>未</w:t>
      </w:r>
      <w:r w:rsidR="00BC2D40">
        <w:rPr>
          <w:rFonts w:hint="eastAsia"/>
          <w:lang w:eastAsia="zh-CN"/>
        </w:rPr>
        <w:t>标识</w:t>
      </w:r>
      <w:r w:rsidR="00BC2D40" w:rsidRPr="001A3742">
        <w:rPr>
          <w:lang w:eastAsia="zh-CN"/>
        </w:rPr>
        <w:t>IMT</w:t>
      </w:r>
      <w:r w:rsidR="00BC2D40" w:rsidRPr="001A3742">
        <w:rPr>
          <w:lang w:eastAsia="zh-CN"/>
        </w:rPr>
        <w:t>频段</w:t>
      </w:r>
      <w:r w:rsidR="00BC2D40">
        <w:rPr>
          <w:rFonts w:hint="eastAsia"/>
          <w:lang w:eastAsia="zh-CN"/>
        </w:rPr>
        <w:t>的</w:t>
      </w:r>
      <w:r w:rsidR="00FB3024" w:rsidRPr="001A3742">
        <w:rPr>
          <w:lang w:eastAsia="zh-CN"/>
        </w:rPr>
        <w:t>IMT</w:t>
      </w:r>
      <w:r w:rsidR="00FB3024">
        <w:rPr>
          <w:rFonts w:hint="eastAsia"/>
          <w:lang w:eastAsia="zh-CN"/>
        </w:rPr>
        <w:t>台站</w:t>
      </w:r>
      <w:r w:rsidR="00510E89" w:rsidRPr="001A3742">
        <w:rPr>
          <w:lang w:eastAsia="zh-CN"/>
        </w:rPr>
        <w:t>作出决定</w:t>
      </w:r>
      <w:r w:rsidR="001D1A0E">
        <w:rPr>
          <w:rFonts w:hint="eastAsia"/>
          <w:lang w:eastAsia="zh-CN"/>
        </w:rPr>
        <w:t>，</w:t>
      </w:r>
      <w:r w:rsidRPr="001A3742">
        <w:rPr>
          <w:lang w:eastAsia="zh-CN"/>
        </w:rPr>
        <w:t>等待</w:t>
      </w:r>
      <w:r w:rsidR="00581D32">
        <w:rPr>
          <w:rFonts w:hint="eastAsia"/>
          <w:lang w:eastAsia="zh-CN"/>
        </w:rPr>
        <w:t>有权能的</w:t>
      </w:r>
      <w:r w:rsidRPr="001A3742">
        <w:rPr>
          <w:lang w:eastAsia="zh-CN"/>
        </w:rPr>
        <w:t>大会作出决定。</w:t>
      </w:r>
    </w:p>
    <w:p w14:paraId="1A9102B5" w14:textId="77777777" w:rsidR="00D2602C" w:rsidRPr="00A61618" w:rsidRDefault="00D2602C" w:rsidP="00D2602C">
      <w:pPr>
        <w:pStyle w:val="Reasons"/>
        <w:rPr>
          <w:lang w:eastAsia="zh-CN"/>
        </w:rPr>
      </w:pPr>
    </w:p>
    <w:p w14:paraId="4821AAE7" w14:textId="77777777" w:rsidR="00D2602C" w:rsidRPr="00A61618" w:rsidRDefault="00D2602C" w:rsidP="00D2602C">
      <w:pPr>
        <w:pStyle w:val="Proposal"/>
        <w:rPr>
          <w:lang w:eastAsia="zh-CN"/>
        </w:rPr>
      </w:pPr>
      <w:r w:rsidRPr="00A61618">
        <w:rPr>
          <w:lang w:eastAsia="zh-CN"/>
        </w:rPr>
        <w:tab/>
        <w:t>RCC/12A22/2</w:t>
      </w:r>
    </w:p>
    <w:p w14:paraId="4EA62EE4" w14:textId="3B12A392" w:rsidR="00D2602C" w:rsidRPr="00A61618" w:rsidRDefault="009E07A1" w:rsidP="00E418A8">
      <w:pPr>
        <w:ind w:firstLineChars="200" w:firstLine="480"/>
        <w:rPr>
          <w:lang w:eastAsia="zh-CN"/>
        </w:rPr>
      </w:pPr>
      <w:r w:rsidRPr="009E07A1">
        <w:rPr>
          <w:lang w:eastAsia="zh-CN"/>
        </w:rPr>
        <w:t>RCC</w:t>
      </w:r>
      <w:r w:rsidRPr="009E07A1">
        <w:rPr>
          <w:lang w:eastAsia="zh-CN"/>
        </w:rPr>
        <w:t>主管部门还邀请</w:t>
      </w:r>
      <w:r w:rsidRPr="009E07A1">
        <w:rPr>
          <w:lang w:eastAsia="zh-CN"/>
        </w:rPr>
        <w:t>WRC-19</w:t>
      </w:r>
      <w:r w:rsidRPr="009E07A1">
        <w:rPr>
          <w:lang w:eastAsia="zh-CN"/>
        </w:rPr>
        <w:t>做出决定，在</w:t>
      </w:r>
      <w:r w:rsidRPr="009E07A1">
        <w:rPr>
          <w:lang w:eastAsia="zh-CN"/>
        </w:rPr>
        <w:t>WRC-</w:t>
      </w:r>
      <w:r w:rsidRPr="007643C3">
        <w:rPr>
          <w:lang w:eastAsia="zh-CN"/>
        </w:rPr>
        <w:t>23</w:t>
      </w:r>
      <w:r w:rsidRPr="007643C3">
        <w:rPr>
          <w:lang w:eastAsia="zh-CN"/>
        </w:rPr>
        <w:t>的议程上增加一个新项目，</w:t>
      </w:r>
      <w:proofErr w:type="gramStart"/>
      <w:r w:rsidRPr="007643C3">
        <w:rPr>
          <w:lang w:eastAsia="zh-CN"/>
        </w:rPr>
        <w:t>即</w:t>
      </w:r>
      <w:r w:rsidRPr="00EE1C85">
        <w:rPr>
          <w:rFonts w:asciiTheme="majorEastAsia" w:eastAsiaTheme="majorEastAsia" w:hAnsiTheme="majorEastAsia"/>
          <w:lang w:eastAsia="zh-CN"/>
        </w:rPr>
        <w:t>“</w:t>
      </w:r>
      <w:proofErr w:type="gramEnd"/>
      <w:r w:rsidR="00920A15">
        <w:rPr>
          <w:rFonts w:hint="eastAsia"/>
          <w:lang w:eastAsia="zh-CN"/>
        </w:rPr>
        <w:t>考虑适当的规则条款，</w:t>
      </w:r>
      <w:r w:rsidRPr="007643C3">
        <w:rPr>
          <w:lang w:eastAsia="zh-CN"/>
        </w:rPr>
        <w:t>根据</w:t>
      </w:r>
      <w:r w:rsidR="00CE28CA">
        <w:rPr>
          <w:rFonts w:hint="eastAsia"/>
          <w:lang w:eastAsia="zh-CN"/>
        </w:rPr>
        <w:t>第</w:t>
      </w:r>
      <w:r w:rsidR="00DF4C1D" w:rsidRPr="007643C3">
        <w:rPr>
          <w:rFonts w:hint="eastAsia"/>
          <w:lang w:eastAsia="zh-CN"/>
        </w:rPr>
        <w:t>[</w:t>
      </w:r>
      <w:r w:rsidR="00DF4C1D" w:rsidRPr="007643C3">
        <w:rPr>
          <w:lang w:eastAsia="zh-CN"/>
        </w:rPr>
        <w:t>标识</w:t>
      </w:r>
      <w:r w:rsidR="00DF4C1D" w:rsidRPr="007643C3">
        <w:rPr>
          <w:rFonts w:hint="eastAsia"/>
          <w:lang w:eastAsia="zh-CN"/>
        </w:rPr>
        <w:t>]</w:t>
      </w:r>
      <w:r w:rsidR="00CE28CA">
        <w:rPr>
          <w:rFonts w:hint="eastAsia"/>
          <w:lang w:eastAsia="zh-CN"/>
        </w:rPr>
        <w:t>号</w:t>
      </w:r>
      <w:r w:rsidR="00CE28CA" w:rsidRPr="007643C3">
        <w:rPr>
          <w:lang w:eastAsia="zh-CN"/>
        </w:rPr>
        <w:t>WRC</w:t>
      </w:r>
      <w:r w:rsidR="00CE28CA" w:rsidRPr="007643C3">
        <w:rPr>
          <w:lang w:eastAsia="zh-CN"/>
        </w:rPr>
        <w:t>决议</w:t>
      </w:r>
      <w:r w:rsidRPr="007643C3">
        <w:rPr>
          <w:lang w:eastAsia="zh-CN"/>
        </w:rPr>
        <w:t>记录和使用</w:t>
      </w:r>
      <w:r w:rsidRPr="007643C3">
        <w:rPr>
          <w:lang w:eastAsia="zh-CN"/>
        </w:rPr>
        <w:t>IMT</w:t>
      </w:r>
      <w:r w:rsidR="00B87274" w:rsidRPr="007643C3">
        <w:rPr>
          <w:lang w:eastAsia="zh-CN"/>
        </w:rPr>
        <w:t>台站</w:t>
      </w:r>
      <w:r w:rsidRPr="00EE1C85">
        <w:rPr>
          <w:rFonts w:asciiTheme="majorEastAsia" w:eastAsiaTheme="majorEastAsia" w:hAnsiTheme="majorEastAsia"/>
          <w:lang w:eastAsia="zh-CN"/>
        </w:rPr>
        <w:t>”</w:t>
      </w:r>
      <w:r w:rsidRPr="009E07A1">
        <w:rPr>
          <w:lang w:eastAsia="zh-CN"/>
        </w:rPr>
        <w:t>。</w:t>
      </w:r>
    </w:p>
    <w:p w14:paraId="5861CBE6" w14:textId="77777777" w:rsidR="00D2602C" w:rsidRPr="00A61618" w:rsidRDefault="00D2602C" w:rsidP="00D2602C">
      <w:pPr>
        <w:pStyle w:val="Reasons"/>
        <w:rPr>
          <w:lang w:eastAsia="zh-CN"/>
        </w:rPr>
      </w:pPr>
    </w:p>
    <w:p w14:paraId="3AD8260C" w14:textId="77777777" w:rsidR="00D2602C" w:rsidRPr="00A61618" w:rsidRDefault="00D2602C" w:rsidP="00D2602C">
      <w:pPr>
        <w:pStyle w:val="Proposal"/>
        <w:rPr>
          <w:lang w:eastAsia="zh-CN"/>
        </w:rPr>
      </w:pPr>
      <w:r w:rsidRPr="00A61618">
        <w:rPr>
          <w:lang w:eastAsia="zh-CN"/>
        </w:rPr>
        <w:tab/>
        <w:t>RCC/12A22/3</w:t>
      </w:r>
    </w:p>
    <w:p w14:paraId="11387EFE" w14:textId="3DCA24CB" w:rsidR="00D2602C" w:rsidRPr="00A61618" w:rsidRDefault="009E07A1" w:rsidP="00E418A8">
      <w:pPr>
        <w:ind w:firstLineChars="200" w:firstLine="480"/>
        <w:rPr>
          <w:lang w:eastAsia="zh-CN"/>
        </w:rPr>
      </w:pPr>
      <w:r w:rsidRPr="009E07A1">
        <w:rPr>
          <w:lang w:eastAsia="zh-CN"/>
        </w:rPr>
        <w:t>RCC</w:t>
      </w:r>
      <w:r w:rsidRPr="009E07A1">
        <w:rPr>
          <w:lang w:eastAsia="zh-CN"/>
        </w:rPr>
        <w:t>主管部门建议直接在</w:t>
      </w:r>
      <w:r w:rsidRPr="009E07A1">
        <w:rPr>
          <w:lang w:eastAsia="zh-CN"/>
        </w:rPr>
        <w:t>WRC-19</w:t>
      </w:r>
      <w:r w:rsidRPr="009E07A1">
        <w:rPr>
          <w:lang w:eastAsia="zh-CN"/>
        </w:rPr>
        <w:t>上制定</w:t>
      </w:r>
      <w:r w:rsidR="00CE28CA">
        <w:rPr>
          <w:rFonts w:hint="eastAsia"/>
          <w:lang w:eastAsia="zh-CN"/>
        </w:rPr>
        <w:t>第</w:t>
      </w:r>
      <w:r w:rsidR="00CE28CA">
        <w:rPr>
          <w:rFonts w:hint="eastAsia"/>
          <w:lang w:eastAsia="zh-CN"/>
        </w:rPr>
        <w:t>[</w:t>
      </w:r>
      <w:r w:rsidR="00CE28CA">
        <w:rPr>
          <w:rFonts w:hint="eastAsia"/>
          <w:lang w:eastAsia="zh-CN"/>
        </w:rPr>
        <w:t>标识</w:t>
      </w:r>
      <w:r w:rsidR="00CE28CA">
        <w:rPr>
          <w:rFonts w:hint="eastAsia"/>
          <w:lang w:eastAsia="zh-CN"/>
        </w:rPr>
        <w:t>]</w:t>
      </w:r>
      <w:r w:rsidR="00CE28CA">
        <w:rPr>
          <w:rFonts w:hint="eastAsia"/>
          <w:lang w:eastAsia="zh-CN"/>
        </w:rPr>
        <w:t>号</w:t>
      </w:r>
      <w:r w:rsidRPr="009E07A1">
        <w:rPr>
          <w:lang w:eastAsia="zh-CN"/>
        </w:rPr>
        <w:t>WRC</w:t>
      </w:r>
      <w:r w:rsidRPr="009E07A1">
        <w:rPr>
          <w:lang w:eastAsia="zh-CN"/>
        </w:rPr>
        <w:t>决议草案，同时考虑其他区域组织和成员国对</w:t>
      </w:r>
      <w:r w:rsidR="002740E4" w:rsidRPr="009E07A1">
        <w:rPr>
          <w:lang w:eastAsia="zh-CN"/>
        </w:rPr>
        <w:t>无线电通信局主任的报告</w:t>
      </w:r>
      <w:r w:rsidRPr="009E07A1">
        <w:rPr>
          <w:lang w:eastAsia="zh-CN"/>
        </w:rPr>
        <w:t>第</w:t>
      </w:r>
      <w:r w:rsidRPr="009E07A1">
        <w:rPr>
          <w:lang w:eastAsia="zh-CN"/>
        </w:rPr>
        <w:t>3.1.2.2</w:t>
      </w:r>
      <w:r w:rsidRPr="009E07A1">
        <w:rPr>
          <w:lang w:eastAsia="zh-CN"/>
        </w:rPr>
        <w:t>节</w:t>
      </w:r>
      <w:r w:rsidR="00183CD0">
        <w:rPr>
          <w:lang w:eastAsia="zh-CN"/>
        </w:rPr>
        <w:t>（</w:t>
      </w:r>
      <w:r w:rsidRPr="009E07A1">
        <w:rPr>
          <w:lang w:eastAsia="zh-CN"/>
        </w:rPr>
        <w:t>《无线电规则》</w:t>
      </w:r>
      <w:r w:rsidRPr="005D2E7C">
        <w:rPr>
          <w:lang w:eastAsia="zh-CN"/>
        </w:rPr>
        <w:t>第</w:t>
      </w:r>
      <w:r w:rsidR="005D2E7C" w:rsidRPr="005D2E7C">
        <w:rPr>
          <w:b/>
          <w:bCs/>
          <w:lang w:eastAsia="zh-CN"/>
        </w:rPr>
        <w:t>9.21</w:t>
      </w:r>
      <w:r w:rsidR="00681589">
        <w:rPr>
          <w:rFonts w:hint="eastAsia"/>
          <w:lang w:eastAsia="zh-CN"/>
        </w:rPr>
        <w:t>款关于</w:t>
      </w:r>
      <w:r w:rsidR="00681589">
        <w:rPr>
          <w:rFonts w:hint="eastAsia"/>
          <w:lang w:eastAsia="zh-CN"/>
        </w:rPr>
        <w:t>I</w:t>
      </w:r>
      <w:r w:rsidR="00681589">
        <w:rPr>
          <w:lang w:eastAsia="zh-CN"/>
        </w:rPr>
        <w:t>MT</w:t>
      </w:r>
      <w:r w:rsidR="00681589">
        <w:rPr>
          <w:rFonts w:hint="eastAsia"/>
          <w:lang w:eastAsia="zh-CN"/>
        </w:rPr>
        <w:t>台站</w:t>
      </w:r>
      <w:r w:rsidRPr="009E07A1">
        <w:rPr>
          <w:lang w:eastAsia="zh-CN"/>
        </w:rPr>
        <w:t>的通知或协调</w:t>
      </w:r>
      <w:r w:rsidR="00183CD0">
        <w:rPr>
          <w:lang w:eastAsia="zh-CN"/>
        </w:rPr>
        <w:t>）</w:t>
      </w:r>
      <w:r w:rsidRPr="009E07A1">
        <w:rPr>
          <w:lang w:eastAsia="zh-CN"/>
        </w:rPr>
        <w:t>的意见</w:t>
      </w:r>
      <w:r w:rsidR="002740E4">
        <w:rPr>
          <w:rFonts w:hint="eastAsia"/>
          <w:lang w:eastAsia="zh-CN"/>
        </w:rPr>
        <w:t>。</w:t>
      </w:r>
    </w:p>
    <w:p w14:paraId="3F6C8794" w14:textId="77777777" w:rsidR="00D2602C" w:rsidRPr="00A61618" w:rsidRDefault="00D2602C" w:rsidP="00D2602C">
      <w:pPr>
        <w:pStyle w:val="Reasons"/>
        <w:rPr>
          <w:lang w:eastAsia="zh-CN"/>
        </w:rPr>
      </w:pPr>
    </w:p>
    <w:p w14:paraId="054B5636" w14:textId="6F9004A2" w:rsidR="00671F95" w:rsidRDefault="00D2602C" w:rsidP="00752362">
      <w:pPr>
        <w:jc w:val="center"/>
        <w:rPr>
          <w:lang w:eastAsia="zh-CN"/>
        </w:rPr>
      </w:pPr>
      <w:r w:rsidRPr="00A61618">
        <w:rPr>
          <w:lang w:eastAsia="zh-CN"/>
        </w:rPr>
        <w:t>______________</w:t>
      </w:r>
    </w:p>
    <w:sectPr w:rsidR="00671F95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446F1" w14:textId="77777777" w:rsidR="00B6115E" w:rsidRDefault="00B6115E">
      <w:r>
        <w:separator/>
      </w:r>
    </w:p>
  </w:endnote>
  <w:endnote w:type="continuationSeparator" w:id="0">
    <w:p w14:paraId="15A97DE9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4CA18" w14:textId="268C4377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418A8">
      <w:rPr>
        <w:lang w:val="en-US"/>
      </w:rPr>
      <w:t>P:\CHI\ITU-R\CONF-R\CMR19\000\012ADD22C.docx</w:t>
    </w:r>
    <w:r>
      <w:fldChar w:fldCharType="end"/>
    </w:r>
    <w:r w:rsidR="00CD2C90">
      <w:t>(461801)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25EB5" w14:textId="634F27DA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418A8">
      <w:rPr>
        <w:lang w:val="en-US"/>
      </w:rPr>
      <w:t>P:\CHI\ITU-R\CONF-R\CMR19\000\012ADD22C.docx</w:t>
    </w:r>
    <w:r>
      <w:fldChar w:fldCharType="end"/>
    </w:r>
    <w:r w:rsidR="00CD2C90">
      <w:t>(461801)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F46FA" w14:textId="77777777" w:rsidR="00B6115E" w:rsidRDefault="00B6115E">
      <w:r>
        <w:t>____________________</w:t>
      </w:r>
    </w:p>
  </w:footnote>
  <w:footnote w:type="continuationSeparator" w:id="0">
    <w:p w14:paraId="747053B7" w14:textId="77777777" w:rsidR="00B6115E" w:rsidRDefault="00B6115E">
      <w:r>
        <w:continuationSeparator/>
      </w:r>
    </w:p>
  </w:footnote>
  <w:footnote w:id="1">
    <w:p w14:paraId="6DA695F0" w14:textId="77777777" w:rsidR="009A2C6C" w:rsidRPr="00550FBE" w:rsidRDefault="00CD2C90" w:rsidP="009A2C6C">
      <w:pPr>
        <w:pStyle w:val="FootnoteText"/>
        <w:rPr>
          <w:rFonts w:asciiTheme="majorEastAsia" w:eastAsiaTheme="majorEastAsia" w:hAnsiTheme="majorEastAsia"/>
          <w:lang w:val="en-US" w:eastAsia="zh-CN"/>
        </w:rPr>
      </w:pPr>
      <w:r>
        <w:rPr>
          <w:rStyle w:val="FootnoteReference"/>
          <w:lang w:eastAsia="zh-CN"/>
        </w:rPr>
        <w:t>*</w:t>
      </w:r>
      <w:r w:rsidRPr="00682927">
        <w:rPr>
          <w:rFonts w:asciiTheme="majorEastAsia" w:eastAsiaTheme="majorEastAsia" w:hAnsiTheme="majorEastAsia"/>
          <w:sz w:val="24"/>
          <w:szCs w:val="22"/>
          <w:lang w:val="en-US" w:eastAsia="zh-CN"/>
        </w:rPr>
        <w:tab/>
      </w:r>
      <w:r w:rsidRPr="00682927">
        <w:rPr>
          <w:rFonts w:asciiTheme="majorEastAsia" w:eastAsiaTheme="majorEastAsia" w:hAnsiTheme="majorEastAsia" w:hint="eastAsia"/>
          <w:sz w:val="24"/>
          <w:szCs w:val="22"/>
          <w:lang w:val="en-US" w:eastAsia="zh-CN"/>
        </w:rPr>
        <w:t>该</w:t>
      </w:r>
      <w:proofErr w:type="gramStart"/>
      <w:r w:rsidRPr="00682927">
        <w:rPr>
          <w:rFonts w:asciiTheme="majorEastAsia" w:eastAsiaTheme="majorEastAsia" w:hAnsiTheme="majorEastAsia" w:hint="eastAsia"/>
          <w:sz w:val="24"/>
          <w:szCs w:val="22"/>
          <w:lang w:val="en-US" w:eastAsia="zh-CN"/>
        </w:rPr>
        <w:t>议项须严格</w:t>
      </w:r>
      <w:proofErr w:type="gramEnd"/>
      <w:r w:rsidRPr="00682927">
        <w:rPr>
          <w:rFonts w:asciiTheme="majorEastAsia" w:eastAsiaTheme="majorEastAsia" w:hAnsiTheme="majorEastAsia" w:hint="eastAsia"/>
          <w:sz w:val="24"/>
          <w:szCs w:val="22"/>
          <w:lang w:val="en-US" w:eastAsia="zh-CN"/>
        </w:rPr>
        <w:t>限于主任有关适用《无线电规则》过程中所遇任何问题或矛盾之处的报告以及主管部门提出的意见。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C7617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4B4026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12(Add.22)-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37BE"/>
    <w:rsid w:val="00006F7F"/>
    <w:rsid w:val="000264C2"/>
    <w:rsid w:val="000273B7"/>
    <w:rsid w:val="00037A87"/>
    <w:rsid w:val="00037C90"/>
    <w:rsid w:val="00056EB4"/>
    <w:rsid w:val="00060B2F"/>
    <w:rsid w:val="00070E42"/>
    <w:rsid w:val="000A1741"/>
    <w:rsid w:val="000C0212"/>
    <w:rsid w:val="000C09BA"/>
    <w:rsid w:val="000C1F1E"/>
    <w:rsid w:val="000C6AA7"/>
    <w:rsid w:val="000D19CA"/>
    <w:rsid w:val="000E26F6"/>
    <w:rsid w:val="00106535"/>
    <w:rsid w:val="00107EF5"/>
    <w:rsid w:val="00116833"/>
    <w:rsid w:val="00123C07"/>
    <w:rsid w:val="0013333D"/>
    <w:rsid w:val="0016159F"/>
    <w:rsid w:val="00166859"/>
    <w:rsid w:val="001707EF"/>
    <w:rsid w:val="001765EC"/>
    <w:rsid w:val="00183CD0"/>
    <w:rsid w:val="001853E8"/>
    <w:rsid w:val="00187291"/>
    <w:rsid w:val="0019122D"/>
    <w:rsid w:val="001A3742"/>
    <w:rsid w:val="001A4E73"/>
    <w:rsid w:val="001B6360"/>
    <w:rsid w:val="001B759C"/>
    <w:rsid w:val="001D1A0E"/>
    <w:rsid w:val="001D1DFD"/>
    <w:rsid w:val="001D3943"/>
    <w:rsid w:val="001F48D6"/>
    <w:rsid w:val="001F4EA6"/>
    <w:rsid w:val="00213CC0"/>
    <w:rsid w:val="002146B8"/>
    <w:rsid w:val="00214959"/>
    <w:rsid w:val="002170C1"/>
    <w:rsid w:val="0022272C"/>
    <w:rsid w:val="002260A6"/>
    <w:rsid w:val="0023592E"/>
    <w:rsid w:val="00256621"/>
    <w:rsid w:val="00260B8E"/>
    <w:rsid w:val="002740E4"/>
    <w:rsid w:val="002742B3"/>
    <w:rsid w:val="002A4C9C"/>
    <w:rsid w:val="002B370E"/>
    <w:rsid w:val="002B509B"/>
    <w:rsid w:val="002E2A59"/>
    <w:rsid w:val="002E4507"/>
    <w:rsid w:val="00305254"/>
    <w:rsid w:val="00305553"/>
    <w:rsid w:val="003169D2"/>
    <w:rsid w:val="00327F85"/>
    <w:rsid w:val="00330EEF"/>
    <w:rsid w:val="0033469D"/>
    <w:rsid w:val="00375702"/>
    <w:rsid w:val="003B4BEF"/>
    <w:rsid w:val="003B6399"/>
    <w:rsid w:val="003C6B45"/>
    <w:rsid w:val="003D3864"/>
    <w:rsid w:val="003E48E2"/>
    <w:rsid w:val="003E5931"/>
    <w:rsid w:val="003E766D"/>
    <w:rsid w:val="003F20EE"/>
    <w:rsid w:val="0041282E"/>
    <w:rsid w:val="00437869"/>
    <w:rsid w:val="00452474"/>
    <w:rsid w:val="00465A34"/>
    <w:rsid w:val="00497EE4"/>
    <w:rsid w:val="004A5EBD"/>
    <w:rsid w:val="004B4C76"/>
    <w:rsid w:val="004C4554"/>
    <w:rsid w:val="004D2DEC"/>
    <w:rsid w:val="004F2BE6"/>
    <w:rsid w:val="00510088"/>
    <w:rsid w:val="00510E89"/>
    <w:rsid w:val="00527E8A"/>
    <w:rsid w:val="00542E85"/>
    <w:rsid w:val="00551B8B"/>
    <w:rsid w:val="00562479"/>
    <w:rsid w:val="00574AE4"/>
    <w:rsid w:val="00576849"/>
    <w:rsid w:val="00581D32"/>
    <w:rsid w:val="005A0ACB"/>
    <w:rsid w:val="005A5A03"/>
    <w:rsid w:val="005A67C2"/>
    <w:rsid w:val="005D2E7C"/>
    <w:rsid w:val="005E08D2"/>
    <w:rsid w:val="005E7FD8"/>
    <w:rsid w:val="005F7AEA"/>
    <w:rsid w:val="00602910"/>
    <w:rsid w:val="00603784"/>
    <w:rsid w:val="006051B1"/>
    <w:rsid w:val="00622560"/>
    <w:rsid w:val="006267F5"/>
    <w:rsid w:val="00644391"/>
    <w:rsid w:val="00647712"/>
    <w:rsid w:val="00662E12"/>
    <w:rsid w:val="00671F95"/>
    <w:rsid w:val="006774EE"/>
    <w:rsid w:val="00681589"/>
    <w:rsid w:val="00682927"/>
    <w:rsid w:val="006855E2"/>
    <w:rsid w:val="00691142"/>
    <w:rsid w:val="006A1090"/>
    <w:rsid w:val="006A518C"/>
    <w:rsid w:val="006B67CE"/>
    <w:rsid w:val="006C38ED"/>
    <w:rsid w:val="006E6182"/>
    <w:rsid w:val="006E6997"/>
    <w:rsid w:val="006F1C76"/>
    <w:rsid w:val="006F3C60"/>
    <w:rsid w:val="00736415"/>
    <w:rsid w:val="00742BC0"/>
    <w:rsid w:val="00752362"/>
    <w:rsid w:val="00757D1B"/>
    <w:rsid w:val="007643C3"/>
    <w:rsid w:val="00770D2A"/>
    <w:rsid w:val="007864F6"/>
    <w:rsid w:val="007945C2"/>
    <w:rsid w:val="007A7A2C"/>
    <w:rsid w:val="007B4CDC"/>
    <w:rsid w:val="007B7C4B"/>
    <w:rsid w:val="007D2012"/>
    <w:rsid w:val="007D6043"/>
    <w:rsid w:val="007E16A3"/>
    <w:rsid w:val="007F0A19"/>
    <w:rsid w:val="007F0FC5"/>
    <w:rsid w:val="007F5C36"/>
    <w:rsid w:val="008047DB"/>
    <w:rsid w:val="0080663F"/>
    <w:rsid w:val="00810D7E"/>
    <w:rsid w:val="008129A9"/>
    <w:rsid w:val="008221A4"/>
    <w:rsid w:val="008238E2"/>
    <w:rsid w:val="00824BD6"/>
    <w:rsid w:val="0083672D"/>
    <w:rsid w:val="00841614"/>
    <w:rsid w:val="00844734"/>
    <w:rsid w:val="00865DFB"/>
    <w:rsid w:val="00896A79"/>
    <w:rsid w:val="008A7416"/>
    <w:rsid w:val="008B6852"/>
    <w:rsid w:val="008C26FF"/>
    <w:rsid w:val="008D1D14"/>
    <w:rsid w:val="008D5079"/>
    <w:rsid w:val="008D6D9C"/>
    <w:rsid w:val="008E1785"/>
    <w:rsid w:val="008E7127"/>
    <w:rsid w:val="008E7C8E"/>
    <w:rsid w:val="00912959"/>
    <w:rsid w:val="00913F79"/>
    <w:rsid w:val="00920A15"/>
    <w:rsid w:val="0092359D"/>
    <w:rsid w:val="009439A3"/>
    <w:rsid w:val="00963B4A"/>
    <w:rsid w:val="009657F9"/>
    <w:rsid w:val="0099525B"/>
    <w:rsid w:val="009C72B7"/>
    <w:rsid w:val="009E07A1"/>
    <w:rsid w:val="00A0052C"/>
    <w:rsid w:val="00A06D6D"/>
    <w:rsid w:val="00A212B3"/>
    <w:rsid w:val="00A31B14"/>
    <w:rsid w:val="00A323DC"/>
    <w:rsid w:val="00A45F67"/>
    <w:rsid w:val="00A466E6"/>
    <w:rsid w:val="00A766D5"/>
    <w:rsid w:val="00A815BE"/>
    <w:rsid w:val="00A93295"/>
    <w:rsid w:val="00AA5DA1"/>
    <w:rsid w:val="00AC2C94"/>
    <w:rsid w:val="00AE369F"/>
    <w:rsid w:val="00AF12EA"/>
    <w:rsid w:val="00B026CB"/>
    <w:rsid w:val="00B161A4"/>
    <w:rsid w:val="00B3520D"/>
    <w:rsid w:val="00B50377"/>
    <w:rsid w:val="00B55CBC"/>
    <w:rsid w:val="00B6115E"/>
    <w:rsid w:val="00B711CC"/>
    <w:rsid w:val="00B73D5D"/>
    <w:rsid w:val="00B80255"/>
    <w:rsid w:val="00B851D4"/>
    <w:rsid w:val="00B868FC"/>
    <w:rsid w:val="00B87274"/>
    <w:rsid w:val="00B95072"/>
    <w:rsid w:val="00B9630D"/>
    <w:rsid w:val="00BA25E2"/>
    <w:rsid w:val="00BB26CD"/>
    <w:rsid w:val="00BC2D40"/>
    <w:rsid w:val="00C07239"/>
    <w:rsid w:val="00C1067C"/>
    <w:rsid w:val="00C364B1"/>
    <w:rsid w:val="00C440CE"/>
    <w:rsid w:val="00C47D87"/>
    <w:rsid w:val="00C627F9"/>
    <w:rsid w:val="00C6584D"/>
    <w:rsid w:val="00C929E0"/>
    <w:rsid w:val="00C9723E"/>
    <w:rsid w:val="00CB4E5A"/>
    <w:rsid w:val="00CC5A9F"/>
    <w:rsid w:val="00CC73D7"/>
    <w:rsid w:val="00CD1AB1"/>
    <w:rsid w:val="00CD2C90"/>
    <w:rsid w:val="00CE28CA"/>
    <w:rsid w:val="00CE345D"/>
    <w:rsid w:val="00CF0AD7"/>
    <w:rsid w:val="00CF0BE1"/>
    <w:rsid w:val="00CF7C2B"/>
    <w:rsid w:val="00D2602C"/>
    <w:rsid w:val="00D32E5E"/>
    <w:rsid w:val="00D52A14"/>
    <w:rsid w:val="00D5451C"/>
    <w:rsid w:val="00D5751E"/>
    <w:rsid w:val="00D604B9"/>
    <w:rsid w:val="00D6206A"/>
    <w:rsid w:val="00D74599"/>
    <w:rsid w:val="00D8687D"/>
    <w:rsid w:val="00D965D1"/>
    <w:rsid w:val="00DA0469"/>
    <w:rsid w:val="00DC56C3"/>
    <w:rsid w:val="00DD13B7"/>
    <w:rsid w:val="00DF3B0C"/>
    <w:rsid w:val="00DF4C1D"/>
    <w:rsid w:val="00E14984"/>
    <w:rsid w:val="00E16897"/>
    <w:rsid w:val="00E22A25"/>
    <w:rsid w:val="00E23255"/>
    <w:rsid w:val="00E25616"/>
    <w:rsid w:val="00E418A8"/>
    <w:rsid w:val="00E5229F"/>
    <w:rsid w:val="00E52B0D"/>
    <w:rsid w:val="00E560F1"/>
    <w:rsid w:val="00E74F84"/>
    <w:rsid w:val="00E75E54"/>
    <w:rsid w:val="00E868DB"/>
    <w:rsid w:val="00E92319"/>
    <w:rsid w:val="00E92CC9"/>
    <w:rsid w:val="00EA6A64"/>
    <w:rsid w:val="00EB3891"/>
    <w:rsid w:val="00EC7184"/>
    <w:rsid w:val="00ED7423"/>
    <w:rsid w:val="00EE1C0A"/>
    <w:rsid w:val="00EE1C85"/>
    <w:rsid w:val="00F032BB"/>
    <w:rsid w:val="00F10914"/>
    <w:rsid w:val="00F242CF"/>
    <w:rsid w:val="00F714DD"/>
    <w:rsid w:val="00F76341"/>
    <w:rsid w:val="00F837F4"/>
    <w:rsid w:val="00FB3024"/>
    <w:rsid w:val="00FC59C4"/>
    <w:rsid w:val="00FD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8A872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nhideWhenUsed/>
    <w:rsid w:val="001B7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B75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26c32bb-7d54-4288-8dab-e0ca295a1a7d">DPM</DPM_x0020_Author>
    <DPM_x0020_File_x0020_name xmlns="b26c32bb-7d54-4288-8dab-e0ca295a1a7d">R16-WRC19-C-0012!A22!MSW-C</DPM_x0020_File_x0020_name>
    <DPM_x0020_Version xmlns="b26c32bb-7d54-4288-8dab-e0ca295a1a7d">DPM_2019.10.01.01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26c32bb-7d54-4288-8dab-e0ca295a1a7d" targetNamespace="http://schemas.microsoft.com/office/2006/metadata/properties" ma:root="true" ma:fieldsID="d41af5c836d734370eb92e7ee5f83852" ns2:_="" ns3:_="">
    <xsd:import namespace="996b2e75-67fd-4955-a3b0-5ab9934cb50b"/>
    <xsd:import namespace="b26c32bb-7d54-4288-8dab-e0ca295a1a7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c32bb-7d54-4288-8dab-e0ca295a1a7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c32bb-7d54-4288-8dab-e0ca295a1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26c32bb-7d54-4288-8dab-e0ca295a1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1436</Words>
  <Characters>353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R16-WRC19-C-0012!A22!MSW-C</vt:lpstr>
    </vt:vector>
  </TitlesOfParts>
  <Manager>General Secretariat - Pool</Manager>
  <Company>International Telecommunication Union (ITU)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R16-WRC19-C-0012!A22!MSW-C</dc:title>
  <dc:subject>World Radiocommunication Conference - 2019</dc:subject>
  <dc:creator>Documents Proposals Manager (DPM)</dc:creator>
  <cp:keywords>DPM_v2019.10.14.1_prod</cp:keywords>
  <dc:description/>
  <cp:lastModifiedBy>LI, Ziqian</cp:lastModifiedBy>
  <cp:revision>132</cp:revision>
  <cp:lastPrinted>2006-07-03T06:56:00Z</cp:lastPrinted>
  <dcterms:created xsi:type="dcterms:W3CDTF">2019-10-14T14:37:00Z</dcterms:created>
  <dcterms:modified xsi:type="dcterms:W3CDTF">2019-10-20T08:15:00Z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