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(Add.16)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6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21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A97D14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</w:t>
            </w:r>
            <w:r>
              <w:rPr>
                <w:rFonts w:hint="eastAsia"/>
                <w:lang w:eastAsia="zh-CN"/>
              </w:rPr>
              <w:t>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1.16</w:t>
            </w:r>
          </w:p>
        </w:tc>
      </w:tr>
    </w:tbl>
    <w:bookmarkEnd w:id="6"/>
    <w:p w:rsidR="008B60D0" w:rsidRPr="00331A64" w:rsidRDefault="0015116E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1.16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E053D3">
        <w:rPr>
          <w:rFonts w:hint="eastAsia"/>
          <w:szCs w:val="24"/>
          <w:lang w:val="en-US" w:eastAsia="zh-CN"/>
        </w:rPr>
        <w:t>第</w:t>
      </w:r>
      <w:r w:rsidRPr="00E053D3">
        <w:rPr>
          <w:rFonts w:eastAsia="Times New Roman"/>
          <w:b/>
          <w:bCs/>
          <w:szCs w:val="24"/>
          <w:lang w:val="en-US" w:eastAsia="zh-CN"/>
        </w:rPr>
        <w:t>239</w:t>
      </w:r>
      <w:r w:rsidRPr="00E053D3">
        <w:rPr>
          <w:rFonts w:hint="eastAsia"/>
          <w:b/>
          <w:bCs/>
          <w:szCs w:val="24"/>
          <w:lang w:val="en-US" w:eastAsia="zh-CN"/>
        </w:rPr>
        <w:t>号决议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E053D3">
        <w:rPr>
          <w:rFonts w:eastAsia="Times New Roman"/>
          <w:b/>
          <w:bCs/>
          <w:szCs w:val="24"/>
          <w:lang w:val="en-US" w:eastAsia="zh-CN"/>
        </w:rPr>
        <w:t>WRC-15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E053D3">
        <w:rPr>
          <w:rFonts w:cstheme="majorBidi"/>
          <w:b/>
          <w:bCs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en-US" w:eastAsia="zh-CN"/>
        </w:rPr>
        <w:t>5 150 MHz</w:t>
      </w:r>
      <w:r w:rsidRPr="008E50BE">
        <w:rPr>
          <w:rFonts w:cstheme="majorBidi"/>
          <w:szCs w:val="24"/>
          <w:lang w:val="en-US" w:eastAsia="zh-CN"/>
        </w:rPr>
        <w:t>至</w:t>
      </w:r>
      <w:r w:rsidRPr="008E50BE">
        <w:rPr>
          <w:rFonts w:cstheme="majorBidi"/>
          <w:szCs w:val="24"/>
          <w:lang w:val="en-US" w:eastAsia="zh-CN"/>
        </w:rPr>
        <w:t>5 925 MHz</w:t>
      </w:r>
      <w:r w:rsidRPr="008E50BE">
        <w:rPr>
          <w:rFonts w:cstheme="majorBidi"/>
          <w:szCs w:val="24"/>
          <w:lang w:val="en-US" w:eastAsia="zh-CN"/>
        </w:rPr>
        <w:t>频段</w:t>
      </w:r>
      <w:r w:rsidRPr="008E50BE">
        <w:rPr>
          <w:rFonts w:cstheme="majorBidi"/>
          <w:szCs w:val="24"/>
          <w:lang w:eastAsia="zh-CN"/>
        </w:rPr>
        <w:t>内包括无线局域网在内的无线接入系统（</w:t>
      </w:r>
      <w:r w:rsidRPr="008E50BE">
        <w:rPr>
          <w:rFonts w:cstheme="majorBidi"/>
          <w:szCs w:val="24"/>
          <w:lang w:val="en-US" w:eastAsia="zh-CN"/>
        </w:rPr>
        <w:t>WAS/RLAN</w:t>
      </w:r>
      <w:r w:rsidRPr="008E50BE">
        <w:rPr>
          <w:rFonts w:cstheme="majorBidi"/>
          <w:szCs w:val="24"/>
          <w:lang w:eastAsia="zh-CN"/>
        </w:rPr>
        <w:t>）的相关问题，并采取适当规则行动，包括为移动业务做出附加频谱划分；</w:t>
      </w:r>
    </w:p>
    <w:p w:rsidR="004F4821" w:rsidRPr="002C6FE9" w:rsidRDefault="004F4821" w:rsidP="004F4821">
      <w:pPr>
        <w:rPr>
          <w:lang w:eastAsia="zh-CN"/>
        </w:rPr>
      </w:pPr>
    </w:p>
    <w:p w:rsidR="004F4821" w:rsidRPr="002C6FE9" w:rsidRDefault="006862A3" w:rsidP="004F4821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4F4821" w:rsidRPr="002C6FE9" w:rsidRDefault="006862A3" w:rsidP="004000D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该议项的目的是审议放松</w:t>
      </w:r>
      <w:r w:rsidRPr="002C6FE9">
        <w:rPr>
          <w:lang w:eastAsia="zh-CN"/>
        </w:rPr>
        <w:t xml:space="preserve">5 150 </w:t>
      </w:r>
      <w:r>
        <w:rPr>
          <w:rFonts w:hint="eastAsia"/>
          <w:lang w:eastAsia="zh-CN"/>
        </w:rPr>
        <w:t>和</w:t>
      </w:r>
      <w:r w:rsidRPr="002C6FE9">
        <w:rPr>
          <w:lang w:eastAsia="zh-CN"/>
        </w:rPr>
        <w:t>5 925 MHz</w:t>
      </w:r>
      <w:r>
        <w:rPr>
          <w:rFonts w:hint="eastAsia"/>
          <w:lang w:eastAsia="zh-CN"/>
        </w:rPr>
        <w:t>之间频段中</w:t>
      </w:r>
      <w:r w:rsidRPr="002C6FE9">
        <w:rPr>
          <w:lang w:eastAsia="zh-CN"/>
        </w:rPr>
        <w:t>WAS/RLAN</w:t>
      </w:r>
      <w:r>
        <w:rPr>
          <w:rFonts w:hint="eastAsia"/>
          <w:lang w:eastAsia="zh-CN"/>
        </w:rPr>
        <w:t>系统的频谱获取条件</w:t>
      </w:r>
      <w:r w:rsidR="007615DA">
        <w:rPr>
          <w:rFonts w:hint="eastAsia"/>
          <w:lang w:eastAsia="zh-CN"/>
        </w:rPr>
        <w:t>的可能性</w:t>
      </w:r>
      <w:r>
        <w:rPr>
          <w:lang w:eastAsia="zh-CN"/>
        </w:rPr>
        <w:t>。</w:t>
      </w: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开展的研究表明，在不采用新的有效缓解干扰方法的情况下，改变所审议频段的频谱获取条件会带来严重问题。因此，</w:t>
      </w:r>
      <w:r>
        <w:rPr>
          <w:rFonts w:hint="eastAsia"/>
          <w:lang w:eastAsia="zh-CN"/>
        </w:rPr>
        <w:t>RCC</w:t>
      </w:r>
      <w:r>
        <w:rPr>
          <w:rFonts w:hint="eastAsia"/>
          <w:lang w:eastAsia="zh-CN"/>
        </w:rPr>
        <w:t>各主管部门认为，有必要对所有相关频段采用</w:t>
      </w:r>
      <w:r>
        <w:rPr>
          <w:rFonts w:hint="eastAsia"/>
          <w:lang w:eastAsia="zh-CN"/>
        </w:rPr>
        <w:t>"</w:t>
      </w:r>
      <w:r w:rsidRPr="007341AC">
        <w:rPr>
          <w:rFonts w:hint="eastAsia"/>
          <w:lang w:eastAsia="zh-CN"/>
        </w:rPr>
        <w:t>不修改《无线电规则》</w:t>
      </w:r>
      <w:r>
        <w:rPr>
          <w:rFonts w:hint="eastAsia"/>
          <w:lang w:eastAsia="zh-CN"/>
        </w:rPr>
        <w:t>"</w:t>
      </w:r>
      <w:r>
        <w:rPr>
          <w:rFonts w:hint="eastAsia"/>
          <w:lang w:eastAsia="zh-CN"/>
        </w:rPr>
        <w:t>的方法，以便解决相关问题。</w:t>
      </w:r>
      <w:r>
        <w:rPr>
          <w:lang w:eastAsia="zh-CN"/>
        </w:rPr>
        <w:t xml:space="preserve"> </w:t>
      </w:r>
    </w:p>
    <w:p w:rsidR="004F4821" w:rsidRPr="002C6FE9" w:rsidRDefault="006862A3" w:rsidP="004F4821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622560" w:rsidRDefault="006862A3" w:rsidP="006862A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为满足</w:t>
      </w:r>
      <w:r w:rsidR="004F4821" w:rsidRPr="002C6FE9">
        <w:rPr>
          <w:lang w:eastAsia="zh-CN"/>
        </w:rPr>
        <w:t>WRC-19</w:t>
      </w:r>
      <w:r>
        <w:rPr>
          <w:rFonts w:hint="eastAsia"/>
          <w:lang w:eastAsia="zh-CN"/>
        </w:rPr>
        <w:t>议项</w:t>
      </w:r>
      <w:r w:rsidR="004F4821" w:rsidRPr="002C6FE9">
        <w:rPr>
          <w:lang w:eastAsia="zh-CN"/>
        </w:rPr>
        <w:t>1.16</w:t>
      </w:r>
      <w:r w:rsidR="006222E7">
        <w:rPr>
          <w:lang w:eastAsia="zh-CN"/>
        </w:rPr>
        <w:t>，</w:t>
      </w:r>
      <w:r>
        <w:rPr>
          <w:rFonts w:hint="eastAsia"/>
          <w:lang w:eastAsia="zh-CN"/>
        </w:rPr>
        <w:t>建议使用本文附件的规则案文。</w:t>
      </w:r>
      <w:r>
        <w:rPr>
          <w:lang w:eastAsia="zh-CN"/>
        </w:rPr>
        <w:t xml:space="preserve"> 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F56974" w:rsidRDefault="0015116E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:rsidR="00F56974" w:rsidRDefault="0015116E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:rsidR="00F56974" w:rsidRDefault="0015116E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:rsidR="00FC1091" w:rsidRDefault="0015116E">
      <w:pPr>
        <w:pStyle w:val="Proposal"/>
      </w:pPr>
      <w:r>
        <w:rPr>
          <w:u w:val="single"/>
        </w:rPr>
        <w:t>NOC</w:t>
      </w:r>
      <w:r>
        <w:tab/>
        <w:t>RCC/12A16/1</w:t>
      </w:r>
    </w:p>
    <w:p w:rsidR="00F56974" w:rsidRDefault="0015116E" w:rsidP="00F56974">
      <w:pPr>
        <w:pStyle w:val="Tabletitle"/>
        <w:rPr>
          <w:lang w:eastAsia="zh-CN"/>
        </w:rPr>
      </w:pPr>
      <w:r>
        <w:rPr>
          <w:lang w:eastAsia="zh-CN"/>
        </w:rPr>
        <w:t>4 800-5 250 MHz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F56974" w:rsidTr="00D3123C">
        <w:trPr>
          <w:cantSplit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划分给以下业务</w:t>
            </w:r>
          </w:p>
        </w:tc>
      </w:tr>
      <w:tr w:rsidR="00F56974" w:rsidTr="00D3123C">
        <w:trPr>
          <w:cantSplit/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2</w:t>
            </w:r>
            <w:r>
              <w:t>区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3</w:t>
            </w:r>
            <w:r>
              <w:t>区</w:t>
            </w:r>
          </w:p>
        </w:tc>
      </w:tr>
      <w:tr w:rsidR="00F56974" w:rsidTr="00D3123C">
        <w:trPr>
          <w:cantSplit/>
          <w:jc w:val="center"/>
        </w:trPr>
        <w:tc>
          <w:tcPr>
            <w:tcW w:w="9356" w:type="dxa"/>
            <w:gridSpan w:val="3"/>
          </w:tcPr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rStyle w:val="Tablefreq"/>
                <w:lang w:eastAsia="zh-CN"/>
              </w:rPr>
              <w:t>5 150-5 250</w:t>
            </w:r>
            <w:r w:rsidRPr="001A1F20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卫星固定</w:t>
            </w:r>
            <w:r w:rsidRPr="001A1F20">
              <w:rPr>
                <w:lang w:eastAsia="zh-CN"/>
              </w:rPr>
              <w:t>（</w:t>
            </w:r>
            <w:r w:rsidRPr="001A1F20">
              <w:rPr>
                <w:rFonts w:hint="eastAsia"/>
                <w:lang w:eastAsia="zh-CN"/>
              </w:rPr>
              <w:t>地</w:t>
            </w:r>
            <w:r w:rsidRPr="001A1F20">
              <w:rPr>
                <w:lang w:eastAsia="zh-CN"/>
              </w:rPr>
              <w:t>对</w:t>
            </w:r>
            <w:r w:rsidRPr="001A1F20">
              <w:rPr>
                <w:rFonts w:hint="eastAsia"/>
                <w:lang w:eastAsia="zh-CN"/>
              </w:rPr>
              <w:t>空</w:t>
            </w:r>
            <w:r w:rsidRPr="001A1F20">
              <w:rPr>
                <w:lang w:eastAsia="zh-CN"/>
              </w:rPr>
              <w:t>）</w:t>
            </w:r>
            <w:r w:rsidRPr="001A1F20"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5.447A</w:t>
            </w:r>
          </w:p>
          <w:p w:rsidR="00F56974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移动</w:t>
            </w:r>
            <w:r w:rsidRPr="001A1F20">
              <w:rPr>
                <w:lang w:eastAsia="zh-CN"/>
              </w:rPr>
              <w:t>（航空移动除外）</w:t>
            </w:r>
            <w:r w:rsidRPr="001A1F20"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5.446A  5.446B</w:t>
            </w:r>
          </w:p>
          <w:p w:rsidR="00F56974" w:rsidRPr="0029093E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航空无线电导航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1A1F20">
              <w:t xml:space="preserve">5.446  </w:t>
            </w:r>
            <w:r w:rsidRPr="001A1F20">
              <w:rPr>
                <w:rFonts w:hint="eastAsia"/>
              </w:rPr>
              <w:t xml:space="preserve">5.446C  </w:t>
            </w:r>
            <w:r w:rsidRPr="001A1F20">
              <w:t>5.447  5.447B  5.447C</w:t>
            </w:r>
          </w:p>
        </w:tc>
      </w:tr>
    </w:tbl>
    <w:p w:rsidR="00FC1091" w:rsidRDefault="0015116E" w:rsidP="006222E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7615DA">
        <w:rPr>
          <w:rFonts w:hint="eastAsia"/>
          <w:lang w:eastAsia="zh-CN"/>
        </w:rPr>
        <w:t>有关</w:t>
      </w:r>
      <w:r w:rsidR="006862A3" w:rsidRPr="0015116E">
        <w:rPr>
          <w:rFonts w:hint="eastAsia"/>
          <w:szCs w:val="24"/>
          <w:lang w:val="en-US" w:eastAsia="zh-CN"/>
        </w:rPr>
        <w:t>WAS</w:t>
      </w:r>
      <w:r w:rsidR="006862A3" w:rsidRPr="0015116E">
        <w:rPr>
          <w:szCs w:val="24"/>
          <w:lang w:val="en-US" w:eastAsia="zh-CN"/>
        </w:rPr>
        <w:t>/RLAN</w:t>
      </w:r>
      <w:r w:rsidR="006862A3" w:rsidRPr="0015116E">
        <w:rPr>
          <w:szCs w:val="24"/>
          <w:lang w:val="en-US" w:eastAsia="zh-CN"/>
        </w:rPr>
        <w:t>系统</w:t>
      </w:r>
      <w:r w:rsidR="006862A3">
        <w:rPr>
          <w:rFonts w:hint="eastAsia"/>
          <w:szCs w:val="24"/>
          <w:lang w:val="en-US" w:eastAsia="zh-CN"/>
        </w:rPr>
        <w:t>与</w:t>
      </w:r>
      <w:r w:rsidR="006862A3" w:rsidRPr="0015116E">
        <w:rPr>
          <w:szCs w:val="24"/>
          <w:lang w:val="en-US" w:eastAsia="zh-CN"/>
        </w:rPr>
        <w:t>FSS</w:t>
      </w:r>
      <w:r w:rsidR="006862A3" w:rsidRPr="0015116E">
        <w:rPr>
          <w:szCs w:val="24"/>
          <w:lang w:val="en-US" w:eastAsia="zh-CN"/>
        </w:rPr>
        <w:t>系统</w:t>
      </w:r>
      <w:r w:rsidR="004A16E8">
        <w:rPr>
          <w:rFonts w:hint="eastAsia"/>
          <w:szCs w:val="24"/>
          <w:lang w:val="en-US" w:eastAsia="zh-CN"/>
        </w:rPr>
        <w:t>之间的兼容性</w:t>
      </w:r>
      <w:r w:rsidR="00E13FA6" w:rsidRPr="0015116E">
        <w:rPr>
          <w:rFonts w:hint="eastAsia"/>
          <w:bCs/>
          <w:szCs w:val="24"/>
          <w:lang w:val="en-US" w:eastAsia="zh-CN"/>
        </w:rPr>
        <w:t>研究表明，即便已有</w:t>
      </w:r>
      <w:r w:rsidR="00E13FA6" w:rsidRPr="0015116E">
        <w:rPr>
          <w:bCs/>
          <w:szCs w:val="24"/>
          <w:lang w:val="en-US" w:eastAsia="zh-CN"/>
        </w:rPr>
        <w:t>现有的</w:t>
      </w:r>
      <w:proofErr w:type="spellStart"/>
      <w:r w:rsidR="00E13FA6" w:rsidRPr="0015116E">
        <w:rPr>
          <w:szCs w:val="24"/>
          <w:lang w:val="en-US" w:eastAsia="ja-JP"/>
        </w:rPr>
        <w:t>e.i.r.p</w:t>
      </w:r>
      <w:proofErr w:type="spellEnd"/>
      <w:r w:rsidR="00E13FA6" w:rsidRPr="0015116E">
        <w:rPr>
          <w:szCs w:val="24"/>
          <w:lang w:val="en-US" w:eastAsia="ja-JP"/>
        </w:rPr>
        <w:t>.</w:t>
      </w:r>
      <w:r w:rsidR="00E13FA6" w:rsidRPr="0015116E">
        <w:rPr>
          <w:rFonts w:hint="eastAsia"/>
          <w:szCs w:val="24"/>
          <w:lang w:val="en-US" w:eastAsia="zh-CN"/>
        </w:rPr>
        <w:t>的限制</w:t>
      </w:r>
      <w:r w:rsidR="00E13FA6" w:rsidRPr="0015116E">
        <w:rPr>
          <w:szCs w:val="24"/>
          <w:lang w:val="en-US" w:eastAsia="zh-CN"/>
        </w:rPr>
        <w:t>，</w:t>
      </w:r>
      <w:r w:rsidR="00E13FA6" w:rsidRPr="0015116E">
        <w:rPr>
          <w:rFonts w:hint="eastAsia"/>
          <w:szCs w:val="24"/>
          <w:lang w:val="en-US" w:eastAsia="zh-CN"/>
        </w:rPr>
        <w:t>WAS</w:t>
      </w:r>
      <w:r w:rsidR="00E13FA6" w:rsidRPr="0015116E">
        <w:rPr>
          <w:szCs w:val="24"/>
          <w:lang w:val="en-US" w:eastAsia="zh-CN"/>
        </w:rPr>
        <w:t>/RLAN</w:t>
      </w:r>
      <w:r w:rsidR="00E13FA6" w:rsidRPr="0015116E">
        <w:rPr>
          <w:szCs w:val="24"/>
          <w:lang w:val="en-US" w:eastAsia="zh-CN"/>
        </w:rPr>
        <w:t>系统广泛的室外使用</w:t>
      </w:r>
      <w:r w:rsidR="007615DA">
        <w:rPr>
          <w:rFonts w:hint="eastAsia"/>
          <w:szCs w:val="24"/>
          <w:lang w:val="en-US" w:eastAsia="zh-CN"/>
        </w:rPr>
        <w:t>仍</w:t>
      </w:r>
      <w:r w:rsidR="00E13FA6" w:rsidRPr="0015116E">
        <w:rPr>
          <w:szCs w:val="24"/>
          <w:lang w:val="en-US" w:eastAsia="zh-CN"/>
        </w:rPr>
        <w:t>将对</w:t>
      </w:r>
      <w:r w:rsidR="006862A3" w:rsidRPr="0015116E">
        <w:rPr>
          <w:szCs w:val="24"/>
          <w:lang w:val="en-US" w:eastAsia="zh-CN"/>
        </w:rPr>
        <w:t>无线电测定和</w:t>
      </w:r>
      <w:r w:rsidR="00E13FA6" w:rsidRPr="0015116E">
        <w:rPr>
          <w:szCs w:val="24"/>
          <w:lang w:val="en-US" w:eastAsia="zh-CN"/>
        </w:rPr>
        <w:t>FSS</w:t>
      </w:r>
      <w:r w:rsidR="00E13FA6" w:rsidRPr="0015116E">
        <w:rPr>
          <w:szCs w:val="24"/>
          <w:lang w:val="en-US" w:eastAsia="zh-CN"/>
        </w:rPr>
        <w:t>系统带来不可接受的干扰</w:t>
      </w:r>
      <w:r w:rsidR="00E13FA6" w:rsidRPr="0015116E">
        <w:rPr>
          <w:bCs/>
          <w:szCs w:val="24"/>
          <w:lang w:val="en-US" w:eastAsia="zh-CN"/>
        </w:rPr>
        <w:t>。</w:t>
      </w:r>
      <w:r w:rsidR="004A16E8">
        <w:rPr>
          <w:rFonts w:hint="eastAsia"/>
          <w:bCs/>
          <w:szCs w:val="24"/>
          <w:lang w:val="en-US" w:eastAsia="zh-CN"/>
        </w:rPr>
        <w:t>因此，建议</w:t>
      </w:r>
      <w:r w:rsidR="007615DA">
        <w:rPr>
          <w:rFonts w:hint="eastAsia"/>
          <w:bCs/>
          <w:szCs w:val="24"/>
          <w:lang w:val="en-US" w:eastAsia="zh-CN"/>
        </w:rPr>
        <w:t>不</w:t>
      </w:r>
      <w:r w:rsidR="004A16E8">
        <w:rPr>
          <w:rFonts w:hint="eastAsia"/>
          <w:bCs/>
          <w:szCs w:val="24"/>
          <w:lang w:val="en-US" w:eastAsia="zh-CN"/>
        </w:rPr>
        <w:t>对《无线电规则》中</w:t>
      </w:r>
      <w:r w:rsidR="004A16E8" w:rsidRPr="002C6FE9">
        <w:rPr>
          <w:szCs w:val="24"/>
          <w:lang w:eastAsia="ja-JP"/>
        </w:rPr>
        <w:t>5 120-5 250 MHz</w:t>
      </w:r>
      <w:r w:rsidR="004A16E8">
        <w:rPr>
          <w:rFonts w:hint="eastAsia"/>
          <w:szCs w:val="24"/>
          <w:lang w:eastAsia="zh-CN"/>
        </w:rPr>
        <w:t>频段的规定做出修改并保留第</w:t>
      </w:r>
      <w:r w:rsidR="004A16E8" w:rsidRPr="002C6FE9">
        <w:rPr>
          <w:b/>
          <w:bCs/>
          <w:szCs w:val="24"/>
          <w:lang w:eastAsia="ja-JP"/>
        </w:rPr>
        <w:t>229</w:t>
      </w:r>
      <w:r w:rsidR="004A16E8">
        <w:rPr>
          <w:rFonts w:hint="eastAsia"/>
          <w:szCs w:val="24"/>
          <w:lang w:eastAsia="zh-CN"/>
        </w:rPr>
        <w:t>号决议</w:t>
      </w:r>
      <w:r w:rsidR="004A16E8" w:rsidRPr="004A16E8">
        <w:rPr>
          <w:rFonts w:hint="eastAsia"/>
          <w:b/>
          <w:bCs/>
          <w:szCs w:val="24"/>
          <w:lang w:eastAsia="zh-CN"/>
        </w:rPr>
        <w:t>（</w:t>
      </w:r>
      <w:r w:rsidR="004A16E8" w:rsidRPr="004A16E8">
        <w:rPr>
          <w:rFonts w:hint="eastAsia"/>
          <w:b/>
          <w:bCs/>
          <w:szCs w:val="24"/>
          <w:lang w:eastAsia="zh-CN"/>
        </w:rPr>
        <w:t>WRC-</w:t>
      </w:r>
      <w:r w:rsidR="00351E52">
        <w:rPr>
          <w:rFonts w:hint="eastAsia"/>
          <w:b/>
          <w:bCs/>
          <w:szCs w:val="24"/>
          <w:lang w:eastAsia="zh-CN"/>
        </w:rPr>
        <w:t>1</w:t>
      </w:r>
      <w:r w:rsidR="004A16E8" w:rsidRPr="004A16E8">
        <w:rPr>
          <w:rFonts w:hint="eastAsia"/>
          <w:b/>
          <w:bCs/>
          <w:szCs w:val="24"/>
          <w:lang w:eastAsia="zh-CN"/>
        </w:rPr>
        <w:t>2</w:t>
      </w:r>
      <w:r w:rsidR="004A16E8" w:rsidRPr="004A16E8">
        <w:rPr>
          <w:rFonts w:hint="eastAsia"/>
          <w:b/>
          <w:bCs/>
          <w:szCs w:val="24"/>
          <w:lang w:eastAsia="zh-CN"/>
        </w:rPr>
        <w:t>，修订版）</w:t>
      </w:r>
      <w:r w:rsidR="004A16E8">
        <w:rPr>
          <w:rFonts w:hint="eastAsia"/>
          <w:szCs w:val="24"/>
          <w:lang w:eastAsia="zh-CN"/>
        </w:rPr>
        <w:t>不变。</w:t>
      </w:r>
      <w:r w:rsidR="004A16E8">
        <w:rPr>
          <w:szCs w:val="24"/>
          <w:lang w:eastAsia="ja-JP"/>
        </w:rPr>
        <w:t xml:space="preserve"> </w:t>
      </w:r>
    </w:p>
    <w:p w:rsidR="00FC1091" w:rsidRDefault="0015116E">
      <w:pPr>
        <w:pStyle w:val="Proposal"/>
      </w:pPr>
      <w:r>
        <w:rPr>
          <w:u w:val="single"/>
        </w:rPr>
        <w:t>NOC</w:t>
      </w:r>
      <w:r>
        <w:tab/>
        <w:t>RCC/12A16/2</w:t>
      </w:r>
    </w:p>
    <w:p w:rsidR="00F56974" w:rsidRPr="00EC67ED" w:rsidRDefault="0015116E" w:rsidP="00F56974">
      <w:pPr>
        <w:pStyle w:val="Tabletitle"/>
        <w:rPr>
          <w:lang w:eastAsia="zh-CN"/>
        </w:rPr>
      </w:pPr>
      <w:r w:rsidRPr="00EC67ED">
        <w:rPr>
          <w:lang w:eastAsia="zh-CN"/>
        </w:rPr>
        <w:t>5</w:t>
      </w:r>
      <w:r w:rsidRPr="005B494F">
        <w:rPr>
          <w:lang w:eastAsia="zh-CN"/>
        </w:rPr>
        <w:t> </w:t>
      </w:r>
      <w:r>
        <w:rPr>
          <w:lang w:eastAsia="zh-CN"/>
        </w:rPr>
        <w:t>25</w:t>
      </w:r>
      <w:r w:rsidRPr="00257360">
        <w:rPr>
          <w:lang w:eastAsia="zh-CN"/>
        </w:rPr>
        <w:t>0</w:t>
      </w:r>
      <w:r w:rsidRPr="00EC67ED">
        <w:rPr>
          <w:lang w:eastAsia="zh-CN"/>
        </w:rPr>
        <w:t>-5</w:t>
      </w:r>
      <w:r w:rsidRPr="005B494F">
        <w:rPr>
          <w:lang w:eastAsia="zh-CN"/>
        </w:rPr>
        <w:t> </w:t>
      </w:r>
      <w:r w:rsidRPr="00EC67ED">
        <w:rPr>
          <w:lang w:eastAsia="zh-CN"/>
        </w:rPr>
        <w:t>570 MHz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F56974" w:rsidTr="00947B0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74" w:rsidRPr="00EC67ED" w:rsidRDefault="0015116E" w:rsidP="00CC31E2">
            <w:pPr>
              <w:pStyle w:val="TableTextS5"/>
              <w:keepNext/>
              <w:tabs>
                <w:tab w:val="clear" w:pos="3119"/>
                <w:tab w:val="left" w:pos="2977"/>
              </w:tabs>
              <w:jc w:val="center"/>
              <w:rPr>
                <w:b/>
                <w:lang w:eastAsia="zh-CN"/>
              </w:rPr>
            </w:pPr>
            <w:r w:rsidRPr="00EC67ED">
              <w:rPr>
                <w:b/>
                <w:lang w:eastAsia="zh-CN"/>
              </w:rPr>
              <w:t>划分给以下业务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2</w:t>
            </w:r>
            <w:r>
              <w:t>区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3</w:t>
            </w:r>
            <w:r>
              <w:t>区</w:t>
            </w:r>
          </w:p>
        </w:tc>
      </w:tr>
      <w:tr w:rsidR="00F56974" w:rsidTr="00947B08">
        <w:trPr>
          <w:cantSplit/>
          <w:jc w:val="center"/>
        </w:trPr>
        <w:tc>
          <w:tcPr>
            <w:tcW w:w="9356" w:type="dxa"/>
            <w:gridSpan w:val="3"/>
          </w:tcPr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rStyle w:val="Tablefreq"/>
                <w:lang w:eastAsia="zh-CN"/>
              </w:rPr>
              <w:t>5 250-5 255</w:t>
            </w:r>
            <w:r w:rsidRPr="001A1F20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卫星地球探测</w:t>
            </w:r>
            <w:r w:rsidRPr="001A1F20">
              <w:rPr>
                <w:lang w:eastAsia="zh-CN"/>
              </w:rPr>
              <w:t>（有源）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移动</w:t>
            </w:r>
            <w:r w:rsidRPr="001A1F20">
              <w:rPr>
                <w:lang w:eastAsia="zh-CN"/>
              </w:rPr>
              <w:t>（航空移动除外）</w:t>
            </w:r>
            <w:r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5.446A  5.447F</w:t>
            </w:r>
          </w:p>
          <w:p w:rsidR="00F56974" w:rsidRPr="0029093E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>
              <w:rPr>
                <w:rFonts w:hint="eastAsia"/>
                <w:b/>
                <w:bCs/>
                <w:lang w:eastAsia="zh-CN"/>
              </w:rPr>
              <w:tab/>
            </w:r>
            <w:r>
              <w:rPr>
                <w:b/>
                <w:bCs/>
                <w:lang w:eastAsia="zh-CN"/>
              </w:rPr>
              <w:tab/>
            </w:r>
            <w:r w:rsidRPr="0029093E">
              <w:rPr>
                <w:rStyle w:val="capS5"/>
              </w:rPr>
              <w:t>无线电定位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空间研究</w:t>
            </w:r>
            <w:r w:rsidRPr="001A1F20">
              <w:t xml:space="preserve"> </w:t>
            </w:r>
            <w:r>
              <w:t xml:space="preserve"> </w:t>
            </w:r>
            <w:r w:rsidRPr="001A1F20">
              <w:t>5.447D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tab/>
            </w:r>
            <w:r w:rsidRPr="001A1F20">
              <w:rPr>
                <w:rFonts w:hint="eastAsia"/>
              </w:rPr>
              <w:tab/>
            </w:r>
            <w:r w:rsidRPr="001A1F20">
              <w:t>5.447E  5.448  5.448A</w:t>
            </w:r>
          </w:p>
        </w:tc>
      </w:tr>
      <w:tr w:rsidR="00F56974" w:rsidTr="00947B08">
        <w:trPr>
          <w:cantSplit/>
          <w:jc w:val="center"/>
        </w:trPr>
        <w:tc>
          <w:tcPr>
            <w:tcW w:w="9356" w:type="dxa"/>
            <w:gridSpan w:val="3"/>
          </w:tcPr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rStyle w:val="Tablefreq"/>
                <w:lang w:eastAsia="zh-CN"/>
              </w:rPr>
              <w:t>5 255- 5 350</w:t>
            </w:r>
            <w:r w:rsidRPr="001A1F20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卫星地球探测</w:t>
            </w:r>
            <w:r w:rsidRPr="001A1F20">
              <w:rPr>
                <w:lang w:eastAsia="zh-CN"/>
              </w:rPr>
              <w:t>（有源）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移动</w:t>
            </w:r>
            <w:r w:rsidRPr="001A1F20">
              <w:rPr>
                <w:lang w:eastAsia="zh-CN"/>
              </w:rPr>
              <w:t>（航空移动除外）</w:t>
            </w:r>
            <w:r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5.446A  5.447F</w:t>
            </w:r>
          </w:p>
          <w:p w:rsidR="00F56974" w:rsidRPr="0029093E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>
              <w:rPr>
                <w:rFonts w:hint="eastAsia"/>
                <w:b/>
                <w:bCs/>
                <w:lang w:eastAsia="zh-CN"/>
              </w:rPr>
              <w:tab/>
            </w:r>
            <w:r>
              <w:rPr>
                <w:b/>
                <w:bCs/>
                <w:lang w:eastAsia="zh-CN"/>
              </w:rPr>
              <w:tab/>
            </w:r>
            <w:r w:rsidRPr="0029093E">
              <w:rPr>
                <w:rStyle w:val="capS5"/>
              </w:rPr>
              <w:t>无线电定位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lastRenderedPageBreak/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空间研究</w:t>
            </w:r>
            <w:r w:rsidRPr="001A1F20">
              <w:rPr>
                <w:lang w:eastAsia="zh-CN"/>
              </w:rPr>
              <w:t>（有源）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1A1F20">
              <w:t>5.447E  5.448  5.448A</w:t>
            </w:r>
          </w:p>
        </w:tc>
      </w:tr>
    </w:tbl>
    <w:p w:rsidR="00FC1091" w:rsidRDefault="0015116E" w:rsidP="007615DA">
      <w:pPr>
        <w:pStyle w:val="Reasons"/>
        <w:rPr>
          <w:lang w:eastAsia="zh-CN"/>
        </w:rPr>
      </w:pPr>
      <w:r>
        <w:rPr>
          <w:b/>
          <w:lang w:eastAsia="zh-CN"/>
        </w:rPr>
        <w:lastRenderedPageBreak/>
        <w:t>理由：</w:t>
      </w:r>
      <w:r>
        <w:rPr>
          <w:lang w:eastAsia="zh-CN"/>
        </w:rPr>
        <w:tab/>
      </w:r>
      <w:r w:rsidR="009F2157">
        <w:rPr>
          <w:rFonts w:hint="eastAsia"/>
          <w:lang w:eastAsia="zh-CN"/>
        </w:rPr>
        <w:t>对于</w:t>
      </w:r>
      <w:r w:rsidRPr="002C6FE9">
        <w:rPr>
          <w:lang w:eastAsia="zh-CN"/>
        </w:rPr>
        <w:t>5 250-5 350 MHz</w:t>
      </w:r>
      <w:r w:rsidR="009F2157">
        <w:rPr>
          <w:rFonts w:hint="eastAsia"/>
          <w:lang w:eastAsia="zh-CN"/>
        </w:rPr>
        <w:t>频段，目前只有一项用来解决该问题</w:t>
      </w:r>
      <w:r w:rsidR="007615DA">
        <w:rPr>
          <w:rFonts w:hint="eastAsia"/>
          <w:lang w:eastAsia="zh-CN"/>
        </w:rPr>
        <w:t>的拟议方法</w:t>
      </w:r>
      <w:r w:rsidR="009F2157">
        <w:rPr>
          <w:rFonts w:hint="eastAsia"/>
          <w:lang w:eastAsia="zh-CN"/>
        </w:rPr>
        <w:t>：不修改《无线电规则》。似乎支持该方法并反对</w:t>
      </w:r>
      <w:r w:rsidR="009F2157" w:rsidRPr="002C6FE9">
        <w:rPr>
          <w:lang w:eastAsia="zh-CN"/>
        </w:rPr>
        <w:t>WRC-19</w:t>
      </w:r>
      <w:r w:rsidR="009F2157">
        <w:rPr>
          <w:rFonts w:hint="eastAsia"/>
          <w:lang w:eastAsia="zh-CN"/>
        </w:rPr>
        <w:t>期间对此频段</w:t>
      </w:r>
      <w:r w:rsidR="002B4E88">
        <w:rPr>
          <w:rFonts w:hint="eastAsia"/>
          <w:lang w:eastAsia="zh-CN"/>
        </w:rPr>
        <w:t>可能</w:t>
      </w:r>
      <w:r w:rsidR="009F2157">
        <w:rPr>
          <w:rFonts w:hint="eastAsia"/>
          <w:lang w:eastAsia="zh-CN"/>
        </w:rPr>
        <w:t>提出的其他建议是适宜的做法。</w:t>
      </w:r>
      <w:r w:rsidRPr="002C6FE9">
        <w:rPr>
          <w:lang w:eastAsia="zh-CN"/>
        </w:rPr>
        <w:t xml:space="preserve"> </w:t>
      </w:r>
      <w:r w:rsidR="009F2157">
        <w:rPr>
          <w:lang w:eastAsia="zh-CN"/>
        </w:rPr>
        <w:t xml:space="preserve"> </w:t>
      </w:r>
    </w:p>
    <w:p w:rsidR="00FC1091" w:rsidRDefault="0015116E">
      <w:pPr>
        <w:pStyle w:val="Proposal"/>
      </w:pPr>
      <w:r>
        <w:rPr>
          <w:u w:val="single"/>
        </w:rPr>
        <w:t>NOC</w:t>
      </w:r>
      <w:r>
        <w:tab/>
        <w:t>RCC/12A16/3</w:t>
      </w:r>
    </w:p>
    <w:p w:rsidR="00F56974" w:rsidRPr="00EC67ED" w:rsidRDefault="0015116E" w:rsidP="00F56974">
      <w:pPr>
        <w:pStyle w:val="Tabletitle"/>
        <w:rPr>
          <w:lang w:eastAsia="zh-CN"/>
        </w:rPr>
      </w:pPr>
      <w:r w:rsidRPr="00EC67ED">
        <w:rPr>
          <w:lang w:eastAsia="zh-CN"/>
        </w:rPr>
        <w:t>5</w:t>
      </w:r>
      <w:r w:rsidRPr="005B494F">
        <w:rPr>
          <w:lang w:eastAsia="zh-CN"/>
        </w:rPr>
        <w:t> </w:t>
      </w:r>
      <w:r>
        <w:rPr>
          <w:lang w:eastAsia="zh-CN"/>
        </w:rPr>
        <w:t>25</w:t>
      </w:r>
      <w:r w:rsidRPr="00257360">
        <w:rPr>
          <w:lang w:eastAsia="zh-CN"/>
        </w:rPr>
        <w:t>0</w:t>
      </w:r>
      <w:r w:rsidRPr="00EC67ED">
        <w:rPr>
          <w:lang w:eastAsia="zh-CN"/>
        </w:rPr>
        <w:t>-5</w:t>
      </w:r>
      <w:r w:rsidRPr="005B494F">
        <w:rPr>
          <w:lang w:eastAsia="zh-CN"/>
        </w:rPr>
        <w:t> </w:t>
      </w:r>
      <w:r w:rsidRPr="00EC67ED">
        <w:rPr>
          <w:lang w:eastAsia="zh-CN"/>
        </w:rPr>
        <w:t>570 MHz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F56974" w:rsidTr="00947B0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74" w:rsidRPr="00EC67ED" w:rsidRDefault="0015116E" w:rsidP="00CC31E2">
            <w:pPr>
              <w:pStyle w:val="TableTextS5"/>
              <w:keepNext/>
              <w:tabs>
                <w:tab w:val="clear" w:pos="3119"/>
                <w:tab w:val="left" w:pos="2977"/>
              </w:tabs>
              <w:jc w:val="center"/>
              <w:rPr>
                <w:b/>
                <w:lang w:eastAsia="zh-CN"/>
              </w:rPr>
            </w:pPr>
            <w:r w:rsidRPr="00EC67ED">
              <w:rPr>
                <w:b/>
                <w:lang w:eastAsia="zh-CN"/>
              </w:rPr>
              <w:t>划分给以下业务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2</w:t>
            </w:r>
            <w:r>
              <w:t>区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F56974" w:rsidRDefault="0015116E" w:rsidP="00CC31E2">
            <w:pPr>
              <w:pStyle w:val="Tablehead"/>
              <w:spacing w:line="200" w:lineRule="exact"/>
            </w:pPr>
            <w:r>
              <w:t>3</w:t>
            </w:r>
            <w:r>
              <w:t>区</w:t>
            </w:r>
          </w:p>
        </w:tc>
      </w:tr>
      <w:tr w:rsidR="00F56974" w:rsidTr="00947B08">
        <w:trPr>
          <w:cantSplit/>
          <w:jc w:val="center"/>
        </w:trPr>
        <w:tc>
          <w:tcPr>
            <w:tcW w:w="9356" w:type="dxa"/>
            <w:gridSpan w:val="3"/>
          </w:tcPr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rStyle w:val="Tablefreq"/>
                <w:lang w:eastAsia="zh-CN"/>
              </w:rPr>
              <w:t>5 350-5 460</w:t>
            </w:r>
            <w:r w:rsidRPr="001A1F20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卫星地球探测</w:t>
            </w:r>
            <w:r w:rsidRPr="001A1F20">
              <w:rPr>
                <w:lang w:eastAsia="zh-CN"/>
              </w:rPr>
              <w:t>（有源）</w:t>
            </w:r>
            <w:r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5.448B</w:t>
            </w:r>
          </w:p>
          <w:p w:rsidR="00F56974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F376A4">
              <w:rPr>
                <w:rStyle w:val="capS5"/>
              </w:rPr>
              <w:t>无线电定位</w:t>
            </w:r>
            <w:r w:rsidRPr="001A1F20">
              <w:rPr>
                <w:lang w:eastAsia="zh-CN"/>
              </w:rPr>
              <w:t xml:space="preserve">  5.448D</w:t>
            </w:r>
          </w:p>
          <w:p w:rsidR="00F56974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航空无线电导航</w:t>
            </w:r>
            <w:r w:rsidRPr="001A1F20">
              <w:rPr>
                <w:lang w:eastAsia="zh-CN"/>
              </w:rPr>
              <w:t xml:space="preserve">  5.449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</w:pP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空间研究</w:t>
            </w:r>
            <w:r w:rsidRPr="001A1F20">
              <w:rPr>
                <w:lang w:eastAsia="zh-CN"/>
              </w:rPr>
              <w:t>（有源）</w:t>
            </w:r>
            <w:r>
              <w:rPr>
                <w:rFonts w:hint="eastAsia"/>
                <w:lang w:eastAsia="zh-CN"/>
              </w:rPr>
              <w:t xml:space="preserve"> </w:t>
            </w:r>
            <w:r w:rsidRPr="001A1F20">
              <w:rPr>
                <w:lang w:eastAsia="zh-CN"/>
              </w:rPr>
              <w:t xml:space="preserve"> 5.448C</w:t>
            </w:r>
          </w:p>
        </w:tc>
      </w:tr>
      <w:tr w:rsidR="00F56974" w:rsidTr="00947B08">
        <w:trPr>
          <w:cantSplit/>
          <w:jc w:val="center"/>
        </w:trPr>
        <w:tc>
          <w:tcPr>
            <w:tcW w:w="9356" w:type="dxa"/>
            <w:gridSpan w:val="3"/>
          </w:tcPr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rStyle w:val="Tablefreq"/>
                <w:lang w:eastAsia="zh-CN"/>
              </w:rPr>
              <w:t>5 460-5 470</w:t>
            </w:r>
            <w:r w:rsidRPr="001A1F20">
              <w:rPr>
                <w:lang w:eastAsia="zh-CN"/>
              </w:rPr>
              <w:tab/>
            </w:r>
            <w:r w:rsidRPr="0029093E">
              <w:rPr>
                <w:rStyle w:val="capS5"/>
              </w:rPr>
              <w:t>卫星地球探测</w:t>
            </w:r>
            <w:r w:rsidRPr="001A1F20">
              <w:rPr>
                <w:lang w:eastAsia="zh-CN"/>
              </w:rPr>
              <w:t>（有源）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无线电定位</w:t>
            </w:r>
            <w:r w:rsidRPr="001A1F20">
              <w:rPr>
                <w:lang w:eastAsia="zh-CN"/>
              </w:rPr>
              <w:t xml:space="preserve">  5.448D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ab/>
            </w:r>
            <w:r>
              <w:rPr>
                <w:b/>
                <w:bCs/>
                <w:lang w:eastAsia="zh-CN"/>
              </w:rPr>
              <w:tab/>
            </w:r>
            <w:r w:rsidRPr="0029093E">
              <w:rPr>
                <w:rStyle w:val="capS5"/>
              </w:rPr>
              <w:t>无线电导航</w:t>
            </w:r>
            <w:r w:rsidRPr="001A1F20">
              <w:rPr>
                <w:lang w:eastAsia="zh-CN"/>
              </w:rPr>
              <w:t xml:space="preserve">  5.449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29093E">
              <w:rPr>
                <w:rStyle w:val="capS5"/>
              </w:rPr>
              <w:t>空间研究</w:t>
            </w:r>
            <w:r w:rsidRPr="001A1F20">
              <w:rPr>
                <w:lang w:eastAsia="zh-CN"/>
              </w:rPr>
              <w:t>（有源）</w:t>
            </w:r>
          </w:p>
          <w:p w:rsidR="00F56974" w:rsidRPr="001A1F20" w:rsidRDefault="0015116E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rPr>
                <w:lang w:eastAsia="zh-CN"/>
              </w:rPr>
              <w:tab/>
            </w:r>
            <w:r w:rsidRPr="001A1F20">
              <w:rPr>
                <w:rFonts w:hint="eastAsia"/>
                <w:lang w:eastAsia="zh-CN"/>
              </w:rPr>
              <w:tab/>
            </w:r>
            <w:r w:rsidRPr="001A1F20">
              <w:t>5.448B</w:t>
            </w:r>
          </w:p>
        </w:tc>
      </w:tr>
    </w:tbl>
    <w:p w:rsidR="00FC1091" w:rsidRDefault="0015116E" w:rsidP="006222E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95BA0">
        <w:rPr>
          <w:rFonts w:hint="eastAsia"/>
          <w:lang w:eastAsia="zh-CN"/>
        </w:rPr>
        <w:t>研究表明，在不采用新的有效缓解干扰方法的情况下，确保</w:t>
      </w:r>
      <w:r w:rsidR="00B95BA0" w:rsidRPr="002C6FE9">
        <w:rPr>
          <w:lang w:eastAsia="zh-CN"/>
        </w:rPr>
        <w:t>5 350-5 470 MHz</w:t>
      </w:r>
      <w:r w:rsidR="00B95BA0">
        <w:rPr>
          <w:rFonts w:hint="eastAsia"/>
          <w:lang w:eastAsia="zh-CN"/>
        </w:rPr>
        <w:t>频段内</w:t>
      </w:r>
      <w:r w:rsidR="00B95BA0" w:rsidRPr="002C6FE9">
        <w:rPr>
          <w:lang w:eastAsia="zh-CN"/>
        </w:rPr>
        <w:t>WAS/RLAN</w:t>
      </w:r>
      <w:r w:rsidR="00B95BA0">
        <w:rPr>
          <w:rFonts w:hint="eastAsia"/>
          <w:lang w:eastAsia="zh-CN"/>
        </w:rPr>
        <w:t>系统与无线电测定系统之间的兼容将带来严重问题。鉴于在研究过程中没有提出任何新的有效缓解干扰的方法</w:t>
      </w:r>
      <w:r w:rsidR="003D469D">
        <w:rPr>
          <w:rFonts w:hint="eastAsia"/>
          <w:lang w:eastAsia="zh-CN"/>
        </w:rPr>
        <w:t>，</w:t>
      </w:r>
      <w:r w:rsidR="003D469D">
        <w:rPr>
          <w:rFonts w:hint="eastAsia"/>
          <w:lang w:eastAsia="zh-CN"/>
        </w:rPr>
        <w:t>CPM</w:t>
      </w:r>
      <w:r w:rsidR="003D469D">
        <w:rPr>
          <w:rFonts w:hint="eastAsia"/>
          <w:lang w:eastAsia="zh-CN"/>
        </w:rPr>
        <w:t>报告</w:t>
      </w:r>
      <w:r w:rsidR="007615DA">
        <w:rPr>
          <w:rFonts w:hint="eastAsia"/>
          <w:lang w:eastAsia="zh-CN"/>
        </w:rPr>
        <w:t>只</w:t>
      </w:r>
      <w:r w:rsidR="003D469D">
        <w:rPr>
          <w:rFonts w:hint="eastAsia"/>
          <w:lang w:eastAsia="zh-CN"/>
        </w:rPr>
        <w:t>包含有关该频段一个方法，似乎支持该方法并反对</w:t>
      </w:r>
      <w:r w:rsidR="003D469D" w:rsidRPr="002C6FE9">
        <w:rPr>
          <w:lang w:eastAsia="zh-CN"/>
        </w:rPr>
        <w:t>WRC-19</w:t>
      </w:r>
      <w:r w:rsidR="003D469D">
        <w:rPr>
          <w:rFonts w:hint="eastAsia"/>
          <w:lang w:eastAsia="zh-CN"/>
        </w:rPr>
        <w:t>期间对此频段</w:t>
      </w:r>
      <w:r w:rsidR="002B4E88">
        <w:rPr>
          <w:rFonts w:hint="eastAsia"/>
          <w:lang w:eastAsia="zh-CN"/>
        </w:rPr>
        <w:t>可能</w:t>
      </w:r>
      <w:r w:rsidR="003D469D">
        <w:rPr>
          <w:rFonts w:hint="eastAsia"/>
          <w:lang w:eastAsia="zh-CN"/>
        </w:rPr>
        <w:t>提出的其他建议是适宜的做法。</w:t>
      </w:r>
    </w:p>
    <w:p w:rsidR="00FC1091" w:rsidRDefault="0015116E">
      <w:pPr>
        <w:pStyle w:val="Proposal"/>
      </w:pPr>
      <w:r>
        <w:rPr>
          <w:u w:val="single"/>
        </w:rPr>
        <w:t>NOC</w:t>
      </w:r>
      <w:r>
        <w:tab/>
        <w:t>RCC/12A16/4</w:t>
      </w:r>
    </w:p>
    <w:p w:rsidR="00F56974" w:rsidRPr="00E478CC" w:rsidRDefault="0015116E" w:rsidP="00F56974">
      <w:pPr>
        <w:pStyle w:val="Tabletitle"/>
      </w:pPr>
      <w:r w:rsidRPr="00E478CC">
        <w:t>5 570-6 700 MHz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:rsidTr="00947B08">
        <w:trPr>
          <w:cantSplit/>
          <w:jc w:val="center"/>
        </w:trPr>
        <w:tc>
          <w:tcPr>
            <w:tcW w:w="9354" w:type="dxa"/>
            <w:gridSpan w:val="3"/>
          </w:tcPr>
          <w:p w:rsidR="00F56974" w:rsidRDefault="0015116E" w:rsidP="00CC31E2">
            <w:pPr>
              <w:pStyle w:val="Tablehead"/>
            </w:pPr>
            <w:r>
              <w:t>划分给以下业务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</w:tcPr>
          <w:p w:rsidR="00F56974" w:rsidRDefault="0015116E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F56974" w:rsidRDefault="0015116E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F56974" w:rsidRDefault="0015116E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5 725-5 830</w:t>
            </w:r>
          </w:p>
          <w:p w:rsidR="00F56974" w:rsidRPr="007D6D61" w:rsidRDefault="0015116E" w:rsidP="00ED5FC6">
            <w:pPr>
              <w:pStyle w:val="TableTextS5"/>
              <w:spacing w:before="20" w:after="20"/>
              <w:rPr>
                <w:lang w:eastAsia="zh-CN"/>
              </w:rPr>
            </w:pP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br/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F72AE7">
              <w:rPr>
                <w:rStyle w:val="capS5"/>
              </w:rPr>
              <w:t>无线电定位</w:t>
            </w:r>
          </w:p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>业余</w:t>
            </w:r>
          </w:p>
        </w:tc>
        <w:tc>
          <w:tcPr>
            <w:tcW w:w="6236" w:type="dxa"/>
            <w:gridSpan w:val="2"/>
            <w:tcBorders>
              <w:bottom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  <w:rPr>
                <w:rStyle w:val="Tablefreq"/>
              </w:rPr>
            </w:pPr>
            <w:r w:rsidRPr="007D6D61">
              <w:rPr>
                <w:rStyle w:val="Tablefreq"/>
              </w:rPr>
              <w:t>5 725-5 830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7D6D61">
              <w:tab/>
            </w:r>
            <w:r w:rsidRPr="00F72AE7">
              <w:rPr>
                <w:rStyle w:val="capS5"/>
              </w:rPr>
              <w:t>无线电定位</w:t>
            </w:r>
          </w:p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ab/>
            </w:r>
            <w:r w:rsidRPr="007D6D61">
              <w:t>业余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>5.150  5.451  5.453  5.455</w:t>
            </w:r>
          </w:p>
        </w:tc>
        <w:tc>
          <w:tcPr>
            <w:tcW w:w="6236" w:type="dxa"/>
            <w:gridSpan w:val="2"/>
            <w:tcBorders>
              <w:top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ab/>
              <w:t>5.150  5.453  5.455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5 830-5 850</w:t>
            </w:r>
          </w:p>
          <w:p w:rsidR="00F56974" w:rsidRPr="007D6D61" w:rsidRDefault="0015116E" w:rsidP="00ED5FC6">
            <w:pPr>
              <w:pStyle w:val="TableTextS5"/>
              <w:spacing w:before="20" w:after="20"/>
              <w:rPr>
                <w:lang w:eastAsia="zh-CN"/>
              </w:rPr>
            </w:pPr>
            <w:r w:rsidRPr="00F72AE7">
              <w:rPr>
                <w:rStyle w:val="capS5"/>
              </w:rPr>
              <w:lastRenderedPageBreak/>
              <w:t>卫星固定</w:t>
            </w:r>
            <w:r w:rsidRPr="007D6D61">
              <w:rPr>
                <w:lang w:eastAsia="zh-CN"/>
              </w:rPr>
              <w:br/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F72AE7">
              <w:rPr>
                <w:rStyle w:val="capS5"/>
              </w:rPr>
              <w:t>无线电定位</w:t>
            </w:r>
          </w:p>
          <w:p w:rsidR="00F56974" w:rsidRPr="007D6D61" w:rsidRDefault="0015116E" w:rsidP="00CC31E2">
            <w:pPr>
              <w:pStyle w:val="TableTextS5"/>
              <w:spacing w:before="20" w:after="20"/>
              <w:rPr>
                <w:lang w:eastAsia="zh-CN"/>
              </w:rPr>
            </w:pPr>
            <w:r w:rsidRPr="007D6D61">
              <w:rPr>
                <w:lang w:eastAsia="zh-CN"/>
              </w:rPr>
              <w:t>业余</w:t>
            </w:r>
          </w:p>
          <w:p w:rsidR="00F56974" w:rsidRPr="007D6D61" w:rsidRDefault="0015116E" w:rsidP="00CC31E2">
            <w:pPr>
              <w:pStyle w:val="TableTextS5"/>
              <w:spacing w:before="20" w:after="20"/>
              <w:rPr>
                <w:lang w:eastAsia="zh-CN"/>
              </w:rPr>
            </w:pPr>
            <w:r w:rsidRPr="007D6D61">
              <w:rPr>
                <w:lang w:eastAsia="zh-CN"/>
              </w:rPr>
              <w:t>卫星业余（空对地）</w:t>
            </w:r>
          </w:p>
        </w:tc>
        <w:tc>
          <w:tcPr>
            <w:tcW w:w="6236" w:type="dxa"/>
            <w:gridSpan w:val="2"/>
            <w:tcBorders>
              <w:bottom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lastRenderedPageBreak/>
              <w:t>5 830-5 850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7D6D61">
              <w:rPr>
                <w:rFonts w:hint="eastAsia"/>
                <w:lang w:eastAsia="zh-CN"/>
              </w:rPr>
              <w:lastRenderedPageBreak/>
              <w:tab/>
            </w:r>
            <w:r w:rsidRPr="00F72AE7">
              <w:rPr>
                <w:rStyle w:val="capS5"/>
              </w:rPr>
              <w:t>无线电定位</w:t>
            </w:r>
          </w:p>
          <w:p w:rsidR="00F56974" w:rsidRPr="007D6D61" w:rsidRDefault="0015116E" w:rsidP="00CC31E2">
            <w:pPr>
              <w:pStyle w:val="TableTextS5"/>
              <w:spacing w:before="20" w:after="20"/>
              <w:rPr>
                <w:lang w:eastAsia="zh-CN"/>
              </w:rPr>
            </w:pPr>
            <w:r w:rsidRPr="007D6D61">
              <w:rPr>
                <w:rFonts w:hint="eastAsia"/>
                <w:lang w:eastAsia="zh-CN"/>
              </w:rPr>
              <w:tab/>
            </w:r>
            <w:r w:rsidRPr="007D6D61">
              <w:rPr>
                <w:lang w:eastAsia="zh-CN"/>
              </w:rPr>
              <w:t>业余</w:t>
            </w:r>
          </w:p>
          <w:p w:rsidR="00F56974" w:rsidRPr="007D6D61" w:rsidRDefault="0015116E" w:rsidP="00CC31E2">
            <w:pPr>
              <w:pStyle w:val="TableTextS5"/>
              <w:spacing w:before="20" w:after="20"/>
              <w:rPr>
                <w:lang w:eastAsia="zh-CN"/>
              </w:rPr>
            </w:pPr>
            <w:r w:rsidRPr="007D6D61">
              <w:rPr>
                <w:rFonts w:hint="eastAsia"/>
                <w:lang w:eastAsia="zh-CN"/>
              </w:rPr>
              <w:tab/>
            </w:r>
            <w:r w:rsidRPr="007D6D61">
              <w:rPr>
                <w:lang w:eastAsia="zh-CN"/>
              </w:rPr>
              <w:t>卫星业余（空对地）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lastRenderedPageBreak/>
              <w:t>5.150  5.451  5.453  5.455</w:t>
            </w:r>
          </w:p>
        </w:tc>
        <w:tc>
          <w:tcPr>
            <w:tcW w:w="6236" w:type="dxa"/>
            <w:gridSpan w:val="2"/>
            <w:tcBorders>
              <w:top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ab/>
              <w:t>5.150  5.453  5.455</w:t>
            </w:r>
          </w:p>
        </w:tc>
      </w:tr>
    </w:tbl>
    <w:p w:rsidR="00FC1091" w:rsidRDefault="0015116E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E13FA6" w:rsidRPr="0015116E">
        <w:rPr>
          <w:rFonts w:hint="eastAsia"/>
          <w:lang w:val="en-US" w:eastAsia="zh-CN"/>
        </w:rPr>
        <w:t>研究</w:t>
      </w:r>
      <w:r w:rsidR="00E13FA6" w:rsidRPr="0015116E">
        <w:rPr>
          <w:lang w:val="en-US" w:eastAsia="zh-CN"/>
        </w:rPr>
        <w:t>表明，即便是室内的</w:t>
      </w:r>
      <w:r w:rsidR="00E13FA6" w:rsidRPr="0015116E">
        <w:rPr>
          <w:lang w:val="en-US" w:eastAsia="zh-CN"/>
        </w:rPr>
        <w:t>WAS/RLAN</w:t>
      </w:r>
      <w:r w:rsidR="00E13FA6" w:rsidRPr="0015116E">
        <w:rPr>
          <w:rFonts w:hint="eastAsia"/>
          <w:lang w:val="en-US" w:eastAsia="zh-CN"/>
        </w:rPr>
        <w:t>系统</w:t>
      </w:r>
      <w:r w:rsidR="00E13FA6" w:rsidRPr="0015116E">
        <w:rPr>
          <w:lang w:val="en-US" w:eastAsia="zh-CN"/>
        </w:rPr>
        <w:t>，也会对无线电测定接收机和</w:t>
      </w:r>
      <w:r w:rsidR="00E13FA6" w:rsidRPr="0015116E">
        <w:rPr>
          <w:lang w:val="en-US" w:eastAsia="zh-CN"/>
        </w:rPr>
        <w:t>FSS</w:t>
      </w:r>
      <w:r w:rsidR="00E13FA6" w:rsidRPr="0015116E">
        <w:rPr>
          <w:lang w:val="en-US" w:eastAsia="zh-CN"/>
        </w:rPr>
        <w:t>系统带来</w:t>
      </w:r>
      <w:r w:rsidR="00E13FA6" w:rsidRPr="0015116E">
        <w:rPr>
          <w:rFonts w:hint="eastAsia"/>
          <w:lang w:val="en-US" w:eastAsia="zh-CN"/>
        </w:rPr>
        <w:t>不</w:t>
      </w:r>
      <w:r w:rsidR="00E13FA6" w:rsidRPr="0015116E">
        <w:rPr>
          <w:lang w:val="en-US" w:eastAsia="zh-CN"/>
        </w:rPr>
        <w:t>可接受的干扰</w:t>
      </w:r>
      <w:r w:rsidR="00E13FA6" w:rsidRPr="0015116E">
        <w:rPr>
          <w:rFonts w:hint="eastAsia"/>
          <w:lang w:val="en-US" w:eastAsia="zh-CN"/>
        </w:rPr>
        <w:t>。</w:t>
      </w:r>
      <w:r w:rsidR="00E13FA6" w:rsidRPr="0015116E">
        <w:rPr>
          <w:lang w:val="en-US" w:eastAsia="zh-CN"/>
        </w:rPr>
        <w:t>在此</w:t>
      </w:r>
      <w:r w:rsidR="00E13FA6" w:rsidRPr="0015116E">
        <w:rPr>
          <w:rFonts w:hint="eastAsia"/>
          <w:lang w:val="en-US" w:eastAsia="zh-CN"/>
        </w:rPr>
        <w:t>方面</w:t>
      </w:r>
      <w:r w:rsidR="00E13FA6" w:rsidRPr="0015116E">
        <w:rPr>
          <w:lang w:val="en-US" w:eastAsia="zh-CN"/>
        </w:rPr>
        <w:t>，提议保持该频段中的现有</w:t>
      </w:r>
      <w:r w:rsidR="00E13FA6" w:rsidRPr="0015116E">
        <w:rPr>
          <w:rFonts w:hint="eastAsia"/>
          <w:lang w:val="en-US" w:eastAsia="zh-CN"/>
        </w:rPr>
        <w:t>划分</w:t>
      </w:r>
      <w:r w:rsidR="00E13FA6" w:rsidRPr="0015116E">
        <w:rPr>
          <w:lang w:val="en-US" w:eastAsia="zh-CN"/>
        </w:rPr>
        <w:t>条件不变。</w:t>
      </w:r>
    </w:p>
    <w:p w:rsidR="00FC1091" w:rsidRDefault="0015116E">
      <w:pPr>
        <w:pStyle w:val="Proposal"/>
      </w:pPr>
      <w:r>
        <w:rPr>
          <w:u w:val="single"/>
        </w:rPr>
        <w:t>NOC</w:t>
      </w:r>
      <w:r>
        <w:tab/>
        <w:t>RCC/12A16/5</w:t>
      </w:r>
    </w:p>
    <w:p w:rsidR="00F56974" w:rsidRPr="00E478CC" w:rsidRDefault="0015116E" w:rsidP="00F56974">
      <w:pPr>
        <w:pStyle w:val="Tabletitle"/>
      </w:pPr>
      <w:r w:rsidRPr="00E478CC">
        <w:t>5 570-6 700 MHz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:rsidTr="00947B08">
        <w:trPr>
          <w:cantSplit/>
          <w:jc w:val="center"/>
        </w:trPr>
        <w:tc>
          <w:tcPr>
            <w:tcW w:w="9354" w:type="dxa"/>
            <w:gridSpan w:val="3"/>
          </w:tcPr>
          <w:p w:rsidR="00F56974" w:rsidRDefault="0015116E" w:rsidP="00CC31E2">
            <w:pPr>
              <w:pStyle w:val="Tablehead"/>
            </w:pPr>
            <w:r>
              <w:t>划分给以下业务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</w:tcPr>
          <w:p w:rsidR="00F56974" w:rsidRDefault="0015116E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F56974" w:rsidRDefault="0015116E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F56974" w:rsidRDefault="0015116E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5 850-5 925</w:t>
            </w:r>
            <w:r w:rsidRPr="007D6D61">
              <w:rPr>
                <w:rFonts w:hint="eastAsia"/>
                <w:lang w:eastAsia="zh-CN"/>
              </w:rPr>
              <w:br/>
            </w:r>
            <w:r w:rsidRPr="00F72AE7">
              <w:rPr>
                <w:rStyle w:val="capS5"/>
              </w:rPr>
              <w:t>固定</w:t>
            </w:r>
          </w:p>
          <w:p w:rsidR="00F56974" w:rsidRPr="007D6D61" w:rsidRDefault="0015116E" w:rsidP="00ED5FC6">
            <w:pPr>
              <w:pStyle w:val="TableTextS5"/>
              <w:spacing w:before="20" w:after="20"/>
              <w:rPr>
                <w:lang w:eastAsia="zh-CN"/>
              </w:rPr>
            </w:pP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br/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F72AE7">
              <w:rPr>
                <w:rStyle w:val="capS5"/>
              </w:rPr>
              <w:t>移动</w:t>
            </w:r>
          </w:p>
        </w:tc>
        <w:tc>
          <w:tcPr>
            <w:tcW w:w="3118" w:type="dxa"/>
            <w:tcBorders>
              <w:bottom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5 850-5 925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F72AE7">
              <w:rPr>
                <w:rStyle w:val="capS5"/>
              </w:rPr>
              <w:t>固定</w:t>
            </w:r>
          </w:p>
          <w:p w:rsidR="00F56974" w:rsidRPr="007D6D61" w:rsidRDefault="0015116E" w:rsidP="00ED5FC6">
            <w:pPr>
              <w:pStyle w:val="TableTextS5"/>
              <w:spacing w:before="20" w:after="20"/>
              <w:rPr>
                <w:lang w:eastAsia="zh-CN"/>
              </w:rPr>
            </w:pP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br/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F72AE7">
              <w:rPr>
                <w:rStyle w:val="capS5"/>
              </w:rPr>
              <w:t>移动</w:t>
            </w:r>
          </w:p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>业余</w:t>
            </w:r>
          </w:p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>无线电定位</w:t>
            </w:r>
          </w:p>
        </w:tc>
        <w:tc>
          <w:tcPr>
            <w:tcW w:w="3118" w:type="dxa"/>
            <w:tcBorders>
              <w:bottom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5 850-5 925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F72AE7">
              <w:rPr>
                <w:rStyle w:val="capS5"/>
              </w:rPr>
              <w:t>固定</w:t>
            </w:r>
          </w:p>
          <w:p w:rsidR="00F56974" w:rsidRPr="007D6D61" w:rsidRDefault="0015116E" w:rsidP="00ED5FC6">
            <w:pPr>
              <w:pStyle w:val="TableTextS5"/>
              <w:spacing w:before="20" w:after="20"/>
              <w:rPr>
                <w:lang w:eastAsia="zh-CN"/>
              </w:rPr>
            </w:pPr>
            <w:r w:rsidRPr="00F72AE7">
              <w:rPr>
                <w:rStyle w:val="capS5"/>
              </w:rPr>
              <w:t>卫星固定</w:t>
            </w:r>
            <w:r w:rsidRPr="007D6D61">
              <w:rPr>
                <w:lang w:eastAsia="zh-CN"/>
              </w:rPr>
              <w:t xml:space="preserve"> </w:t>
            </w:r>
            <w:r w:rsidRPr="007D6D61">
              <w:rPr>
                <w:lang w:eastAsia="zh-CN"/>
              </w:rPr>
              <w:br/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</w:p>
          <w:p w:rsidR="00F56974" w:rsidRPr="00F72AE7" w:rsidRDefault="0015116E" w:rsidP="00CC31E2">
            <w:pPr>
              <w:pStyle w:val="TableTextS5"/>
              <w:spacing w:before="20" w:after="20"/>
              <w:rPr>
                <w:rStyle w:val="capS5"/>
              </w:rPr>
            </w:pPr>
            <w:r w:rsidRPr="00F72AE7">
              <w:rPr>
                <w:rStyle w:val="capS5"/>
              </w:rPr>
              <w:t>移动</w:t>
            </w:r>
          </w:p>
          <w:p w:rsidR="00F56974" w:rsidRPr="007D6D61" w:rsidRDefault="0015116E" w:rsidP="00CC31E2">
            <w:pPr>
              <w:pStyle w:val="TableTextS5"/>
              <w:spacing w:before="20" w:after="20"/>
              <w:rPr>
                <w:lang w:eastAsia="zh-CN"/>
              </w:rPr>
            </w:pPr>
            <w:r w:rsidRPr="007D6D61">
              <w:rPr>
                <w:lang w:eastAsia="zh-CN"/>
              </w:rPr>
              <w:t>无线电定位</w:t>
            </w:r>
          </w:p>
        </w:tc>
      </w:tr>
      <w:tr w:rsidR="00F56974" w:rsidTr="00947B08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>5.150</w:t>
            </w:r>
          </w:p>
        </w:tc>
        <w:tc>
          <w:tcPr>
            <w:tcW w:w="3118" w:type="dxa"/>
            <w:tcBorders>
              <w:top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>5.150</w:t>
            </w:r>
          </w:p>
        </w:tc>
        <w:tc>
          <w:tcPr>
            <w:tcW w:w="3118" w:type="dxa"/>
            <w:tcBorders>
              <w:top w:val="nil"/>
            </w:tcBorders>
          </w:tcPr>
          <w:p w:rsidR="00F56974" w:rsidRPr="007D6D61" w:rsidRDefault="0015116E" w:rsidP="00CC31E2">
            <w:pPr>
              <w:pStyle w:val="TableTextS5"/>
              <w:spacing w:before="20" w:after="20"/>
            </w:pPr>
            <w:r w:rsidRPr="007D6D61">
              <w:t>5.150</w:t>
            </w:r>
          </w:p>
        </w:tc>
      </w:tr>
    </w:tbl>
    <w:p w:rsidR="00FC1091" w:rsidRDefault="0015116E" w:rsidP="006222E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57FB3">
        <w:rPr>
          <w:rFonts w:hint="eastAsia"/>
          <w:lang w:eastAsia="zh-CN"/>
        </w:rPr>
        <w:t>对于</w:t>
      </w:r>
      <w:r w:rsidR="004D4522" w:rsidRPr="002C6FE9">
        <w:rPr>
          <w:lang w:eastAsia="zh-CN"/>
        </w:rPr>
        <w:t>5 850-5 925 MHz</w:t>
      </w:r>
      <w:r w:rsidR="00057FB3">
        <w:rPr>
          <w:rFonts w:hint="eastAsia"/>
          <w:lang w:eastAsia="zh-CN"/>
        </w:rPr>
        <w:t>频段，目前只提出了一种解决问题的方法：不修改《无线电规则》。似乎支持该方法并反对</w:t>
      </w:r>
      <w:r w:rsidR="00057FB3" w:rsidRPr="002C6FE9">
        <w:rPr>
          <w:lang w:eastAsia="zh-CN"/>
        </w:rPr>
        <w:t>WRC-19</w:t>
      </w:r>
      <w:r w:rsidR="00057FB3">
        <w:rPr>
          <w:rFonts w:hint="eastAsia"/>
          <w:lang w:eastAsia="zh-CN"/>
        </w:rPr>
        <w:t>期间对此频段</w:t>
      </w:r>
      <w:r w:rsidR="007615DA">
        <w:rPr>
          <w:rFonts w:hint="eastAsia"/>
          <w:lang w:eastAsia="zh-CN"/>
        </w:rPr>
        <w:t>可能</w:t>
      </w:r>
      <w:r w:rsidR="00057FB3">
        <w:rPr>
          <w:rFonts w:hint="eastAsia"/>
          <w:lang w:eastAsia="zh-CN"/>
        </w:rPr>
        <w:t>提出的其他建议是适宜的做法。</w:t>
      </w:r>
      <w:r w:rsidR="00057FB3">
        <w:rPr>
          <w:lang w:eastAsia="zh-CN"/>
        </w:rPr>
        <w:t xml:space="preserve"> </w:t>
      </w:r>
    </w:p>
    <w:p w:rsidR="00FC1091" w:rsidRDefault="0015116E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RCC/12A16/6</w:t>
      </w:r>
    </w:p>
    <w:p w:rsidR="00895F03" w:rsidRPr="00D9025D" w:rsidRDefault="0015116E" w:rsidP="00D9025D">
      <w:pPr>
        <w:pStyle w:val="ResNo"/>
        <w:rPr>
          <w:lang w:eastAsia="zh-CN"/>
        </w:rPr>
      </w:pPr>
      <w:bookmarkStart w:id="9" w:name="_Toc451159111"/>
      <w:r w:rsidRPr="00D9025D">
        <w:rPr>
          <w:rFonts w:hint="eastAsia"/>
          <w:lang w:eastAsia="zh-CN"/>
        </w:rPr>
        <w:t>第</w:t>
      </w:r>
      <w:r w:rsidRPr="00D9025D">
        <w:rPr>
          <w:rStyle w:val="href"/>
          <w:lang w:eastAsia="zh-CN"/>
        </w:rPr>
        <w:t>239</w:t>
      </w:r>
      <w:r w:rsidRPr="00D9025D">
        <w:rPr>
          <w:rFonts w:hint="eastAsia"/>
          <w:lang w:eastAsia="zh-CN"/>
        </w:rPr>
        <w:t>号决议（</w:t>
      </w:r>
      <w:r w:rsidRPr="00D9025D">
        <w:rPr>
          <w:rFonts w:hint="eastAsia"/>
          <w:lang w:eastAsia="zh-CN"/>
        </w:rPr>
        <w:t>WRC-15</w:t>
      </w:r>
      <w:r w:rsidRPr="00D9025D">
        <w:rPr>
          <w:rFonts w:hint="eastAsia"/>
          <w:lang w:eastAsia="zh-CN"/>
        </w:rPr>
        <w:t>）</w:t>
      </w:r>
      <w:bookmarkEnd w:id="9"/>
    </w:p>
    <w:p w:rsidR="00895F03" w:rsidRPr="00D9025D" w:rsidRDefault="0015116E" w:rsidP="00D9025D">
      <w:pPr>
        <w:pStyle w:val="Restitle"/>
        <w:rPr>
          <w:lang w:eastAsia="zh-CN"/>
        </w:rPr>
      </w:pPr>
      <w:bookmarkStart w:id="10" w:name="_Toc444767741"/>
      <w:bookmarkStart w:id="11" w:name="_Toc451159112"/>
      <w:r w:rsidRPr="00D9025D">
        <w:rPr>
          <w:rFonts w:hint="eastAsia"/>
          <w:lang w:eastAsia="zh-CN"/>
        </w:rPr>
        <w:t>关于</w:t>
      </w:r>
      <w:r w:rsidRPr="00D9025D">
        <w:rPr>
          <w:lang w:eastAsia="zh-CN"/>
        </w:rPr>
        <w:t>5 150 MHz</w:t>
      </w:r>
      <w:r w:rsidRPr="00D9025D">
        <w:rPr>
          <w:rFonts w:hint="eastAsia"/>
          <w:lang w:eastAsia="zh-CN"/>
        </w:rPr>
        <w:t>至</w:t>
      </w:r>
      <w:r w:rsidRPr="00D9025D">
        <w:rPr>
          <w:lang w:eastAsia="zh-CN"/>
        </w:rPr>
        <w:t>5 925 MHz</w:t>
      </w:r>
      <w:r w:rsidRPr="00D9025D">
        <w:rPr>
          <w:rFonts w:hint="eastAsia"/>
          <w:lang w:eastAsia="zh-CN"/>
        </w:rPr>
        <w:t>频段</w:t>
      </w:r>
      <w:r w:rsidRPr="00D9025D">
        <w:rPr>
          <w:lang w:eastAsia="zh-CN"/>
        </w:rPr>
        <w:t>内</w:t>
      </w:r>
      <w:r w:rsidRPr="00D9025D">
        <w:rPr>
          <w:rFonts w:hint="eastAsia"/>
          <w:lang w:eastAsia="zh-CN"/>
        </w:rPr>
        <w:t>包括无线局域网</w:t>
      </w:r>
      <w:r w:rsidRPr="00D9025D">
        <w:rPr>
          <w:lang w:eastAsia="zh-CN"/>
        </w:rPr>
        <w:br/>
      </w:r>
      <w:r w:rsidRPr="00D9025D">
        <w:rPr>
          <w:rFonts w:hint="eastAsia"/>
          <w:lang w:eastAsia="zh-CN"/>
        </w:rPr>
        <w:t>在内的无线接入系统的研究</w:t>
      </w:r>
      <w:bookmarkEnd w:id="10"/>
      <w:bookmarkEnd w:id="11"/>
    </w:p>
    <w:p w:rsidR="00ED5FC6" w:rsidRDefault="0015116E" w:rsidP="00ED5FC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57FB3">
        <w:rPr>
          <w:rFonts w:hint="eastAsia"/>
          <w:lang w:eastAsia="zh-CN"/>
        </w:rPr>
        <w:t>第</w:t>
      </w:r>
      <w:r w:rsidR="004D4522" w:rsidRPr="002C6FE9">
        <w:rPr>
          <w:lang w:eastAsia="zh-CN"/>
        </w:rPr>
        <w:t>239</w:t>
      </w:r>
      <w:r w:rsidR="00057FB3">
        <w:rPr>
          <w:rFonts w:hint="eastAsia"/>
          <w:lang w:eastAsia="zh-CN"/>
        </w:rPr>
        <w:t>号决议</w:t>
      </w:r>
      <w:r w:rsidR="004D4522" w:rsidRPr="002C6FE9">
        <w:rPr>
          <w:lang w:eastAsia="zh-CN"/>
        </w:rPr>
        <w:t>(WRC-15)</w:t>
      </w:r>
      <w:r w:rsidR="00057FB3">
        <w:rPr>
          <w:rFonts w:hint="eastAsia"/>
          <w:lang w:eastAsia="zh-CN"/>
        </w:rPr>
        <w:t>规定的研究已完成，因此，无需保留该决议</w:t>
      </w:r>
      <w:r w:rsidR="00351E52">
        <w:rPr>
          <w:rFonts w:hint="eastAsia"/>
          <w:lang w:eastAsia="zh-CN"/>
        </w:rPr>
        <w:t>。</w:t>
      </w:r>
    </w:p>
    <w:p w:rsidR="00ED5FC6" w:rsidRDefault="00ED5FC6" w:rsidP="00ED5FC6">
      <w:bookmarkStart w:id="12" w:name="_GoBack"/>
      <w:bookmarkEnd w:id="12"/>
    </w:p>
    <w:p w:rsidR="00AF1357" w:rsidRDefault="00AF1357">
      <w:pPr>
        <w:jc w:val="center"/>
      </w:pPr>
      <w:r>
        <w:t>______________</w:t>
      </w:r>
    </w:p>
    <w:p w:rsidR="00ED5FC6" w:rsidRPr="002C6FE9" w:rsidRDefault="00ED5FC6" w:rsidP="00ED5FC6"/>
    <w:sectPr w:rsidR="00ED5FC6" w:rsidRPr="002C6FE9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C" w:rsidRDefault="008D6D9C">
      <w:r>
        <w:separator/>
      </w:r>
    </w:p>
  </w:endnote>
  <w:endnote w:type="continuationSeparator" w:id="0">
    <w:p w:rsidR="008D6D9C" w:rsidRDefault="008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7827FC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FC7989">
      <w:rPr>
        <w:lang w:val="en-US"/>
      </w:rPr>
      <w:t>P:\CHI\ITU-R\CONF-R\CMR19\000\012ADD16V2C.DOCX</w:t>
    </w:r>
    <w:r>
      <w:fldChar w:fldCharType="end"/>
    </w:r>
    <w:r w:rsidR="007827FC">
      <w:t xml:space="preserve"> (458149)</w:t>
    </w:r>
    <w:r w:rsidRPr="00DA0469">
      <w:rPr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86" w:rsidRPr="00DA0469" w:rsidRDefault="00AB1F86" w:rsidP="00AB1F86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FC7989">
      <w:rPr>
        <w:lang w:val="en-US"/>
      </w:rPr>
      <w:t>P:\CHI\ITU-R\CONF-R\CMR19\000\012ADD16V2C.DOCX</w:t>
    </w:r>
    <w:r>
      <w:fldChar w:fldCharType="end"/>
    </w:r>
    <w:r>
      <w:t xml:space="preserve"> (458149)</w:t>
    </w:r>
    <w:r w:rsidRPr="00DA0469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C" w:rsidRDefault="008D6D9C">
      <w:r>
        <w:t>____________________</w:t>
      </w:r>
    </w:p>
  </w:footnote>
  <w:footnote w:type="continuationSeparator" w:id="0">
    <w:p w:rsidR="008D6D9C" w:rsidRDefault="008D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7989">
      <w:rPr>
        <w:rStyle w:val="PageNumber"/>
        <w:noProof/>
      </w:rPr>
      <w:t>4</w:t>
    </w:r>
    <w:r>
      <w:rPr>
        <w:rStyle w:val="PageNumber"/>
      </w:rPr>
      <w:fldChar w:fldCharType="end"/>
    </w:r>
  </w:p>
  <w:p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12(Add.16)-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57FB3"/>
    <w:rsid w:val="000A0C90"/>
    <w:rsid w:val="000C0212"/>
    <w:rsid w:val="000C09BA"/>
    <w:rsid w:val="000C1F1E"/>
    <w:rsid w:val="000C6AA7"/>
    <w:rsid w:val="000E26F6"/>
    <w:rsid w:val="00106535"/>
    <w:rsid w:val="00123C07"/>
    <w:rsid w:val="0015116E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4E88"/>
    <w:rsid w:val="002B509B"/>
    <w:rsid w:val="002E2A59"/>
    <w:rsid w:val="002E4507"/>
    <w:rsid w:val="00305254"/>
    <w:rsid w:val="003169D2"/>
    <w:rsid w:val="00330EEF"/>
    <w:rsid w:val="00351E52"/>
    <w:rsid w:val="003B4BEF"/>
    <w:rsid w:val="003B6399"/>
    <w:rsid w:val="003C6B45"/>
    <w:rsid w:val="003D469D"/>
    <w:rsid w:val="003E48E2"/>
    <w:rsid w:val="003E5931"/>
    <w:rsid w:val="004000DB"/>
    <w:rsid w:val="0041282E"/>
    <w:rsid w:val="00437869"/>
    <w:rsid w:val="00460791"/>
    <w:rsid w:val="00465A34"/>
    <w:rsid w:val="004A16E8"/>
    <w:rsid w:val="004B4C76"/>
    <w:rsid w:val="004C4554"/>
    <w:rsid w:val="004D2DEC"/>
    <w:rsid w:val="004D4522"/>
    <w:rsid w:val="004F2BE6"/>
    <w:rsid w:val="004F4821"/>
    <w:rsid w:val="005041D5"/>
    <w:rsid w:val="00527E8A"/>
    <w:rsid w:val="00542E85"/>
    <w:rsid w:val="00562479"/>
    <w:rsid w:val="00576849"/>
    <w:rsid w:val="00584A7E"/>
    <w:rsid w:val="005A0ACB"/>
    <w:rsid w:val="005E08D2"/>
    <w:rsid w:val="005E7FD8"/>
    <w:rsid w:val="006222E7"/>
    <w:rsid w:val="00622560"/>
    <w:rsid w:val="00644391"/>
    <w:rsid w:val="00647712"/>
    <w:rsid w:val="00662E12"/>
    <w:rsid w:val="006862A3"/>
    <w:rsid w:val="00691142"/>
    <w:rsid w:val="006B67CE"/>
    <w:rsid w:val="006C38ED"/>
    <w:rsid w:val="006E6182"/>
    <w:rsid w:val="006E6997"/>
    <w:rsid w:val="006F3C60"/>
    <w:rsid w:val="00736415"/>
    <w:rsid w:val="007615DA"/>
    <w:rsid w:val="00770D2A"/>
    <w:rsid w:val="007827FC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9F2157"/>
    <w:rsid w:val="00A0052C"/>
    <w:rsid w:val="00A31B14"/>
    <w:rsid w:val="00A323DC"/>
    <w:rsid w:val="00A466E6"/>
    <w:rsid w:val="00A815BE"/>
    <w:rsid w:val="00A93295"/>
    <w:rsid w:val="00A97D14"/>
    <w:rsid w:val="00AA5DA1"/>
    <w:rsid w:val="00AB1F86"/>
    <w:rsid w:val="00AC2C94"/>
    <w:rsid w:val="00AE369F"/>
    <w:rsid w:val="00AF1357"/>
    <w:rsid w:val="00B026CB"/>
    <w:rsid w:val="00B40D11"/>
    <w:rsid w:val="00B50377"/>
    <w:rsid w:val="00B711CC"/>
    <w:rsid w:val="00B851D4"/>
    <w:rsid w:val="00B868FC"/>
    <w:rsid w:val="00B95072"/>
    <w:rsid w:val="00B95BA0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E6731"/>
    <w:rsid w:val="00DF3B0C"/>
    <w:rsid w:val="00E13FA6"/>
    <w:rsid w:val="00E14984"/>
    <w:rsid w:val="00E22A25"/>
    <w:rsid w:val="00E560F1"/>
    <w:rsid w:val="00E92319"/>
    <w:rsid w:val="00ED5FC6"/>
    <w:rsid w:val="00F17EDC"/>
    <w:rsid w:val="00F837F4"/>
    <w:rsid w:val="00FC1091"/>
    <w:rsid w:val="00FC59C4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c5703ca-4313-4d3c-ac7c-45561404c623">DPM</DPM_x0020_Author>
    <DPM_x0020_File_x0020_name xmlns="dc5703ca-4313-4d3c-ac7c-45561404c623">R16-WRC19-C-0012!A16!MSW-C</DPM_x0020_File_x0020_name>
    <DPM_x0020_Version xmlns="dc5703ca-4313-4d3c-ac7c-45561404c623">DPM_2019.06.28.01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c5703ca-4313-4d3c-ac7c-45561404c623" targetNamespace="http://schemas.microsoft.com/office/2006/metadata/properties" ma:root="true" ma:fieldsID="d41af5c836d734370eb92e7ee5f83852" ns2:_="" ns3:_="">
    <xsd:import namespace="996b2e75-67fd-4955-a3b0-5ab9934cb50b"/>
    <xsd:import namespace="dc5703ca-4313-4d3c-ac7c-45561404c62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703ca-4313-4d3c-ac7c-45561404c62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dcmitype/"/>
    <ds:schemaRef ds:uri="996b2e75-67fd-4955-a3b0-5ab9934cb50b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dc5703ca-4313-4d3c-ac7c-45561404c62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c5703ca-4313-4d3c-ac7c-45561404c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1298</Words>
  <Characters>1893</Characters>
  <Application>Microsoft Office Word</Application>
  <DocSecurity>0</DocSecurity>
  <Lines>154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R16-WRC19-C-0012!A16!MSW-C</vt:lpstr>
    </vt:vector>
  </TitlesOfParts>
  <Manager>General Secretariat - Pool</Manager>
  <Company>International Telecommunication Union (ITU)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R16-WRC19-C-0012!A16!MSW-C</dc:title>
  <dc:subject>World Radiocommunication Conference - 2019</dc:subject>
  <dc:creator>Documents Proposals Manager (DPM)</dc:creator>
  <cp:keywords>DPM_v2019.6.28.1_prod</cp:keywords>
  <dc:description/>
  <cp:lastModifiedBy>Liu, Jing</cp:lastModifiedBy>
  <cp:revision>7</cp:revision>
  <cp:lastPrinted>2019-10-04T06:43:00Z</cp:lastPrinted>
  <dcterms:created xsi:type="dcterms:W3CDTF">2019-10-04T06:39:00Z</dcterms:created>
  <dcterms:modified xsi:type="dcterms:W3CDTF">2019-10-04T06:43:00Z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