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12 (Add.15)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6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21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原文：俄文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区域通信联合体共同提案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157D8E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1.15</w:t>
            </w:r>
          </w:p>
        </w:tc>
      </w:tr>
    </w:tbl>
    <w:bookmarkEnd w:id="6"/>
    <w:p w:rsidR="008B60D0" w:rsidRPr="00331A64" w:rsidRDefault="005851E5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1.15</w:t>
      </w:r>
      <w:r w:rsidRPr="008E50BE">
        <w:rPr>
          <w:rFonts w:cstheme="majorBidi"/>
          <w:szCs w:val="24"/>
          <w:lang w:eastAsia="zh-CN"/>
        </w:rPr>
        <w:tab/>
      </w:r>
      <w:r w:rsidRPr="002A0E81">
        <w:rPr>
          <w:rFonts w:cstheme="majorBidi"/>
          <w:szCs w:val="24"/>
          <w:lang w:eastAsia="zh-CN"/>
        </w:rPr>
        <w:t>根据</w:t>
      </w:r>
      <w:r w:rsidRPr="002A0E81">
        <w:rPr>
          <w:rFonts w:hint="eastAsia"/>
          <w:szCs w:val="24"/>
          <w:lang w:val="en-US" w:eastAsia="zh-CN"/>
        </w:rPr>
        <w:t>第</w:t>
      </w:r>
      <w:r w:rsidRPr="002A0E81">
        <w:rPr>
          <w:rFonts w:eastAsia="Times New Roman"/>
          <w:b/>
          <w:bCs/>
          <w:szCs w:val="24"/>
          <w:lang w:val="en-US" w:eastAsia="zh-CN"/>
        </w:rPr>
        <w:t>767</w:t>
      </w:r>
      <w:r w:rsidRPr="002A0E81">
        <w:rPr>
          <w:rFonts w:hint="eastAsia"/>
          <w:b/>
          <w:bCs/>
          <w:szCs w:val="24"/>
          <w:lang w:val="en-US" w:eastAsia="zh-CN"/>
        </w:rPr>
        <w:t>号决议</w:t>
      </w:r>
      <w:r w:rsidRPr="002A0E81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A0E81">
        <w:rPr>
          <w:rFonts w:eastAsia="Times New Roman"/>
          <w:b/>
          <w:bCs/>
          <w:szCs w:val="24"/>
          <w:lang w:val="en-US" w:eastAsia="zh-CN"/>
        </w:rPr>
        <w:t>WRC-15</w:t>
      </w:r>
      <w:r w:rsidRPr="002A0E81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2A0E81">
        <w:rPr>
          <w:rStyle w:val="Artdef"/>
          <w:rFonts w:asciiTheme="majorBidi" w:hAnsiTheme="majorBidi"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考虑为主管部门确定在</w:t>
      </w:r>
      <w:r w:rsidRPr="008E50BE">
        <w:rPr>
          <w:rFonts w:cstheme="majorBidi"/>
          <w:szCs w:val="24"/>
          <w:lang w:eastAsia="zh-CN"/>
        </w:rPr>
        <w:t>275-450 GHz</w:t>
      </w:r>
      <w:r w:rsidRPr="008E50BE">
        <w:rPr>
          <w:rFonts w:cstheme="majorBidi"/>
          <w:szCs w:val="24"/>
          <w:lang w:eastAsia="zh-CN"/>
        </w:rPr>
        <w:t>频率范围操作的陆地移动和固定业务应用所使用的频率；</w:t>
      </w:r>
    </w:p>
    <w:p w:rsidR="00A679C1" w:rsidRPr="00484251" w:rsidRDefault="00157D8E" w:rsidP="00A679C1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A679C1" w:rsidRPr="00484251" w:rsidRDefault="00157D8E" w:rsidP="00BF7B1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根据第</w:t>
      </w:r>
      <w:r w:rsidRPr="00484251">
        <w:rPr>
          <w:b/>
          <w:bCs/>
          <w:lang w:eastAsia="zh-CN"/>
        </w:rPr>
        <w:t>767</w:t>
      </w:r>
      <w:r>
        <w:rPr>
          <w:rFonts w:hint="eastAsia"/>
          <w:lang w:eastAsia="zh-CN"/>
        </w:rPr>
        <w:t>号决议</w:t>
      </w:r>
      <w:r w:rsidRPr="00484251">
        <w:rPr>
          <w:b/>
          <w:bCs/>
          <w:lang w:eastAsia="zh-CN"/>
        </w:rPr>
        <w:t>(WRC-15)</w:t>
      </w:r>
      <w:r>
        <w:rPr>
          <w:rFonts w:hint="eastAsia"/>
          <w:lang w:eastAsia="zh-CN"/>
        </w:rPr>
        <w:t>进行的兼容性研究表明，在</w:t>
      </w:r>
      <w:r>
        <w:rPr>
          <w:lang w:eastAsia="zh-CN"/>
        </w:rPr>
        <w:t>296-306 GHz, 313-318 GHz</w:t>
      </w:r>
      <w:r>
        <w:rPr>
          <w:rFonts w:hint="eastAsia"/>
          <w:lang w:eastAsia="zh-CN"/>
        </w:rPr>
        <w:t>和</w:t>
      </w:r>
      <w:r w:rsidRPr="00484251">
        <w:rPr>
          <w:lang w:eastAsia="zh-CN"/>
        </w:rPr>
        <w:t>333-356 GHz</w:t>
      </w:r>
      <w:r>
        <w:rPr>
          <w:rFonts w:hint="eastAsia"/>
          <w:lang w:eastAsia="zh-CN"/>
        </w:rPr>
        <w:t>频段，无法为固定和陆地移动业务与</w:t>
      </w:r>
      <w:r>
        <w:rPr>
          <w:rFonts w:hint="eastAsia"/>
          <w:lang w:eastAsia="zh-CN"/>
        </w:rPr>
        <w:t>EESS</w:t>
      </w:r>
      <w:r>
        <w:rPr>
          <w:rFonts w:hint="eastAsia"/>
          <w:lang w:eastAsia="zh-CN"/>
        </w:rPr>
        <w:t>（无源）之间提供兼容，因此，不能将这些频段确定用于有源业务</w:t>
      </w:r>
      <w:r w:rsidR="00D94F24">
        <w:rPr>
          <w:rFonts w:hint="eastAsia"/>
          <w:lang w:eastAsia="zh-CN"/>
        </w:rPr>
        <w:t>，但</w:t>
      </w:r>
      <w:r w:rsidR="00D94F24" w:rsidRPr="00484251">
        <w:rPr>
          <w:lang w:eastAsia="zh-CN"/>
        </w:rPr>
        <w:t>275-450 GHz</w:t>
      </w:r>
      <w:r w:rsidR="00D94F24">
        <w:rPr>
          <w:rFonts w:hint="eastAsia"/>
          <w:lang w:eastAsia="zh-CN"/>
        </w:rPr>
        <w:t>频率范围内的剩余频段可考虑用于上述确定。</w:t>
      </w:r>
      <w:r w:rsidR="00D94F24" w:rsidRPr="00484251">
        <w:rPr>
          <w:lang w:eastAsia="zh-CN"/>
        </w:rPr>
        <w:t xml:space="preserve"> </w:t>
      </w:r>
      <w:r w:rsidR="00D94F24">
        <w:rPr>
          <w:lang w:eastAsia="zh-CN"/>
        </w:rPr>
        <w:t xml:space="preserve"> </w:t>
      </w:r>
    </w:p>
    <w:p w:rsidR="00A679C1" w:rsidRPr="00484251" w:rsidRDefault="00D94F24" w:rsidP="00BF7B1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因此，</w:t>
      </w:r>
      <w:r w:rsidR="00A679C1" w:rsidRPr="00484251">
        <w:rPr>
          <w:lang w:eastAsia="zh-CN"/>
        </w:rPr>
        <w:t>RCC</w:t>
      </w:r>
      <w:r>
        <w:rPr>
          <w:rFonts w:hint="eastAsia"/>
          <w:lang w:eastAsia="zh-CN"/>
        </w:rPr>
        <w:t>主管部门支持在《无线电规则》第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条增加一个新的脚注，将下列频段确定用于固定和陆地移动业务，同时按照《无线电规则》第</w:t>
      </w:r>
      <w:r w:rsidRPr="00484251">
        <w:rPr>
          <w:b/>
          <w:bCs/>
          <w:lang w:eastAsia="zh-CN"/>
        </w:rPr>
        <w:t>5.565</w:t>
      </w:r>
      <w:r>
        <w:rPr>
          <w:rFonts w:hint="eastAsia"/>
          <w:lang w:eastAsia="zh-CN"/>
        </w:rPr>
        <w:t>款对无源业务提供保护</w:t>
      </w:r>
      <w:r>
        <w:rPr>
          <w:rFonts w:hint="eastAsia"/>
          <w:lang w:eastAsia="zh-CN"/>
        </w:rPr>
        <w:t xml:space="preserve"> </w:t>
      </w:r>
    </w:p>
    <w:p w:rsidR="00A679C1" w:rsidRPr="00484251" w:rsidRDefault="00A679C1" w:rsidP="00A679C1">
      <w:pPr>
        <w:pStyle w:val="enumlev1"/>
        <w:rPr>
          <w:lang w:eastAsia="zh-CN"/>
        </w:rPr>
      </w:pPr>
      <w:r w:rsidRPr="00484251">
        <w:rPr>
          <w:lang w:eastAsia="zh-CN"/>
        </w:rPr>
        <w:t>–</w:t>
      </w:r>
      <w:r w:rsidRPr="00484251">
        <w:rPr>
          <w:lang w:eastAsia="zh-CN"/>
        </w:rPr>
        <w:tab/>
        <w:t>275-296 GHz</w:t>
      </w:r>
      <w:r w:rsidR="00BF7B15">
        <w:rPr>
          <w:lang w:eastAsia="zh-CN"/>
        </w:rPr>
        <w:t>；</w:t>
      </w:r>
    </w:p>
    <w:p w:rsidR="00A679C1" w:rsidRPr="00484251" w:rsidRDefault="00A679C1" w:rsidP="00A679C1">
      <w:pPr>
        <w:pStyle w:val="enumlev1"/>
        <w:rPr>
          <w:lang w:eastAsia="zh-CN"/>
        </w:rPr>
      </w:pPr>
      <w:r w:rsidRPr="00484251">
        <w:rPr>
          <w:lang w:eastAsia="zh-CN"/>
        </w:rPr>
        <w:t>–</w:t>
      </w:r>
      <w:r w:rsidRPr="00484251">
        <w:rPr>
          <w:lang w:eastAsia="zh-CN"/>
        </w:rPr>
        <w:tab/>
        <w:t>306-313 GHz</w:t>
      </w:r>
      <w:r w:rsidR="00BF7B15">
        <w:rPr>
          <w:lang w:eastAsia="zh-CN"/>
        </w:rPr>
        <w:t>；</w:t>
      </w:r>
    </w:p>
    <w:p w:rsidR="00A679C1" w:rsidRPr="00484251" w:rsidRDefault="00A679C1" w:rsidP="00A679C1">
      <w:pPr>
        <w:pStyle w:val="enumlev1"/>
        <w:rPr>
          <w:lang w:eastAsia="zh-CN"/>
        </w:rPr>
      </w:pPr>
      <w:r w:rsidRPr="00484251">
        <w:rPr>
          <w:lang w:eastAsia="zh-CN"/>
        </w:rPr>
        <w:t>–</w:t>
      </w:r>
      <w:r w:rsidRPr="00484251">
        <w:rPr>
          <w:lang w:eastAsia="zh-CN"/>
        </w:rPr>
        <w:tab/>
        <w:t>318-333 GHz</w:t>
      </w:r>
      <w:r w:rsidR="00BF7B15">
        <w:rPr>
          <w:lang w:eastAsia="zh-CN"/>
        </w:rPr>
        <w:t>；</w:t>
      </w:r>
    </w:p>
    <w:p w:rsidR="00A679C1" w:rsidRPr="00484251" w:rsidRDefault="00A679C1" w:rsidP="00A679C1">
      <w:pPr>
        <w:pStyle w:val="enumlev1"/>
        <w:rPr>
          <w:lang w:eastAsia="zh-CN"/>
        </w:rPr>
      </w:pPr>
      <w:r w:rsidRPr="00484251">
        <w:rPr>
          <w:lang w:eastAsia="zh-CN"/>
        </w:rPr>
        <w:t>–</w:t>
      </w:r>
      <w:r w:rsidRPr="00484251">
        <w:rPr>
          <w:lang w:eastAsia="zh-CN"/>
        </w:rPr>
        <w:tab/>
        <w:t>356-450 GHz</w:t>
      </w:r>
      <w:r w:rsidR="00BF7B15">
        <w:rPr>
          <w:lang w:eastAsia="zh-CN"/>
        </w:rPr>
        <w:t>。</w:t>
      </w:r>
    </w:p>
    <w:p w:rsidR="00A679C1" w:rsidRPr="00484251" w:rsidRDefault="00D94F24" w:rsidP="00BF7B1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这些频段为固定和陆地移动业务产生</w:t>
      </w:r>
      <w:r w:rsidR="00A679C1" w:rsidRPr="00484251">
        <w:rPr>
          <w:lang w:eastAsia="zh-CN"/>
        </w:rPr>
        <w:t>137 GHz</w:t>
      </w:r>
      <w:r>
        <w:rPr>
          <w:rFonts w:hint="eastAsia"/>
          <w:lang w:eastAsia="zh-CN"/>
        </w:rPr>
        <w:t>的带宽，超过每项业务</w:t>
      </w:r>
      <w:r w:rsidRPr="00484251">
        <w:rPr>
          <w:lang w:eastAsia="zh-CN"/>
        </w:rPr>
        <w:t xml:space="preserve">50 GHz </w:t>
      </w:r>
      <w:r>
        <w:rPr>
          <w:rFonts w:hint="eastAsia"/>
          <w:lang w:eastAsia="zh-CN"/>
        </w:rPr>
        <w:t>的频谱需求并存在重叠的可能性。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</w:p>
    <w:p w:rsidR="00A679C1" w:rsidRPr="00484251" w:rsidRDefault="00D94F24" w:rsidP="00A679C1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:rsidR="00622560" w:rsidRDefault="00D94F24" w:rsidP="00BF7B15">
      <w:pPr>
        <w:ind w:firstLineChars="200" w:firstLine="480"/>
        <w:rPr>
          <w:lang w:eastAsia="zh-CN"/>
        </w:rPr>
      </w:pPr>
      <w:r>
        <w:rPr>
          <w:rFonts w:hint="eastAsia"/>
          <w:lang w:eastAsia="zh-CN" w:bidi="ar-EG"/>
        </w:rPr>
        <w:t>为应对该议项</w:t>
      </w:r>
      <w:r w:rsidR="00BF7B15">
        <w:rPr>
          <w:lang w:eastAsia="zh-CN" w:bidi="ar-EG"/>
        </w:rPr>
        <w:t>，</w:t>
      </w:r>
      <w:r w:rsidR="00A679C1" w:rsidRPr="00484251">
        <w:rPr>
          <w:lang w:eastAsia="zh-CN"/>
        </w:rPr>
        <w:t>RCC</w:t>
      </w:r>
      <w:r>
        <w:rPr>
          <w:rFonts w:hint="eastAsia"/>
          <w:lang w:eastAsia="zh-CN"/>
        </w:rPr>
        <w:t>主管部门支持</w:t>
      </w:r>
      <w:r>
        <w:rPr>
          <w:rFonts w:hint="eastAsia"/>
          <w:lang w:eastAsia="zh-CN"/>
        </w:rPr>
        <w:t>CPM</w:t>
      </w:r>
      <w:r>
        <w:rPr>
          <w:rFonts w:hint="eastAsia"/>
          <w:lang w:eastAsia="zh-CN"/>
        </w:rPr>
        <w:t>报告第</w:t>
      </w:r>
      <w:r w:rsidRPr="00484251">
        <w:rPr>
          <w:lang w:eastAsia="zh-CN"/>
        </w:rPr>
        <w:t>1/1.15/4.5</w:t>
      </w:r>
      <w:r>
        <w:rPr>
          <w:rFonts w:hint="eastAsia"/>
          <w:lang w:eastAsia="zh-CN"/>
        </w:rPr>
        <w:t>节中的方法</w:t>
      </w:r>
      <w:r>
        <w:rPr>
          <w:rFonts w:hint="eastAsia"/>
          <w:lang w:eastAsia="zh-CN"/>
        </w:rPr>
        <w:t>E</w:t>
      </w:r>
      <w:r>
        <w:rPr>
          <w:rFonts w:hint="eastAsia"/>
          <w:lang w:eastAsia="zh-CN"/>
        </w:rPr>
        <w:t>以及第</w:t>
      </w:r>
      <w:r w:rsidRPr="00484251">
        <w:rPr>
          <w:lang w:eastAsia="zh-CN"/>
        </w:rPr>
        <w:t>1/1.15/5.5</w:t>
      </w:r>
      <w:r>
        <w:rPr>
          <w:rFonts w:hint="eastAsia"/>
          <w:lang w:eastAsia="zh-CN"/>
        </w:rPr>
        <w:t>节的规则案文措词。</w:t>
      </w: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F56974" w:rsidRDefault="005851E5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:rsidR="00F56974" w:rsidRDefault="005851E5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:rsidR="00F56974" w:rsidRDefault="005851E5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:rsidR="001E16F9" w:rsidRDefault="005851E5">
      <w:pPr>
        <w:pStyle w:val="Proposal"/>
      </w:pPr>
      <w:r>
        <w:t>MOD</w:t>
      </w:r>
      <w:r>
        <w:tab/>
        <w:t>RCC/12A15/1</w:t>
      </w:r>
    </w:p>
    <w:p w:rsidR="00F56974" w:rsidRDefault="005851E5" w:rsidP="00F56974">
      <w:pPr>
        <w:pStyle w:val="Tabletitle"/>
        <w:rPr>
          <w:lang w:eastAsia="zh-CN"/>
        </w:rPr>
      </w:pPr>
      <w:r>
        <w:rPr>
          <w:lang w:eastAsia="zh-CN"/>
        </w:rPr>
        <w:t>248-3 000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F56974" w:rsidTr="00653C67">
        <w:trPr>
          <w:cantSplit/>
          <w:jc w:val="center"/>
        </w:trPr>
        <w:tc>
          <w:tcPr>
            <w:tcW w:w="9354" w:type="dxa"/>
            <w:gridSpan w:val="3"/>
          </w:tcPr>
          <w:p w:rsidR="00F56974" w:rsidRDefault="005851E5" w:rsidP="00653C67">
            <w:pPr>
              <w:pStyle w:val="Tablehead"/>
              <w:spacing w:before="40" w:after="40"/>
            </w:pPr>
            <w:proofErr w:type="spellStart"/>
            <w:r>
              <w:t>划分给以下业务</w:t>
            </w:r>
            <w:proofErr w:type="spellEnd"/>
          </w:p>
        </w:tc>
      </w:tr>
      <w:tr w:rsidR="00F56974" w:rsidTr="00653C67">
        <w:trPr>
          <w:cantSplit/>
          <w:jc w:val="center"/>
        </w:trPr>
        <w:tc>
          <w:tcPr>
            <w:tcW w:w="3118" w:type="dxa"/>
          </w:tcPr>
          <w:p w:rsidR="00F56974" w:rsidRDefault="005851E5" w:rsidP="00653C67">
            <w:pPr>
              <w:pStyle w:val="Tablehead"/>
              <w:spacing w:before="40" w:after="40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:rsidR="00F56974" w:rsidRDefault="005851E5" w:rsidP="00653C67">
            <w:pPr>
              <w:pStyle w:val="Tablehead"/>
              <w:spacing w:before="40" w:after="40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:rsidR="00F56974" w:rsidRDefault="005851E5" w:rsidP="00653C67">
            <w:pPr>
              <w:pStyle w:val="Tablehead"/>
              <w:spacing w:before="40" w:after="40"/>
            </w:pPr>
            <w:r>
              <w:t>3</w:t>
            </w:r>
            <w:r>
              <w:t>区</w:t>
            </w:r>
          </w:p>
        </w:tc>
      </w:tr>
      <w:tr w:rsidR="00F56974" w:rsidTr="00653C67">
        <w:trPr>
          <w:cantSplit/>
          <w:jc w:val="center"/>
        </w:trPr>
        <w:tc>
          <w:tcPr>
            <w:tcW w:w="9354" w:type="dxa"/>
            <w:gridSpan w:val="3"/>
          </w:tcPr>
          <w:p w:rsidR="00F56974" w:rsidRPr="00D635E4" w:rsidRDefault="005851E5" w:rsidP="00653C67">
            <w:pPr>
              <w:pStyle w:val="TableTextS5"/>
              <w:tabs>
                <w:tab w:val="clear" w:pos="3119"/>
                <w:tab w:val="left" w:pos="2977"/>
              </w:tabs>
              <w:snapToGrid w:val="0"/>
            </w:pPr>
            <w:r w:rsidRPr="007F6BCC">
              <w:rPr>
                <w:rStyle w:val="Tablefreq"/>
              </w:rPr>
              <w:t>275-</w:t>
            </w:r>
            <w:r w:rsidRPr="007F6BCC">
              <w:rPr>
                <w:rStyle w:val="Tablefreq"/>
                <w:rFonts w:hint="eastAsia"/>
              </w:rPr>
              <w:t>3</w:t>
            </w:r>
            <w:r w:rsidRPr="007F6BCC">
              <w:rPr>
                <w:rStyle w:val="Tablefreq"/>
              </w:rPr>
              <w:t xml:space="preserve"> 000</w:t>
            </w:r>
            <w:r w:rsidRPr="00D635E4">
              <w:tab/>
            </w:r>
            <w:r w:rsidRPr="00D635E4">
              <w:t>（</w:t>
            </w:r>
            <w:proofErr w:type="spellStart"/>
            <w:r w:rsidRPr="00D635E4">
              <w:rPr>
                <w:rFonts w:hint="eastAsia"/>
              </w:rPr>
              <w:t>未划分</w:t>
            </w:r>
            <w:proofErr w:type="spellEnd"/>
            <w:r w:rsidRPr="00D635E4">
              <w:t>）</w:t>
            </w:r>
            <w:r w:rsidRPr="00D635E4">
              <w:t xml:space="preserve">  </w:t>
            </w:r>
            <w:ins w:id="9" w:author="Ruepp, Rowena" w:date="2019-07-04T09:55:00Z">
              <w:r w:rsidR="00A679C1" w:rsidRPr="00484251">
                <w:rPr>
                  <w:color w:val="000000"/>
                </w:rPr>
                <w:t xml:space="preserve">MOD </w:t>
              </w:r>
            </w:ins>
            <w:r w:rsidRPr="00D635E4">
              <w:t>5.565</w:t>
            </w:r>
            <w:ins w:id="10" w:author="Fedosova, Elena" w:date="2019-07-03T15:06:00Z">
              <w:r w:rsidR="00A679C1" w:rsidRPr="00E66605">
                <w:rPr>
                  <w:rStyle w:val="Artref"/>
                  <w:lang w:val="ru-RU"/>
                  <w:rPrChange w:id="11" w:author="Fedosova, Elena" w:date="2019-07-03T15:06:00Z">
                    <w:rPr>
                      <w:rStyle w:val="Artref"/>
                    </w:rPr>
                  </w:rPrChange>
                </w:rPr>
                <w:t xml:space="preserve">  </w:t>
              </w:r>
            </w:ins>
            <w:ins w:id="12" w:author="Ruepp, Rowena" w:date="2019-07-04T09:55:00Z">
              <w:r w:rsidR="00A679C1" w:rsidRPr="00484251">
                <w:rPr>
                  <w:rStyle w:val="Artref"/>
                  <w:color w:val="000000"/>
                </w:rPr>
                <w:t>ADD 5.E115</w:t>
              </w:r>
            </w:ins>
          </w:p>
        </w:tc>
      </w:tr>
    </w:tbl>
    <w:p w:rsidR="001E16F9" w:rsidRDefault="005851E5" w:rsidP="00D94F24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94F24">
        <w:rPr>
          <w:rFonts w:hint="eastAsia"/>
          <w:lang w:eastAsia="zh-CN"/>
        </w:rPr>
        <w:t>增加第</w:t>
      </w:r>
      <w:r w:rsidR="00A679C1" w:rsidRPr="00484251">
        <w:rPr>
          <w:lang w:eastAsia="zh-CN"/>
        </w:rPr>
        <w:t>5.E115</w:t>
      </w:r>
      <w:r w:rsidR="00D94F24">
        <w:rPr>
          <w:rFonts w:hint="eastAsia"/>
          <w:lang w:eastAsia="zh-CN"/>
        </w:rPr>
        <w:t>款</w:t>
      </w:r>
      <w:r w:rsidR="00A679C1" w:rsidRPr="00484251">
        <w:rPr>
          <w:lang w:eastAsia="zh-CN"/>
        </w:rPr>
        <w:t xml:space="preserve">, </w:t>
      </w:r>
      <w:r w:rsidR="00D94F24">
        <w:rPr>
          <w:rFonts w:hint="eastAsia"/>
          <w:lang w:eastAsia="zh-CN"/>
        </w:rPr>
        <w:t>为固定和陆地移动确定频段并对第</w:t>
      </w:r>
      <w:r w:rsidR="00D94F24" w:rsidRPr="00484251">
        <w:rPr>
          <w:lang w:eastAsia="zh-CN"/>
        </w:rPr>
        <w:t>5.565</w:t>
      </w:r>
      <w:r w:rsidR="00D94F24">
        <w:rPr>
          <w:rFonts w:hint="eastAsia"/>
          <w:lang w:eastAsia="zh-CN"/>
        </w:rPr>
        <w:t>款进行相应的修改。</w:t>
      </w:r>
      <w:r w:rsidR="00D94F24">
        <w:rPr>
          <w:lang w:eastAsia="zh-CN"/>
        </w:rPr>
        <w:t xml:space="preserve"> </w:t>
      </w:r>
    </w:p>
    <w:p w:rsidR="001E16F9" w:rsidRDefault="005851E5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RCC/12A15/2</w:t>
      </w:r>
    </w:p>
    <w:p w:rsidR="00A679C1" w:rsidRPr="00484251" w:rsidRDefault="00A679C1" w:rsidP="00494A07">
      <w:pPr>
        <w:pStyle w:val="Note"/>
        <w:rPr>
          <w:lang w:eastAsia="zh-CN"/>
        </w:rPr>
      </w:pPr>
      <w:proofErr w:type="gramStart"/>
      <w:r w:rsidRPr="00484251">
        <w:rPr>
          <w:rStyle w:val="Artdef"/>
          <w:lang w:eastAsia="zh-CN"/>
        </w:rPr>
        <w:t>5.E115</w:t>
      </w:r>
      <w:proofErr w:type="gramEnd"/>
      <w:r w:rsidRPr="00484251">
        <w:rPr>
          <w:lang w:eastAsia="zh-CN"/>
        </w:rPr>
        <w:tab/>
      </w:r>
      <w:r w:rsidR="00494A07" w:rsidRPr="00A13E64">
        <w:rPr>
          <w:lang w:eastAsia="zh-CN"/>
        </w:rPr>
        <w:t>275-296</w:t>
      </w:r>
      <w:r w:rsidR="00494A07">
        <w:rPr>
          <w:lang w:eastAsia="zh-CN"/>
        </w:rPr>
        <w:t> </w:t>
      </w:r>
      <w:r w:rsidR="00494A07" w:rsidRPr="00A13E64">
        <w:rPr>
          <w:lang w:eastAsia="zh-CN"/>
        </w:rPr>
        <w:t>GHz</w:t>
      </w:r>
      <w:r w:rsidR="00494A07" w:rsidRPr="00A13E64">
        <w:rPr>
          <w:rFonts w:hint="eastAsia"/>
          <w:lang w:eastAsia="zh-CN"/>
        </w:rPr>
        <w:t>、</w:t>
      </w:r>
      <w:r w:rsidR="00494A07" w:rsidRPr="00A13E64">
        <w:rPr>
          <w:lang w:eastAsia="zh-CN"/>
        </w:rPr>
        <w:t>306-313</w:t>
      </w:r>
      <w:r w:rsidR="00494A07">
        <w:rPr>
          <w:lang w:eastAsia="zh-CN"/>
        </w:rPr>
        <w:t> </w:t>
      </w:r>
      <w:r w:rsidR="00494A07" w:rsidRPr="00A13E64">
        <w:rPr>
          <w:lang w:eastAsia="zh-CN"/>
        </w:rPr>
        <w:t>GHz</w:t>
      </w:r>
      <w:r w:rsidR="00494A07" w:rsidRPr="00A13E64">
        <w:rPr>
          <w:rFonts w:hint="eastAsia"/>
          <w:lang w:eastAsia="zh-CN"/>
        </w:rPr>
        <w:t>、</w:t>
      </w:r>
      <w:r w:rsidR="00494A07" w:rsidRPr="00A13E64">
        <w:rPr>
          <w:lang w:eastAsia="zh-CN"/>
        </w:rPr>
        <w:t xml:space="preserve">318-333 GHz </w:t>
      </w:r>
      <w:r w:rsidR="00494A07" w:rsidRPr="00A13E64">
        <w:rPr>
          <w:rFonts w:hint="eastAsia"/>
          <w:lang w:eastAsia="zh-CN"/>
        </w:rPr>
        <w:t>和</w:t>
      </w:r>
      <w:r w:rsidR="00494A07" w:rsidRPr="00A13E64">
        <w:rPr>
          <w:lang w:eastAsia="zh-CN"/>
        </w:rPr>
        <w:t>356</w:t>
      </w:r>
      <w:r w:rsidR="00494A07" w:rsidRPr="00A13E64">
        <w:rPr>
          <w:lang w:eastAsia="zh-CN"/>
        </w:rPr>
        <w:noBreakHyphen/>
        <w:t>450 GHz</w:t>
      </w:r>
      <w:r w:rsidR="001C67FD" w:rsidRPr="00A13E64">
        <w:rPr>
          <w:rFonts w:hint="eastAsia"/>
          <w:lang w:val="en-US" w:eastAsia="zh-CN"/>
        </w:rPr>
        <w:t>频段被确定由各主管部门用于实施陆地</w:t>
      </w:r>
      <w:r w:rsidR="001C67FD" w:rsidRPr="00A13E64">
        <w:rPr>
          <w:lang w:val="en-US" w:eastAsia="zh-CN"/>
        </w:rPr>
        <w:t>移动和固定</w:t>
      </w:r>
      <w:r w:rsidR="001C67FD" w:rsidRPr="00A13E64">
        <w:rPr>
          <w:rFonts w:hint="eastAsia"/>
          <w:lang w:val="en-US" w:eastAsia="zh-CN"/>
        </w:rPr>
        <w:t>业务：</w:t>
      </w:r>
      <w:r w:rsidR="001C67FD" w:rsidRPr="00A13E64">
        <w:rPr>
          <w:rFonts w:hint="eastAsia"/>
          <w:lang w:eastAsia="zh-CN"/>
        </w:rPr>
        <w:t>。</w:t>
      </w:r>
    </w:p>
    <w:p w:rsidR="001C67FD" w:rsidRPr="00A13E64" w:rsidRDefault="001C67FD" w:rsidP="001C67FD">
      <w:pPr>
        <w:pStyle w:val="Note"/>
        <w:rPr>
          <w:lang w:eastAsia="zh-CN"/>
        </w:rPr>
      </w:pPr>
      <w:r w:rsidRPr="00A13E64">
        <w:rPr>
          <w:lang w:eastAsia="zh-CN"/>
        </w:rPr>
        <w:tab/>
      </w:r>
      <w:r w:rsidRPr="00A13E64">
        <w:rPr>
          <w:lang w:eastAsia="zh-CN"/>
        </w:rPr>
        <w:tab/>
      </w:r>
      <w:r w:rsidRPr="00A13E64">
        <w:rPr>
          <w:rFonts w:hint="eastAsia"/>
          <w:lang w:val="en-US" w:eastAsia="zh-CN"/>
        </w:rPr>
        <w:t>敦促希望将上述频段用于陆地移动和</w:t>
      </w:r>
      <w:r w:rsidRPr="00A13E64">
        <w:rPr>
          <w:rFonts w:hint="eastAsia"/>
          <w:lang w:val="en-US" w:eastAsia="zh-CN"/>
        </w:rPr>
        <w:t>/</w:t>
      </w:r>
      <w:r w:rsidRPr="00A13E64">
        <w:rPr>
          <w:rFonts w:hint="eastAsia"/>
          <w:lang w:val="en-US" w:eastAsia="zh-CN"/>
        </w:rPr>
        <w:t>或固定业务应用的主管部门采取一切切实可行的措施，在</w:t>
      </w:r>
      <w:r w:rsidRPr="00A13E64">
        <w:rPr>
          <w:rFonts w:hint="eastAsia"/>
          <w:lang w:val="en-US" w:eastAsia="zh-CN"/>
        </w:rPr>
        <w:t>275-1 000 GHz</w:t>
      </w:r>
      <w:r w:rsidRPr="00A13E64">
        <w:rPr>
          <w:rFonts w:hint="eastAsia"/>
          <w:lang w:val="en-US" w:eastAsia="zh-CN"/>
        </w:rPr>
        <w:t>频率范围内的频率划分表确定之前，保护按照第</w:t>
      </w:r>
      <w:r w:rsidRPr="00A13E64">
        <w:rPr>
          <w:rFonts w:hint="eastAsia"/>
          <w:b/>
          <w:bCs/>
          <w:lang w:val="en-US" w:eastAsia="zh-CN"/>
        </w:rPr>
        <w:t>5.565</w:t>
      </w:r>
      <w:r w:rsidRPr="00A13E64">
        <w:rPr>
          <w:rFonts w:hint="eastAsia"/>
          <w:lang w:val="en-US" w:eastAsia="zh-CN"/>
        </w:rPr>
        <w:t>款运行的无源业务。</w:t>
      </w:r>
      <w:r w:rsidRPr="00A13E64">
        <w:rPr>
          <w:color w:val="000000"/>
          <w:lang w:eastAsia="zh-CN"/>
        </w:rPr>
        <w:t>考虑到要保护卫星地球探测业务（无源），</w:t>
      </w:r>
      <w:r w:rsidRPr="00A13E64">
        <w:rPr>
          <w:color w:val="000000"/>
          <w:lang w:eastAsia="zh-CN"/>
        </w:rPr>
        <w:t>296-306 GHz</w:t>
      </w:r>
      <w:r w:rsidRPr="00A13E64">
        <w:rPr>
          <w:color w:val="000000"/>
          <w:lang w:eastAsia="zh-CN"/>
        </w:rPr>
        <w:t>、</w:t>
      </w:r>
      <w:r w:rsidRPr="00A13E64">
        <w:rPr>
          <w:color w:val="000000"/>
          <w:lang w:eastAsia="zh-CN"/>
        </w:rPr>
        <w:t>313-318 GHz</w:t>
      </w:r>
      <w:r w:rsidRPr="00A13E64">
        <w:rPr>
          <w:rFonts w:hint="eastAsia"/>
          <w:color w:val="000000"/>
          <w:lang w:eastAsia="zh-CN"/>
        </w:rPr>
        <w:t>和</w:t>
      </w:r>
      <w:r w:rsidRPr="00A13E64">
        <w:rPr>
          <w:color w:val="000000"/>
          <w:lang w:eastAsia="zh-CN"/>
        </w:rPr>
        <w:t>333-356</w:t>
      </w:r>
      <w:r>
        <w:rPr>
          <w:color w:val="000000"/>
          <w:lang w:eastAsia="zh-CN"/>
        </w:rPr>
        <w:t> </w:t>
      </w:r>
      <w:r w:rsidRPr="00A13E64">
        <w:rPr>
          <w:color w:val="000000"/>
          <w:lang w:eastAsia="zh-CN"/>
        </w:rPr>
        <w:t>GHz</w:t>
      </w:r>
      <w:r w:rsidRPr="00A13E64">
        <w:rPr>
          <w:color w:val="000000"/>
          <w:lang w:eastAsia="zh-CN"/>
        </w:rPr>
        <w:t>频段不适合用于陆地移动和固定业务</w:t>
      </w:r>
      <w:r w:rsidRPr="00A13E64">
        <w:rPr>
          <w:rFonts w:ascii="SimSun" w:hAnsi="SimSun" w:cs="SimSun" w:hint="eastAsia"/>
          <w:color w:val="000000"/>
          <w:lang w:eastAsia="zh-CN"/>
        </w:rPr>
        <w:t>。</w:t>
      </w:r>
    </w:p>
    <w:p w:rsidR="001C67FD" w:rsidRPr="00A13E64" w:rsidRDefault="001C67FD" w:rsidP="00BF7B15">
      <w:pPr>
        <w:pStyle w:val="Note"/>
        <w:rPr>
          <w:lang w:eastAsia="zh-CN"/>
        </w:rPr>
      </w:pPr>
      <w:r w:rsidRPr="00A13E64">
        <w:rPr>
          <w:lang w:eastAsia="zh-CN"/>
        </w:rPr>
        <w:tab/>
      </w:r>
      <w:r w:rsidRPr="00A13E64">
        <w:rPr>
          <w:lang w:eastAsia="zh-CN"/>
        </w:rPr>
        <w:tab/>
      </w:r>
      <w:r w:rsidRPr="00A13E64">
        <w:rPr>
          <w:rFonts w:hint="eastAsia"/>
          <w:lang w:val="en-US" w:eastAsia="zh-CN"/>
        </w:rPr>
        <w:t>在</w:t>
      </w:r>
      <w:r w:rsidRPr="00A13E64">
        <w:rPr>
          <w:rFonts w:hint="eastAsia"/>
          <w:lang w:val="en-US" w:eastAsia="zh-CN"/>
        </w:rPr>
        <w:t>275-296 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306-313 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318-323 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327-333 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356-371</w:t>
      </w:r>
      <w:r>
        <w:rPr>
          <w:lang w:val="en-US" w:eastAsia="zh-CN"/>
        </w:rPr>
        <w:t> </w:t>
      </w:r>
      <w:r w:rsidRPr="00A13E64">
        <w:rPr>
          <w:rFonts w:hint="eastAsia"/>
          <w:lang w:val="en-US" w:eastAsia="zh-CN"/>
        </w:rPr>
        <w:t>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388-424</w:t>
      </w:r>
      <w:r>
        <w:rPr>
          <w:lang w:val="en-US" w:eastAsia="zh-CN"/>
        </w:rPr>
        <w:t> </w:t>
      </w:r>
      <w:r w:rsidRPr="00A13E64">
        <w:rPr>
          <w:rFonts w:hint="eastAsia"/>
          <w:lang w:val="en-US" w:eastAsia="zh-CN"/>
        </w:rPr>
        <w:t>GHz</w:t>
      </w:r>
      <w:r w:rsidRPr="00A13E64">
        <w:rPr>
          <w:rFonts w:hint="eastAsia"/>
          <w:lang w:val="en-US" w:eastAsia="zh-CN"/>
        </w:rPr>
        <w:t>和</w:t>
      </w:r>
      <w:r w:rsidRPr="00A13E64">
        <w:rPr>
          <w:rFonts w:hint="eastAsia"/>
          <w:lang w:val="en-US" w:eastAsia="zh-CN"/>
        </w:rPr>
        <w:t>426-442</w:t>
      </w:r>
      <w:r>
        <w:rPr>
          <w:lang w:val="en-US" w:eastAsia="zh-CN"/>
        </w:rPr>
        <w:t> </w:t>
      </w:r>
      <w:r w:rsidRPr="00A13E64">
        <w:rPr>
          <w:rFonts w:hint="eastAsia"/>
          <w:lang w:val="en-US" w:eastAsia="zh-CN"/>
        </w:rPr>
        <w:t>GHz</w:t>
      </w:r>
      <w:r w:rsidRPr="00A13E64">
        <w:rPr>
          <w:rFonts w:hint="eastAsia"/>
          <w:lang w:val="en-US" w:eastAsia="zh-CN"/>
        </w:rPr>
        <w:t>频段，某些特定条件（例如最小间隔距离和</w:t>
      </w:r>
      <w:r w:rsidRPr="00A13E64">
        <w:rPr>
          <w:rFonts w:hint="eastAsia"/>
          <w:lang w:val="en-US" w:eastAsia="zh-CN"/>
        </w:rPr>
        <w:t>/</w:t>
      </w:r>
      <w:r w:rsidRPr="00A13E64">
        <w:rPr>
          <w:rFonts w:hint="eastAsia"/>
          <w:lang w:val="en-US" w:eastAsia="zh-CN"/>
        </w:rPr>
        <w:t>或</w:t>
      </w:r>
      <w:r>
        <w:rPr>
          <w:rFonts w:hint="eastAsia"/>
          <w:lang w:val="en-US" w:eastAsia="zh-CN"/>
        </w:rPr>
        <w:t>规避角</w:t>
      </w:r>
      <w:r w:rsidRPr="00A13E64">
        <w:rPr>
          <w:rFonts w:hint="eastAsia"/>
          <w:lang w:val="en-US" w:eastAsia="zh-CN"/>
        </w:rPr>
        <w:t>）可能是必要的，视具体情况而定，以确保陆地移动和</w:t>
      </w:r>
      <w:r w:rsidRPr="00A13E64">
        <w:rPr>
          <w:rFonts w:hint="eastAsia"/>
          <w:lang w:val="en-US" w:eastAsia="zh-CN"/>
        </w:rPr>
        <w:t>/</w:t>
      </w:r>
      <w:r w:rsidRPr="00A13E64">
        <w:rPr>
          <w:rFonts w:hint="eastAsia"/>
          <w:lang w:val="en-US" w:eastAsia="zh-CN"/>
        </w:rPr>
        <w:t>或固定业务应用对射电天文站点的保护</w:t>
      </w:r>
      <w:r w:rsidRPr="00A13E64">
        <w:rPr>
          <w:rFonts w:hint="eastAsia"/>
          <w:iCs/>
          <w:lang w:val="en-US" w:eastAsia="zh-CN"/>
        </w:rPr>
        <w:t>。</w:t>
      </w:r>
      <w:r w:rsidR="00BF7B15" w:rsidRPr="00484251">
        <w:rPr>
          <w:sz w:val="16"/>
          <w:lang w:eastAsia="zh-CN"/>
        </w:rPr>
        <w:t>     (WRC</w:t>
      </w:r>
      <w:r w:rsidR="00BF7B15" w:rsidRPr="00484251">
        <w:rPr>
          <w:sz w:val="16"/>
          <w:lang w:eastAsia="zh-CN"/>
        </w:rPr>
        <w:noBreakHyphen/>
        <w:t>19)</w:t>
      </w:r>
    </w:p>
    <w:p w:rsidR="001E16F9" w:rsidRDefault="005851E5" w:rsidP="00494A0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C67FD" w:rsidRPr="005C22C6">
        <w:rPr>
          <w:rFonts w:hint="eastAsia"/>
          <w:bCs/>
          <w:lang w:eastAsia="zh-CN"/>
        </w:rPr>
        <w:t>评估</w:t>
      </w:r>
      <w:r w:rsidR="001C67FD" w:rsidRPr="005C22C6">
        <w:rPr>
          <w:bCs/>
          <w:lang w:eastAsia="zh-CN"/>
        </w:rPr>
        <w:t>整个</w:t>
      </w:r>
      <w:r w:rsidR="001C67FD" w:rsidRPr="005C22C6">
        <w:rPr>
          <w:lang w:eastAsia="zh-CN"/>
        </w:rPr>
        <w:t>275-450 GHz</w:t>
      </w:r>
      <w:r w:rsidR="001C67FD" w:rsidRPr="005C22C6">
        <w:rPr>
          <w:rFonts w:hint="eastAsia"/>
          <w:lang w:val="en-US" w:eastAsia="zh-CN"/>
        </w:rPr>
        <w:t>频率范围</w:t>
      </w:r>
      <w:r w:rsidR="001C67FD" w:rsidRPr="005C22C6">
        <w:rPr>
          <w:lang w:val="en-US" w:eastAsia="zh-CN"/>
        </w:rPr>
        <w:t>的研究表明，固定业务</w:t>
      </w:r>
      <w:r w:rsidR="001C67FD" w:rsidRPr="005C22C6">
        <w:rPr>
          <w:rFonts w:hint="eastAsia"/>
          <w:lang w:val="en-US" w:eastAsia="zh-CN"/>
        </w:rPr>
        <w:t>/</w:t>
      </w:r>
      <w:r w:rsidR="001C67FD" w:rsidRPr="005C22C6">
        <w:rPr>
          <w:rFonts w:hint="eastAsia"/>
          <w:lang w:val="en-US" w:eastAsia="zh-CN"/>
        </w:rPr>
        <w:t>陆地</w:t>
      </w:r>
      <w:r w:rsidR="001C67FD" w:rsidRPr="005C22C6">
        <w:rPr>
          <w:lang w:val="en-US" w:eastAsia="zh-CN"/>
        </w:rPr>
        <w:t>移动业务应用与</w:t>
      </w:r>
      <w:r w:rsidR="001C67FD" w:rsidRPr="005C22C6">
        <w:rPr>
          <w:lang w:val="en-US" w:eastAsia="zh-CN"/>
        </w:rPr>
        <w:t>EESS</w:t>
      </w:r>
      <w:r w:rsidR="001C67FD" w:rsidRPr="006F01D5">
        <w:rPr>
          <w:lang w:val="en-US" w:eastAsia="zh-CN"/>
        </w:rPr>
        <w:t>（</w:t>
      </w:r>
      <w:r w:rsidR="001C67FD" w:rsidRPr="006F01D5">
        <w:rPr>
          <w:rFonts w:hint="eastAsia"/>
          <w:lang w:val="en-US" w:eastAsia="zh-CN"/>
        </w:rPr>
        <w:t>无源</w:t>
      </w:r>
      <w:r w:rsidR="001C67FD" w:rsidRPr="006F01D5">
        <w:rPr>
          <w:lang w:val="en-US" w:eastAsia="zh-CN"/>
        </w:rPr>
        <w:t>）</w:t>
      </w:r>
      <w:r w:rsidR="001C67FD" w:rsidRPr="006F01D5">
        <w:rPr>
          <w:rFonts w:hint="eastAsia"/>
          <w:lang w:val="en-US" w:eastAsia="zh-CN"/>
        </w:rPr>
        <w:t>RAS</w:t>
      </w:r>
      <w:r w:rsidR="001C67FD" w:rsidRPr="006F01D5">
        <w:rPr>
          <w:lang w:val="en-US" w:eastAsia="zh-CN"/>
        </w:rPr>
        <w:t>之间在</w:t>
      </w:r>
      <w:r w:rsidR="001C67FD" w:rsidRPr="006F01D5">
        <w:rPr>
          <w:rFonts w:hint="eastAsia"/>
          <w:lang w:val="en-US" w:eastAsia="zh-CN"/>
        </w:rPr>
        <w:t>《无线电</w:t>
      </w:r>
      <w:r w:rsidR="001C67FD" w:rsidRPr="006F01D5">
        <w:rPr>
          <w:lang w:val="en-US" w:eastAsia="zh-CN"/>
        </w:rPr>
        <w:t>规则</w:t>
      </w:r>
      <w:r w:rsidR="001C67FD" w:rsidRPr="006F01D5">
        <w:rPr>
          <w:rFonts w:hint="eastAsia"/>
          <w:lang w:val="en-US" w:eastAsia="zh-CN"/>
        </w:rPr>
        <w:t>》第</w:t>
      </w:r>
      <w:r w:rsidR="001C67FD" w:rsidRPr="006F01D5">
        <w:rPr>
          <w:rStyle w:val="Artdef"/>
          <w:lang w:eastAsia="zh-CN"/>
        </w:rPr>
        <w:t>5.C115</w:t>
      </w:r>
      <w:r w:rsidR="001C67FD" w:rsidRPr="006F01D5">
        <w:rPr>
          <w:rStyle w:val="Artdef"/>
          <w:rFonts w:hint="eastAsia"/>
          <w:bCs/>
          <w:lang w:eastAsia="zh-CN"/>
        </w:rPr>
        <w:t>款</w:t>
      </w:r>
      <w:r w:rsidR="001C67FD" w:rsidRPr="006F01D5">
        <w:rPr>
          <w:rFonts w:hint="eastAsia"/>
          <w:lang w:val="en-US" w:eastAsia="zh-CN"/>
        </w:rPr>
        <w:t>拟议</w:t>
      </w:r>
      <w:r w:rsidR="001C67FD" w:rsidRPr="006F01D5">
        <w:rPr>
          <w:lang w:val="en-US" w:eastAsia="zh-CN"/>
        </w:rPr>
        <w:t>确定的</w:t>
      </w:r>
      <w:r w:rsidR="001C67FD" w:rsidRPr="006F01D5">
        <w:rPr>
          <w:rFonts w:hint="eastAsia"/>
          <w:lang w:val="en-US" w:eastAsia="zh-CN"/>
        </w:rPr>
        <w:t>特定</w:t>
      </w:r>
      <w:r w:rsidR="001C67FD" w:rsidRPr="006F01D5">
        <w:rPr>
          <w:lang w:val="en-US" w:eastAsia="zh-CN"/>
        </w:rPr>
        <w:t>频段内的共用是可行的。</w:t>
      </w:r>
      <w:r w:rsidR="001C67FD" w:rsidRPr="005C22C6">
        <w:rPr>
          <w:lang w:val="en-US" w:eastAsia="zh-CN"/>
        </w:rPr>
        <w:t>对于</w:t>
      </w:r>
      <w:r w:rsidR="001C67FD" w:rsidRPr="005C22C6">
        <w:rPr>
          <w:rFonts w:hint="eastAsia"/>
          <w:lang w:val="en-US" w:eastAsia="zh-CN"/>
        </w:rPr>
        <w:t>其他</w:t>
      </w:r>
      <w:r w:rsidR="001C67FD" w:rsidRPr="005C22C6">
        <w:rPr>
          <w:lang w:val="en-US" w:eastAsia="zh-CN"/>
        </w:rPr>
        <w:t>频段，</w:t>
      </w:r>
      <w:r w:rsidR="001C67FD" w:rsidRPr="005C22C6">
        <w:rPr>
          <w:rFonts w:hint="eastAsia"/>
          <w:lang w:val="en-US" w:eastAsia="zh-CN"/>
        </w:rPr>
        <w:t>目前</w:t>
      </w:r>
      <w:r w:rsidR="001C67FD" w:rsidRPr="005C22C6">
        <w:rPr>
          <w:lang w:val="en-US" w:eastAsia="zh-CN"/>
        </w:rPr>
        <w:t>的研究表明，</w:t>
      </w:r>
      <w:r w:rsidR="001C67FD" w:rsidRPr="005C22C6">
        <w:rPr>
          <w:lang w:eastAsia="zh-CN"/>
        </w:rPr>
        <w:t>FS/LMS</w:t>
      </w:r>
      <w:r w:rsidR="001C67FD" w:rsidRPr="005C22C6">
        <w:rPr>
          <w:rFonts w:hint="eastAsia"/>
          <w:lang w:val="en-US" w:eastAsia="zh-CN"/>
        </w:rPr>
        <w:t>应用与</w:t>
      </w:r>
      <w:r w:rsidR="001C67FD" w:rsidRPr="005C22C6">
        <w:rPr>
          <w:lang w:eastAsia="zh-CN"/>
        </w:rPr>
        <w:t>EESS</w:t>
      </w:r>
      <w:r w:rsidR="001C67FD" w:rsidRPr="005C22C6">
        <w:rPr>
          <w:lang w:eastAsia="zh-CN"/>
        </w:rPr>
        <w:t>（</w:t>
      </w:r>
      <w:r w:rsidR="001C67FD" w:rsidRPr="005C22C6">
        <w:rPr>
          <w:rFonts w:hint="eastAsia"/>
          <w:lang w:eastAsia="zh-CN"/>
        </w:rPr>
        <w:t>无源</w:t>
      </w:r>
      <w:r w:rsidR="001C67FD" w:rsidRPr="005C22C6">
        <w:rPr>
          <w:lang w:eastAsia="zh-CN"/>
        </w:rPr>
        <w:t>）</w:t>
      </w:r>
      <w:r w:rsidR="001C67FD" w:rsidRPr="005C22C6">
        <w:rPr>
          <w:lang w:eastAsia="zh-CN"/>
        </w:rPr>
        <w:t>/RAS</w:t>
      </w:r>
      <w:r w:rsidR="001C67FD" w:rsidRPr="005C22C6">
        <w:rPr>
          <w:rFonts w:hint="eastAsia"/>
          <w:lang w:val="en-US" w:eastAsia="zh-CN"/>
        </w:rPr>
        <w:t>应用</w:t>
      </w:r>
      <w:r w:rsidR="001C67FD" w:rsidRPr="005C22C6">
        <w:rPr>
          <w:rFonts w:hint="eastAsia"/>
          <w:lang w:eastAsia="zh-CN"/>
        </w:rPr>
        <w:t>之间的</w:t>
      </w:r>
      <w:r w:rsidR="001C67FD" w:rsidRPr="005C22C6">
        <w:rPr>
          <w:lang w:eastAsia="zh-CN"/>
        </w:rPr>
        <w:t>共用是不可行的。</w:t>
      </w:r>
      <w:r w:rsidR="001C67FD" w:rsidRPr="005C22C6">
        <w:rPr>
          <w:rFonts w:hint="eastAsia"/>
          <w:lang w:eastAsia="zh-CN"/>
        </w:rPr>
        <w:t>方法</w:t>
      </w:r>
      <w:r w:rsidR="001C67FD" w:rsidRPr="005C22C6">
        <w:rPr>
          <w:lang w:eastAsia="zh-CN"/>
        </w:rPr>
        <w:t>E</w:t>
      </w:r>
      <w:r w:rsidR="001C67FD" w:rsidRPr="005C22C6">
        <w:rPr>
          <w:lang w:eastAsia="zh-CN"/>
        </w:rPr>
        <w:t>确定用于</w:t>
      </w:r>
      <w:r w:rsidR="001C67FD" w:rsidRPr="005C22C6">
        <w:rPr>
          <w:rFonts w:hint="eastAsia"/>
          <w:lang w:eastAsia="zh-CN"/>
        </w:rPr>
        <w:t>陆地</w:t>
      </w:r>
      <w:r w:rsidR="001C67FD" w:rsidRPr="005C22C6">
        <w:rPr>
          <w:lang w:eastAsia="zh-CN"/>
        </w:rPr>
        <w:t>移动和固定业务应用的频谱量（</w:t>
      </w:r>
      <w:r w:rsidR="001C67FD" w:rsidRPr="005C22C6">
        <w:rPr>
          <w:rFonts w:hint="eastAsia"/>
          <w:lang w:eastAsia="zh-CN"/>
        </w:rPr>
        <w:t>共</w:t>
      </w:r>
      <w:r w:rsidR="001C67FD" w:rsidRPr="005C22C6">
        <w:rPr>
          <w:rFonts w:hint="eastAsia"/>
          <w:lang w:eastAsia="zh-CN"/>
        </w:rPr>
        <w:t>137</w:t>
      </w:r>
      <w:r w:rsidR="001C67FD">
        <w:rPr>
          <w:lang w:eastAsia="zh-CN"/>
        </w:rPr>
        <w:t> </w:t>
      </w:r>
      <w:r w:rsidR="001C67FD" w:rsidRPr="005C22C6">
        <w:rPr>
          <w:lang w:eastAsia="zh-CN"/>
        </w:rPr>
        <w:t>GHz</w:t>
      </w:r>
      <w:r w:rsidR="001C67FD" w:rsidRPr="005C22C6">
        <w:rPr>
          <w:lang w:eastAsia="zh-CN"/>
        </w:rPr>
        <w:t>）</w:t>
      </w:r>
      <w:r w:rsidR="001C67FD" w:rsidRPr="005C22C6">
        <w:rPr>
          <w:rFonts w:hint="eastAsia"/>
          <w:lang w:eastAsia="zh-CN"/>
        </w:rPr>
        <w:t>大大超过</w:t>
      </w:r>
      <w:r w:rsidR="001C67FD" w:rsidRPr="005C22C6">
        <w:rPr>
          <w:lang w:eastAsia="zh-CN"/>
        </w:rPr>
        <w:t>每项业务目前</w:t>
      </w:r>
      <w:r w:rsidR="001C67FD" w:rsidRPr="005C22C6">
        <w:rPr>
          <w:rFonts w:hint="eastAsia"/>
          <w:lang w:eastAsia="zh-CN"/>
        </w:rPr>
        <w:t>50</w:t>
      </w:r>
      <w:r w:rsidR="001C67FD">
        <w:rPr>
          <w:lang w:eastAsia="zh-CN"/>
        </w:rPr>
        <w:t> G</w:t>
      </w:r>
      <w:r w:rsidR="001C67FD" w:rsidRPr="005C22C6">
        <w:rPr>
          <w:lang w:eastAsia="zh-CN"/>
        </w:rPr>
        <w:t>Hz</w:t>
      </w:r>
      <w:r w:rsidR="001C67FD" w:rsidRPr="005C22C6">
        <w:rPr>
          <w:lang w:eastAsia="zh-CN"/>
        </w:rPr>
        <w:t>的频谱需求（</w:t>
      </w:r>
      <w:r w:rsidR="001C67FD" w:rsidRPr="005C22C6">
        <w:rPr>
          <w:rFonts w:hint="eastAsia"/>
          <w:lang w:eastAsia="zh-CN"/>
        </w:rPr>
        <w:t>具有</w:t>
      </w:r>
      <w:r w:rsidR="001C67FD" w:rsidRPr="005C22C6">
        <w:rPr>
          <w:lang w:eastAsia="zh-CN"/>
        </w:rPr>
        <w:t>重叠的可能）</w:t>
      </w:r>
      <w:r w:rsidR="001C67FD" w:rsidRPr="005C22C6">
        <w:rPr>
          <w:rFonts w:hint="eastAsia"/>
          <w:lang w:eastAsia="zh-CN"/>
        </w:rPr>
        <w:t>。方法</w:t>
      </w:r>
      <w:r w:rsidR="001C67FD" w:rsidRPr="005C22C6">
        <w:rPr>
          <w:rFonts w:hint="eastAsia"/>
          <w:lang w:eastAsia="zh-CN"/>
        </w:rPr>
        <w:t>E</w:t>
      </w:r>
      <w:r w:rsidR="001C67FD" w:rsidRPr="005C22C6">
        <w:rPr>
          <w:lang w:eastAsia="zh-CN"/>
        </w:rPr>
        <w:t>为</w:t>
      </w:r>
      <w:r w:rsidR="001C67FD" w:rsidRPr="005C22C6">
        <w:rPr>
          <w:rFonts w:hint="eastAsia"/>
          <w:lang w:eastAsia="zh-CN"/>
        </w:rPr>
        <w:t>主管部门就</w:t>
      </w:r>
      <w:r w:rsidR="001C67FD" w:rsidRPr="005C22C6">
        <w:rPr>
          <w:lang w:eastAsia="zh-CN"/>
        </w:rPr>
        <w:t>在哪些频段操作</w:t>
      </w:r>
      <w:r w:rsidR="001C67FD" w:rsidRPr="005C22C6">
        <w:rPr>
          <w:rFonts w:hint="eastAsia"/>
          <w:lang w:eastAsia="zh-CN"/>
        </w:rPr>
        <w:t>陆地</w:t>
      </w:r>
      <w:r w:rsidR="001C67FD" w:rsidRPr="005C22C6">
        <w:rPr>
          <w:lang w:eastAsia="zh-CN"/>
        </w:rPr>
        <w:t>移动和固定业务提供了指导。</w:t>
      </w:r>
      <w:r w:rsidR="00494A07">
        <w:rPr>
          <w:rFonts w:ascii="Calibri" w:eastAsia="BatangChe" w:hAnsi="Calibri" w:cs="Calibri"/>
          <w:b/>
          <w:color w:val="800000"/>
          <w:sz w:val="22"/>
          <w:lang w:eastAsia="zh-CN"/>
        </w:rPr>
        <w:t xml:space="preserve"> </w:t>
      </w:r>
    </w:p>
    <w:p w:rsidR="001E16F9" w:rsidRDefault="005851E5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RCC/12A15/3</w:t>
      </w:r>
    </w:p>
    <w:p w:rsidR="00F56974" w:rsidRPr="00362226" w:rsidRDefault="005851E5" w:rsidP="00F56974">
      <w:pPr>
        <w:pStyle w:val="Note"/>
        <w:rPr>
          <w:lang w:val="en-US" w:eastAsia="zh-CN"/>
        </w:rPr>
      </w:pPr>
      <w:r w:rsidRPr="00ED2E36">
        <w:rPr>
          <w:rStyle w:val="Artdef"/>
          <w:rFonts w:hint="eastAsia"/>
          <w:lang w:eastAsia="zh-CN"/>
        </w:rPr>
        <w:t>5.565</w:t>
      </w:r>
      <w:r>
        <w:rPr>
          <w:rFonts w:hint="eastAsia"/>
          <w:lang w:val="en-US" w:eastAsia="zh-CN"/>
        </w:rPr>
        <w:tab/>
      </w:r>
      <w:r w:rsidRPr="00362226">
        <w:rPr>
          <w:lang w:val="en-US" w:eastAsia="zh-CN"/>
        </w:rPr>
        <w:t>275</w:t>
      </w:r>
      <w:r w:rsidRPr="00362226">
        <w:rPr>
          <w:spacing w:val="-5"/>
          <w:lang w:val="en-US" w:eastAsia="zh-CN"/>
        </w:rPr>
        <w:t>-</w:t>
      </w:r>
      <w:r>
        <w:rPr>
          <w:rFonts w:hint="eastAsia"/>
          <w:lang w:val="en-US" w:eastAsia="zh-CN"/>
        </w:rPr>
        <w:t>1</w:t>
      </w:r>
      <w:r w:rsidRPr="00362226">
        <w:rPr>
          <w:rFonts w:ascii="Tms Rmn" w:hAnsi="Tms Rmn"/>
          <w:lang w:val="en-US" w:eastAsia="zh-CN"/>
        </w:rPr>
        <w:t> </w:t>
      </w:r>
      <w:r w:rsidRPr="00362226">
        <w:rPr>
          <w:lang w:val="en-US" w:eastAsia="zh-CN"/>
        </w:rPr>
        <w:t>000 GHz</w:t>
      </w:r>
      <w:r w:rsidRPr="00362226">
        <w:rPr>
          <w:rFonts w:hint="eastAsia"/>
          <w:lang w:val="en-US" w:eastAsia="zh-CN"/>
        </w:rPr>
        <w:t>频率范围内的</w:t>
      </w:r>
      <w:r>
        <w:rPr>
          <w:rFonts w:hint="eastAsia"/>
          <w:lang w:val="en-US" w:eastAsia="zh-CN"/>
        </w:rPr>
        <w:t>以下</w:t>
      </w:r>
      <w:r w:rsidRPr="00362226">
        <w:rPr>
          <w:rFonts w:hint="eastAsia"/>
          <w:lang w:val="en-US" w:eastAsia="zh-CN"/>
        </w:rPr>
        <w:t>频段被</w:t>
      </w:r>
      <w:r>
        <w:rPr>
          <w:rFonts w:hint="eastAsia"/>
          <w:lang w:val="en-US" w:eastAsia="zh-CN"/>
        </w:rPr>
        <w:t>各</w:t>
      </w:r>
      <w:r w:rsidRPr="00362226">
        <w:rPr>
          <w:rFonts w:hint="eastAsia"/>
          <w:lang w:val="en-US" w:eastAsia="zh-CN"/>
        </w:rPr>
        <w:t>主管部门确定用于无源业务应用</w:t>
      </w:r>
      <w:r>
        <w:rPr>
          <w:rFonts w:hint="eastAsia"/>
          <w:lang w:val="en-US" w:eastAsia="zh-CN"/>
        </w:rPr>
        <w:t>：</w:t>
      </w:r>
    </w:p>
    <w:p w:rsidR="00F56974" w:rsidRPr="00E17FE3" w:rsidRDefault="005851E5" w:rsidP="00F56974">
      <w:pPr>
        <w:pStyle w:val="Note"/>
        <w:ind w:left="1843" w:hanging="1843"/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E17FE3">
        <w:rPr>
          <w:lang w:val="en-US" w:eastAsia="zh-CN"/>
        </w:rPr>
        <w:t>–</w:t>
      </w:r>
      <w:r w:rsidRPr="00E17FE3">
        <w:rPr>
          <w:lang w:val="en-US" w:eastAsia="zh-CN"/>
        </w:rPr>
        <w:tab/>
      </w:r>
      <w:r w:rsidRPr="00E17FE3">
        <w:rPr>
          <w:rFonts w:ascii="SimSun" w:hAnsi="SimSun" w:cs="SimSun" w:hint="eastAsia"/>
          <w:lang w:eastAsia="zh-CN"/>
        </w:rPr>
        <w:t>射电天文业务：</w:t>
      </w:r>
      <w:r w:rsidRPr="00E17FE3">
        <w:rPr>
          <w:lang w:val="en-US" w:eastAsia="zh-CN"/>
        </w:rPr>
        <w:t>275-323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327-371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388-424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426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 w:eastAsia="zh-CN"/>
        </w:rPr>
        <w:t>442 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453-510 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623-711 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795-909 GHz</w:t>
      </w:r>
      <w:r w:rsidRPr="00E17FE3">
        <w:rPr>
          <w:rFonts w:hint="eastAsia"/>
          <w:lang w:val="en-US" w:eastAsia="zh-CN"/>
        </w:rPr>
        <w:t>和</w:t>
      </w:r>
      <w:r w:rsidRPr="00E17FE3">
        <w:rPr>
          <w:lang w:val="en-US" w:eastAsia="zh-CN"/>
        </w:rPr>
        <w:t>926-945 GHz</w:t>
      </w:r>
      <w:r w:rsidRPr="00E17FE3">
        <w:rPr>
          <w:rFonts w:hint="eastAsia"/>
          <w:lang w:val="en-US" w:eastAsia="zh-CN"/>
        </w:rPr>
        <w:t>；</w:t>
      </w:r>
    </w:p>
    <w:p w:rsidR="00F56974" w:rsidRPr="00E17FE3" w:rsidRDefault="005851E5" w:rsidP="00F56974">
      <w:pPr>
        <w:pStyle w:val="Note"/>
        <w:ind w:left="1843" w:hanging="1843"/>
        <w:rPr>
          <w:rFonts w:ascii="SimSun" w:hAnsi="SimSun" w:cs="SimSun"/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E17FE3">
        <w:rPr>
          <w:lang w:val="en-US"/>
        </w:rPr>
        <w:t>–</w:t>
      </w:r>
      <w:r w:rsidRPr="00E17FE3">
        <w:rPr>
          <w:lang w:val="en-US"/>
        </w:rPr>
        <w:tab/>
      </w:r>
      <w:proofErr w:type="spellStart"/>
      <w:r w:rsidRPr="00E17FE3">
        <w:rPr>
          <w:rFonts w:ascii="SimSun" w:hAnsi="SimSun" w:cs="SimSun" w:hint="eastAsia"/>
          <w:spacing w:val="-8"/>
        </w:rPr>
        <w:t>卫星地球探测业务（无源）和空间研究业务（无源</w:t>
      </w:r>
      <w:proofErr w:type="spellEnd"/>
      <w:r w:rsidRPr="00E17FE3">
        <w:rPr>
          <w:rFonts w:ascii="SimSun" w:hAnsi="SimSun" w:cs="SimSun" w:hint="eastAsia"/>
          <w:spacing w:val="-8"/>
        </w:rPr>
        <w:t>）：</w:t>
      </w:r>
      <w:r w:rsidRPr="00E17FE3">
        <w:rPr>
          <w:spacing w:val="-8"/>
          <w:lang w:val="en-US"/>
        </w:rPr>
        <w:t>275</w:t>
      </w:r>
      <w:r w:rsidRPr="00E17FE3">
        <w:rPr>
          <w:rFonts w:hint="eastAsia"/>
          <w:spacing w:val="-8"/>
          <w:lang w:val="en-US" w:eastAsia="zh-CN"/>
        </w:rPr>
        <w:t>-</w:t>
      </w:r>
      <w:r w:rsidRPr="00E17FE3">
        <w:rPr>
          <w:spacing w:val="-8"/>
          <w:lang w:val="en-US"/>
        </w:rPr>
        <w:t>286 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spacing w:val="-8"/>
          <w:lang w:val="en-US"/>
        </w:rPr>
        <w:t>296-306</w:t>
      </w:r>
      <w:r>
        <w:rPr>
          <w:spacing w:val="-8"/>
          <w:lang w:val="en-US"/>
        </w:rPr>
        <w:t> </w:t>
      </w:r>
      <w:r w:rsidRPr="00E17FE3">
        <w:rPr>
          <w:spacing w:val="-8"/>
          <w:lang w:val="en-US"/>
        </w:rPr>
        <w:t>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spacing w:val="-8"/>
          <w:lang w:val="en-US"/>
        </w:rPr>
        <w:t>313-356</w:t>
      </w:r>
      <w:r>
        <w:rPr>
          <w:spacing w:val="-8"/>
          <w:lang w:val="en-US" w:eastAsia="zh-CN"/>
        </w:rPr>
        <w:t> </w:t>
      </w:r>
      <w:r w:rsidRPr="00E17FE3">
        <w:rPr>
          <w:spacing w:val="-8"/>
          <w:lang w:val="en-US"/>
        </w:rPr>
        <w:t>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spacing w:val="-8"/>
          <w:lang w:val="en-US"/>
        </w:rPr>
        <w:t>361</w:t>
      </w:r>
      <w:r w:rsidRPr="00E17FE3">
        <w:rPr>
          <w:rFonts w:hint="eastAsia"/>
          <w:spacing w:val="-8"/>
          <w:lang w:val="en-US" w:eastAsia="zh-CN"/>
        </w:rPr>
        <w:t>-</w:t>
      </w:r>
      <w:r w:rsidRPr="00E17FE3">
        <w:rPr>
          <w:spacing w:val="-8"/>
          <w:lang w:val="en-US"/>
        </w:rPr>
        <w:t>365 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lang w:val="en-US"/>
        </w:rPr>
        <w:t>369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392 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397-399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409-411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/>
        </w:rPr>
        <w:t>416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434 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439-467 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477-502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523-527 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538-581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611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630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634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654 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657</w:t>
      </w:r>
      <w:r w:rsidRPr="00E17FE3">
        <w:rPr>
          <w:rFonts w:hint="eastAsia"/>
          <w:lang w:val="en-US" w:eastAsia="zh-CN"/>
        </w:rPr>
        <w:t>-692</w:t>
      </w:r>
      <w:r w:rsidRPr="00E17FE3">
        <w:rPr>
          <w:lang w:val="en-US"/>
        </w:rPr>
        <w:t>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713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718 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729-733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750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754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771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776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823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846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850-854</w:t>
      </w:r>
      <w:r>
        <w:rPr>
          <w:lang w:val="en-US" w:eastAsia="zh-CN"/>
        </w:rPr>
        <w:t> 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/>
        </w:rPr>
        <w:t>857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862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866-882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905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928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951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956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968-973 GHz</w:t>
      </w:r>
      <w:r w:rsidRPr="00E17FE3">
        <w:rPr>
          <w:rFonts w:hint="eastAsia"/>
          <w:lang w:val="en-US" w:eastAsia="zh-CN"/>
        </w:rPr>
        <w:t>和</w:t>
      </w:r>
      <w:r w:rsidRPr="00E17FE3">
        <w:rPr>
          <w:lang w:val="en-US"/>
        </w:rPr>
        <w:t>985-990 GHz</w:t>
      </w:r>
      <w:r w:rsidRPr="00E17FE3">
        <w:rPr>
          <w:rFonts w:hint="eastAsia"/>
          <w:lang w:val="en-US" w:eastAsia="zh-CN"/>
        </w:rPr>
        <w:t>。</w:t>
      </w:r>
    </w:p>
    <w:p w:rsidR="00F56974" w:rsidRDefault="005851E5" w:rsidP="00B165BE">
      <w:pPr>
        <w:pStyle w:val="Note"/>
        <w:rPr>
          <w:lang w:val="en-US" w:eastAsia="zh-CN"/>
        </w:rPr>
      </w:pPr>
      <w:r>
        <w:rPr>
          <w:rFonts w:hint="eastAsia"/>
          <w:color w:val="000000"/>
          <w:szCs w:val="24"/>
          <w:lang w:eastAsia="zh-CN"/>
        </w:rPr>
        <w:tab/>
      </w:r>
      <w:r>
        <w:rPr>
          <w:rFonts w:hint="eastAsia"/>
          <w:color w:val="000000"/>
          <w:szCs w:val="24"/>
          <w:lang w:eastAsia="zh-CN"/>
        </w:rPr>
        <w:tab/>
      </w:r>
      <w:r w:rsidRPr="00362226">
        <w:rPr>
          <w:rFonts w:hint="eastAsia"/>
          <w:color w:val="000000"/>
          <w:szCs w:val="24"/>
          <w:lang w:eastAsia="zh-CN"/>
        </w:rPr>
        <w:t>无源业务对</w:t>
      </w:r>
      <w:r w:rsidRPr="00362226">
        <w:rPr>
          <w:color w:val="000000"/>
          <w:szCs w:val="24"/>
          <w:lang w:eastAsia="zh-CN"/>
        </w:rPr>
        <w:t>275-1 000 GHz</w:t>
      </w:r>
      <w:ins w:id="13" w:author="Kong, Hongli" w:date="2019-07-16T10:38:00Z">
        <w:r w:rsidR="00B165BE">
          <w:rPr>
            <w:rFonts w:hint="eastAsia"/>
            <w:color w:val="000000"/>
            <w:szCs w:val="24"/>
            <w:lang w:eastAsia="zh-CN"/>
          </w:rPr>
          <w:t>频率</w:t>
        </w:r>
      </w:ins>
      <w:r w:rsidRPr="00362226">
        <w:rPr>
          <w:rFonts w:hint="eastAsia"/>
          <w:color w:val="000000"/>
          <w:szCs w:val="24"/>
          <w:lang w:eastAsia="zh-CN"/>
        </w:rPr>
        <w:t>范围的使用不</w:t>
      </w:r>
      <w:r>
        <w:rPr>
          <w:rFonts w:hint="eastAsia"/>
          <w:color w:val="000000"/>
          <w:szCs w:val="24"/>
          <w:lang w:val="es-ES_tradnl" w:eastAsia="zh-CN"/>
        </w:rPr>
        <w:t>排除</w:t>
      </w:r>
      <w:r w:rsidRPr="00362226">
        <w:rPr>
          <w:rFonts w:hint="eastAsia"/>
          <w:color w:val="000000"/>
          <w:szCs w:val="24"/>
          <w:lang w:eastAsia="zh-CN"/>
        </w:rPr>
        <w:t>有源业务对该范围的使用。</w:t>
      </w:r>
      <w:r>
        <w:rPr>
          <w:rFonts w:hint="eastAsia"/>
          <w:lang w:val="en-US" w:eastAsia="zh-CN"/>
        </w:rPr>
        <w:t>敦促</w:t>
      </w:r>
      <w:r w:rsidRPr="00362226">
        <w:rPr>
          <w:rFonts w:hint="eastAsia"/>
          <w:color w:val="000000"/>
          <w:lang w:val="en-US" w:eastAsia="zh-CN"/>
        </w:rPr>
        <w:t>希望</w:t>
      </w:r>
      <w:r>
        <w:rPr>
          <w:rFonts w:hint="eastAsia"/>
          <w:color w:val="000000"/>
          <w:lang w:val="en-US" w:eastAsia="zh-CN"/>
        </w:rPr>
        <w:t>将</w:t>
      </w:r>
      <w:r w:rsidRPr="00362226">
        <w:rPr>
          <w:lang w:val="en-US" w:eastAsia="zh-CN"/>
        </w:rPr>
        <w:t>275-1 000</w:t>
      </w:r>
      <w:r>
        <w:rPr>
          <w:lang w:val="en-US" w:eastAsia="zh-CN"/>
        </w:rPr>
        <w:t> </w:t>
      </w:r>
      <w:r w:rsidRPr="00362226">
        <w:rPr>
          <w:lang w:val="en-US" w:eastAsia="zh-CN"/>
        </w:rPr>
        <w:t>GHz</w:t>
      </w:r>
      <w:r w:rsidRPr="00362226">
        <w:rPr>
          <w:rFonts w:hint="eastAsia"/>
          <w:lang w:val="en-US" w:eastAsia="zh-CN"/>
        </w:rPr>
        <w:t>范围内</w:t>
      </w:r>
      <w:r>
        <w:rPr>
          <w:rFonts w:hint="eastAsia"/>
          <w:lang w:val="en-US" w:eastAsia="zh-CN"/>
        </w:rPr>
        <w:t>的</w:t>
      </w:r>
      <w:r w:rsidRPr="00362226">
        <w:rPr>
          <w:rFonts w:hint="eastAsia"/>
          <w:lang w:val="en-US" w:eastAsia="zh-CN"/>
        </w:rPr>
        <w:t>频率</w:t>
      </w:r>
      <w:r>
        <w:rPr>
          <w:rFonts w:hint="eastAsia"/>
          <w:lang w:val="en-US" w:eastAsia="zh-CN"/>
        </w:rPr>
        <w:t>用于</w:t>
      </w:r>
      <w:r w:rsidRPr="00362226">
        <w:rPr>
          <w:rFonts w:hint="eastAsia"/>
          <w:lang w:val="en-US" w:eastAsia="zh-CN"/>
        </w:rPr>
        <w:t>有源业务应用的主管部门采取一切切实可行的措施，在</w:t>
      </w:r>
      <w:r>
        <w:rPr>
          <w:rFonts w:hint="eastAsia"/>
          <w:lang w:val="en-US" w:eastAsia="zh-CN"/>
        </w:rPr>
        <w:t>上述</w:t>
      </w:r>
      <w:r w:rsidRPr="00362226">
        <w:rPr>
          <w:color w:val="000000"/>
          <w:lang w:val="en-US" w:eastAsia="zh-CN"/>
        </w:rPr>
        <w:t>275-</w:t>
      </w:r>
      <w:r w:rsidRPr="00D43C4F">
        <w:rPr>
          <w:color w:val="000000"/>
          <w:lang w:val="en-US" w:eastAsia="zh-CN"/>
        </w:rPr>
        <w:t>1</w:t>
      </w:r>
      <w:r w:rsidRPr="00362226">
        <w:rPr>
          <w:color w:val="000000"/>
          <w:lang w:val="en-US" w:eastAsia="zh-CN"/>
        </w:rPr>
        <w:t> 000 GHz</w:t>
      </w:r>
      <w:r>
        <w:rPr>
          <w:rFonts w:hint="eastAsia"/>
          <w:color w:val="000000"/>
          <w:lang w:val="en-US" w:eastAsia="zh-CN"/>
        </w:rPr>
        <w:t>频率</w:t>
      </w:r>
      <w:r w:rsidRPr="00362226">
        <w:rPr>
          <w:rFonts w:hint="eastAsia"/>
          <w:color w:val="000000"/>
          <w:lang w:val="en-US" w:eastAsia="zh-CN"/>
        </w:rPr>
        <w:t>范围</w:t>
      </w:r>
      <w:r>
        <w:rPr>
          <w:rFonts w:hint="eastAsia"/>
          <w:color w:val="000000"/>
          <w:lang w:val="en-US" w:eastAsia="zh-CN"/>
        </w:rPr>
        <w:t>内的</w:t>
      </w:r>
      <w:r w:rsidRPr="00362226">
        <w:rPr>
          <w:rFonts w:hint="eastAsia"/>
          <w:lang w:val="en-US" w:eastAsia="zh-CN"/>
        </w:rPr>
        <w:t>频率划分表</w:t>
      </w:r>
      <w:r>
        <w:rPr>
          <w:rFonts w:hint="eastAsia"/>
          <w:color w:val="000000"/>
          <w:lang w:val="en-US" w:eastAsia="zh-CN"/>
        </w:rPr>
        <w:t>确定</w:t>
      </w:r>
      <w:r w:rsidRPr="00362226">
        <w:rPr>
          <w:rFonts w:hint="eastAsia"/>
          <w:lang w:val="en-US" w:eastAsia="zh-CN"/>
        </w:rPr>
        <w:t>之前</w:t>
      </w:r>
      <w:r>
        <w:rPr>
          <w:rFonts w:hint="eastAsia"/>
          <w:lang w:val="en-US" w:eastAsia="zh-CN"/>
        </w:rPr>
        <w:t>，</w:t>
      </w:r>
      <w:r w:rsidRPr="00362226">
        <w:rPr>
          <w:rFonts w:hint="eastAsia"/>
          <w:lang w:val="en-US" w:eastAsia="zh-CN"/>
        </w:rPr>
        <w:t>保护这些无源业务免受有害干扰。</w:t>
      </w:r>
    </w:p>
    <w:p w:rsidR="00A66864" w:rsidRDefault="00A66864" w:rsidP="00BF7B15">
      <w:pPr>
        <w:pStyle w:val="Note"/>
        <w:rPr>
          <w:lang w:val="en-US" w:eastAsia="zh-CN"/>
        </w:rPr>
      </w:pPr>
      <w:ins w:id="14" w:author="Scott, Sarah" w:date="2019-07-16T09:28:00Z">
        <w:r w:rsidRPr="00484251">
          <w:rPr>
            <w:lang w:eastAsia="zh-CN"/>
          </w:rPr>
          <w:tab/>
        </w:r>
        <w:r w:rsidRPr="00484251">
          <w:rPr>
            <w:lang w:eastAsia="zh-CN"/>
          </w:rPr>
          <w:tab/>
        </w:r>
      </w:ins>
      <w:ins w:id="15" w:author="" w:date="2019-02-22T02:20:00Z">
        <w:r w:rsidR="00D671FD" w:rsidRPr="005D2635">
          <w:rPr>
            <w:rFonts w:hint="eastAsia"/>
            <w:lang w:eastAsia="zh-CN"/>
          </w:rPr>
          <w:t>陆地</w:t>
        </w:r>
        <w:r w:rsidR="00D671FD" w:rsidRPr="005D2635">
          <w:rPr>
            <w:lang w:eastAsia="zh-CN"/>
          </w:rPr>
          <w:t>移动和固定业务使用</w:t>
        </w:r>
      </w:ins>
      <w:ins w:id="16" w:author="" w:date="2019-02-21T16:59:00Z">
        <w:r w:rsidR="00D671FD" w:rsidRPr="005D2635">
          <w:rPr>
            <w:lang w:eastAsia="zh-CN"/>
          </w:rPr>
          <w:t>275-450 GHz</w:t>
        </w:r>
      </w:ins>
      <w:ins w:id="17" w:author="" w:date="2019-02-22T02:20:00Z">
        <w:r w:rsidR="00D671FD" w:rsidRPr="005D2635">
          <w:rPr>
            <w:rFonts w:hint="eastAsia"/>
            <w:lang w:eastAsia="zh-CN"/>
          </w:rPr>
          <w:t>频率范围须</w:t>
        </w:r>
        <w:r w:rsidR="00D671FD" w:rsidRPr="005D2635">
          <w:rPr>
            <w:lang w:eastAsia="zh-CN"/>
          </w:rPr>
          <w:t>遵守第</w:t>
        </w:r>
      </w:ins>
      <w:ins w:id="18" w:author="" w:date="2019-02-21T16:59:00Z">
        <w:r w:rsidR="00D671FD" w:rsidRPr="00BF7B15">
          <w:rPr>
            <w:rStyle w:val="Artref"/>
            <w:b/>
            <w:lang w:eastAsia="zh-CN"/>
          </w:rPr>
          <w:t>5.</w:t>
        </w:r>
      </w:ins>
      <w:ins w:id="19" w:author="Kong, Hongli" w:date="2019-07-16T10:33:00Z">
        <w:r w:rsidR="00D671FD" w:rsidRPr="00BF7B15">
          <w:rPr>
            <w:rStyle w:val="Artref"/>
            <w:rFonts w:hint="eastAsia"/>
            <w:b/>
            <w:lang w:eastAsia="zh-CN"/>
          </w:rPr>
          <w:t>E</w:t>
        </w:r>
      </w:ins>
      <w:ins w:id="20" w:author="" w:date="2019-02-21T16:59:00Z">
        <w:r w:rsidR="00D671FD" w:rsidRPr="00BF7B15">
          <w:rPr>
            <w:rStyle w:val="Artref"/>
            <w:b/>
            <w:lang w:eastAsia="zh-CN"/>
          </w:rPr>
          <w:t>115</w:t>
        </w:r>
      </w:ins>
      <w:ins w:id="21" w:author="" w:date="2019-02-22T02:21:00Z">
        <w:r w:rsidR="00D671FD" w:rsidRPr="005D2635">
          <w:rPr>
            <w:rFonts w:hint="eastAsia"/>
            <w:lang w:eastAsia="zh-CN"/>
          </w:rPr>
          <w:t>款。</w:t>
        </w:r>
      </w:ins>
    </w:p>
    <w:p w:rsidR="00F56974" w:rsidRDefault="005851E5" w:rsidP="00F56974">
      <w:pPr>
        <w:pStyle w:val="Note"/>
        <w:rPr>
          <w:color w:val="000000"/>
          <w:sz w:val="16"/>
          <w:szCs w:val="16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 w:rsidRPr="00D43C4F">
        <w:rPr>
          <w:color w:val="000000"/>
          <w:lang w:val="en-US" w:eastAsia="zh-CN"/>
        </w:rPr>
        <w:t>1 000</w:t>
      </w:r>
      <w:r>
        <w:rPr>
          <w:rFonts w:hint="eastAsia"/>
          <w:color w:val="000000"/>
          <w:lang w:val="en-US" w:eastAsia="zh-CN"/>
        </w:rPr>
        <w:t>-</w:t>
      </w:r>
      <w:r w:rsidRPr="00D43C4F">
        <w:rPr>
          <w:color w:val="000000"/>
          <w:lang w:val="en-US" w:eastAsia="zh-CN"/>
        </w:rPr>
        <w:t>3</w:t>
      </w:r>
      <w:r w:rsidRPr="00362226">
        <w:rPr>
          <w:rFonts w:hint="eastAsia"/>
          <w:color w:val="000000"/>
          <w:lang w:val="en-US" w:eastAsia="zh-CN"/>
        </w:rPr>
        <w:t xml:space="preserve"> </w:t>
      </w:r>
      <w:r w:rsidRPr="00362226">
        <w:rPr>
          <w:color w:val="000000"/>
          <w:lang w:val="en-US" w:eastAsia="zh-CN"/>
        </w:rPr>
        <w:t>000</w:t>
      </w:r>
      <w:r w:rsidRPr="00D43C4F">
        <w:rPr>
          <w:color w:val="000000"/>
          <w:lang w:val="en-US" w:eastAsia="zh-CN"/>
        </w:rPr>
        <w:t xml:space="preserve"> GHz</w:t>
      </w:r>
      <w:r w:rsidRPr="00362226">
        <w:rPr>
          <w:rFonts w:hint="eastAsia"/>
          <w:color w:val="000000"/>
          <w:lang w:val="en-US" w:eastAsia="zh-CN"/>
        </w:rPr>
        <w:t>范围的所有频率均可由有源和无源业务使用。</w:t>
      </w:r>
      <w:r>
        <w:rPr>
          <w:rFonts w:hint="eastAsia"/>
          <w:color w:val="000000"/>
          <w:sz w:val="16"/>
          <w:szCs w:val="16"/>
          <w:lang w:val="en-US" w:eastAsia="zh-CN"/>
        </w:rPr>
        <w:t>（</w:t>
      </w:r>
      <w:r w:rsidRPr="00D43C4F">
        <w:rPr>
          <w:color w:val="000000"/>
          <w:sz w:val="16"/>
          <w:szCs w:val="16"/>
          <w:lang w:val="en-US" w:eastAsia="zh-CN"/>
        </w:rPr>
        <w:t>WRC</w:t>
      </w:r>
      <w:r w:rsidRPr="004871E6">
        <w:rPr>
          <w:sz w:val="16"/>
          <w:szCs w:val="16"/>
          <w:lang w:eastAsia="zh-CN"/>
        </w:rPr>
        <w:noBreakHyphen/>
      </w:r>
      <w:del w:id="22" w:author="Kong, Hongli" w:date="2019-07-16T10:29:00Z">
        <w:r w:rsidRPr="00D43C4F" w:rsidDel="00A66864">
          <w:rPr>
            <w:color w:val="000000"/>
            <w:sz w:val="16"/>
            <w:szCs w:val="16"/>
            <w:lang w:val="en-US" w:eastAsia="zh-CN"/>
          </w:rPr>
          <w:delText>12</w:delText>
        </w:r>
      </w:del>
      <w:ins w:id="23" w:author="Kong, Hongli" w:date="2019-07-16T10:29:00Z">
        <w:r w:rsidR="00A66864">
          <w:rPr>
            <w:color w:val="000000"/>
            <w:sz w:val="16"/>
            <w:szCs w:val="16"/>
            <w:lang w:val="en-US" w:eastAsia="zh-CN"/>
          </w:rPr>
          <w:t>19</w:t>
        </w:r>
      </w:ins>
      <w:r>
        <w:rPr>
          <w:rFonts w:hint="eastAsia"/>
          <w:color w:val="000000"/>
          <w:sz w:val="16"/>
          <w:szCs w:val="16"/>
          <w:lang w:val="en-US" w:eastAsia="zh-CN"/>
        </w:rPr>
        <w:t>）</w:t>
      </w:r>
    </w:p>
    <w:p w:rsidR="001E16F9" w:rsidRDefault="005851E5" w:rsidP="00BF7B1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671FD" w:rsidRPr="00A13E64">
        <w:rPr>
          <w:rFonts w:hint="eastAsia"/>
          <w:bCs/>
          <w:lang w:eastAsia="zh-CN"/>
        </w:rPr>
        <w:t>《无线电规则》增加</w:t>
      </w:r>
      <w:r w:rsidR="00D671FD" w:rsidRPr="00A13E64">
        <w:rPr>
          <w:bCs/>
          <w:lang w:eastAsia="zh-CN"/>
        </w:rPr>
        <w:t>第</w:t>
      </w:r>
      <w:r w:rsidR="00D671FD" w:rsidRPr="00A13E64">
        <w:rPr>
          <w:b/>
          <w:lang w:eastAsia="zh-CN"/>
        </w:rPr>
        <w:t>5.</w:t>
      </w:r>
      <w:r w:rsidR="00D671FD">
        <w:rPr>
          <w:rFonts w:hint="eastAsia"/>
          <w:b/>
          <w:lang w:eastAsia="zh-CN"/>
        </w:rPr>
        <w:t>E</w:t>
      </w:r>
      <w:r w:rsidR="00D671FD" w:rsidRPr="00A13E64">
        <w:rPr>
          <w:b/>
          <w:lang w:eastAsia="zh-CN"/>
        </w:rPr>
        <w:t>115</w:t>
      </w:r>
      <w:r w:rsidR="00D671FD" w:rsidRPr="00A13E64">
        <w:rPr>
          <w:bCs/>
          <w:lang w:eastAsia="zh-CN"/>
        </w:rPr>
        <w:t>款的结果</w:t>
      </w:r>
      <w:r w:rsidR="00D671FD" w:rsidRPr="00A1747F">
        <w:rPr>
          <w:rFonts w:hint="eastAsia"/>
          <w:bCs/>
          <w:lang w:eastAsia="zh-CN"/>
        </w:rPr>
        <w:t>。</w:t>
      </w:r>
    </w:p>
    <w:p w:rsidR="001E16F9" w:rsidRDefault="005851E5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RCC/12A15/4</w:t>
      </w:r>
    </w:p>
    <w:p w:rsidR="00895F03" w:rsidRPr="00281F0A" w:rsidRDefault="005851E5" w:rsidP="001500D3">
      <w:pPr>
        <w:pStyle w:val="ResNo"/>
        <w:rPr>
          <w:lang w:eastAsia="zh-CN"/>
        </w:rPr>
      </w:pPr>
      <w:bookmarkStart w:id="24" w:name="_Toc451159265"/>
      <w:r w:rsidRPr="00CB378B">
        <w:rPr>
          <w:rFonts w:hint="eastAsia"/>
          <w:lang w:eastAsia="zh-CN"/>
        </w:rPr>
        <w:t>第</w:t>
      </w:r>
      <w:r w:rsidRPr="00CB378B">
        <w:rPr>
          <w:rStyle w:val="href"/>
          <w:lang w:eastAsia="zh-CN"/>
        </w:rPr>
        <w:t>767</w:t>
      </w:r>
      <w:r w:rsidRPr="00CB378B">
        <w:rPr>
          <w:rFonts w:hint="eastAsia"/>
          <w:lang w:eastAsia="zh-CN"/>
        </w:rPr>
        <w:t>号决议</w:t>
      </w:r>
      <w:r w:rsidRPr="00281F0A">
        <w:rPr>
          <w:rFonts w:hint="eastAsia"/>
          <w:lang w:eastAsia="zh-CN"/>
        </w:rPr>
        <w:t>（</w:t>
      </w:r>
      <w:r w:rsidRPr="00281F0A">
        <w:rPr>
          <w:lang w:eastAsia="zh-CN"/>
        </w:rPr>
        <w:t>WRC-15</w:t>
      </w:r>
      <w:r w:rsidRPr="00281F0A">
        <w:rPr>
          <w:rFonts w:hint="eastAsia"/>
          <w:lang w:eastAsia="zh-CN"/>
        </w:rPr>
        <w:t>）</w:t>
      </w:r>
      <w:bookmarkEnd w:id="24"/>
    </w:p>
    <w:p w:rsidR="00895F03" w:rsidRPr="00F13368" w:rsidRDefault="005851E5" w:rsidP="001500D3">
      <w:pPr>
        <w:pStyle w:val="Restitle"/>
        <w:rPr>
          <w:lang w:eastAsia="zh-CN"/>
        </w:rPr>
      </w:pPr>
      <w:bookmarkStart w:id="25" w:name="_Toc450722765"/>
      <w:bookmarkStart w:id="26" w:name="_Toc451159266"/>
      <w:r w:rsidRPr="00F13368">
        <w:rPr>
          <w:rFonts w:hint="eastAsia"/>
          <w:lang w:eastAsia="zh-CN"/>
        </w:rPr>
        <w:t>开展相关</w:t>
      </w:r>
      <w:r w:rsidRPr="00F13368">
        <w:rPr>
          <w:lang w:eastAsia="zh-CN"/>
        </w:rPr>
        <w:t>研究</w:t>
      </w:r>
      <w:r w:rsidRPr="00F13368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以为各主管部门使用在</w:t>
      </w:r>
      <w:r w:rsidRPr="00F13368">
        <w:rPr>
          <w:lang w:eastAsia="zh-CN"/>
        </w:rPr>
        <w:t>275-450 GHz</w:t>
      </w:r>
      <w:r w:rsidRPr="00F13368">
        <w:rPr>
          <w:rFonts w:hint="eastAsia"/>
          <w:lang w:eastAsia="zh-CN"/>
        </w:rPr>
        <w:t>频率</w:t>
      </w:r>
      <w:r>
        <w:rPr>
          <w:lang w:eastAsia="zh-CN"/>
        </w:rPr>
        <w:br/>
      </w:r>
      <w:r w:rsidRPr="00F13368">
        <w:rPr>
          <w:lang w:eastAsia="zh-CN"/>
        </w:rPr>
        <w:t>范围</w:t>
      </w:r>
      <w:r w:rsidRPr="00F13368">
        <w:rPr>
          <w:rFonts w:hint="eastAsia"/>
          <w:lang w:eastAsia="zh-CN"/>
        </w:rPr>
        <w:t>内</w:t>
      </w:r>
      <w:r>
        <w:rPr>
          <w:rFonts w:hint="eastAsia"/>
          <w:lang w:eastAsia="zh-CN"/>
        </w:rPr>
        <w:t>操作</w:t>
      </w:r>
      <w:r w:rsidRPr="00F13368">
        <w:rPr>
          <w:lang w:eastAsia="zh-CN"/>
        </w:rPr>
        <w:t>的陆地移动和固定业务</w:t>
      </w:r>
      <w:r>
        <w:rPr>
          <w:rFonts w:hint="eastAsia"/>
          <w:lang w:eastAsia="zh-CN"/>
        </w:rPr>
        <w:t>应用确定频谱</w:t>
      </w:r>
      <w:bookmarkEnd w:id="25"/>
      <w:bookmarkEnd w:id="26"/>
    </w:p>
    <w:p w:rsidR="001E16F9" w:rsidRDefault="005851E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94A07">
        <w:rPr>
          <w:rFonts w:hint="eastAsia"/>
          <w:lang w:eastAsia="zh-CN"/>
        </w:rPr>
        <w:t>该决议已得到落实。</w:t>
      </w:r>
    </w:p>
    <w:p w:rsidR="001B27E5" w:rsidRDefault="001B27E5" w:rsidP="001B27E5">
      <w:pPr>
        <w:rPr>
          <w:lang w:eastAsia="zh-CN"/>
        </w:rPr>
      </w:pPr>
    </w:p>
    <w:p w:rsidR="001B27E5" w:rsidRDefault="001B27E5" w:rsidP="001B27E5">
      <w:pPr>
        <w:rPr>
          <w:lang w:eastAsia="zh-CN"/>
        </w:rPr>
      </w:pPr>
    </w:p>
    <w:p w:rsidR="001B27E5" w:rsidRDefault="001B27E5">
      <w:pPr>
        <w:jc w:val="center"/>
      </w:pPr>
      <w:r>
        <w:t>______________</w:t>
      </w:r>
    </w:p>
    <w:p w:rsidR="001B27E5" w:rsidRDefault="001B27E5" w:rsidP="001B27E5">
      <w:bookmarkStart w:id="27" w:name="_GoBack"/>
      <w:bookmarkEnd w:id="27"/>
    </w:p>
    <w:sectPr w:rsidR="001B27E5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9C" w:rsidRDefault="008D6D9C">
      <w:r>
        <w:separator/>
      </w:r>
    </w:p>
  </w:endnote>
  <w:endnote w:type="continuationSeparator" w:id="0">
    <w:p w:rsidR="008D6D9C" w:rsidRDefault="008D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BF7B15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A2AD9">
      <w:rPr>
        <w:lang w:val="en-US"/>
      </w:rPr>
      <w:t>P:\CHI\ITU-R\CONF-R\CMR19\000\012ADD15V2C.DOCX</w:t>
    </w:r>
    <w:r>
      <w:fldChar w:fldCharType="end"/>
    </w:r>
    <w:r w:rsidR="009E2CF0">
      <w:t xml:space="preserve"> (458141)</w:t>
    </w:r>
    <w:r w:rsidRPr="00DA0469"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9E2CF0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A2AD9">
      <w:rPr>
        <w:lang w:val="en-US"/>
      </w:rPr>
      <w:t>P:\CHI\ITU-R\CONF-R\CMR19\000\012ADD15V2C.DOCX</w:t>
    </w:r>
    <w:r>
      <w:fldChar w:fldCharType="end"/>
    </w:r>
    <w:r>
      <w:t xml:space="preserve"> (458141)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9C" w:rsidRDefault="008D6D9C">
      <w:r>
        <w:t>____________________</w:t>
      </w:r>
    </w:p>
  </w:footnote>
  <w:footnote w:type="continuationSeparator" w:id="0">
    <w:p w:rsidR="008D6D9C" w:rsidRDefault="008D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2AD9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12(Add.15)-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epp, Rowena">
    <w15:presenceInfo w15:providerId="AD" w15:userId="S-1-5-21-8740799-900759487-1415713722-3903"/>
  </w15:person>
  <w15:person w15:author="Fedosova, Elena">
    <w15:presenceInfo w15:providerId="AD" w15:userId="S-1-5-21-8740799-900759487-1415713722-16400"/>
  </w15:person>
  <w15:person w15:author="Kong, Hongli">
    <w15:presenceInfo w15:providerId="AD" w15:userId="S-1-5-21-8740799-900759487-1415713722-15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32A1"/>
    <w:rsid w:val="00037C90"/>
    <w:rsid w:val="000A2AD9"/>
    <w:rsid w:val="000C0212"/>
    <w:rsid w:val="000C09BA"/>
    <w:rsid w:val="000C1F1E"/>
    <w:rsid w:val="000C6AA7"/>
    <w:rsid w:val="000E26F6"/>
    <w:rsid w:val="00106535"/>
    <w:rsid w:val="00123C07"/>
    <w:rsid w:val="00157D8E"/>
    <w:rsid w:val="00166859"/>
    <w:rsid w:val="001765EC"/>
    <w:rsid w:val="001853E8"/>
    <w:rsid w:val="001A4E73"/>
    <w:rsid w:val="001B27E5"/>
    <w:rsid w:val="001B6360"/>
    <w:rsid w:val="001C67FD"/>
    <w:rsid w:val="001E16F9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8394E"/>
    <w:rsid w:val="003B4BEF"/>
    <w:rsid w:val="003B6399"/>
    <w:rsid w:val="003C6B45"/>
    <w:rsid w:val="003E48E2"/>
    <w:rsid w:val="003E5931"/>
    <w:rsid w:val="0041282E"/>
    <w:rsid w:val="00437869"/>
    <w:rsid w:val="00465A34"/>
    <w:rsid w:val="00494A07"/>
    <w:rsid w:val="004B4C76"/>
    <w:rsid w:val="004C4554"/>
    <w:rsid w:val="004D2DEC"/>
    <w:rsid w:val="004F2BE6"/>
    <w:rsid w:val="00527E8A"/>
    <w:rsid w:val="00542E85"/>
    <w:rsid w:val="00562479"/>
    <w:rsid w:val="00576849"/>
    <w:rsid w:val="005851E5"/>
    <w:rsid w:val="005A0ACB"/>
    <w:rsid w:val="005C21CE"/>
    <w:rsid w:val="005E08D2"/>
    <w:rsid w:val="005E7FD8"/>
    <w:rsid w:val="00622560"/>
    <w:rsid w:val="00644391"/>
    <w:rsid w:val="00647712"/>
    <w:rsid w:val="00662E12"/>
    <w:rsid w:val="00691142"/>
    <w:rsid w:val="00695344"/>
    <w:rsid w:val="006B67CE"/>
    <w:rsid w:val="006C38ED"/>
    <w:rsid w:val="006E6182"/>
    <w:rsid w:val="006E6997"/>
    <w:rsid w:val="006F3C60"/>
    <w:rsid w:val="00736415"/>
    <w:rsid w:val="00770D2A"/>
    <w:rsid w:val="007864F6"/>
    <w:rsid w:val="007A0899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9E2CF0"/>
    <w:rsid w:val="00A0052C"/>
    <w:rsid w:val="00A31B14"/>
    <w:rsid w:val="00A323DC"/>
    <w:rsid w:val="00A466E6"/>
    <w:rsid w:val="00A66864"/>
    <w:rsid w:val="00A679C1"/>
    <w:rsid w:val="00A815BE"/>
    <w:rsid w:val="00A93295"/>
    <w:rsid w:val="00AA5DA1"/>
    <w:rsid w:val="00AC2C94"/>
    <w:rsid w:val="00AE369F"/>
    <w:rsid w:val="00B026CB"/>
    <w:rsid w:val="00B165BE"/>
    <w:rsid w:val="00B50377"/>
    <w:rsid w:val="00B711CC"/>
    <w:rsid w:val="00B851D4"/>
    <w:rsid w:val="00B868FC"/>
    <w:rsid w:val="00B95072"/>
    <w:rsid w:val="00BB26CD"/>
    <w:rsid w:val="00BF7B15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671FD"/>
    <w:rsid w:val="00D74599"/>
    <w:rsid w:val="00D94F24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link w:val="enumlev1Char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link w:val="NoteChar"/>
    <w:qFormat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qFormat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customStyle="1" w:styleId="enumlev1Char">
    <w:name w:val="enumlev1 Char"/>
    <w:basedOn w:val="DefaultParagraphFont"/>
    <w:link w:val="enumlev1"/>
    <w:locked/>
    <w:rsid w:val="00A679C1"/>
    <w:rPr>
      <w:rFonts w:ascii="Times New Roman" w:hAnsi="Times New Roman"/>
      <w:sz w:val="24"/>
      <w:lang w:val="en-GB" w:eastAsia="en-US"/>
    </w:rPr>
  </w:style>
  <w:style w:type="character" w:customStyle="1" w:styleId="NoteChar">
    <w:name w:val="Note Char"/>
    <w:basedOn w:val="DefaultParagraphFont"/>
    <w:link w:val="Note"/>
    <w:qFormat/>
    <w:locked/>
    <w:rsid w:val="00A679C1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fece041-866b-4dfd-9c48-2c9b666c97d4" targetNamespace="http://schemas.microsoft.com/office/2006/metadata/properties" ma:root="true" ma:fieldsID="d41af5c836d734370eb92e7ee5f83852" ns2:_="" ns3:_="">
    <xsd:import namespace="996b2e75-67fd-4955-a3b0-5ab9934cb50b"/>
    <xsd:import namespace="8fece041-866b-4dfd-9c48-2c9b666c97d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e041-866b-4dfd-9c48-2c9b666c97d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fece041-866b-4dfd-9c48-2c9b666c97d4">DPM</DPM_x0020_Author>
    <DPM_x0020_File_x0020_name xmlns="8fece041-866b-4dfd-9c48-2c9b666c97d4">R16-WRC19-C-0012!A15!MSW-C</DPM_x0020_File_x0020_name>
    <DPM_x0020_Version xmlns="8fece041-866b-4dfd-9c48-2c9b666c97d4">DPM_2019.06.28.01</DPM_x0020_Version>
  </documentManagement>
</p:properti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fece041-866b-4dfd-9c48-2c9b666c9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996b2e75-67fd-4955-a3b0-5ab9934cb50b"/>
    <ds:schemaRef ds:uri="http://schemas.microsoft.com/office/infopath/2007/PartnerControls"/>
    <ds:schemaRef ds:uri="http://purl.org/dc/elements/1.1/"/>
    <ds:schemaRef ds:uri="8fece041-866b-4dfd-9c48-2c9b666c97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1325</Words>
  <Characters>1024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R16-WRC19-C-0012!A15!MSW-C</vt:lpstr>
    </vt:vector>
  </TitlesOfParts>
  <Manager>General Secretariat - Pool</Manager>
  <Company>International Telecommunication Union (ITU)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R16-WRC19-C-0012!A15!MSW-C</dc:title>
  <dc:subject>World Radiocommunication Conference - 2019</dc:subject>
  <dc:creator>Documents Proposals Manager (DPM)</dc:creator>
  <cp:keywords>DPM_v2019.6.28.1_prod</cp:keywords>
  <dc:description/>
  <cp:lastModifiedBy>Liu, Jing</cp:lastModifiedBy>
  <cp:revision>3</cp:revision>
  <cp:lastPrinted>2019-07-24T13:08:00Z</cp:lastPrinted>
  <dcterms:created xsi:type="dcterms:W3CDTF">2019-10-04T12:24:00Z</dcterms:created>
  <dcterms:modified xsi:type="dcterms:W3CDTF">2019-10-04T12:25:00Z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