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12 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6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21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原文：俄文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区域通信联合体共同提案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D31263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</w:t>
            </w:r>
            <w:r>
              <w:rPr>
                <w:lang w:eastAsia="zh-CN"/>
              </w:rPr>
              <w:t>大会工作的</w:t>
            </w:r>
            <w:r>
              <w:rPr>
                <w:rFonts w:hint="eastAsia"/>
                <w:lang w:eastAsia="zh-CN"/>
              </w:rPr>
              <w:t>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1.12</w:t>
            </w:r>
          </w:p>
        </w:tc>
      </w:tr>
    </w:tbl>
    <w:bookmarkEnd w:id="6"/>
    <w:p w:rsidR="008B60D0" w:rsidRPr="00331A64" w:rsidRDefault="000D7A48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1.12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val="en-US" w:eastAsia="zh-CN"/>
        </w:rPr>
        <w:t>根据</w:t>
      </w:r>
      <w:r w:rsidRPr="00415E97">
        <w:rPr>
          <w:rFonts w:hint="eastAsia"/>
          <w:szCs w:val="24"/>
          <w:lang w:val="en-US" w:eastAsia="zh-CN"/>
        </w:rPr>
        <w:t>第</w:t>
      </w:r>
      <w:r w:rsidRPr="00415E97">
        <w:rPr>
          <w:rFonts w:eastAsia="Times New Roman"/>
          <w:b/>
          <w:bCs/>
          <w:szCs w:val="24"/>
          <w:lang w:val="en-US" w:eastAsia="zh-CN"/>
        </w:rPr>
        <w:t>237</w:t>
      </w:r>
      <w:r w:rsidRPr="00415E97">
        <w:rPr>
          <w:rFonts w:hint="eastAsia"/>
          <w:b/>
          <w:bCs/>
          <w:szCs w:val="24"/>
          <w:lang w:val="en-US" w:eastAsia="zh-CN"/>
        </w:rPr>
        <w:t>号决议</w:t>
      </w:r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415E97">
        <w:rPr>
          <w:rFonts w:eastAsia="Times New Roman"/>
          <w:b/>
          <w:bCs/>
          <w:szCs w:val="24"/>
          <w:lang w:val="en-US" w:eastAsia="zh-CN"/>
        </w:rPr>
        <w:t>WRC-15</w:t>
      </w:r>
      <w:r w:rsidRPr="00415E97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415E97">
        <w:rPr>
          <w:rFonts w:cstheme="majorBidi"/>
          <w:szCs w:val="24"/>
          <w:lang w:val="en-US" w:eastAsia="zh-CN"/>
        </w:rPr>
        <w:t>，</w:t>
      </w:r>
      <w:r w:rsidRPr="008E50BE">
        <w:rPr>
          <w:rFonts w:cstheme="majorBidi"/>
          <w:szCs w:val="24"/>
          <w:lang w:val="en-US" w:eastAsia="zh-CN"/>
        </w:rPr>
        <w:t>在现有移动业务划分下，尽可能为实施演进的智能交通系统（</w:t>
      </w:r>
      <w:r w:rsidRPr="008E50BE">
        <w:rPr>
          <w:rFonts w:cstheme="majorBidi"/>
          <w:szCs w:val="24"/>
          <w:lang w:val="en-US" w:eastAsia="zh-CN"/>
        </w:rPr>
        <w:t>ITS</w:t>
      </w:r>
      <w:r w:rsidRPr="008E50BE">
        <w:rPr>
          <w:rFonts w:cstheme="majorBidi"/>
          <w:szCs w:val="24"/>
          <w:lang w:val="en-US" w:eastAsia="zh-CN"/>
        </w:rPr>
        <w:t>）考虑可能的全球或区域统一频段；</w:t>
      </w:r>
    </w:p>
    <w:p w:rsidR="00D31263" w:rsidRPr="002C6FE9" w:rsidRDefault="00D31263" w:rsidP="00D31263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D31263" w:rsidRPr="00D8424A" w:rsidRDefault="00B91B52" w:rsidP="004C306E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第</w:t>
      </w:r>
      <w:r>
        <w:rPr>
          <w:b/>
          <w:bCs/>
          <w:lang w:val="en-US" w:eastAsia="zh-CN"/>
        </w:rPr>
        <w:t>237</w:t>
      </w:r>
      <w:r>
        <w:rPr>
          <w:rFonts w:hint="eastAsia"/>
          <w:b/>
          <w:bCs/>
          <w:lang w:val="en-US" w:eastAsia="zh-CN"/>
        </w:rPr>
        <w:t>号决议</w:t>
      </w:r>
      <w:r w:rsidRPr="00596F40">
        <w:rPr>
          <w:rFonts w:hint="eastAsia"/>
          <w:lang w:val="en-US" w:eastAsia="zh-CN"/>
        </w:rPr>
        <w:t>（</w:t>
      </w:r>
      <w:r w:rsidRPr="00E01D88">
        <w:rPr>
          <w:b/>
          <w:bCs/>
          <w:lang w:val="en-US" w:eastAsia="zh-CN"/>
        </w:rPr>
        <w:t>WRC</w:t>
      </w:r>
      <w:r w:rsidRPr="00715C5F">
        <w:rPr>
          <w:b/>
          <w:szCs w:val="24"/>
          <w:lang w:val="en-US" w:eastAsia="zh-CN"/>
        </w:rPr>
        <w:t>-15</w:t>
      </w:r>
      <w:r>
        <w:rPr>
          <w:szCs w:val="24"/>
          <w:lang w:val="en-US" w:eastAsia="zh-CN"/>
        </w:rPr>
        <w:t>）</w:t>
      </w:r>
      <w:r w:rsidRPr="00596F40">
        <w:rPr>
          <w:rFonts w:eastAsia="STKaiti"/>
          <w:szCs w:val="24"/>
          <w:lang w:val="en-US" w:eastAsia="zh-CN"/>
        </w:rPr>
        <w:t>做出决议，请</w:t>
      </w:r>
      <w:r w:rsidRPr="00596F40">
        <w:rPr>
          <w:rFonts w:eastAsia="STKaiti"/>
          <w:szCs w:val="24"/>
          <w:lang w:val="en-US" w:eastAsia="zh-CN"/>
        </w:rPr>
        <w:t>2019</w:t>
      </w:r>
      <w:r w:rsidRPr="00596F40">
        <w:rPr>
          <w:rFonts w:eastAsia="STKaiti"/>
          <w:szCs w:val="24"/>
          <w:lang w:val="en-US" w:eastAsia="zh-CN"/>
        </w:rPr>
        <w:t>年世界无线电通信大会</w:t>
      </w:r>
      <w:r>
        <w:rPr>
          <w:rFonts w:hint="eastAsia"/>
          <w:szCs w:val="24"/>
          <w:lang w:val="en-US" w:eastAsia="zh-CN"/>
        </w:rPr>
        <w:t>“</w:t>
      </w:r>
      <w:r w:rsidRPr="00F13368">
        <w:rPr>
          <w:lang w:eastAsia="zh-CN"/>
        </w:rPr>
        <w:t>在</w:t>
      </w:r>
      <w:r>
        <w:rPr>
          <w:rFonts w:hint="eastAsia"/>
          <w:lang w:eastAsia="zh-CN"/>
        </w:rPr>
        <w:t>顾及</w:t>
      </w:r>
      <w:r w:rsidR="004C306E">
        <w:rPr>
          <w:rFonts w:hint="eastAsia"/>
          <w:lang w:eastAsia="zh-CN"/>
        </w:rPr>
        <w:t>国际电联无线电通信部门（</w:t>
      </w:r>
      <w:r w:rsidRPr="00F13368">
        <w:rPr>
          <w:rFonts w:hint="eastAsia"/>
          <w:lang w:eastAsia="zh-CN"/>
        </w:rPr>
        <w:t>ITU-R</w:t>
      </w:r>
      <w:r w:rsidR="004C306E">
        <w:rPr>
          <w:rFonts w:hint="eastAsia"/>
          <w:lang w:eastAsia="zh-CN"/>
        </w:rPr>
        <w:t>）</w:t>
      </w:r>
      <w:r w:rsidRPr="00F13368">
        <w:rPr>
          <w:lang w:eastAsia="zh-CN"/>
        </w:rPr>
        <w:t>研究结果的</w:t>
      </w:r>
      <w:r>
        <w:rPr>
          <w:rFonts w:hint="eastAsia"/>
          <w:lang w:eastAsia="zh-CN"/>
        </w:rPr>
        <w:t>同时</w:t>
      </w:r>
      <w:r w:rsidRPr="00F13368">
        <w:rPr>
          <w:lang w:eastAsia="zh-CN"/>
        </w:rPr>
        <w:t>，</w:t>
      </w:r>
      <w:r w:rsidRPr="00F13368">
        <w:rPr>
          <w:rFonts w:hint="eastAsia"/>
          <w:lang w:val="en-US" w:eastAsia="zh-CN"/>
        </w:rPr>
        <w:t>在现有移动业务划分下，为实施演进的</w:t>
      </w:r>
      <w:r w:rsidRPr="00F13368">
        <w:rPr>
          <w:rFonts w:hint="eastAsia"/>
          <w:lang w:val="en-US" w:eastAsia="zh-CN"/>
        </w:rPr>
        <w:t>ITS</w:t>
      </w:r>
      <w:r w:rsidRPr="00F13368">
        <w:rPr>
          <w:rFonts w:hint="eastAsia"/>
          <w:lang w:val="en-US" w:eastAsia="zh-CN"/>
        </w:rPr>
        <w:t>考虑可能的全球或区域统一频段</w:t>
      </w:r>
      <w:r>
        <w:rPr>
          <w:rFonts w:hint="eastAsia"/>
          <w:szCs w:val="24"/>
          <w:lang w:val="en-US" w:eastAsia="zh-CN"/>
        </w:rPr>
        <w:t>”</w:t>
      </w:r>
      <w:r>
        <w:rPr>
          <w:szCs w:val="24"/>
          <w:lang w:val="en-US" w:eastAsia="zh-CN"/>
        </w:rPr>
        <w:t>。</w:t>
      </w:r>
    </w:p>
    <w:p w:rsidR="00D31263" w:rsidRPr="0063155F" w:rsidRDefault="00DF00A5" w:rsidP="004C306E">
      <w:pPr>
        <w:ind w:firstLineChars="200" w:firstLine="480"/>
        <w:rPr>
          <w:lang w:val="en-US" w:eastAsia="zh-CN"/>
        </w:rPr>
      </w:pPr>
      <w:r>
        <w:rPr>
          <w:lang w:val="en-US" w:eastAsia="zh-CN"/>
        </w:rPr>
        <w:t>RCC</w:t>
      </w:r>
      <w:r>
        <w:rPr>
          <w:rFonts w:hint="eastAsia"/>
          <w:lang w:val="en-US" w:eastAsia="zh-CN"/>
        </w:rPr>
        <w:t>主管部门</w:t>
      </w:r>
      <w:r w:rsidR="004C306E">
        <w:rPr>
          <w:rFonts w:hint="eastAsia"/>
          <w:lang w:val="en-US" w:eastAsia="zh-CN"/>
        </w:rPr>
        <w:t>支持</w:t>
      </w:r>
      <w:r>
        <w:rPr>
          <w:rFonts w:hint="eastAsia"/>
          <w:lang w:val="en-US" w:eastAsia="zh-CN"/>
        </w:rPr>
        <w:t>通过制定</w:t>
      </w:r>
      <w:r w:rsidRPr="0063155F">
        <w:rPr>
          <w:lang w:val="en-US" w:eastAsia="zh-CN"/>
        </w:rPr>
        <w:t>ITU-R</w:t>
      </w:r>
      <w:r>
        <w:rPr>
          <w:rFonts w:hint="eastAsia"/>
          <w:lang w:val="en-US" w:eastAsia="zh-CN"/>
        </w:rPr>
        <w:t>相关建议书和报告，在现有移动业务划分内，在全球或区域层面对</w:t>
      </w:r>
      <w:r w:rsidR="004C306E">
        <w:rPr>
          <w:rFonts w:hint="eastAsia"/>
          <w:lang w:val="en-US" w:eastAsia="zh-CN"/>
        </w:rPr>
        <w:t>用于</w:t>
      </w:r>
      <w:r w:rsidRPr="00F13368">
        <w:rPr>
          <w:rFonts w:hint="eastAsia"/>
          <w:lang w:val="en-US" w:eastAsia="zh-CN"/>
        </w:rPr>
        <w:t>演进</w:t>
      </w:r>
      <w:r w:rsidR="004C306E">
        <w:rPr>
          <w:rFonts w:hint="eastAsia"/>
          <w:lang w:val="en-US" w:eastAsia="zh-CN"/>
        </w:rPr>
        <w:t>中</w:t>
      </w:r>
      <w:r w:rsidRPr="00F13368">
        <w:rPr>
          <w:rFonts w:hint="eastAsia"/>
          <w:lang w:val="en-US" w:eastAsia="zh-CN"/>
        </w:rPr>
        <w:t>的</w:t>
      </w:r>
      <w:r w:rsidRPr="00F13368">
        <w:rPr>
          <w:rFonts w:hint="eastAsia"/>
          <w:lang w:val="en-US" w:eastAsia="zh-CN"/>
        </w:rPr>
        <w:t>ITS</w:t>
      </w:r>
      <w:r>
        <w:rPr>
          <w:rFonts w:hint="eastAsia"/>
          <w:lang w:val="en-US" w:eastAsia="zh-CN"/>
        </w:rPr>
        <w:t>的频段进行统一</w:t>
      </w:r>
      <w:r>
        <w:rPr>
          <w:rFonts w:hint="eastAsia"/>
          <w:lang w:eastAsia="zh-CN"/>
        </w:rPr>
        <w:t>。</w:t>
      </w:r>
    </w:p>
    <w:p w:rsidR="00D31263" w:rsidRPr="00B34F74" w:rsidRDefault="00243329" w:rsidP="00243329">
      <w:pPr>
        <w:ind w:firstLineChars="200" w:firstLine="480"/>
        <w:rPr>
          <w:lang w:eastAsia="zh-CN"/>
        </w:rPr>
      </w:pPr>
      <w:r>
        <w:rPr>
          <w:lang w:val="en-US" w:eastAsia="zh-CN"/>
        </w:rPr>
        <w:t>RCC</w:t>
      </w:r>
      <w:r>
        <w:rPr>
          <w:rFonts w:hint="eastAsia"/>
          <w:lang w:val="en-US" w:eastAsia="zh-CN"/>
        </w:rPr>
        <w:t>主管部门主张，在对用于</w:t>
      </w:r>
      <w:r w:rsidRPr="00F13368">
        <w:rPr>
          <w:rFonts w:hint="eastAsia"/>
          <w:lang w:val="en-US" w:eastAsia="zh-CN"/>
        </w:rPr>
        <w:t>演进</w:t>
      </w:r>
      <w:r>
        <w:rPr>
          <w:rFonts w:hint="eastAsia"/>
          <w:lang w:val="en-US" w:eastAsia="zh-CN"/>
        </w:rPr>
        <w:t>中</w:t>
      </w:r>
      <w:r w:rsidRPr="00F13368">
        <w:rPr>
          <w:rFonts w:hint="eastAsia"/>
          <w:lang w:val="en-US" w:eastAsia="zh-CN"/>
        </w:rPr>
        <w:t>的</w:t>
      </w:r>
      <w:r w:rsidRPr="00F13368">
        <w:rPr>
          <w:rFonts w:hint="eastAsia"/>
          <w:lang w:val="en-US" w:eastAsia="zh-CN"/>
        </w:rPr>
        <w:t>ITS</w:t>
      </w:r>
      <w:r>
        <w:rPr>
          <w:rFonts w:hint="eastAsia"/>
          <w:lang w:val="en-US" w:eastAsia="zh-CN"/>
        </w:rPr>
        <w:t>的频段进行统一时，不</w:t>
      </w:r>
      <w:r w:rsidR="004C306E">
        <w:rPr>
          <w:rFonts w:hint="eastAsia"/>
          <w:lang w:val="en-US" w:eastAsia="zh-CN"/>
        </w:rPr>
        <w:t>应</w:t>
      </w:r>
      <w:r>
        <w:rPr>
          <w:rFonts w:hint="eastAsia"/>
          <w:lang w:val="en-US" w:eastAsia="zh-CN"/>
        </w:rPr>
        <w:t>对这些频段内已有划分的业务施加额外的限制。</w:t>
      </w:r>
    </w:p>
    <w:p w:rsidR="00D31263" w:rsidRPr="002C6FE9" w:rsidRDefault="00D31263" w:rsidP="00D31263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D31263" w:rsidRPr="00B34F74" w:rsidRDefault="00243329" w:rsidP="00243329">
      <w:pPr>
        <w:ind w:firstLineChars="200" w:firstLine="480"/>
        <w:rPr>
          <w:lang w:eastAsia="zh-CN"/>
        </w:rPr>
      </w:pPr>
      <w:r>
        <w:rPr>
          <w:lang w:val="en-US" w:eastAsia="zh-CN"/>
        </w:rPr>
        <w:t>RCC</w:t>
      </w:r>
      <w:r>
        <w:rPr>
          <w:lang w:val="en-US" w:eastAsia="zh-CN"/>
        </w:rPr>
        <w:t>主管部门认为无需因</w:t>
      </w: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RC-19</w:t>
      </w:r>
      <w:r>
        <w:rPr>
          <w:lang w:val="en-US" w:eastAsia="zh-CN"/>
        </w:rPr>
        <w:t>议项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.12</w:t>
      </w:r>
      <w:r>
        <w:rPr>
          <w:lang w:val="en-US" w:eastAsia="zh-CN"/>
        </w:rPr>
        <w:t>而对《无线电规则》进行修改（</w:t>
      </w:r>
      <w:r>
        <w:rPr>
          <w:rFonts w:hint="eastAsia"/>
          <w:lang w:val="en-US" w:eastAsia="zh-CN"/>
        </w:rPr>
        <w:t>C</w:t>
      </w:r>
      <w:r>
        <w:rPr>
          <w:lang w:val="en-US" w:eastAsia="zh-CN"/>
        </w:rPr>
        <w:t>PM</w:t>
      </w:r>
      <w:r>
        <w:rPr>
          <w:lang w:val="en-US" w:eastAsia="zh-CN"/>
        </w:rPr>
        <w:t>报告的方法</w:t>
      </w:r>
      <w:r>
        <w:rPr>
          <w:lang w:val="en-US" w:eastAsia="zh-CN"/>
        </w:rPr>
        <w:t>A</w:t>
      </w:r>
      <w:r>
        <w:rPr>
          <w:lang w:val="en-US" w:eastAsia="zh-CN"/>
        </w:rPr>
        <w:t>）。</w:t>
      </w:r>
    </w:p>
    <w:p w:rsidR="00622560" w:rsidRDefault="00243329" w:rsidP="00243329">
      <w:pPr>
        <w:ind w:firstLineChars="200" w:firstLine="480"/>
        <w:rPr>
          <w:lang w:eastAsia="zh-CN"/>
        </w:rPr>
      </w:pPr>
      <w:r>
        <w:rPr>
          <w:lang w:eastAsia="zh-CN"/>
        </w:rPr>
        <w:t>RCC</w:t>
      </w:r>
      <w:r>
        <w:rPr>
          <w:lang w:eastAsia="zh-CN"/>
        </w:rPr>
        <w:t>有关</w:t>
      </w: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>RC-19</w:t>
      </w:r>
      <w:r>
        <w:rPr>
          <w:lang w:val="en-US" w:eastAsia="zh-CN"/>
        </w:rPr>
        <w:t>议项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>.12</w:t>
      </w:r>
      <w:r>
        <w:rPr>
          <w:lang w:val="en-US" w:eastAsia="zh-CN"/>
        </w:rPr>
        <w:t>的提案载于本文附件中。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F56974" w:rsidRDefault="000D7A48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:rsidR="00F56974" w:rsidRDefault="000D7A48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:rsidR="003D1C0D" w:rsidRDefault="000D7A48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RCC/12A12/1</w:t>
      </w:r>
    </w:p>
    <w:p w:rsidR="00F56974" w:rsidRDefault="000D7A48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:rsidR="003D1C0D" w:rsidRDefault="000D7A48" w:rsidP="004C306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C306E">
        <w:rPr>
          <w:lang w:eastAsia="zh-CN"/>
        </w:rPr>
        <w:t>通过</w:t>
      </w:r>
      <w:r w:rsidR="004C306E">
        <w:rPr>
          <w:rFonts w:hint="eastAsia"/>
          <w:lang w:val="en-US" w:eastAsia="zh-CN"/>
        </w:rPr>
        <w:t>制定</w:t>
      </w:r>
      <w:r w:rsidR="004C306E" w:rsidRPr="0063155F">
        <w:rPr>
          <w:lang w:val="en-US" w:eastAsia="zh-CN"/>
        </w:rPr>
        <w:t>ITU-R</w:t>
      </w:r>
      <w:r w:rsidR="004C306E">
        <w:rPr>
          <w:rFonts w:hint="eastAsia"/>
          <w:lang w:val="en-US" w:eastAsia="zh-CN"/>
        </w:rPr>
        <w:t>建议书，足以对用于</w:t>
      </w:r>
      <w:r w:rsidR="004C306E" w:rsidRPr="00F13368">
        <w:rPr>
          <w:rFonts w:hint="eastAsia"/>
          <w:lang w:val="en-US" w:eastAsia="zh-CN"/>
        </w:rPr>
        <w:t>演进</w:t>
      </w:r>
      <w:r w:rsidR="004C306E">
        <w:rPr>
          <w:rFonts w:hint="eastAsia"/>
          <w:lang w:val="en-US" w:eastAsia="zh-CN"/>
        </w:rPr>
        <w:t>中</w:t>
      </w:r>
      <w:r w:rsidR="004C306E" w:rsidRPr="00F13368">
        <w:rPr>
          <w:rFonts w:hint="eastAsia"/>
          <w:lang w:val="en-US" w:eastAsia="zh-CN"/>
        </w:rPr>
        <w:t>的</w:t>
      </w:r>
      <w:r w:rsidR="004C306E" w:rsidRPr="00F13368">
        <w:rPr>
          <w:rFonts w:hint="eastAsia"/>
          <w:lang w:val="en-US" w:eastAsia="zh-CN"/>
        </w:rPr>
        <w:t>ITS</w:t>
      </w:r>
      <w:r w:rsidR="004C306E">
        <w:rPr>
          <w:rFonts w:hint="eastAsia"/>
          <w:lang w:val="en-US" w:eastAsia="zh-CN"/>
        </w:rPr>
        <w:t>的频段进行统一</w:t>
      </w:r>
      <w:r w:rsidR="004C306E">
        <w:rPr>
          <w:rFonts w:cstheme="majorBidi"/>
          <w:szCs w:val="24"/>
          <w:lang w:eastAsia="zh-CN"/>
        </w:rPr>
        <w:t>。</w:t>
      </w:r>
    </w:p>
    <w:p w:rsidR="003D1C0D" w:rsidRDefault="000D7A48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RCC/12A12/2</w:t>
      </w:r>
    </w:p>
    <w:p w:rsidR="00895F03" w:rsidRPr="00F13368" w:rsidRDefault="000D7A48" w:rsidP="00BF4F74">
      <w:pPr>
        <w:pStyle w:val="ResNo"/>
        <w:rPr>
          <w:lang w:eastAsia="zh-CN"/>
        </w:rPr>
      </w:pPr>
      <w:bookmarkStart w:id="9" w:name="_Toc451159107"/>
      <w:r w:rsidRPr="002D2FD2">
        <w:rPr>
          <w:rFonts w:hint="eastAsia"/>
          <w:lang w:eastAsia="zh-CN"/>
        </w:rPr>
        <w:t>第</w:t>
      </w:r>
      <w:r w:rsidRPr="002D2FD2">
        <w:rPr>
          <w:rStyle w:val="href"/>
          <w:lang w:eastAsia="zh-CN"/>
        </w:rPr>
        <w:t>237</w:t>
      </w:r>
      <w:r w:rsidRPr="002D2FD2">
        <w:rPr>
          <w:rFonts w:hint="eastAsia"/>
          <w:lang w:eastAsia="zh-CN"/>
        </w:rPr>
        <w:t>号决议</w:t>
      </w:r>
      <w:r w:rsidRPr="00F13368">
        <w:rPr>
          <w:rFonts w:hint="eastAsia"/>
          <w:lang w:eastAsia="zh-CN"/>
        </w:rPr>
        <w:t>（</w:t>
      </w:r>
      <w:r w:rsidRPr="00F13368">
        <w:rPr>
          <w:lang w:val="en-US" w:eastAsia="zh-CN"/>
        </w:rPr>
        <w:t>wrc-15</w:t>
      </w:r>
      <w:r w:rsidRPr="00F13368">
        <w:rPr>
          <w:rFonts w:hint="eastAsia"/>
          <w:lang w:val="en-US" w:eastAsia="zh-CN"/>
        </w:rPr>
        <w:t>）</w:t>
      </w:r>
      <w:bookmarkEnd w:id="9"/>
    </w:p>
    <w:p w:rsidR="00895F03" w:rsidRPr="00F13368" w:rsidRDefault="000D7A48" w:rsidP="00255518">
      <w:pPr>
        <w:pStyle w:val="Restitle"/>
        <w:rPr>
          <w:lang w:eastAsia="zh-CN"/>
        </w:rPr>
      </w:pPr>
      <w:bookmarkStart w:id="10" w:name="_Toc451159108"/>
      <w:r w:rsidRPr="00F13368">
        <w:rPr>
          <w:rFonts w:hint="eastAsia"/>
          <w:lang w:eastAsia="zh-CN"/>
        </w:rPr>
        <w:t>智能</w:t>
      </w:r>
      <w:r w:rsidRPr="00F13368">
        <w:rPr>
          <w:lang w:eastAsia="zh-CN"/>
        </w:rPr>
        <w:t>交通系统应用</w:t>
      </w:r>
      <w:bookmarkEnd w:id="10"/>
    </w:p>
    <w:p w:rsidR="004C306E" w:rsidRPr="004060B8" w:rsidRDefault="000D7A48" w:rsidP="004060B8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C306E">
        <w:rPr>
          <w:lang w:eastAsia="zh-CN"/>
        </w:rPr>
        <w:t>根据</w:t>
      </w:r>
      <w:r w:rsidR="004C306E">
        <w:rPr>
          <w:rFonts w:hint="eastAsia"/>
          <w:lang w:val="en-US" w:eastAsia="zh-CN"/>
        </w:rPr>
        <w:t>W</w:t>
      </w:r>
      <w:r w:rsidR="004C306E">
        <w:rPr>
          <w:lang w:val="en-US" w:eastAsia="zh-CN"/>
        </w:rPr>
        <w:t>RC-19</w:t>
      </w:r>
      <w:r w:rsidR="004C306E">
        <w:rPr>
          <w:lang w:val="en-US" w:eastAsia="zh-CN"/>
        </w:rPr>
        <w:t>议项</w:t>
      </w:r>
      <w:r w:rsidR="004C306E">
        <w:rPr>
          <w:rFonts w:hint="eastAsia"/>
          <w:lang w:val="en-US" w:eastAsia="zh-CN"/>
        </w:rPr>
        <w:t>1</w:t>
      </w:r>
      <w:r w:rsidR="004C306E">
        <w:rPr>
          <w:lang w:val="en-US" w:eastAsia="zh-CN"/>
        </w:rPr>
        <w:t>.12</w:t>
      </w:r>
      <w:r w:rsidR="004C306E">
        <w:rPr>
          <w:lang w:val="en-US" w:eastAsia="zh-CN"/>
        </w:rPr>
        <w:t>开展的研究已经完成。</w:t>
      </w:r>
    </w:p>
    <w:p w:rsidR="003D1C0D" w:rsidRDefault="000D7A48" w:rsidP="004060B8">
      <w:pPr>
        <w:jc w:val="center"/>
      </w:pPr>
      <w:r>
        <w:t>______________</w:t>
      </w:r>
      <w:bookmarkStart w:id="11" w:name="_GoBack"/>
      <w:bookmarkEnd w:id="11"/>
    </w:p>
    <w:sectPr w:rsidR="003D1C0D">
      <w:headerReference w:type="default" r:id="rId11"/>
      <w:footerReference w:type="default" r:id="rId12"/>
      <w:footerReference w:type="first" r:id="rId13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9C" w:rsidRDefault="008D6D9C">
      <w:r>
        <w:separator/>
      </w:r>
    </w:p>
  </w:endnote>
  <w:endnote w:type="continuationSeparator" w:id="0">
    <w:p w:rsidR="008D6D9C" w:rsidRDefault="008D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B52" w:rsidRPr="00DA0469" w:rsidRDefault="00B91B52" w:rsidP="00B91B5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74533">
      <w:rPr>
        <w:lang w:val="en-US"/>
      </w:rPr>
      <w:t>P:\CHI\ITU-R\CONF-R\CMR19\000\012ADD12C.docx</w:t>
    </w:r>
    <w:r>
      <w:fldChar w:fldCharType="end"/>
    </w:r>
    <w:r>
      <w:t xml:space="preserve"> (458132)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A74533">
      <w:rPr>
        <w:lang w:val="en-US"/>
      </w:rPr>
      <w:t>P:\CHI\ITU-R\CONF-R\CMR19\000\012ADD12C.docx</w:t>
    </w:r>
    <w:r>
      <w:fldChar w:fldCharType="end"/>
    </w:r>
    <w:r w:rsidR="00B91B52">
      <w:t xml:space="preserve"> (458132)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9C" w:rsidRDefault="008D6D9C">
      <w:r>
        <w:t>____________________</w:t>
      </w:r>
    </w:p>
  </w:footnote>
  <w:footnote w:type="continuationSeparator" w:id="0">
    <w:p w:rsidR="008D6D9C" w:rsidRDefault="008D6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74533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12(Add.12)-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212"/>
    <w:rsid w:val="000C09BA"/>
    <w:rsid w:val="000C1F1E"/>
    <w:rsid w:val="000C6AA7"/>
    <w:rsid w:val="000D7A48"/>
    <w:rsid w:val="000E26F6"/>
    <w:rsid w:val="00106535"/>
    <w:rsid w:val="00120F03"/>
    <w:rsid w:val="00123C07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43329"/>
    <w:rsid w:val="002742B3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D1C0D"/>
    <w:rsid w:val="003E48E2"/>
    <w:rsid w:val="003E5931"/>
    <w:rsid w:val="004060B8"/>
    <w:rsid w:val="0041282E"/>
    <w:rsid w:val="00437869"/>
    <w:rsid w:val="00465A34"/>
    <w:rsid w:val="004B4C76"/>
    <w:rsid w:val="004C306E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12564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74533"/>
    <w:rsid w:val="00A815BE"/>
    <w:rsid w:val="00A93295"/>
    <w:rsid w:val="00AA5DA1"/>
    <w:rsid w:val="00AC2C94"/>
    <w:rsid w:val="00AE369F"/>
    <w:rsid w:val="00B026CB"/>
    <w:rsid w:val="00B50377"/>
    <w:rsid w:val="00B711CC"/>
    <w:rsid w:val="00B851D4"/>
    <w:rsid w:val="00B868FC"/>
    <w:rsid w:val="00B91B52"/>
    <w:rsid w:val="00B95072"/>
    <w:rsid w:val="00BB26CD"/>
    <w:rsid w:val="00BF4F74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31263"/>
    <w:rsid w:val="00D52A14"/>
    <w:rsid w:val="00D5451C"/>
    <w:rsid w:val="00D6206A"/>
    <w:rsid w:val="00D74599"/>
    <w:rsid w:val="00DA0469"/>
    <w:rsid w:val="00DD13B7"/>
    <w:rsid w:val="00DF00A5"/>
    <w:rsid w:val="00DF3B0C"/>
    <w:rsid w:val="00E14984"/>
    <w:rsid w:val="00E22A25"/>
    <w:rsid w:val="00E560F1"/>
    <w:rsid w:val="00E92319"/>
    <w:rsid w:val="00E974D4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HeadingbChar">
    <w:name w:val="Heading_b Char"/>
    <w:basedOn w:val="DefaultParagraphFont"/>
    <w:link w:val="Headingb"/>
    <w:locked/>
    <w:rsid w:val="00D31263"/>
    <w:rPr>
      <w:rFonts w:ascii="Times" w:hAnsi="Times"/>
      <w:b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555fec2-9c0f-4bef-bcba-3dda68624140" targetNamespace="http://schemas.microsoft.com/office/2006/metadata/properties" ma:root="true" ma:fieldsID="d41af5c836d734370eb92e7ee5f83852" ns2:_="" ns3:_="">
    <xsd:import namespace="996b2e75-67fd-4955-a3b0-5ab9934cb50b"/>
    <xsd:import namespace="d555fec2-9c0f-4bef-bcba-3dda68624140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fec2-9c0f-4bef-bcba-3dda68624140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555fec2-9c0f-4bef-bcba-3dda68624140">DPM</DPM_x0020_Author>
    <DPM_x0020_File_x0020_name xmlns="d555fec2-9c0f-4bef-bcba-3dda68624140">R16-WRC19-C-0012!A12!MSW-C</DPM_x0020_File_x0020_name>
    <DPM_x0020_Version xmlns="d555fec2-9c0f-4bef-bcba-3dda68624140">DPM_2019.06.28.01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555fec2-9c0f-4bef-bcba-3dda68624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555fec2-9c0f-4bef-bcba-3dda68624140"/>
    <ds:schemaRef ds:uri="http://purl.org/dc/elements/1.1/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468</Words>
  <Characters>622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R16-WRC19-C-0012!A12!MSW-C</vt:lpstr>
    </vt:vector>
  </TitlesOfParts>
  <Manager>General Secretariat - Pool</Manager>
  <Company>International Telecommunication Union (ITU)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R16-WRC19-C-0012!A12!MSW-C</dc:title>
  <dc:subject>World Radiocommunication Conference - 2019</dc:subject>
  <dc:creator>Documents Proposals Manager (DPM)</dc:creator>
  <cp:keywords>DPM_v2019.6.28.1_prod</cp:keywords>
  <dc:description/>
  <cp:lastModifiedBy>Liu, Yanhui</cp:lastModifiedBy>
  <cp:revision>5</cp:revision>
  <cp:lastPrinted>2019-07-19T14:21:00Z</cp:lastPrinted>
  <dcterms:created xsi:type="dcterms:W3CDTF">2019-07-19T14:12:00Z</dcterms:created>
  <dcterms:modified xsi:type="dcterms:W3CDTF">2019-07-19T14:22:00Z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