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D40426">
            <w:pPr>
              <w:pStyle w:val="LOGO"/>
              <w:framePr w:hSpace="0" w:wrap="auto" w:xAlign="left" w:yAlign="inline"/>
              <w:rPr>
                <w:rtl/>
              </w:rPr>
            </w:pPr>
            <w:r w:rsidRPr="00584333">
              <w:rPr>
                <w:rFonts w:hint="cs"/>
                <w:rtl/>
              </w:rPr>
              <w:t xml:space="preserve">المؤتمر العالمي للاتصالات الراديوية </w:t>
            </w:r>
            <w:r w:rsidRPr="00584333">
              <w:t>(WRC-1</w:t>
            </w:r>
            <w:r w:rsidR="00D40426">
              <w:t>9</w:t>
            </w:r>
            <w:r w:rsidRPr="00584333">
              <w:t>)</w:t>
            </w:r>
          </w:p>
          <w:p w:rsidR="00280E04" w:rsidRPr="00F16602" w:rsidRDefault="00831515" w:rsidP="00206785">
            <w:pPr>
              <w:pStyle w:val="LOGO"/>
              <w:framePr w:hSpace="0" w:wrap="auto" w:xAlign="left" w:yAlign="inline"/>
              <w:spacing w:before="120"/>
              <w:rPr>
                <w:rtl/>
              </w:rPr>
            </w:pPr>
            <w:r w:rsidRPr="00831515">
              <w:rPr>
                <w:rFonts w:ascii="Calibri" w:hAnsi="Calibri"/>
                <w:sz w:val="38"/>
                <w:szCs w:val="38"/>
                <w:rtl/>
              </w:rPr>
              <w:t>شرم الشيخ، مصر</w:t>
            </w:r>
            <w:r w:rsidR="00E526FC" w:rsidRPr="00E526FC">
              <w:rPr>
                <w:rFonts w:ascii="Calibri" w:hAnsi="Calibri" w:hint="cs"/>
                <w:sz w:val="38"/>
                <w:szCs w:val="38"/>
                <w:rtl/>
              </w:rPr>
              <w:t>،</w:t>
            </w:r>
            <w:r w:rsidR="00E526FC" w:rsidRPr="001040A3">
              <w:rPr>
                <w:rFonts w:ascii="Calibri" w:hAnsi="Calibri" w:hint="cs"/>
                <w:rtl/>
              </w:rPr>
              <w:t xml:space="preserve"> </w:t>
            </w:r>
            <w:r w:rsidR="00E526FC" w:rsidRPr="00E526FC">
              <w:rPr>
                <w:rFonts w:ascii="Verdana" w:hAnsi="Verdana"/>
                <w:sz w:val="24"/>
                <w:szCs w:val="36"/>
                <w:lang w:bidi="ar-SY"/>
              </w:rPr>
              <w:t>2</w:t>
            </w:r>
            <w:r w:rsidR="00E526FC">
              <w:rPr>
                <w:rFonts w:ascii="Verdana" w:hAnsi="Verdana"/>
                <w:sz w:val="24"/>
                <w:szCs w:val="36"/>
                <w:lang w:bidi="ar-SY"/>
              </w:rPr>
              <w:t>8</w:t>
            </w:r>
            <w:r w:rsidR="00E526FC" w:rsidRPr="001040A3">
              <w:rPr>
                <w:rFonts w:ascii="Calibri" w:hAnsi="Calibri" w:hint="cs"/>
                <w:rtl/>
              </w:rPr>
              <w:t xml:space="preserve"> </w:t>
            </w:r>
            <w:r w:rsidR="00E526FC" w:rsidRPr="00E526FC">
              <w:rPr>
                <w:rFonts w:ascii="Calibri" w:hAnsi="Calibri" w:hint="cs"/>
                <w:sz w:val="38"/>
                <w:szCs w:val="38"/>
                <w:rtl/>
              </w:rPr>
              <w:t>أكتوبر</w:t>
            </w:r>
            <w:r w:rsidR="00DD000D" w:rsidRPr="001040A3">
              <w:rPr>
                <w:rFonts w:ascii="Calibri" w:hAnsi="Calibri" w:hint="cs"/>
                <w:rtl/>
              </w:rPr>
              <w:t xml:space="preserve"> </w:t>
            </w:r>
            <w:proofErr w:type="gramStart"/>
            <w:r w:rsidR="00E526FC" w:rsidRPr="001040A3">
              <w:rPr>
                <w:rFonts w:ascii="Calibri" w:hAnsi="Calibri" w:hint="cs"/>
                <w:rtl/>
              </w:rPr>
              <w:t xml:space="preserve">- </w:t>
            </w:r>
            <w:r w:rsidR="00E526FC">
              <w:rPr>
                <w:rFonts w:ascii="Verdana" w:hAnsi="Verdana"/>
                <w:sz w:val="24"/>
                <w:szCs w:val="36"/>
              </w:rPr>
              <w:t>22</w:t>
            </w:r>
            <w:proofErr w:type="gramEnd"/>
            <w:r w:rsidR="00E526FC" w:rsidRPr="001040A3">
              <w:rPr>
                <w:rFonts w:ascii="Calibri" w:hAnsi="Calibri" w:cs="Times New Roman" w:hint="cs"/>
                <w:rtl/>
              </w:rPr>
              <w:t xml:space="preserve"> </w:t>
            </w:r>
            <w:r w:rsidR="00206785">
              <w:rPr>
                <w:rFonts w:ascii="Calibri" w:hAnsi="Calibri" w:hint="cs"/>
                <w:rtl/>
              </w:rPr>
              <w:t>نوفمبر</w:t>
            </w:r>
            <w:r w:rsidR="00E526FC" w:rsidRPr="001040A3">
              <w:rPr>
                <w:rFonts w:ascii="Calibri" w:hAnsi="Calibri" w:hint="cs"/>
                <w:rtl/>
              </w:rPr>
              <w:t xml:space="preserve"> </w:t>
            </w:r>
            <w:r w:rsidR="00E526FC" w:rsidRPr="00E526FC">
              <w:rPr>
                <w:rFonts w:ascii="Verdana" w:hAnsi="Verdana"/>
                <w:sz w:val="24"/>
                <w:szCs w:val="36"/>
                <w:lang w:bidi="ar-SY"/>
              </w:rPr>
              <w:t>201</w:t>
            </w:r>
            <w:r w:rsidR="00D40426">
              <w:rPr>
                <w:rFonts w:ascii="Verdana" w:hAnsi="Verdana"/>
                <w:sz w:val="24"/>
                <w:szCs w:val="36"/>
                <w:lang w:bidi="ar-SY"/>
              </w:rPr>
              <w:t>9</w:t>
            </w:r>
          </w:p>
        </w:tc>
        <w:tc>
          <w:tcPr>
            <w:tcW w:w="3053" w:type="dxa"/>
          </w:tcPr>
          <w:p w:rsidR="00280E04" w:rsidRDefault="00635DE6" w:rsidP="006B0D94">
            <w:pPr>
              <w:jc w:val="right"/>
              <w:rPr>
                <w:rtl/>
                <w:lang w:bidi="ar-EG"/>
              </w:rPr>
            </w:pPr>
            <w:bookmarkStart w:id="0" w:name="ditulogo"/>
            <w:bookmarkEnd w:id="0"/>
            <w:r>
              <w:rPr>
                <w:noProof/>
                <w:lang w:eastAsia="zh-CN"/>
              </w:rPr>
              <w:drawing>
                <wp:inline distT="0" distB="0" distL="0" distR="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280E04" w:rsidP="00D44350">
            <w:pPr>
              <w:rPr>
                <w:rtl/>
                <w:lang w:bidi="ar-EG"/>
              </w:rPr>
            </w:pP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tcPr>
          <w:p w:rsidR="003E1608" w:rsidRPr="00206785"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206785">
              <w:rPr>
                <w:rFonts w:ascii="Verdana" w:hAnsi="Verdana" w:cs="Traditional Arabic"/>
                <w:bCs/>
                <w:sz w:val="19"/>
                <w:szCs w:val="30"/>
                <w:rtl/>
                <w:lang w:val="en-US" w:bidi="ar-EG"/>
              </w:rPr>
              <w:t>الجلسة العامة</w:t>
            </w:r>
          </w:p>
        </w:tc>
        <w:tc>
          <w:tcPr>
            <w:tcW w:w="3053" w:type="dxa"/>
            <w:vAlign w:val="center"/>
          </w:tcPr>
          <w:p w:rsidR="003E1608" w:rsidRPr="00206785" w:rsidRDefault="003E1608" w:rsidP="00206785">
            <w:pPr>
              <w:pStyle w:val="Adress"/>
              <w:framePr w:hSpace="0" w:wrap="auto" w:xAlign="left" w:yAlign="inline"/>
              <w:rPr>
                <w:rFonts w:ascii="Verdana" w:hAnsi="Verdana"/>
                <w:rtl/>
              </w:rPr>
            </w:pPr>
            <w:r w:rsidRPr="00206785">
              <w:rPr>
                <w:rFonts w:ascii="Verdana" w:hAnsi="Verdana"/>
                <w:rtl/>
              </w:rPr>
              <w:t xml:space="preserve">الإضافة </w:t>
            </w:r>
            <w:r w:rsidRPr="00206785">
              <w:rPr>
                <w:rFonts w:ascii="Verdana" w:hAnsi="Verdana"/>
              </w:rPr>
              <w:t>11</w:t>
            </w:r>
            <w:r w:rsidRPr="00206785">
              <w:rPr>
                <w:rFonts w:ascii="Verdana" w:hAnsi="Verdana"/>
              </w:rPr>
              <w:br/>
            </w:r>
            <w:r w:rsidRPr="00206785">
              <w:rPr>
                <w:rFonts w:ascii="Verdana" w:hAnsi="Verdana"/>
                <w:rtl/>
              </w:rPr>
              <w:t xml:space="preserve">للوثيقة </w:t>
            </w:r>
            <w:r w:rsidR="00206785">
              <w:rPr>
                <w:rFonts w:ascii="Verdana" w:hAnsi="Verdana"/>
              </w:rPr>
              <w:t>12-A</w:t>
            </w:r>
          </w:p>
        </w:tc>
      </w:tr>
      <w:tr w:rsidR="00764079" w:rsidTr="003E1608">
        <w:trPr>
          <w:cantSplit/>
        </w:trPr>
        <w:tc>
          <w:tcPr>
            <w:tcW w:w="6619" w:type="dxa"/>
          </w:tcPr>
          <w:p w:rsidR="00764079" w:rsidRPr="00206785" w:rsidRDefault="00764079" w:rsidP="00D44350">
            <w:pPr>
              <w:pStyle w:val="Adress"/>
              <w:framePr w:hSpace="0" w:wrap="auto" w:xAlign="left" w:yAlign="inline"/>
              <w:rPr>
                <w:rFonts w:ascii="Verdana" w:hAnsi="Verdana"/>
                <w:rtl/>
              </w:rPr>
            </w:pPr>
          </w:p>
        </w:tc>
        <w:tc>
          <w:tcPr>
            <w:tcW w:w="3053" w:type="dxa"/>
            <w:vAlign w:val="center"/>
          </w:tcPr>
          <w:p w:rsidR="00764079" w:rsidRPr="00206785" w:rsidRDefault="00764079" w:rsidP="00D44350">
            <w:pPr>
              <w:pStyle w:val="Adress"/>
              <w:framePr w:hSpace="0" w:wrap="auto" w:xAlign="left" w:yAlign="inline"/>
              <w:rPr>
                <w:rFonts w:ascii="Verdana" w:hAnsi="Verdana"/>
                <w:rtl/>
              </w:rPr>
            </w:pPr>
            <w:r w:rsidRPr="00206785">
              <w:rPr>
                <w:rFonts w:ascii="Verdana" w:eastAsia="SimSun" w:hAnsi="Verdana"/>
              </w:rPr>
              <w:t>21</w:t>
            </w:r>
            <w:r w:rsidRPr="00206785">
              <w:rPr>
                <w:rFonts w:ascii="Verdana" w:eastAsia="SimSun" w:hAnsi="Verdana"/>
                <w:rtl/>
              </w:rPr>
              <w:t xml:space="preserve"> يونيو </w:t>
            </w:r>
            <w:r w:rsidRPr="00206785">
              <w:rPr>
                <w:rFonts w:ascii="Verdana" w:eastAsia="SimSun" w:hAnsi="Verdana"/>
              </w:rPr>
              <w:t>2019</w:t>
            </w:r>
          </w:p>
        </w:tc>
      </w:tr>
      <w:tr w:rsidR="00764079" w:rsidTr="003E1608">
        <w:trPr>
          <w:cantSplit/>
        </w:trPr>
        <w:tc>
          <w:tcPr>
            <w:tcW w:w="6619" w:type="dxa"/>
          </w:tcPr>
          <w:p w:rsidR="00764079" w:rsidRPr="00206785" w:rsidRDefault="00764079" w:rsidP="00D44350">
            <w:pPr>
              <w:pStyle w:val="Adress"/>
              <w:framePr w:hSpace="0" w:wrap="auto" w:xAlign="left" w:yAlign="inline"/>
              <w:rPr>
                <w:rFonts w:ascii="Verdana" w:eastAsia="SimSun" w:hAnsi="Verdana"/>
                <w:rtl/>
              </w:rPr>
            </w:pPr>
          </w:p>
        </w:tc>
        <w:tc>
          <w:tcPr>
            <w:tcW w:w="3053" w:type="dxa"/>
            <w:vAlign w:val="center"/>
          </w:tcPr>
          <w:p w:rsidR="00764079" w:rsidRPr="00206785" w:rsidRDefault="00764079" w:rsidP="00D44350">
            <w:pPr>
              <w:pStyle w:val="Adress"/>
              <w:framePr w:hSpace="0" w:wrap="auto" w:xAlign="left" w:yAlign="inline"/>
              <w:rPr>
                <w:rFonts w:ascii="Verdana" w:eastAsia="SimSun" w:hAnsi="Verdana"/>
              </w:rPr>
            </w:pPr>
            <w:r w:rsidRPr="00206785">
              <w:rPr>
                <w:rFonts w:ascii="Verdana" w:eastAsia="SimSun" w:hAnsi="Verdana"/>
                <w:rtl/>
              </w:rPr>
              <w:t>الأصل: بالروسية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مقترحات مشتركة مقدمة من الكومنولث الإقليمي في مجال الاتصالات</w:t>
            </w:r>
          </w:p>
        </w:tc>
      </w:tr>
      <w:tr w:rsidR="00764079" w:rsidTr="003E1608">
        <w:trPr>
          <w:cantSplit/>
        </w:trPr>
        <w:tc>
          <w:tcPr>
            <w:tcW w:w="9672" w:type="dxa"/>
            <w:gridSpan w:val="2"/>
          </w:tcPr>
          <w:p w:rsidR="00764079" w:rsidRPr="00BD6EF3" w:rsidRDefault="00206785"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06785" w:rsidRDefault="00764079" w:rsidP="00D44350">
            <w:pPr>
              <w:pStyle w:val="Agendaitem"/>
              <w:spacing w:before="240" w:line="192" w:lineRule="auto"/>
              <w:rPr>
                <w:rtl/>
                <w:lang w:val="en-US"/>
              </w:rPr>
            </w:pPr>
            <w:r w:rsidRPr="008204AC">
              <w:rPr>
                <w:rtl/>
              </w:rPr>
              <w:t>بند جدول الأعمال</w:t>
            </w:r>
            <w:r w:rsidR="00206785">
              <w:rPr>
                <w:rFonts w:hint="cs"/>
                <w:rtl/>
              </w:rPr>
              <w:t xml:space="preserve"> </w:t>
            </w:r>
            <w:r w:rsidR="00206785">
              <w:rPr>
                <w:lang w:val="en-US"/>
              </w:rPr>
              <w:t>11.1</w:t>
            </w:r>
          </w:p>
        </w:tc>
      </w:tr>
    </w:tbl>
    <w:p w:rsidR="001D597A" w:rsidRPr="00081D41" w:rsidRDefault="00EF5450" w:rsidP="00F9379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SY"/>
        </w:rPr>
      </w:pPr>
      <w:r w:rsidRPr="00723691">
        <w:rPr>
          <w:rFonts w:eastAsia="SimSun"/>
          <w:spacing w:val="-4"/>
          <w:lang w:eastAsia="zh-CN" w:bidi="ar-SY"/>
        </w:rPr>
        <w:t>11.1</w:t>
      </w:r>
      <w:r w:rsidRPr="00723691">
        <w:rPr>
          <w:rFonts w:eastAsia="SimSun"/>
          <w:spacing w:val="-4"/>
          <w:lang w:eastAsia="zh-CN" w:bidi="ar-SY"/>
        </w:rPr>
        <w:tab/>
      </w:r>
      <w:r w:rsidRPr="00723691">
        <w:rPr>
          <w:rFonts w:eastAsia="SimSun" w:hint="cs"/>
          <w:spacing w:val="-4"/>
          <w:rtl/>
          <w:lang w:eastAsia="zh-CN"/>
        </w:rPr>
        <w:t>اتخاذ الإجراءات اللازمة، حسب الاقتضاء، لتيسير نطاقات ترددات منسقة عالمياً أو إقليمياً لدعم أنظمة الاتصالات الراديوية</w:t>
      </w:r>
      <w:r w:rsidR="00F9379E">
        <w:rPr>
          <w:rFonts w:eastAsia="SimSun" w:hint="eastAsia"/>
          <w:spacing w:val="-4"/>
          <w:rtl/>
          <w:lang w:eastAsia="zh-CN"/>
        </w:rPr>
        <w:t> </w:t>
      </w:r>
      <w:r w:rsidRPr="00723691">
        <w:rPr>
          <w:rFonts w:eastAsia="SimSun" w:hint="cs"/>
          <w:spacing w:val="-4"/>
          <w:rtl/>
          <w:lang w:eastAsia="zh-CN"/>
        </w:rPr>
        <w:t xml:space="preserve">الخاصة بالسكك الحديدية بين القطار وجوانب مساره ضمن التوزيعات الحالية للخدمة المتنقلة، وفقاً </w:t>
      </w:r>
      <w:r w:rsidRPr="00B91097">
        <w:rPr>
          <w:rFonts w:eastAsia="SimSun" w:hint="cs"/>
          <w:spacing w:val="-4"/>
          <w:rtl/>
          <w:lang w:eastAsia="zh-CN"/>
        </w:rPr>
        <w:t>للقرار</w:t>
      </w:r>
      <w:r w:rsidRPr="00B91097">
        <w:rPr>
          <w:rFonts w:eastAsia="SimSun" w:hint="eastAsia"/>
          <w:spacing w:val="-4"/>
          <w:rtl/>
          <w:lang w:eastAsia="zh-CN" w:bidi="ar-SY"/>
        </w:rPr>
        <w:t> </w:t>
      </w:r>
      <w:r w:rsidRPr="00B91097">
        <w:rPr>
          <w:rFonts w:eastAsia="SimSun"/>
          <w:b/>
          <w:bCs/>
          <w:spacing w:val="-4"/>
          <w:lang w:eastAsia="zh-CN" w:bidi="ar-SY"/>
        </w:rPr>
        <w:t>236 (WRC</w:t>
      </w:r>
      <w:r w:rsidR="006B0EE7">
        <w:rPr>
          <w:rFonts w:eastAsia="SimSun"/>
          <w:b/>
          <w:bCs/>
          <w:spacing w:val="-4"/>
          <w:lang w:eastAsia="zh-CN" w:bidi="ar-SY"/>
        </w:rPr>
        <w:t>-</w:t>
      </w:r>
      <w:r w:rsidRPr="00B91097">
        <w:rPr>
          <w:rFonts w:eastAsia="SimSun"/>
          <w:b/>
          <w:bCs/>
          <w:spacing w:val="-4"/>
          <w:lang w:eastAsia="zh-CN" w:bidi="ar-SY"/>
        </w:rPr>
        <w:t>15</w:t>
      </w:r>
      <w:proofErr w:type="gramStart"/>
      <w:r w:rsidRPr="00B91097">
        <w:rPr>
          <w:rFonts w:eastAsia="SimSun"/>
          <w:b/>
          <w:bCs/>
          <w:spacing w:val="-4"/>
          <w:lang w:eastAsia="zh-CN" w:bidi="ar-SY"/>
        </w:rPr>
        <w:t>)</w:t>
      </w:r>
      <w:r w:rsidRPr="00723691">
        <w:rPr>
          <w:rFonts w:eastAsia="SimSun" w:hint="cs"/>
          <w:spacing w:val="-4"/>
          <w:rtl/>
          <w:lang w:eastAsia="zh-CN"/>
        </w:rPr>
        <w:t>؛</w:t>
      </w:r>
      <w:proofErr w:type="gramEnd"/>
    </w:p>
    <w:p w:rsidR="00F16602" w:rsidRDefault="00206785" w:rsidP="00206785">
      <w:pPr>
        <w:pStyle w:val="Headingb"/>
        <w:rPr>
          <w:rtl/>
        </w:rPr>
      </w:pPr>
      <w:r>
        <w:rPr>
          <w:rFonts w:hint="cs"/>
          <w:rtl/>
        </w:rPr>
        <w:t>مقدمة</w:t>
      </w:r>
    </w:p>
    <w:p w:rsidR="00206785" w:rsidRPr="00021445" w:rsidRDefault="00206785" w:rsidP="00EF5450">
      <w:pPr>
        <w:rPr>
          <w:rtl/>
        </w:rPr>
      </w:pPr>
      <w:r w:rsidRPr="00021445">
        <w:rPr>
          <w:rFonts w:hint="cs"/>
          <w:rtl/>
        </w:rPr>
        <w:t>ينص القسم</w:t>
      </w:r>
      <w:r w:rsidRPr="00021445">
        <w:rPr>
          <w:i/>
          <w:iCs/>
          <w:rtl/>
        </w:rPr>
        <w:t xml:space="preserve"> </w:t>
      </w:r>
      <w:r w:rsidRPr="00021445">
        <w:rPr>
          <w:rFonts w:hint="cs"/>
          <w:i/>
          <w:iCs/>
          <w:rtl/>
        </w:rPr>
        <w:t>"</w:t>
      </w:r>
      <w:r w:rsidRPr="00021445">
        <w:rPr>
          <w:i/>
          <w:iCs/>
          <w:rtl/>
        </w:rPr>
        <w:t xml:space="preserve">يقـرر أن يدعو المؤتمر العالمي للاتصالات الراديوية لعام </w:t>
      </w:r>
      <w:r w:rsidRPr="00021445">
        <w:rPr>
          <w:rFonts w:cs="Times New Roman"/>
          <w:i/>
          <w:iCs/>
        </w:rPr>
        <w:t>2019</w:t>
      </w:r>
      <w:r w:rsidRPr="00021445">
        <w:rPr>
          <w:rFonts w:ascii="Traditional Arabic" w:hAnsi="Traditional Arabic"/>
          <w:i/>
          <w:iCs/>
          <w:rtl/>
        </w:rPr>
        <w:t>"</w:t>
      </w:r>
      <w:r w:rsidRPr="00021445">
        <w:rPr>
          <w:rFonts w:ascii="Traditional Arabic" w:hAnsi="Traditional Arabic" w:hint="cs"/>
          <w:i/>
          <w:iCs/>
          <w:rtl/>
        </w:rPr>
        <w:t xml:space="preserve"> </w:t>
      </w:r>
      <w:r w:rsidRPr="00021445">
        <w:rPr>
          <w:rFonts w:ascii="Traditional Arabic" w:hAnsi="Traditional Arabic" w:hint="cs"/>
          <w:rtl/>
        </w:rPr>
        <w:t>من القرار</w:t>
      </w:r>
      <w:r w:rsidRPr="00021445">
        <w:rPr>
          <w:rFonts w:ascii="Traditional Arabic" w:hAnsi="Traditional Arabic" w:hint="eastAsia"/>
          <w:rtl/>
        </w:rPr>
        <w:t> </w:t>
      </w:r>
      <w:r w:rsidRPr="00021445">
        <w:rPr>
          <w:b/>
          <w:bCs/>
        </w:rPr>
        <w:t>23</w:t>
      </w:r>
      <w:r w:rsidR="00EF5450" w:rsidRPr="00021445">
        <w:rPr>
          <w:b/>
          <w:bCs/>
        </w:rPr>
        <w:t>6</w:t>
      </w:r>
      <w:r w:rsidRPr="00021445">
        <w:rPr>
          <w:b/>
          <w:bCs/>
        </w:rPr>
        <w:t> (WRC-15)</w:t>
      </w:r>
      <w:r w:rsidRPr="00021445">
        <w:rPr>
          <w:rFonts w:ascii="Traditional Arabic" w:hAnsi="Traditional Arabic" w:hint="cs"/>
          <w:rtl/>
          <w:lang w:val="fr-CH" w:bidi="ar-SY"/>
        </w:rPr>
        <w:t xml:space="preserve"> على</w:t>
      </w:r>
      <w:r w:rsidRPr="00021445">
        <w:rPr>
          <w:rFonts w:ascii="Traditional Arabic" w:hAnsi="Traditional Arabic" w:hint="cs"/>
          <w:i/>
          <w:iCs/>
          <w:rtl/>
          <w:lang w:val="fr-CH" w:bidi="ar-SY"/>
        </w:rPr>
        <w:t xml:space="preserve"> </w:t>
      </w:r>
      <w:r w:rsidRPr="00021445">
        <w:rPr>
          <w:rFonts w:hint="cs"/>
          <w:rtl/>
        </w:rPr>
        <w:t>"</w:t>
      </w:r>
      <w:r w:rsidR="00EF5450" w:rsidRPr="00021445">
        <w:rPr>
          <w:rtl/>
        </w:rPr>
        <w:t>أن يقوم، استناداً إلى نتائج دراسات قطاع الاتصالات الراديوية، باتخاذ الإجراءات اللازمة، عند الاقتضاء، لتيسير نطاقات تردد منسقة عالمياً أو إقليمياً، قدر المستطاع، من أجل تنفيذ أنظمة الاتصالات الراديوية الخاصة بالسكك الحديدية بين القطار وجانب السكة، ضمن التوزيعات الحالية للخدمة المتنقلة</w:t>
      </w:r>
      <w:r w:rsidRPr="00021445">
        <w:rPr>
          <w:rFonts w:hint="cs"/>
          <w:color w:val="000000"/>
          <w:rtl/>
        </w:rPr>
        <w:t>".</w:t>
      </w:r>
    </w:p>
    <w:p w:rsidR="00EF5450" w:rsidRPr="00021445" w:rsidRDefault="004B44E4" w:rsidP="007133A1">
      <w:pPr>
        <w:rPr>
          <w:rtl/>
        </w:rPr>
      </w:pPr>
      <w:r w:rsidRPr="00021445">
        <w:rPr>
          <w:rFonts w:hint="cs"/>
          <w:rtl/>
        </w:rPr>
        <w:t xml:space="preserve">وترى إدارات الكومنولث الإقليمي أن نطاقات تردد منسقة عالمياً أو إقليمياً ضمن التوزيعات الحالية </w:t>
      </w:r>
      <w:r w:rsidR="00EF5450" w:rsidRPr="00021445">
        <w:rPr>
          <w:rFonts w:hint="cs"/>
          <w:rtl/>
        </w:rPr>
        <w:t>للخدمات المتنقلة</w:t>
      </w:r>
      <w:r w:rsidRPr="00021445">
        <w:rPr>
          <w:rFonts w:hint="cs"/>
          <w:rtl/>
        </w:rPr>
        <w:t xml:space="preserve"> مناسبة</w:t>
      </w:r>
      <w:r w:rsidR="00EF5450" w:rsidRPr="00021445">
        <w:rPr>
          <w:rFonts w:hint="cs"/>
          <w:rtl/>
        </w:rPr>
        <w:t xml:space="preserve"> من خلال إعداد </w:t>
      </w:r>
      <w:r w:rsidRPr="00021445">
        <w:rPr>
          <w:rFonts w:hint="cs"/>
          <w:rtl/>
        </w:rPr>
        <w:t>توصيات و</w:t>
      </w:r>
      <w:r w:rsidR="00EF5450" w:rsidRPr="00021445">
        <w:rPr>
          <w:rFonts w:hint="cs"/>
          <w:rtl/>
        </w:rPr>
        <w:t>تقارير ذات</w:t>
      </w:r>
      <w:r w:rsidR="00EF5450" w:rsidRPr="00021445">
        <w:rPr>
          <w:rFonts w:hint="eastAsia"/>
          <w:rtl/>
        </w:rPr>
        <w:t> </w:t>
      </w:r>
      <w:r w:rsidR="00EF5450" w:rsidRPr="00021445">
        <w:rPr>
          <w:rFonts w:hint="cs"/>
          <w:rtl/>
        </w:rPr>
        <w:t>صلة لقطاع الاتصالات الراديوية.</w:t>
      </w:r>
    </w:p>
    <w:p w:rsidR="00206785" w:rsidRPr="00021445" w:rsidRDefault="00E01BD4" w:rsidP="00021445">
      <w:pPr>
        <w:rPr>
          <w:rtl/>
          <w:lang w:bidi="ar-EG"/>
        </w:rPr>
      </w:pPr>
      <w:r w:rsidRPr="00021445">
        <w:rPr>
          <w:rFonts w:hint="cs"/>
          <w:rtl/>
          <w:lang w:bidi="ar-EG"/>
        </w:rPr>
        <w:t>وتدعو</w:t>
      </w:r>
      <w:r w:rsidR="001349A1" w:rsidRPr="00021445">
        <w:rPr>
          <w:rFonts w:hint="cs"/>
          <w:rtl/>
          <w:lang w:bidi="ar-EG"/>
        </w:rPr>
        <w:t xml:space="preserve"> إدارات الكومنولث الإقليمي</w:t>
      </w:r>
      <w:r w:rsidR="00085784" w:rsidRPr="00021445">
        <w:rPr>
          <w:rFonts w:hint="cs"/>
          <w:rtl/>
          <w:lang w:bidi="ar-EG"/>
        </w:rPr>
        <w:t>،</w:t>
      </w:r>
      <w:r w:rsidR="001349A1" w:rsidRPr="00021445">
        <w:rPr>
          <w:rFonts w:hint="cs"/>
          <w:rtl/>
          <w:lang w:bidi="ar-EG"/>
        </w:rPr>
        <w:t xml:space="preserve"> </w:t>
      </w:r>
      <w:r w:rsidR="00427A01" w:rsidRPr="00021445">
        <w:rPr>
          <w:rFonts w:hint="cs"/>
          <w:rtl/>
          <w:lang w:bidi="ar-EG"/>
        </w:rPr>
        <w:t>فيما يتعلق</w:t>
      </w:r>
      <w:r w:rsidR="001349A1" w:rsidRPr="00021445">
        <w:rPr>
          <w:rFonts w:hint="cs"/>
          <w:rtl/>
          <w:lang w:bidi="ar-EG"/>
        </w:rPr>
        <w:t xml:space="preserve"> </w:t>
      </w:r>
      <w:r w:rsidR="00427A01" w:rsidRPr="00021445">
        <w:rPr>
          <w:rFonts w:hint="cs"/>
          <w:rtl/>
          <w:lang w:bidi="ar-EG"/>
        </w:rPr>
        <w:t>ب</w:t>
      </w:r>
      <w:r w:rsidR="001349A1" w:rsidRPr="00021445">
        <w:rPr>
          <w:rFonts w:hint="cs"/>
          <w:rtl/>
          <w:lang w:bidi="ar-EG"/>
        </w:rPr>
        <w:t xml:space="preserve">نطاقات </w:t>
      </w:r>
      <w:r w:rsidR="007133A1" w:rsidRPr="00021445">
        <w:rPr>
          <w:rFonts w:hint="cs"/>
          <w:rtl/>
          <w:lang w:bidi="ar-EG"/>
        </w:rPr>
        <w:t>ال</w:t>
      </w:r>
      <w:r w:rsidR="001349A1" w:rsidRPr="00021445">
        <w:rPr>
          <w:rFonts w:hint="cs"/>
          <w:rtl/>
          <w:lang w:bidi="ar-EG"/>
        </w:rPr>
        <w:t>تردد</w:t>
      </w:r>
      <w:bookmarkStart w:id="1" w:name="_GoBack"/>
      <w:bookmarkEnd w:id="1"/>
      <w:r w:rsidR="001349A1" w:rsidRPr="00021445">
        <w:rPr>
          <w:rFonts w:hint="cs"/>
          <w:rtl/>
          <w:lang w:bidi="ar-EG"/>
        </w:rPr>
        <w:t xml:space="preserve"> </w:t>
      </w:r>
      <w:r w:rsidR="007133A1" w:rsidRPr="00021445">
        <w:rPr>
          <w:rFonts w:hint="cs"/>
          <w:rtl/>
          <w:lang w:bidi="ar-EG"/>
        </w:rPr>
        <w:t>ال</w:t>
      </w:r>
      <w:r w:rsidR="001349A1" w:rsidRPr="00021445">
        <w:rPr>
          <w:rFonts w:hint="cs"/>
          <w:rtl/>
          <w:lang w:bidi="ar-EG"/>
        </w:rPr>
        <w:t>منسقة لأنظمة النقل بالسكك الحديدية</w:t>
      </w:r>
      <w:r w:rsidR="00085784" w:rsidRPr="00021445">
        <w:rPr>
          <w:rFonts w:hint="cs"/>
          <w:rtl/>
          <w:lang w:bidi="ar-EG"/>
        </w:rPr>
        <w:t>،</w:t>
      </w:r>
      <w:r w:rsidR="001349A1" w:rsidRPr="00021445">
        <w:rPr>
          <w:rFonts w:hint="cs"/>
          <w:rtl/>
          <w:lang w:bidi="ar-EG"/>
        </w:rPr>
        <w:t xml:space="preserve"> </w:t>
      </w:r>
      <w:r w:rsidR="00427A01" w:rsidRPr="00021445">
        <w:rPr>
          <w:rFonts w:hint="cs"/>
          <w:rtl/>
          <w:lang w:bidi="ar-EG"/>
        </w:rPr>
        <w:t xml:space="preserve">إلى عدم فرض </w:t>
      </w:r>
      <w:r w:rsidRPr="00021445">
        <w:rPr>
          <w:rFonts w:hint="cs"/>
          <w:rtl/>
          <w:lang w:bidi="ar-EG"/>
        </w:rPr>
        <w:t>قيود</w:t>
      </w:r>
      <w:r w:rsidR="001349A1" w:rsidRPr="00021445">
        <w:rPr>
          <w:rFonts w:hint="cs"/>
          <w:rtl/>
          <w:lang w:bidi="ar-EG"/>
        </w:rPr>
        <w:t xml:space="preserve"> إضافية على الخدمات التي لديها توزيعات </w:t>
      </w:r>
      <w:r w:rsidR="007133A1" w:rsidRPr="00021445">
        <w:rPr>
          <w:rFonts w:hint="cs"/>
          <w:rtl/>
          <w:lang w:bidi="ar-EG"/>
        </w:rPr>
        <w:t xml:space="preserve">بالفعل </w:t>
      </w:r>
      <w:r w:rsidR="001349A1" w:rsidRPr="00021445">
        <w:rPr>
          <w:rFonts w:hint="cs"/>
          <w:rtl/>
          <w:lang w:bidi="ar-EG"/>
        </w:rPr>
        <w:t>في نطاقات التردد هذه، وأن تخضع</w:t>
      </w:r>
      <w:r w:rsidR="00427A01" w:rsidRPr="00021445">
        <w:rPr>
          <w:rFonts w:hint="cs"/>
          <w:rtl/>
          <w:lang w:bidi="ar-EG"/>
        </w:rPr>
        <w:t xml:space="preserve"> نطاقات الترد</w:t>
      </w:r>
      <w:r w:rsidR="00085784" w:rsidRPr="00021445">
        <w:rPr>
          <w:rFonts w:hint="cs"/>
          <w:rtl/>
          <w:lang w:bidi="ar-EG"/>
        </w:rPr>
        <w:t>د</w:t>
      </w:r>
      <w:r w:rsidR="00427A01" w:rsidRPr="00021445">
        <w:rPr>
          <w:rFonts w:hint="cs"/>
          <w:rtl/>
          <w:lang w:bidi="ar-EG"/>
        </w:rPr>
        <w:t xml:space="preserve"> المنسقة هذه</w:t>
      </w:r>
      <w:r w:rsidR="001349A1" w:rsidRPr="00021445">
        <w:rPr>
          <w:rFonts w:hint="cs"/>
          <w:rtl/>
          <w:lang w:bidi="ar-EG"/>
        </w:rPr>
        <w:t xml:space="preserve"> للشرط المتمثل في</w:t>
      </w:r>
      <w:r w:rsidR="00021445" w:rsidRPr="00021445">
        <w:rPr>
          <w:rFonts w:hint="eastAsia"/>
          <w:rtl/>
          <w:lang w:bidi="ar-EG"/>
        </w:rPr>
        <w:t> </w:t>
      </w:r>
      <w:r w:rsidR="001349A1" w:rsidRPr="00021445">
        <w:rPr>
          <w:rFonts w:hint="cs"/>
          <w:rtl/>
          <w:lang w:bidi="ar-EG"/>
        </w:rPr>
        <w:t>عدم التسبب في تداخلات لأنظمة الاتصالات الحكومية.</w:t>
      </w:r>
    </w:p>
    <w:p w:rsidR="00EF5450" w:rsidRDefault="00EF5450" w:rsidP="00EF5450">
      <w:pPr>
        <w:pStyle w:val="Headingb"/>
        <w:rPr>
          <w:rtl/>
        </w:rPr>
      </w:pPr>
      <w:r>
        <w:rPr>
          <w:rFonts w:hint="cs"/>
          <w:rtl/>
        </w:rPr>
        <w:t>المقترح</w:t>
      </w:r>
    </w:p>
    <w:p w:rsidR="00EF5450" w:rsidRPr="00587ED8" w:rsidRDefault="00587ED8" w:rsidP="00021445">
      <w:pPr>
        <w:rPr>
          <w:rtl/>
        </w:rPr>
      </w:pPr>
      <w:r>
        <w:rPr>
          <w:rFonts w:hint="cs"/>
          <w:rtl/>
          <w:lang w:bidi="ar-EG"/>
        </w:rPr>
        <w:t xml:space="preserve">ترى إدارات الكومنولث الإقليمي أنه لا </w:t>
      </w:r>
      <w:r w:rsidR="001C3AFC">
        <w:rPr>
          <w:rFonts w:hint="cs"/>
          <w:rtl/>
          <w:lang w:bidi="ar-EG"/>
        </w:rPr>
        <w:t>ضرورة</w:t>
      </w:r>
      <w:r>
        <w:rPr>
          <w:rFonts w:hint="cs"/>
          <w:rtl/>
          <w:lang w:bidi="ar-EG"/>
        </w:rPr>
        <w:t xml:space="preserve"> </w:t>
      </w:r>
      <w:r w:rsidR="001C3AFC">
        <w:rPr>
          <w:rFonts w:hint="cs"/>
          <w:rtl/>
          <w:lang w:bidi="ar-EG"/>
        </w:rPr>
        <w:t>ل</w:t>
      </w:r>
      <w:r>
        <w:rPr>
          <w:rFonts w:hint="cs"/>
          <w:rtl/>
          <w:lang w:bidi="ar-EG"/>
        </w:rPr>
        <w:t xml:space="preserve">تعديل لوائح الراديو فيما يتعلق بالبند </w:t>
      </w:r>
      <w:r>
        <w:rPr>
          <w:lang w:bidi="ar-EG"/>
        </w:rPr>
        <w:t>11.1</w:t>
      </w:r>
      <w:r>
        <w:rPr>
          <w:rFonts w:hint="cs"/>
          <w:rtl/>
        </w:rPr>
        <w:t xml:space="preserve"> من جدول أعمال المؤتمر</w:t>
      </w:r>
      <w:r w:rsidR="00021445">
        <w:rPr>
          <w:rFonts w:hint="eastAsia"/>
          <w:rtl/>
        </w:rPr>
        <w:t> </w:t>
      </w:r>
      <w:r>
        <w:t>WRC-19</w:t>
      </w:r>
      <w:r>
        <w:rPr>
          <w:rFonts w:hint="cs"/>
          <w:rtl/>
        </w:rPr>
        <w:t xml:space="preserve"> (الأسلوب</w:t>
      </w:r>
      <w:r w:rsidR="00021445">
        <w:rPr>
          <w:rFonts w:hint="eastAsia"/>
          <w:rtl/>
        </w:rPr>
        <w:t> </w:t>
      </w:r>
      <w:r>
        <w:t>A</w:t>
      </w:r>
      <w:r>
        <w:rPr>
          <w:rFonts w:hint="cs"/>
          <w:rtl/>
        </w:rPr>
        <w:t xml:space="preserve"> من تقرير الاجتماع التحضيري للمؤتمر).</w:t>
      </w:r>
    </w:p>
    <w:p w:rsidR="00EF5450" w:rsidRDefault="00587ED8" w:rsidP="006B0EE7">
      <w:r>
        <w:rPr>
          <w:rFonts w:hint="cs"/>
          <w:rtl/>
          <w:lang w:bidi="ar-EG"/>
        </w:rPr>
        <w:t xml:space="preserve">ويرد في الملحق مقترحات الكومنولث الإقليمي </w:t>
      </w:r>
      <w:r w:rsidR="007C4A13">
        <w:rPr>
          <w:rFonts w:hint="cs"/>
          <w:rtl/>
          <w:lang w:bidi="ar-EG"/>
        </w:rPr>
        <w:t>في إطار</w:t>
      </w:r>
      <w:r>
        <w:rPr>
          <w:rFonts w:hint="cs"/>
          <w:rtl/>
          <w:lang w:bidi="ar-EG"/>
        </w:rPr>
        <w:t xml:space="preserve"> البند </w:t>
      </w:r>
      <w:r>
        <w:rPr>
          <w:lang w:bidi="ar-EG"/>
        </w:rPr>
        <w:t>11.1</w:t>
      </w:r>
      <w:r>
        <w:rPr>
          <w:rFonts w:hint="cs"/>
          <w:rtl/>
        </w:rPr>
        <w:t xml:space="preserve"> من جدول أعمال المؤتمر </w:t>
      </w:r>
      <w:r>
        <w:t>WRC-19</w:t>
      </w:r>
      <w:r w:rsidR="00A91C16">
        <w:rPr>
          <w:rFonts w:hint="cs"/>
          <w:rtl/>
          <w:lang w:bidi="ar-EG"/>
        </w:rPr>
        <w:t>.</w:t>
      </w:r>
    </w:p>
    <w:p w:rsidR="002919E1" w:rsidRPr="002919E1" w:rsidRDefault="008F4626" w:rsidP="00531DC7">
      <w:pPr>
        <w:rPr>
          <w:noProof/>
          <w:rtl/>
        </w:rPr>
      </w:pPr>
      <w:r w:rsidRPr="002919E1">
        <w:rPr>
          <w:rtl/>
        </w:rPr>
        <w:br w:type="page"/>
      </w:r>
    </w:p>
    <w:p w:rsidR="00632DB3" w:rsidRDefault="00EF5450" w:rsidP="00632DB3">
      <w:pPr>
        <w:pStyle w:val="ArtNo"/>
        <w:spacing w:before="0"/>
        <w:rPr>
          <w:rtl/>
        </w:rPr>
      </w:pPr>
      <w:bookmarkStart w:id="2" w:name="_Toc454442698"/>
      <w:r>
        <w:rPr>
          <w:rtl/>
        </w:rPr>
        <w:lastRenderedPageBreak/>
        <w:t xml:space="preserve">المـادة </w:t>
      </w:r>
      <w:r>
        <w:rPr>
          <w:rStyle w:val="href"/>
        </w:rPr>
        <w:t>5</w:t>
      </w:r>
      <w:bookmarkEnd w:id="2"/>
    </w:p>
    <w:p w:rsidR="00632DB3" w:rsidRDefault="00EF5450" w:rsidP="00632DB3">
      <w:pPr>
        <w:pStyle w:val="Arttitle"/>
        <w:rPr>
          <w:b w:val="0"/>
          <w:rtl/>
        </w:rPr>
      </w:pPr>
      <w:bookmarkStart w:id="3" w:name="_Toc454442699"/>
      <w:bookmarkStart w:id="4" w:name="_Toc331055733"/>
      <w:r>
        <w:rPr>
          <w:b w:val="0"/>
          <w:rtl/>
        </w:rPr>
        <w:t>توزيع نطاقات التردد</w:t>
      </w:r>
      <w:bookmarkEnd w:id="3"/>
      <w:bookmarkEnd w:id="4"/>
    </w:p>
    <w:p w:rsidR="009071C4" w:rsidRDefault="00EF5450">
      <w:pPr>
        <w:pStyle w:val="Proposal"/>
      </w:pPr>
      <w:r>
        <w:rPr>
          <w:u w:val="single"/>
        </w:rPr>
        <w:t>NOC</w:t>
      </w:r>
      <w:r>
        <w:tab/>
        <w:t>RCC/12A11/1</w:t>
      </w:r>
    </w:p>
    <w:p w:rsidR="00632DB3" w:rsidRDefault="00EF5450" w:rsidP="00632DB3">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rsidR="009071C4" w:rsidRPr="00FC7248" w:rsidRDefault="00EF5450" w:rsidP="00624CDF">
      <w:pPr>
        <w:pStyle w:val="Reasons"/>
        <w:rPr>
          <w:b w:val="0"/>
          <w:bCs w:val="0"/>
          <w:rtl/>
        </w:rPr>
      </w:pPr>
      <w:proofErr w:type="gramStart"/>
      <w:r>
        <w:rPr>
          <w:rtl/>
        </w:rPr>
        <w:t>الأسباب:</w:t>
      </w:r>
      <w:r>
        <w:tab/>
      </w:r>
      <w:proofErr w:type="gramEnd"/>
      <w:r w:rsidR="00FC7248">
        <w:rPr>
          <w:rFonts w:hint="cs"/>
          <w:b w:val="0"/>
          <w:bCs w:val="0"/>
          <w:rtl/>
        </w:rPr>
        <w:t xml:space="preserve">يمكن تحقيق </w:t>
      </w:r>
      <w:r w:rsidR="00FC7248">
        <w:rPr>
          <w:rFonts w:hint="cs"/>
          <w:b w:val="0"/>
          <w:bCs w:val="0"/>
          <w:rtl/>
          <w:lang w:bidi="ar-EG"/>
        </w:rPr>
        <w:t xml:space="preserve">تنسيق نطاقات التردد لأنظمة الاتصالات الراديوية </w:t>
      </w:r>
      <w:r w:rsidR="00FC7248" w:rsidRPr="00FC7248">
        <w:rPr>
          <w:rFonts w:eastAsia="SimSun" w:hint="cs"/>
          <w:b w:val="0"/>
          <w:bCs w:val="0"/>
          <w:spacing w:val="-4"/>
          <w:rtl/>
          <w:lang w:eastAsia="zh-CN"/>
        </w:rPr>
        <w:t xml:space="preserve">الخاصة بالسكك الحديدية بين القطار </w:t>
      </w:r>
      <w:r w:rsidR="00624CDF">
        <w:rPr>
          <w:rFonts w:eastAsia="SimSun" w:hint="cs"/>
          <w:b w:val="0"/>
          <w:bCs w:val="0"/>
          <w:spacing w:val="-4"/>
          <w:rtl/>
          <w:lang w:eastAsia="zh-CN"/>
        </w:rPr>
        <w:t>وجانب السكة</w:t>
      </w:r>
      <w:r w:rsidR="00426499">
        <w:rPr>
          <w:rFonts w:hint="cs"/>
          <w:b w:val="0"/>
          <w:bCs w:val="0"/>
          <w:rtl/>
        </w:rPr>
        <w:t xml:space="preserve"> من خلال إعداد توصيات قطاع الاتصالات الراديوية.</w:t>
      </w:r>
    </w:p>
    <w:p w:rsidR="009071C4" w:rsidRDefault="00EF5450">
      <w:pPr>
        <w:pStyle w:val="Proposal"/>
      </w:pPr>
      <w:r>
        <w:t>SUP</w:t>
      </w:r>
      <w:r>
        <w:tab/>
        <w:t>RCC/12A11/2</w:t>
      </w:r>
    </w:p>
    <w:p w:rsidR="00FC1116" w:rsidRPr="004763BC" w:rsidRDefault="00EF5450" w:rsidP="00FC1116">
      <w:pPr>
        <w:pStyle w:val="ResNo"/>
        <w:rPr>
          <w:rtl/>
        </w:rPr>
      </w:pPr>
      <w:r w:rsidRPr="004763BC">
        <w:rPr>
          <w:rFonts w:hint="cs"/>
          <w:rtl/>
        </w:rPr>
        <w:t>ال</w:t>
      </w:r>
      <w:r w:rsidRPr="004763BC">
        <w:rPr>
          <w:rtl/>
        </w:rPr>
        <w:t xml:space="preserve">قـرار </w:t>
      </w:r>
      <w:r w:rsidRPr="00F82F17">
        <w:rPr>
          <w:rStyle w:val="href"/>
        </w:rPr>
        <w:t>236</w:t>
      </w:r>
      <w:r w:rsidRPr="004763BC">
        <w:t xml:space="preserve"> (WRC-15)</w:t>
      </w:r>
    </w:p>
    <w:p w:rsidR="00FC1116" w:rsidRPr="004763BC" w:rsidRDefault="00EF5450" w:rsidP="00FC1116">
      <w:pPr>
        <w:pStyle w:val="Restitle"/>
        <w:rPr>
          <w:rtl/>
        </w:rPr>
      </w:pPr>
      <w:r w:rsidRPr="004763BC">
        <w:rPr>
          <w:rFonts w:hint="cs"/>
          <w:rtl/>
        </w:rPr>
        <w:t>أنظمة الاتصالات الراديوية الخاصة بالسكك الحديدية بين القطار وجانب السكة</w:t>
      </w:r>
    </w:p>
    <w:p w:rsidR="009071C4" w:rsidRPr="00624CDF" w:rsidRDefault="00EF5450" w:rsidP="007133A1">
      <w:pPr>
        <w:pStyle w:val="Reasons"/>
        <w:rPr>
          <w:b w:val="0"/>
          <w:bCs w:val="0"/>
          <w:rtl/>
        </w:rPr>
      </w:pPr>
      <w:proofErr w:type="gramStart"/>
      <w:r>
        <w:rPr>
          <w:rtl/>
        </w:rPr>
        <w:t>الأسباب:</w:t>
      </w:r>
      <w:r>
        <w:tab/>
      </w:r>
      <w:proofErr w:type="gramEnd"/>
      <w:r w:rsidR="00624CDF">
        <w:rPr>
          <w:rFonts w:hint="cs"/>
          <w:b w:val="0"/>
          <w:bCs w:val="0"/>
          <w:rtl/>
        </w:rPr>
        <w:t xml:space="preserve">استُكملت الدراسات </w:t>
      </w:r>
      <w:r w:rsidR="007A59FB">
        <w:rPr>
          <w:rFonts w:hint="cs"/>
          <w:b w:val="0"/>
          <w:bCs w:val="0"/>
          <w:rtl/>
        </w:rPr>
        <w:t xml:space="preserve">التي أُجريت </w:t>
      </w:r>
      <w:r w:rsidR="007133A1">
        <w:rPr>
          <w:rFonts w:hint="cs"/>
          <w:b w:val="0"/>
          <w:bCs w:val="0"/>
          <w:rtl/>
        </w:rPr>
        <w:t>في إطار</w:t>
      </w:r>
      <w:r w:rsidR="00624CDF">
        <w:rPr>
          <w:rFonts w:hint="cs"/>
          <w:b w:val="0"/>
          <w:bCs w:val="0"/>
          <w:rtl/>
        </w:rPr>
        <w:t xml:space="preserve"> البند </w:t>
      </w:r>
      <w:r w:rsidR="00624CDF">
        <w:rPr>
          <w:b w:val="0"/>
          <w:bCs w:val="0"/>
        </w:rPr>
        <w:t>11.1</w:t>
      </w:r>
      <w:r w:rsidR="00624CDF">
        <w:rPr>
          <w:rFonts w:hint="cs"/>
          <w:b w:val="0"/>
          <w:bCs w:val="0"/>
          <w:rtl/>
        </w:rPr>
        <w:t xml:space="preserve"> من جدول أعمال المؤتمر </w:t>
      </w:r>
      <w:r w:rsidR="00624CDF">
        <w:rPr>
          <w:b w:val="0"/>
          <w:bCs w:val="0"/>
        </w:rPr>
        <w:t>WRC-19</w:t>
      </w:r>
      <w:r w:rsidR="00624CDF">
        <w:rPr>
          <w:rFonts w:hint="cs"/>
          <w:b w:val="0"/>
          <w:bCs w:val="0"/>
          <w:rtl/>
        </w:rPr>
        <w:t>.</w:t>
      </w:r>
    </w:p>
    <w:p w:rsidR="00EF5450" w:rsidRPr="00EF5450" w:rsidRDefault="00EF5450" w:rsidP="00EF5450">
      <w:pPr>
        <w:spacing w:before="600"/>
        <w:jc w:val="center"/>
      </w:pPr>
      <w:r>
        <w:rPr>
          <w:rFonts w:hint="cs"/>
          <w:rtl/>
        </w:rPr>
        <w:t>___________</w:t>
      </w:r>
    </w:p>
    <w:sectPr w:rsidR="00EF5450" w:rsidRPr="00EF5450" w:rsidSect="006B0EE7">
      <w:headerReference w:type="even" r:id="rId13"/>
      <w:headerReference w:type="default" r:id="rId14"/>
      <w:footerReference w:type="even" r:id="rId15"/>
      <w:footerReference w:type="default" r:id="rId16"/>
      <w:headerReference w:type="first" r:id="rId17"/>
      <w:footerReference w:type="first" r:id="rId18"/>
      <w:type w:val="nextColumn"/>
      <w:pgSz w:w="11907"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BC4" w:rsidRDefault="00055BC4" w:rsidP="002919E1">
      <w:r>
        <w:separator/>
      </w:r>
    </w:p>
    <w:p w:rsidR="00055BC4" w:rsidRDefault="00055BC4" w:rsidP="002919E1"/>
    <w:p w:rsidR="00055BC4" w:rsidRDefault="00055BC4" w:rsidP="002919E1"/>
    <w:p w:rsidR="00055BC4" w:rsidRDefault="00055BC4"/>
  </w:endnote>
  <w:endnote w:type="continuationSeparator" w:id="0">
    <w:p w:rsidR="00055BC4" w:rsidRDefault="00055BC4" w:rsidP="002919E1">
      <w:r>
        <w:continuationSeparator/>
      </w:r>
    </w:p>
    <w:p w:rsidR="00055BC4" w:rsidRDefault="00055BC4" w:rsidP="002919E1"/>
    <w:p w:rsidR="00055BC4" w:rsidRDefault="00055BC4" w:rsidP="002919E1"/>
    <w:p w:rsidR="00055BC4" w:rsidRDefault="0005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AA" w:rsidRDefault="00B637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EF5450">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B637AA">
      <w:rPr>
        <w:noProof/>
        <w:lang w:val="es-ES"/>
      </w:rPr>
      <w:t>P:\ARA\ITU-R\CONF-R\CMR19\000\012ADD11A.docx</w:t>
    </w:r>
    <w:r w:rsidRPr="00CB4300">
      <w:fldChar w:fldCharType="end"/>
    </w:r>
    <w:r w:rsidRPr="00CB4300">
      <w:rPr>
        <w:lang w:val="es-ES"/>
      </w:rPr>
      <w:t xml:space="preserve">  (</w:t>
    </w:r>
    <w:r w:rsidR="00EF5450">
      <w:rPr>
        <w:lang w:val="es-ES"/>
      </w:rPr>
      <w:t>458148</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F9379E">
      <w:rPr>
        <w:noProof/>
      </w:rPr>
      <w:t>18.07.19</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B637AA">
      <w:rPr>
        <w:noProof/>
      </w:rPr>
      <w:t>07.11.11</w:t>
    </w:r>
    <w:r w:rsidRPr="00CB430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EF5450">
    <w:pPr>
      <w:pStyle w:val="Footer"/>
      <w:rPr>
        <w:lang w:val="es-ES"/>
      </w:rPr>
    </w:pPr>
    <w:r>
      <w:fldChar w:fldCharType="begin"/>
    </w:r>
    <w:r w:rsidRPr="00CB4300">
      <w:rPr>
        <w:lang w:val="es-ES"/>
      </w:rPr>
      <w:instrText xml:space="preserve"> FILENAME \p \* MERGEFORMAT </w:instrText>
    </w:r>
    <w:r>
      <w:fldChar w:fldCharType="separate"/>
    </w:r>
    <w:r w:rsidR="00B637AA">
      <w:rPr>
        <w:noProof/>
        <w:lang w:val="es-ES"/>
      </w:rPr>
      <w:t>P:\ARA\ITU-R\CONF-R\CMR19\000\012ADD11A.docx</w:t>
    </w:r>
    <w:r>
      <w:fldChar w:fldCharType="end"/>
    </w:r>
    <w:r w:rsidRPr="00CB4300">
      <w:rPr>
        <w:lang w:val="es-ES"/>
      </w:rPr>
      <w:t xml:space="preserve">   (</w:t>
    </w:r>
    <w:r w:rsidR="00EF5450">
      <w:rPr>
        <w:lang w:val="es-ES"/>
      </w:rPr>
      <w:t>458148</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F9379E">
      <w:rPr>
        <w:noProof/>
      </w:rPr>
      <w:t>18.07.19</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BC4" w:rsidRDefault="00055BC4" w:rsidP="002919E1">
      <w:r>
        <w:t>___________________</w:t>
      </w:r>
    </w:p>
  </w:footnote>
  <w:footnote w:type="continuationSeparator" w:id="0">
    <w:p w:rsidR="00055BC4" w:rsidRDefault="00055BC4" w:rsidP="002919E1">
      <w:r>
        <w:continuationSeparator/>
      </w:r>
    </w:p>
    <w:p w:rsidR="00055BC4" w:rsidRDefault="00055BC4" w:rsidP="002919E1"/>
    <w:p w:rsidR="00055BC4" w:rsidRDefault="00055BC4" w:rsidP="002919E1"/>
    <w:p w:rsidR="00055BC4" w:rsidRDefault="00055B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E526FC">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21445">
      <w:rPr>
        <w:rStyle w:val="PageNumber"/>
        <w:noProof/>
      </w:rPr>
      <w:t>2</w:t>
    </w:r>
    <w:r w:rsidRPr="0088384B">
      <w:rPr>
        <w:rStyle w:val="PageNumber"/>
      </w:rPr>
      <w:fldChar w:fldCharType="end"/>
    </w:r>
    <w:r>
      <w:rPr>
        <w:rStyle w:val="PageNumber"/>
        <w:rtl/>
      </w:rPr>
      <w:br/>
    </w:r>
    <w:r w:rsidRPr="0088384B">
      <w:rPr>
        <w:rStyle w:val="PageNumber"/>
      </w:rPr>
      <w:t>CMR1</w:t>
    </w:r>
    <w:r w:rsidR="00E526FC">
      <w:rPr>
        <w:rStyle w:val="PageNumber"/>
      </w:rPr>
      <w:t>9</w:t>
    </w:r>
    <w:r w:rsidRPr="0088384B">
      <w:rPr>
        <w:rStyle w:val="PageNumber"/>
      </w:rPr>
      <w:t>/</w:t>
    </w:r>
    <w:r w:rsidR="00554AE7">
      <w:rPr>
        <w:rStyle w:val="PageNumber"/>
      </w:rPr>
      <w:t>12(Add.11)-</w:t>
    </w:r>
    <w:r w:rsidR="00613492"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AA" w:rsidRDefault="00B63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21445"/>
    <w:rsid w:val="00040C94"/>
    <w:rsid w:val="000425FC"/>
    <w:rsid w:val="00044D43"/>
    <w:rsid w:val="00051907"/>
    <w:rsid w:val="00055BC4"/>
    <w:rsid w:val="00075A3F"/>
    <w:rsid w:val="00085784"/>
    <w:rsid w:val="000A1B16"/>
    <w:rsid w:val="000B5404"/>
    <w:rsid w:val="000D1708"/>
    <w:rsid w:val="000E2AFC"/>
    <w:rsid w:val="000E6D30"/>
    <w:rsid w:val="000E6ED8"/>
    <w:rsid w:val="000F05F5"/>
    <w:rsid w:val="000F28EA"/>
    <w:rsid w:val="000F518F"/>
    <w:rsid w:val="0010081C"/>
    <w:rsid w:val="0010134F"/>
    <w:rsid w:val="001013E3"/>
    <w:rsid w:val="0010363F"/>
    <w:rsid w:val="001349A1"/>
    <w:rsid w:val="001464F2"/>
    <w:rsid w:val="001629EC"/>
    <w:rsid w:val="00167364"/>
    <w:rsid w:val="001903B2"/>
    <w:rsid w:val="001C3AFC"/>
    <w:rsid w:val="001E190C"/>
    <w:rsid w:val="001E54F6"/>
    <w:rsid w:val="001E5A8C"/>
    <w:rsid w:val="00201A0A"/>
    <w:rsid w:val="00206785"/>
    <w:rsid w:val="002075D4"/>
    <w:rsid w:val="00211B2A"/>
    <w:rsid w:val="00211D84"/>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03E76"/>
    <w:rsid w:val="004147B9"/>
    <w:rsid w:val="00422C04"/>
    <w:rsid w:val="00426144"/>
    <w:rsid w:val="00426499"/>
    <w:rsid w:val="00427A01"/>
    <w:rsid w:val="00461FA7"/>
    <w:rsid w:val="00470CBD"/>
    <w:rsid w:val="0047407D"/>
    <w:rsid w:val="004909DD"/>
    <w:rsid w:val="004A05E6"/>
    <w:rsid w:val="004A6C66"/>
    <w:rsid w:val="004A7AA0"/>
    <w:rsid w:val="004B44E4"/>
    <w:rsid w:val="004C11BC"/>
    <w:rsid w:val="004D3017"/>
    <w:rsid w:val="004D4AE6"/>
    <w:rsid w:val="004E34FA"/>
    <w:rsid w:val="00505445"/>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87ED8"/>
    <w:rsid w:val="005930D8"/>
    <w:rsid w:val="005953EC"/>
    <w:rsid w:val="005B00A1"/>
    <w:rsid w:val="005C29C8"/>
    <w:rsid w:val="005C5D25"/>
    <w:rsid w:val="005D6D48"/>
    <w:rsid w:val="005D6E85"/>
    <w:rsid w:val="005D72A4"/>
    <w:rsid w:val="005F05CC"/>
    <w:rsid w:val="005F65DE"/>
    <w:rsid w:val="00607BF5"/>
    <w:rsid w:val="00613492"/>
    <w:rsid w:val="00624CDF"/>
    <w:rsid w:val="006315B5"/>
    <w:rsid w:val="00635DE6"/>
    <w:rsid w:val="0065110E"/>
    <w:rsid w:val="00651343"/>
    <w:rsid w:val="0065562F"/>
    <w:rsid w:val="00680A66"/>
    <w:rsid w:val="00681391"/>
    <w:rsid w:val="006A12AC"/>
    <w:rsid w:val="006A2162"/>
    <w:rsid w:val="006B0D94"/>
    <w:rsid w:val="006B0EE7"/>
    <w:rsid w:val="006B4B90"/>
    <w:rsid w:val="006B658C"/>
    <w:rsid w:val="006D2674"/>
    <w:rsid w:val="006E38D0"/>
    <w:rsid w:val="006E465B"/>
    <w:rsid w:val="006F70BF"/>
    <w:rsid w:val="007133A1"/>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A59FB"/>
    <w:rsid w:val="007B1FCA"/>
    <w:rsid w:val="007C2C12"/>
    <w:rsid w:val="007C3CFA"/>
    <w:rsid w:val="007C4A13"/>
    <w:rsid w:val="007D41A4"/>
    <w:rsid w:val="007E0E8B"/>
    <w:rsid w:val="007F08CA"/>
    <w:rsid w:val="007F7FC3"/>
    <w:rsid w:val="00810482"/>
    <w:rsid w:val="00817568"/>
    <w:rsid w:val="008204AC"/>
    <w:rsid w:val="008261C2"/>
    <w:rsid w:val="00830D96"/>
    <w:rsid w:val="00831515"/>
    <w:rsid w:val="008455BE"/>
    <w:rsid w:val="00855133"/>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071C4"/>
    <w:rsid w:val="009138EC"/>
    <w:rsid w:val="00951718"/>
    <w:rsid w:val="00954CCB"/>
    <w:rsid w:val="00960962"/>
    <w:rsid w:val="00972CE0"/>
    <w:rsid w:val="009A3D30"/>
    <w:rsid w:val="009B0BD8"/>
    <w:rsid w:val="009B1E17"/>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1C16"/>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37A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0426"/>
    <w:rsid w:val="00D419CB"/>
    <w:rsid w:val="00D44350"/>
    <w:rsid w:val="00D44E3F"/>
    <w:rsid w:val="00D525F5"/>
    <w:rsid w:val="00D535D0"/>
    <w:rsid w:val="00D62C78"/>
    <w:rsid w:val="00D81703"/>
    <w:rsid w:val="00D82929"/>
    <w:rsid w:val="00D84214"/>
    <w:rsid w:val="00D943E5"/>
    <w:rsid w:val="00DA1AE0"/>
    <w:rsid w:val="00DC29DD"/>
    <w:rsid w:val="00DC7C0E"/>
    <w:rsid w:val="00DD000D"/>
    <w:rsid w:val="00DE6514"/>
    <w:rsid w:val="00DF2A6A"/>
    <w:rsid w:val="00DF3B72"/>
    <w:rsid w:val="00E01BD4"/>
    <w:rsid w:val="00E10821"/>
    <w:rsid w:val="00E165ED"/>
    <w:rsid w:val="00E2489D"/>
    <w:rsid w:val="00E25C06"/>
    <w:rsid w:val="00E26520"/>
    <w:rsid w:val="00E31236"/>
    <w:rsid w:val="00E343A3"/>
    <w:rsid w:val="00E51BFA"/>
    <w:rsid w:val="00E526FC"/>
    <w:rsid w:val="00E560A6"/>
    <w:rsid w:val="00E621A3"/>
    <w:rsid w:val="00E65DB1"/>
    <w:rsid w:val="00E77D29"/>
    <w:rsid w:val="00E833BC"/>
    <w:rsid w:val="00E8580E"/>
    <w:rsid w:val="00EA1B76"/>
    <w:rsid w:val="00EA77D7"/>
    <w:rsid w:val="00EC09B9"/>
    <w:rsid w:val="00ED048C"/>
    <w:rsid w:val="00ED4B29"/>
    <w:rsid w:val="00EF38AF"/>
    <w:rsid w:val="00EF5450"/>
    <w:rsid w:val="00F055F8"/>
    <w:rsid w:val="00F10CB4"/>
    <w:rsid w:val="00F11B3D"/>
    <w:rsid w:val="00F14763"/>
    <w:rsid w:val="00F16212"/>
    <w:rsid w:val="00F16602"/>
    <w:rsid w:val="00F25B80"/>
    <w:rsid w:val="00F2685F"/>
    <w:rsid w:val="00F30F1E"/>
    <w:rsid w:val="00F350C8"/>
    <w:rsid w:val="00F8654D"/>
    <w:rsid w:val="00F900C9"/>
    <w:rsid w:val="00F92C96"/>
    <w:rsid w:val="00F9379E"/>
    <w:rsid w:val="00FA0D4E"/>
    <w:rsid w:val="00FB0753"/>
    <w:rsid w:val="00FB5CC8"/>
    <w:rsid w:val="00FB79E7"/>
    <w:rsid w:val="00FC2CD0"/>
    <w:rsid w:val="00FC724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A1148CB-CE89-44EE-B15D-A0410703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505445"/>
    <w:pPr>
      <w:tabs>
        <w:tab w:val="clear" w:pos="1134"/>
        <w:tab w:val="left" w:pos="3016"/>
      </w:tabs>
      <w:overflowPunct w:val="0"/>
      <w:autoSpaceDE w:val="0"/>
      <w:autoSpaceDN w:val="0"/>
      <w:adjustRightInd w:val="0"/>
      <w:spacing w:before="0" w:line="300" w:lineRule="exact"/>
      <w:ind w:left="170" w:hanging="170"/>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Headingsplit">
    <w:name w:val="Heading_split"/>
    <w:basedOn w:val="Heading3"/>
    <w:next w:val="Normal"/>
    <w:qFormat/>
    <w:rsid w:val="00E560A6"/>
    <w:pPr>
      <w:keepLines/>
      <w:tabs>
        <w:tab w:val="left" w:pos="1701"/>
        <w:tab w:val="left" w:pos="1871"/>
        <w:tab w:val="left" w:pos="2268"/>
        <w:tab w:val="left" w:pos="2835"/>
      </w:tabs>
      <w:overflowPunct w:val="0"/>
      <w:autoSpaceDE w:val="0"/>
      <w:autoSpaceDN w:val="0"/>
      <w:adjustRightInd w:val="0"/>
      <w:ind w:left="0" w:firstLine="0"/>
      <w:textAlignment w:val="baseline"/>
      <w:outlineLvl w:val="0"/>
    </w:pPr>
    <w:rPr>
      <w:rFonts w:ascii="Times New Roman italic" w:hAnsi="Times New Roman italic"/>
      <w:bCs w:val="0"/>
      <w:i/>
      <w:iCs/>
      <w:kern w:val="0"/>
      <w:position w:val="2"/>
      <w:lang w:val="en-GB"/>
    </w:rPr>
  </w:style>
  <w:style w:type="character" w:customStyle="1" w:styleId="Provsplit">
    <w:name w:val="Prov_split"/>
    <w:basedOn w:val="DefaultParagraphFont"/>
    <w:qFormat/>
    <w:rsid w:val="00E560A6"/>
    <w:rPr>
      <w:rFonts w:ascii="Times New Roman" w:hAnsi="Times New Roman"/>
      <w:b w:val="0"/>
    </w:rPr>
  </w:style>
  <w:style w:type="paragraph" w:customStyle="1" w:styleId="Tablesplit">
    <w:name w:val="Table_split"/>
    <w:basedOn w:val="Normal"/>
    <w:qFormat/>
    <w:rsid w:val="00E560A6"/>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40" w:after="40" w:line="240" w:lineRule="auto"/>
      <w:ind w:left="108" w:right="-113"/>
      <w:jc w:val="left"/>
      <w:textAlignment w:val="baseline"/>
    </w:pPr>
    <w:rPr>
      <w:rFonts w:cs="Times New Roman"/>
      <w:b/>
      <w:sz w:val="20"/>
      <w:szCs w:val="20"/>
      <w:lang w:val="en-GB"/>
    </w:rPr>
  </w:style>
  <w:style w:type="paragraph" w:customStyle="1" w:styleId="MethodHeadingb">
    <w:name w:val="Method_Headingb"/>
    <w:basedOn w:val="Headingb"/>
    <w:qFormat/>
    <w:rsid w:val="00DE6514"/>
  </w:style>
  <w:style w:type="paragraph" w:customStyle="1" w:styleId="Methodheading1">
    <w:name w:val="Method_heading1"/>
    <w:basedOn w:val="Heading1"/>
    <w:next w:val="Normal"/>
    <w:qFormat/>
    <w:rsid w:val="009138EC"/>
  </w:style>
  <w:style w:type="paragraph" w:customStyle="1" w:styleId="Methodheading2">
    <w:name w:val="Method_heading2"/>
    <w:basedOn w:val="Heading2"/>
    <w:next w:val="Normal"/>
    <w:qFormat/>
    <w:rsid w:val="009138EC"/>
  </w:style>
  <w:style w:type="paragraph" w:customStyle="1" w:styleId="Methodheading3">
    <w:name w:val="Method_heading3"/>
    <w:basedOn w:val="Heading3"/>
    <w:next w:val="Normal"/>
    <w:qFormat/>
    <w:rsid w:val="009138EC"/>
  </w:style>
  <w:style w:type="paragraph" w:customStyle="1" w:styleId="Methodheading4">
    <w:name w:val="Method_heading4"/>
    <w:basedOn w:val="Heading4"/>
    <w:next w:val="Normal"/>
    <w:qFormat/>
    <w:rsid w:val="009138EC"/>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R16-WRC19-C-0012!A11!MSW-A</DPM_x0020_File_x0020_name>
    <DPM_x0020_Author xmlns="32a1a8c5-2265-4ebc-b7a0-2071e2c5c9bb" xsi:nil="false">DPM</DPM_x0020_Author>
    <DPM_x0020_Version xmlns="32a1a8c5-2265-4ebc-b7a0-2071e2c5c9bb" xsi:nil="false">DPM_2019.06.28.01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3FCE7D42-44B6-4DAA-9D4C-57F27F70C365}">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B8992-8B73-498F-88FA-D85C8526799C}">
  <ds:schemaRefs>
    <ds:schemaRef ds:uri="http://schemas.microsoft.com/sharepoint/v3/contenttype/forms"/>
  </ds:schemaRefs>
</ds:datastoreItem>
</file>

<file path=customXml/itemProps5.xml><?xml version="1.0" encoding="utf-8"?>
<ds:datastoreItem xmlns:ds="http://schemas.openxmlformats.org/officeDocument/2006/customXml" ds:itemID="{99322227-9FC0-4FCD-B420-7CBC84C0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316</Words>
  <Characters>1798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R16-WRC19-C-0012!A11!MSW-A</vt:lpstr>
    </vt:vector>
  </TitlesOfParts>
  <Manager>General Secretariat - Pool</Manager>
  <Company>International Telecommunication Union (ITU)</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R16-WRC19-C-0012!A11!MSW-A</dc:title>
  <dc:subject>World Radiocommunication Conference - 2019</dc:subject>
  <dc:creator>Documents Proposals Manager (DPM)</dc:creator>
  <cp:keywords>DPM_v2019.6.28.1_prod</cp:keywords>
  <cp:lastModifiedBy>Awad, Samy</cp:lastModifiedBy>
  <cp:revision>16</cp:revision>
  <cp:lastPrinted>2011-11-07T13:53:00Z</cp:lastPrinted>
  <dcterms:created xsi:type="dcterms:W3CDTF">2019-07-17T07:40:00Z</dcterms:created>
  <dcterms:modified xsi:type="dcterms:W3CDTF">2019-07-19T15:54:00Z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