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FFB89EF" w14:textId="77777777" w:rsidTr="00F55E63">
        <w:trPr>
          <w:cantSplit/>
          <w:trHeight w:val="20"/>
        </w:trPr>
        <w:tc>
          <w:tcPr>
            <w:tcW w:w="6619" w:type="dxa"/>
          </w:tcPr>
          <w:p w14:paraId="7ECA8684"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3A9778A1" w14:textId="77777777" w:rsidR="00280E04" w:rsidRDefault="00A375BD" w:rsidP="00D44350">
            <w:pPr>
              <w:rPr>
                <w:rtl/>
                <w:lang w:bidi="ar-EG"/>
              </w:rPr>
            </w:pPr>
            <w:r>
              <w:rPr>
                <w:noProof/>
                <w:lang w:eastAsia="zh-CN"/>
              </w:rPr>
              <w:drawing>
                <wp:inline distT="0" distB="0" distL="0" distR="0" wp14:anchorId="2CA8005F" wp14:editId="44230305">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A41A088" w14:textId="77777777" w:rsidTr="00F55E63">
        <w:trPr>
          <w:cantSplit/>
          <w:trHeight w:val="20"/>
        </w:trPr>
        <w:tc>
          <w:tcPr>
            <w:tcW w:w="6619" w:type="dxa"/>
            <w:tcBorders>
              <w:bottom w:val="single" w:sz="12" w:space="0" w:color="auto"/>
            </w:tcBorders>
          </w:tcPr>
          <w:p w14:paraId="4FE780AC" w14:textId="77777777" w:rsidR="00280E04" w:rsidRPr="00960962" w:rsidRDefault="00280E04" w:rsidP="00D44350">
            <w:pPr>
              <w:rPr>
                <w:rtl/>
                <w:lang w:bidi="ar-EG"/>
              </w:rPr>
            </w:pPr>
          </w:p>
        </w:tc>
        <w:tc>
          <w:tcPr>
            <w:tcW w:w="3053" w:type="dxa"/>
            <w:tcBorders>
              <w:bottom w:val="single" w:sz="12" w:space="0" w:color="auto"/>
            </w:tcBorders>
          </w:tcPr>
          <w:p w14:paraId="7F402112" w14:textId="77777777" w:rsidR="00280E04" w:rsidRPr="00A9645C" w:rsidRDefault="00280E04" w:rsidP="00D44350">
            <w:pPr>
              <w:rPr>
                <w:lang w:bidi="ar-EG"/>
              </w:rPr>
            </w:pPr>
          </w:p>
        </w:tc>
      </w:tr>
      <w:tr w:rsidR="00280E04" w14:paraId="0ED88127" w14:textId="77777777" w:rsidTr="00F55E63">
        <w:trPr>
          <w:cantSplit/>
          <w:trHeight w:val="20"/>
        </w:trPr>
        <w:tc>
          <w:tcPr>
            <w:tcW w:w="6619" w:type="dxa"/>
            <w:tcBorders>
              <w:top w:val="single" w:sz="12" w:space="0" w:color="auto"/>
            </w:tcBorders>
          </w:tcPr>
          <w:p w14:paraId="22B857F3"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1512D740" w14:textId="77777777" w:rsidR="00280E04" w:rsidRPr="00BD6EF3" w:rsidRDefault="00280E04" w:rsidP="00A42709">
            <w:pPr>
              <w:pStyle w:val="Adress"/>
              <w:framePr w:hSpace="0" w:wrap="auto" w:xAlign="left" w:yAlign="inline"/>
              <w:spacing w:before="0"/>
            </w:pPr>
          </w:p>
        </w:tc>
      </w:tr>
      <w:tr w:rsidR="00A809E8" w:rsidRPr="00F545E4" w14:paraId="77493271" w14:textId="77777777" w:rsidTr="00F55E63">
        <w:trPr>
          <w:cantSplit/>
        </w:trPr>
        <w:tc>
          <w:tcPr>
            <w:tcW w:w="6619" w:type="dxa"/>
          </w:tcPr>
          <w:p w14:paraId="22DF72E9"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714821E5" w14:textId="498BB6B3" w:rsidR="00A809E8" w:rsidRPr="00C7579B" w:rsidRDefault="00C7579B" w:rsidP="00C7579B">
            <w:pPr>
              <w:pStyle w:val="Committee"/>
              <w:framePr w:hSpace="0" w:wrap="auto" w:hAnchor="text" w:yAlign="inline"/>
              <w:bidi/>
              <w:spacing w:before="0"/>
              <w:rPr>
                <w:rFonts w:ascii="Verdana Bold" w:hAnsi="Verdana Bold"/>
                <w:sz w:val="19"/>
                <w:szCs w:val="30"/>
                <w:rtl/>
                <w:lang w:val="en-US" w:bidi="ar-EG"/>
              </w:rPr>
            </w:pPr>
            <w:r w:rsidRPr="00C7579B">
              <w:rPr>
                <w:rFonts w:ascii="Verdana Bold" w:hAnsi="Verdana Bold" w:hint="cs"/>
                <w:sz w:val="19"/>
                <w:szCs w:val="30"/>
                <w:rtl/>
              </w:rPr>
              <w:t xml:space="preserve">الإضافة </w:t>
            </w:r>
            <w:r w:rsidRPr="00C7579B">
              <w:rPr>
                <w:rFonts w:ascii="Verdana Bold" w:hAnsi="Verdana Bold"/>
                <w:sz w:val="19"/>
                <w:szCs w:val="30"/>
                <w:lang w:val="en-US"/>
              </w:rPr>
              <w:t>8</w:t>
            </w:r>
            <w:r w:rsidRPr="00C7579B">
              <w:rPr>
                <w:rFonts w:ascii="Verdana Bold" w:hAnsi="Verdana Bold"/>
                <w:sz w:val="19"/>
                <w:szCs w:val="30"/>
                <w:rtl/>
                <w:lang w:val="en-US" w:bidi="ar-EG"/>
              </w:rPr>
              <w:br/>
            </w:r>
            <w:r w:rsidRPr="00C7579B">
              <w:rPr>
                <w:rFonts w:ascii="Verdana Bold" w:hAnsi="Verdana Bold" w:hint="cs"/>
                <w:sz w:val="19"/>
                <w:szCs w:val="30"/>
                <w:rtl/>
                <w:lang w:val="en-US" w:bidi="ar-EG"/>
              </w:rPr>
              <w:t xml:space="preserve">للوثيقة </w:t>
            </w:r>
            <w:r w:rsidRPr="00C7579B">
              <w:rPr>
                <w:rFonts w:ascii="Verdana Bold" w:hAnsi="Verdana Bold"/>
                <w:sz w:val="19"/>
                <w:szCs w:val="30"/>
                <w:lang w:val="en-US" w:bidi="ar-EG"/>
              </w:rPr>
              <w:t>11(Add.</w:t>
            </w:r>
            <w:proofErr w:type="gramStart"/>
            <w:r w:rsidRPr="00C7579B">
              <w:rPr>
                <w:rFonts w:ascii="Verdana Bold" w:hAnsi="Verdana Bold"/>
                <w:sz w:val="19"/>
                <w:szCs w:val="30"/>
                <w:lang w:val="en-US" w:bidi="ar-EG"/>
              </w:rPr>
              <w:t>24)-</w:t>
            </w:r>
            <w:proofErr w:type="gramEnd"/>
            <w:r w:rsidRPr="00C7579B">
              <w:rPr>
                <w:rFonts w:ascii="Verdana Bold" w:hAnsi="Verdana Bold"/>
                <w:sz w:val="19"/>
                <w:szCs w:val="30"/>
                <w:lang w:val="en-US" w:bidi="ar-EG"/>
              </w:rPr>
              <w:t>A</w:t>
            </w:r>
          </w:p>
        </w:tc>
      </w:tr>
      <w:tr w:rsidR="00A809E8" w:rsidRPr="00F545E4" w14:paraId="57788398" w14:textId="77777777" w:rsidTr="00F55E63">
        <w:trPr>
          <w:cantSplit/>
        </w:trPr>
        <w:tc>
          <w:tcPr>
            <w:tcW w:w="6619" w:type="dxa"/>
          </w:tcPr>
          <w:p w14:paraId="4E211AC0" w14:textId="77777777" w:rsidR="00A809E8" w:rsidRPr="00F545E4" w:rsidRDefault="00A809E8" w:rsidP="00A42709">
            <w:pPr>
              <w:pStyle w:val="Adress"/>
              <w:framePr w:hSpace="0" w:wrap="auto" w:xAlign="left" w:yAlign="inline"/>
              <w:spacing w:before="0"/>
              <w:rPr>
                <w:rtl/>
              </w:rPr>
            </w:pPr>
          </w:p>
        </w:tc>
        <w:tc>
          <w:tcPr>
            <w:tcW w:w="3053" w:type="dxa"/>
            <w:vAlign w:val="center"/>
          </w:tcPr>
          <w:p w14:paraId="670C21C5" w14:textId="77777777" w:rsidR="00A809E8" w:rsidRPr="00C7579B" w:rsidRDefault="00F55E63" w:rsidP="00C7579B">
            <w:pPr>
              <w:pStyle w:val="Committee"/>
              <w:framePr w:hSpace="0" w:wrap="auto" w:hAnchor="text" w:yAlign="inline"/>
              <w:bidi/>
              <w:spacing w:before="0"/>
              <w:rPr>
                <w:rFonts w:ascii="Verdana Bold" w:hAnsi="Verdana Bold"/>
                <w:sz w:val="19"/>
                <w:szCs w:val="30"/>
                <w:rtl/>
              </w:rPr>
            </w:pPr>
            <w:r w:rsidRPr="00C7579B">
              <w:rPr>
                <w:rFonts w:ascii="Verdana Bold" w:hAnsi="Verdana Bold"/>
                <w:sz w:val="19"/>
                <w:szCs w:val="30"/>
              </w:rPr>
              <w:t>16</w:t>
            </w:r>
            <w:r w:rsidRPr="00C7579B">
              <w:rPr>
                <w:rFonts w:ascii="Verdana Bold" w:hAnsi="Verdana Bold"/>
                <w:sz w:val="19"/>
                <w:szCs w:val="30"/>
                <w:rtl/>
              </w:rPr>
              <w:t xml:space="preserve"> سبتمبر </w:t>
            </w:r>
            <w:r w:rsidRPr="00C7579B">
              <w:rPr>
                <w:rFonts w:ascii="Verdana Bold" w:hAnsi="Verdana Bold"/>
                <w:sz w:val="19"/>
                <w:szCs w:val="30"/>
              </w:rPr>
              <w:t>2019</w:t>
            </w:r>
          </w:p>
        </w:tc>
      </w:tr>
      <w:tr w:rsidR="00A809E8" w:rsidRPr="00F545E4" w14:paraId="5A5823AD" w14:textId="77777777" w:rsidTr="00F55E63">
        <w:trPr>
          <w:cantSplit/>
        </w:trPr>
        <w:tc>
          <w:tcPr>
            <w:tcW w:w="6619" w:type="dxa"/>
          </w:tcPr>
          <w:p w14:paraId="455D2FD1"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23003759" w14:textId="309765D8" w:rsidR="00A809E8" w:rsidRPr="00C7579B" w:rsidRDefault="00F55E63" w:rsidP="00C7579B">
            <w:pPr>
              <w:pStyle w:val="Committee"/>
              <w:framePr w:hSpace="0" w:wrap="auto" w:hAnchor="text" w:yAlign="inline"/>
              <w:bidi/>
              <w:spacing w:before="0"/>
              <w:rPr>
                <w:rFonts w:ascii="Verdana Bold" w:hAnsi="Verdana Bold"/>
                <w:sz w:val="19"/>
                <w:szCs w:val="30"/>
              </w:rPr>
            </w:pPr>
            <w:r w:rsidRPr="00C7579B">
              <w:rPr>
                <w:rFonts w:ascii="Verdana Bold" w:hAnsi="Verdana Bold"/>
                <w:sz w:val="19"/>
                <w:szCs w:val="30"/>
                <w:rtl/>
              </w:rPr>
              <w:t>الأصل: بالإنكليزية</w:t>
            </w:r>
            <w:r w:rsidR="00C7579B">
              <w:rPr>
                <w:rFonts w:ascii="Verdana Bold" w:hAnsi="Verdana Bold" w:hint="cs"/>
                <w:sz w:val="19"/>
                <w:szCs w:val="30"/>
                <w:rtl/>
              </w:rPr>
              <w:t>/بالإسبانية</w:t>
            </w:r>
          </w:p>
        </w:tc>
      </w:tr>
      <w:tr w:rsidR="00764079" w14:paraId="5B40915A" w14:textId="77777777" w:rsidTr="00F55E63">
        <w:trPr>
          <w:cantSplit/>
        </w:trPr>
        <w:tc>
          <w:tcPr>
            <w:tcW w:w="9672" w:type="dxa"/>
            <w:gridSpan w:val="2"/>
          </w:tcPr>
          <w:p w14:paraId="025D9598" w14:textId="77777777" w:rsidR="00764079" w:rsidRDefault="00764079" w:rsidP="00A42709">
            <w:pPr>
              <w:pStyle w:val="Adress"/>
              <w:framePr w:hSpace="0" w:wrap="auto" w:xAlign="left" w:yAlign="inline"/>
              <w:spacing w:before="0"/>
              <w:rPr>
                <w:rFonts w:eastAsia="SimSun" w:hint="eastAsia"/>
              </w:rPr>
            </w:pPr>
          </w:p>
        </w:tc>
      </w:tr>
      <w:tr w:rsidR="00764079" w14:paraId="605A37B9" w14:textId="77777777" w:rsidTr="00F55E63">
        <w:trPr>
          <w:cantSplit/>
        </w:trPr>
        <w:tc>
          <w:tcPr>
            <w:tcW w:w="9672" w:type="dxa"/>
            <w:gridSpan w:val="2"/>
          </w:tcPr>
          <w:p w14:paraId="57151F2F" w14:textId="150D986A" w:rsidR="00764079" w:rsidRPr="00E621A3" w:rsidRDefault="00F55E63" w:rsidP="00F55E63">
            <w:pPr>
              <w:pStyle w:val="Source"/>
              <w:rPr>
                <w:rtl/>
              </w:rPr>
            </w:pPr>
            <w:bookmarkStart w:id="0" w:name="_Hlk19891351"/>
            <w:r w:rsidRPr="00F55E63">
              <w:rPr>
                <w:rtl/>
              </w:rPr>
              <w:t xml:space="preserve">الدول الأعضاء في لجنة البلدان الأمريكية للاتصالات </w:t>
            </w:r>
            <w:bookmarkEnd w:id="0"/>
            <w:r w:rsidR="00C7579B">
              <w:t>(CITEL)</w:t>
            </w:r>
          </w:p>
        </w:tc>
      </w:tr>
      <w:tr w:rsidR="00764079" w14:paraId="49B4EC88" w14:textId="77777777" w:rsidTr="00F55E63">
        <w:trPr>
          <w:cantSplit/>
        </w:trPr>
        <w:tc>
          <w:tcPr>
            <w:tcW w:w="9672" w:type="dxa"/>
            <w:gridSpan w:val="2"/>
          </w:tcPr>
          <w:p w14:paraId="00189265" w14:textId="1E5F21B9" w:rsidR="00764079" w:rsidRPr="00BD6EF3" w:rsidRDefault="00C7579B" w:rsidP="00F55E63">
            <w:pPr>
              <w:pStyle w:val="Title1"/>
              <w:spacing w:before="240"/>
              <w:rPr>
                <w:rtl/>
              </w:rPr>
            </w:pPr>
            <w:r>
              <w:rPr>
                <w:rFonts w:hint="cs"/>
                <w:rtl/>
              </w:rPr>
              <w:t>مقترحات بشأن أعمال المؤتمر</w:t>
            </w:r>
          </w:p>
        </w:tc>
      </w:tr>
      <w:tr w:rsidR="00764079" w14:paraId="68CF9B3B" w14:textId="77777777" w:rsidTr="00F55E63">
        <w:trPr>
          <w:cantSplit/>
        </w:trPr>
        <w:tc>
          <w:tcPr>
            <w:tcW w:w="9672" w:type="dxa"/>
            <w:gridSpan w:val="2"/>
          </w:tcPr>
          <w:p w14:paraId="3CE2EDF5" w14:textId="77777777" w:rsidR="00764079" w:rsidRPr="00BD6EF3" w:rsidRDefault="00764079" w:rsidP="00F55E63">
            <w:pPr>
              <w:pStyle w:val="Title2"/>
              <w:rPr>
                <w:rtl/>
              </w:rPr>
            </w:pPr>
          </w:p>
        </w:tc>
      </w:tr>
      <w:tr w:rsidR="00764079" w14:paraId="61CAB6C9" w14:textId="77777777" w:rsidTr="00F55E63">
        <w:trPr>
          <w:cantSplit/>
        </w:trPr>
        <w:tc>
          <w:tcPr>
            <w:tcW w:w="9672" w:type="dxa"/>
            <w:gridSpan w:val="2"/>
          </w:tcPr>
          <w:p w14:paraId="7F830E5B" w14:textId="60F1FA5C" w:rsidR="00764079" w:rsidRPr="0012545F" w:rsidRDefault="00DB4CC9" w:rsidP="00F55E63">
            <w:pPr>
              <w:pStyle w:val="Agendaitem"/>
              <w:rPr>
                <w:rtl/>
                <w:lang w:val="en-US"/>
              </w:rPr>
            </w:pPr>
            <w:r>
              <w:rPr>
                <w:rtl/>
                <w:lang w:val="en-US"/>
              </w:rPr>
              <w:t>بند جدول الأعمال</w:t>
            </w:r>
            <w:r w:rsidR="00C7579B">
              <w:rPr>
                <w:rFonts w:hint="cs"/>
                <w:rtl/>
                <w:lang w:val="en-US"/>
              </w:rPr>
              <w:t xml:space="preserve"> </w:t>
            </w:r>
            <w:r w:rsidR="00C7579B">
              <w:rPr>
                <w:lang w:val="en-US"/>
              </w:rPr>
              <w:t>10</w:t>
            </w:r>
          </w:p>
        </w:tc>
      </w:tr>
    </w:tbl>
    <w:p w14:paraId="451C60A0" w14:textId="5895E91D" w:rsidR="001D597A" w:rsidRDefault="004C5B57" w:rsidP="00053B53">
      <w:pPr>
        <w:rPr>
          <w:rFonts w:eastAsia="SimSun"/>
          <w:lang w:eastAsia="zh-CN"/>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r w:rsidR="00C7579B">
        <w:rPr>
          <w:rFonts w:eastAsia="SimSun" w:hint="cs"/>
          <w:rtl/>
          <w:lang w:eastAsia="zh-CN"/>
        </w:rPr>
        <w:t>.</w:t>
      </w:r>
    </w:p>
    <w:p w14:paraId="6CB3BADB" w14:textId="6EBF35C3" w:rsidR="002F3E46" w:rsidRDefault="00C7579B" w:rsidP="00C7579B">
      <w:pPr>
        <w:pStyle w:val="Headingb"/>
        <w:rPr>
          <w:rtl/>
        </w:rPr>
      </w:pPr>
      <w:r>
        <w:rPr>
          <w:rFonts w:hint="cs"/>
          <w:rtl/>
        </w:rPr>
        <w:t>خلفية</w:t>
      </w:r>
    </w:p>
    <w:p w14:paraId="3074E875" w14:textId="2CBBF081" w:rsidR="00DF6890" w:rsidRPr="00DF6890" w:rsidRDefault="00DF6890" w:rsidP="00DF6890">
      <w:pPr>
        <w:rPr>
          <w:rtl/>
          <w:lang w:bidi="ar"/>
        </w:rPr>
      </w:pPr>
      <w:r>
        <w:rPr>
          <w:rFonts w:hint="cs"/>
          <w:rtl/>
        </w:rPr>
        <w:t>إ</w:t>
      </w:r>
      <w:r w:rsidRPr="00DF6890">
        <w:rPr>
          <w:rFonts w:hint="cs"/>
          <w:rtl/>
          <w:lang w:bidi="ar"/>
        </w:rPr>
        <w:t>ن تشغيل المحطات الأرضية المتحركة</w:t>
      </w:r>
      <w:r w:rsidRPr="00690E10">
        <w:rPr>
          <w:rFonts w:hint="cs"/>
          <w:rtl/>
        </w:rPr>
        <w:t xml:space="preserve"> </w:t>
      </w:r>
      <w:r w:rsidR="00690E10">
        <w:t>(</w:t>
      </w:r>
      <w:r w:rsidRPr="00690E10">
        <w:rPr>
          <w:rFonts w:hint="cs"/>
        </w:rPr>
        <w:t>ESIM</w:t>
      </w:r>
      <w:r w:rsidR="00690E10">
        <w:t>)</w:t>
      </w:r>
      <w:r w:rsidRPr="00690E10">
        <w:rPr>
          <w:rFonts w:hint="cs"/>
          <w:rtl/>
        </w:rPr>
        <w:t xml:space="preserve"> التي تتواصل مع محطات فضائية غير مستقرة بالنسبة إلى الأرض في الخدمة الثابتة </w:t>
      </w:r>
      <w:proofErr w:type="spellStart"/>
      <w:r w:rsidRPr="00DF6890">
        <w:rPr>
          <w:rFonts w:hint="cs"/>
          <w:rtl/>
          <w:lang w:bidi="ar"/>
        </w:rPr>
        <w:t>الساتلية</w:t>
      </w:r>
      <w:proofErr w:type="spellEnd"/>
      <w:r w:rsidRPr="00DF6890">
        <w:rPr>
          <w:rFonts w:hint="cs"/>
          <w:rtl/>
          <w:lang w:bidi="ar"/>
        </w:rPr>
        <w:t xml:space="preserve"> ليس بالأمر الجديد </w:t>
      </w:r>
      <w:r>
        <w:rPr>
          <w:rFonts w:hint="cs"/>
          <w:rtl/>
          <w:lang w:bidi="ar"/>
        </w:rPr>
        <w:t>بالنسبة إلى</w:t>
      </w:r>
      <w:r w:rsidRPr="00DF6890">
        <w:rPr>
          <w:rFonts w:hint="cs"/>
          <w:rtl/>
          <w:lang w:bidi="ar"/>
        </w:rPr>
        <w:t xml:space="preserve"> الإطار التنظيمي الدولي.</w:t>
      </w:r>
    </w:p>
    <w:p w14:paraId="1006979D" w14:textId="02C6C0B3" w:rsidR="00DF6890" w:rsidRPr="00DF6890" w:rsidRDefault="00DF6890" w:rsidP="00BD61EC">
      <w:pPr>
        <w:rPr>
          <w:rtl/>
          <w:lang w:bidi="ar"/>
        </w:rPr>
      </w:pPr>
      <w:r>
        <w:rPr>
          <w:rFonts w:hint="cs"/>
          <w:rtl/>
          <w:lang w:bidi="ar"/>
        </w:rPr>
        <w:t>و</w:t>
      </w:r>
      <w:r w:rsidRPr="00DF6890">
        <w:rPr>
          <w:rFonts w:hint="cs"/>
          <w:rtl/>
          <w:lang w:bidi="ar"/>
        </w:rPr>
        <w:t xml:space="preserve">تسمح </w:t>
      </w:r>
      <w:r w:rsidR="007F53DF">
        <w:rPr>
          <w:rFonts w:hint="cs"/>
          <w:rtl/>
          <w:lang w:bidi="ar"/>
        </w:rPr>
        <w:t>الح</w:t>
      </w:r>
      <w:r w:rsidRPr="00DF6890">
        <w:rPr>
          <w:rFonts w:hint="cs"/>
          <w:rtl/>
          <w:lang w:bidi="ar"/>
        </w:rPr>
        <w:t xml:space="preserve">اشية </w:t>
      </w:r>
      <w:r w:rsidRPr="00DF6890">
        <w:rPr>
          <w:rtl/>
        </w:rPr>
        <w:t xml:space="preserve">رقم </w:t>
      </w:r>
      <w:r w:rsidR="007F53DF" w:rsidRPr="007F53DF">
        <w:rPr>
          <w:b/>
          <w:bCs/>
        </w:rPr>
        <w:t>527A.5</w:t>
      </w:r>
      <w:r w:rsidR="007F53DF">
        <w:rPr>
          <w:rFonts w:hint="cs"/>
          <w:rtl/>
        </w:rPr>
        <w:t xml:space="preserve"> من </w:t>
      </w:r>
      <w:r w:rsidRPr="00DF6890">
        <w:rPr>
          <w:rtl/>
        </w:rPr>
        <w:t>لوائح الراديو</w:t>
      </w:r>
      <w:r w:rsidRPr="00DF6890">
        <w:rPr>
          <w:rFonts w:hint="cs"/>
          <w:rtl/>
          <w:lang w:bidi="ar"/>
        </w:rPr>
        <w:t xml:space="preserve"> بتشغيل المحطات الأرضية المتحركة التي تتواصل مع </w:t>
      </w:r>
      <w:r w:rsidR="007F53DF">
        <w:rPr>
          <w:rFonts w:hint="cs"/>
          <w:rtl/>
          <w:lang w:bidi="ar"/>
        </w:rPr>
        <w:t>ال</w:t>
      </w:r>
      <w:r w:rsidRPr="00DF6890">
        <w:rPr>
          <w:rFonts w:hint="cs"/>
          <w:rtl/>
          <w:lang w:bidi="ar"/>
        </w:rPr>
        <w:t xml:space="preserve">شبكات </w:t>
      </w:r>
      <w:r w:rsidR="007F53DF" w:rsidRPr="00DF6890">
        <w:rPr>
          <w:rFonts w:hint="cs"/>
          <w:rtl/>
          <w:lang w:bidi="ar"/>
        </w:rPr>
        <w:t xml:space="preserve">المستقرة بالنسبة إلى الأرض </w:t>
      </w:r>
      <w:r w:rsidR="007F53DF">
        <w:rPr>
          <w:rFonts w:hint="cs"/>
          <w:rtl/>
          <w:lang w:bidi="ar"/>
        </w:rPr>
        <w:t>للخ</w:t>
      </w:r>
      <w:r w:rsidRPr="00DF6890">
        <w:rPr>
          <w:rFonts w:hint="cs"/>
          <w:rtl/>
          <w:lang w:bidi="ar"/>
        </w:rPr>
        <w:t xml:space="preserve">دمة الثابتة </w:t>
      </w:r>
      <w:proofErr w:type="spellStart"/>
      <w:r w:rsidRPr="00DF6890">
        <w:rPr>
          <w:rFonts w:hint="cs"/>
          <w:rtl/>
          <w:lang w:bidi="ar"/>
        </w:rPr>
        <w:t>الساتلية</w:t>
      </w:r>
      <w:proofErr w:type="spellEnd"/>
      <w:r w:rsidRPr="00DF6890">
        <w:rPr>
          <w:rFonts w:hint="cs"/>
          <w:rtl/>
          <w:lang w:bidi="ar"/>
        </w:rPr>
        <w:t>،</w:t>
      </w:r>
      <w:r w:rsidR="00132384">
        <w:rPr>
          <w:rFonts w:hint="cs"/>
          <w:rtl/>
          <w:lang w:bidi="ar"/>
        </w:rPr>
        <w:t xml:space="preserve"> شريطة الامتثال</w:t>
      </w:r>
      <w:r w:rsidRPr="00DF6890">
        <w:rPr>
          <w:rFonts w:hint="cs"/>
          <w:rtl/>
          <w:lang w:bidi="ar"/>
        </w:rPr>
        <w:t xml:space="preserve"> للقرار </w:t>
      </w:r>
      <w:r w:rsidR="00BD61EC" w:rsidRPr="00162237">
        <w:rPr>
          <w:b/>
          <w:bCs/>
          <w:lang w:bidi="ar"/>
        </w:rPr>
        <w:t>156 (WRC-15)</w:t>
      </w:r>
      <w:r w:rsidR="00BD61EC">
        <w:rPr>
          <w:rFonts w:hint="cs"/>
          <w:rtl/>
          <w:lang w:bidi="ar"/>
        </w:rPr>
        <w:t xml:space="preserve"> </w:t>
      </w:r>
      <w:r w:rsidRPr="00DF6890">
        <w:rPr>
          <w:rFonts w:hint="cs"/>
          <w:rtl/>
          <w:lang w:bidi="ar"/>
        </w:rPr>
        <w:t xml:space="preserve">في نطاقي التردد </w:t>
      </w:r>
      <w:r w:rsidR="00BD61EC" w:rsidRPr="00BD61EC">
        <w:t>GHz 20,2-19,7</w:t>
      </w:r>
      <w:r w:rsidRPr="00DF6890">
        <w:rPr>
          <w:rFonts w:hint="cs"/>
          <w:rtl/>
          <w:lang w:bidi="ar"/>
        </w:rPr>
        <w:t xml:space="preserve"> و</w:t>
      </w:r>
      <w:r w:rsidR="00BD61EC" w:rsidRPr="00BD61EC">
        <w:t>GHz 30,0-29,5</w:t>
      </w:r>
      <w:r w:rsidRPr="00DF6890">
        <w:rPr>
          <w:rFonts w:hint="cs"/>
          <w:rtl/>
          <w:lang w:bidi="ar"/>
        </w:rPr>
        <w:t>.</w:t>
      </w:r>
    </w:p>
    <w:p w14:paraId="67F323F8" w14:textId="107A2A73" w:rsidR="00DF6890" w:rsidRPr="00DF6890" w:rsidRDefault="00DF6890" w:rsidP="003C048B">
      <w:pPr>
        <w:rPr>
          <w:rtl/>
          <w:lang w:val="en-GB"/>
        </w:rPr>
      </w:pPr>
      <w:r w:rsidRPr="00DF6890">
        <w:rPr>
          <w:rFonts w:hint="cs"/>
          <w:rtl/>
          <w:lang w:bidi="ar"/>
        </w:rPr>
        <w:t xml:space="preserve">ومن ناحية أخرى، </w:t>
      </w:r>
      <w:r w:rsidR="003C048B">
        <w:rPr>
          <w:rFonts w:hint="cs"/>
          <w:rtl/>
        </w:rPr>
        <w:t>و</w:t>
      </w:r>
      <w:r w:rsidRPr="00DF6890">
        <w:rPr>
          <w:rFonts w:hint="cs"/>
          <w:rtl/>
          <w:lang w:bidi="ar"/>
        </w:rPr>
        <w:t xml:space="preserve">في إطار البند </w:t>
      </w:r>
      <w:r w:rsidR="003C048B" w:rsidRPr="003C048B">
        <w:rPr>
          <w:lang w:bidi="ar"/>
        </w:rPr>
        <w:t>5.1</w:t>
      </w:r>
      <w:r w:rsidRPr="00DF6890">
        <w:rPr>
          <w:rFonts w:hint="cs"/>
          <w:rtl/>
          <w:lang w:bidi="ar"/>
        </w:rPr>
        <w:t xml:space="preserve"> من جدول الأعمال، </w:t>
      </w:r>
      <w:r w:rsidR="003C048B">
        <w:rPr>
          <w:rFonts w:hint="cs"/>
          <w:rtl/>
          <w:lang w:bidi="ar"/>
        </w:rPr>
        <w:t>من المتوقع أن يسمح</w:t>
      </w:r>
      <w:r w:rsidRPr="00DF6890">
        <w:rPr>
          <w:rFonts w:hint="cs"/>
          <w:rtl/>
          <w:lang w:bidi="ar"/>
        </w:rPr>
        <w:t xml:space="preserve"> </w:t>
      </w:r>
      <w:r w:rsidR="003C048B">
        <w:rPr>
          <w:rFonts w:hint="cs"/>
          <w:rtl/>
          <w:lang w:bidi="ar"/>
        </w:rPr>
        <w:t xml:space="preserve">المؤتمر العالمي للاتصالات الراديوية لعام </w:t>
      </w:r>
      <w:r w:rsidR="003C048B">
        <w:rPr>
          <w:lang w:val="fr-FR" w:bidi="ar"/>
        </w:rPr>
        <w:t>2019</w:t>
      </w:r>
      <w:r w:rsidRPr="00DF6890">
        <w:rPr>
          <w:rFonts w:hint="cs"/>
          <w:rtl/>
          <w:lang w:bidi="ar"/>
        </w:rPr>
        <w:t xml:space="preserve"> </w:t>
      </w:r>
      <w:r w:rsidR="003C048B">
        <w:rPr>
          <w:lang w:bidi="ar"/>
        </w:rPr>
        <w:t>(</w:t>
      </w:r>
      <w:r w:rsidRPr="00DF6890">
        <w:rPr>
          <w:rFonts w:hint="cs"/>
          <w:lang w:val="en-GB"/>
        </w:rPr>
        <w:t>WRC-19</w:t>
      </w:r>
      <w:r w:rsidR="003C048B">
        <w:rPr>
          <w:lang w:val="en-GB"/>
        </w:rPr>
        <w:t>)</w:t>
      </w:r>
      <w:r w:rsidRPr="00DF6890">
        <w:rPr>
          <w:rFonts w:hint="cs"/>
          <w:rtl/>
          <w:lang w:bidi="ar"/>
        </w:rPr>
        <w:t xml:space="preserve"> </w:t>
      </w:r>
      <w:r w:rsidR="003C048B">
        <w:rPr>
          <w:rFonts w:hint="cs"/>
          <w:rtl/>
        </w:rPr>
        <w:t>للم</w:t>
      </w:r>
      <w:proofErr w:type="spellStart"/>
      <w:r w:rsidR="003C048B" w:rsidRPr="00DF6890">
        <w:rPr>
          <w:rFonts w:hint="cs"/>
          <w:rtl/>
          <w:lang w:bidi="ar"/>
        </w:rPr>
        <w:t>حطات</w:t>
      </w:r>
      <w:proofErr w:type="spellEnd"/>
      <w:r w:rsidR="003C048B" w:rsidRPr="00DF6890">
        <w:rPr>
          <w:rFonts w:hint="cs"/>
          <w:rtl/>
          <w:lang w:bidi="ar"/>
        </w:rPr>
        <w:t xml:space="preserve"> الأرضية المتحركة</w:t>
      </w:r>
      <w:r w:rsidR="00132384">
        <w:rPr>
          <w:rFonts w:hint="cs"/>
          <w:rtl/>
          <w:lang w:bidi="ar"/>
        </w:rPr>
        <w:t xml:space="preserve"> التي تتواصل</w:t>
      </w:r>
      <w:r w:rsidR="003C048B">
        <w:rPr>
          <w:rFonts w:hint="cs"/>
          <w:rtl/>
          <w:lang w:bidi="ar"/>
        </w:rPr>
        <w:t xml:space="preserve"> مع</w:t>
      </w:r>
      <w:r w:rsidRPr="00DF6890">
        <w:rPr>
          <w:rFonts w:hint="cs"/>
          <w:rtl/>
          <w:lang w:bidi="ar"/>
        </w:rPr>
        <w:t xml:space="preserve"> </w:t>
      </w:r>
      <w:r w:rsidR="003C048B">
        <w:rPr>
          <w:rFonts w:hint="cs"/>
          <w:rtl/>
          <w:lang w:bidi="ar"/>
        </w:rPr>
        <w:t>ال</w:t>
      </w:r>
      <w:r w:rsidR="003C048B" w:rsidRPr="00DF6890">
        <w:rPr>
          <w:rFonts w:hint="cs"/>
          <w:rtl/>
          <w:lang w:bidi="ar"/>
        </w:rPr>
        <w:t xml:space="preserve">شبكات المستقرة بالنسبة إلى الأرض </w:t>
      </w:r>
      <w:r w:rsidR="003C048B">
        <w:rPr>
          <w:rFonts w:hint="cs"/>
          <w:rtl/>
          <w:lang w:bidi="ar"/>
        </w:rPr>
        <w:t>للخ</w:t>
      </w:r>
      <w:r w:rsidR="003C048B" w:rsidRPr="00DF6890">
        <w:rPr>
          <w:rFonts w:hint="cs"/>
          <w:rtl/>
          <w:lang w:bidi="ar"/>
        </w:rPr>
        <w:t xml:space="preserve">دمة الثابتة </w:t>
      </w:r>
      <w:proofErr w:type="spellStart"/>
      <w:r w:rsidR="003C048B" w:rsidRPr="00DF6890">
        <w:rPr>
          <w:rFonts w:hint="cs"/>
          <w:rtl/>
          <w:lang w:bidi="ar"/>
        </w:rPr>
        <w:t>الساتلية</w:t>
      </w:r>
      <w:proofErr w:type="spellEnd"/>
      <w:r w:rsidR="003C048B" w:rsidRPr="00DF6890">
        <w:rPr>
          <w:rFonts w:hint="cs"/>
          <w:rtl/>
          <w:lang w:bidi="ar"/>
        </w:rPr>
        <w:t xml:space="preserve"> </w:t>
      </w:r>
      <w:r w:rsidR="003C048B">
        <w:rPr>
          <w:rFonts w:hint="cs"/>
          <w:rtl/>
          <w:lang w:bidi="ar"/>
        </w:rPr>
        <w:t xml:space="preserve">بالعمل </w:t>
      </w:r>
      <w:r w:rsidRPr="00DF6890">
        <w:rPr>
          <w:rFonts w:hint="cs"/>
          <w:rtl/>
          <w:lang w:bidi="ar"/>
        </w:rPr>
        <w:t>في</w:t>
      </w:r>
      <w:r w:rsidR="00635E17">
        <w:rPr>
          <w:rFonts w:hint="eastAsia"/>
          <w:rtl/>
          <w:lang w:bidi="ar"/>
        </w:rPr>
        <w:t> </w:t>
      </w:r>
      <w:r w:rsidR="003C048B">
        <w:rPr>
          <w:rFonts w:hint="cs"/>
          <w:rtl/>
          <w:lang w:bidi="ar"/>
        </w:rPr>
        <w:t xml:space="preserve">كامل </w:t>
      </w:r>
      <w:r w:rsidR="003C048B" w:rsidRPr="00DF6890">
        <w:rPr>
          <w:rFonts w:hint="cs"/>
          <w:rtl/>
          <w:lang w:bidi="ar"/>
        </w:rPr>
        <w:t xml:space="preserve">نطاقي التردد </w:t>
      </w:r>
      <w:r w:rsidR="003C048B" w:rsidRPr="00BD61EC">
        <w:t xml:space="preserve">GHz </w:t>
      </w:r>
      <w:r w:rsidR="003C048B">
        <w:t>19</w:t>
      </w:r>
      <w:r w:rsidR="003C048B" w:rsidRPr="00BD61EC">
        <w:t>,</w:t>
      </w:r>
      <w:r w:rsidR="003C048B">
        <w:t>7</w:t>
      </w:r>
      <w:r w:rsidR="003C048B" w:rsidRPr="00BD61EC">
        <w:t>-1</w:t>
      </w:r>
      <w:r w:rsidR="003C048B">
        <w:t>7</w:t>
      </w:r>
      <w:r w:rsidR="003C048B" w:rsidRPr="00BD61EC">
        <w:t>,7</w:t>
      </w:r>
      <w:r w:rsidR="003C048B" w:rsidRPr="00DF6890">
        <w:rPr>
          <w:rFonts w:hint="cs"/>
          <w:rtl/>
          <w:lang w:bidi="ar"/>
        </w:rPr>
        <w:t xml:space="preserve"> و</w:t>
      </w:r>
      <w:r w:rsidR="003C048B" w:rsidRPr="00BD61EC">
        <w:t xml:space="preserve">GHz </w:t>
      </w:r>
      <w:r w:rsidR="003C048B">
        <w:t>29</w:t>
      </w:r>
      <w:r w:rsidR="003C048B" w:rsidRPr="00BD61EC">
        <w:t>,</w:t>
      </w:r>
      <w:r w:rsidR="003C048B">
        <w:t>5</w:t>
      </w:r>
      <w:r w:rsidR="003C048B" w:rsidRPr="00BD61EC">
        <w:t>-2</w:t>
      </w:r>
      <w:r w:rsidR="003C048B">
        <w:t>7</w:t>
      </w:r>
      <w:r w:rsidR="003C048B" w:rsidRPr="00BD61EC">
        <w:t>,5</w:t>
      </w:r>
      <w:r w:rsidR="003C048B">
        <w:rPr>
          <w:rFonts w:hint="cs"/>
          <w:rtl/>
        </w:rPr>
        <w:t xml:space="preserve"> أو في أجزاء منهما.</w:t>
      </w:r>
    </w:p>
    <w:p w14:paraId="2972514E" w14:textId="6A8B89F6" w:rsidR="00A36114" w:rsidRDefault="00A36114" w:rsidP="006B5A9D">
      <w:r w:rsidRPr="0059718A">
        <w:rPr>
          <w:rFonts w:hint="eastAsia"/>
          <w:rtl/>
          <w:lang w:bidi="ar-JO"/>
        </w:rPr>
        <w:t>و</w:t>
      </w:r>
      <w:r w:rsidRPr="0059718A">
        <w:rPr>
          <w:rFonts w:hint="cs"/>
          <w:rtl/>
          <w:lang w:bidi="ar-JO"/>
        </w:rPr>
        <w:t>ت</w:t>
      </w:r>
      <w:r w:rsidRPr="0059718A">
        <w:rPr>
          <w:rFonts w:hint="eastAsia"/>
          <w:rtl/>
          <w:lang w:bidi="ar-JO"/>
        </w:rPr>
        <w:t>قترح</w:t>
      </w:r>
      <w:r w:rsidRPr="0059718A">
        <w:rPr>
          <w:rtl/>
          <w:lang w:bidi="ar-JO"/>
        </w:rPr>
        <w:t xml:space="preserve"> </w:t>
      </w:r>
      <w:r w:rsidRPr="0059718A">
        <w:rPr>
          <w:rtl/>
        </w:rPr>
        <w:t xml:space="preserve">الدول الأعضاء في لجنة البلدان الأمريكية للاتصالات </w:t>
      </w:r>
      <w:r w:rsidRPr="0059718A">
        <w:rPr>
          <w:rtl/>
          <w:lang w:bidi="ar-JO"/>
        </w:rPr>
        <w:t xml:space="preserve">إجراء دراسات </w:t>
      </w:r>
      <w:r w:rsidRPr="0059718A">
        <w:rPr>
          <w:rFonts w:hint="eastAsia"/>
          <w:rtl/>
          <w:lang w:bidi="ar-JO"/>
        </w:rPr>
        <w:t>تقاسم</w:t>
      </w:r>
      <w:r w:rsidRPr="0059718A">
        <w:rPr>
          <w:rtl/>
          <w:lang w:bidi="ar-JO"/>
        </w:rPr>
        <w:t xml:space="preserve"> </w:t>
      </w:r>
      <w:r w:rsidRPr="0059718A">
        <w:rPr>
          <w:rFonts w:hint="eastAsia"/>
          <w:rtl/>
          <w:lang w:bidi="ar-JO"/>
        </w:rPr>
        <w:t>تقنية</w:t>
      </w:r>
      <w:r w:rsidRPr="0059718A">
        <w:rPr>
          <w:rtl/>
          <w:lang w:bidi="ar-JO"/>
        </w:rPr>
        <w:t xml:space="preserve"> </w:t>
      </w:r>
      <w:r w:rsidRPr="0059718A">
        <w:rPr>
          <w:rFonts w:hint="eastAsia"/>
          <w:rtl/>
          <w:lang w:bidi="ar-JO"/>
        </w:rPr>
        <w:t>بين</w:t>
      </w:r>
      <w:r w:rsidRPr="0059718A">
        <w:rPr>
          <w:rtl/>
          <w:lang w:bidi="ar-JO"/>
        </w:rPr>
        <w:t xml:space="preserve"> </w:t>
      </w:r>
      <w:bookmarkStart w:id="1" w:name="_Hlk20124313"/>
      <w:r w:rsidRPr="0059718A">
        <w:rPr>
          <w:rtl/>
          <w:lang w:bidi="ar-JO"/>
        </w:rPr>
        <w:t xml:space="preserve">المحطات الأرضية </w:t>
      </w:r>
      <w:r w:rsidRPr="0059718A">
        <w:rPr>
          <w:rFonts w:hint="cs"/>
          <w:rtl/>
        </w:rPr>
        <w:t xml:space="preserve">المتحركة </w:t>
      </w:r>
      <w:r w:rsidR="006B5A9D" w:rsidRPr="00DF6890">
        <w:rPr>
          <w:rFonts w:hint="cs"/>
          <w:rtl/>
          <w:lang w:bidi="ar"/>
        </w:rPr>
        <w:t>التي تت</w:t>
      </w:r>
      <w:r w:rsidR="006B5A9D" w:rsidRPr="0059718A">
        <w:rPr>
          <w:rFonts w:hint="cs"/>
          <w:rtl/>
          <w:lang w:bidi="ar"/>
        </w:rPr>
        <w:t>واصل</w:t>
      </w:r>
      <w:r w:rsidR="006B5A9D" w:rsidRPr="00DF6890">
        <w:rPr>
          <w:rFonts w:hint="cs"/>
          <w:rtl/>
          <w:lang w:bidi="ar"/>
        </w:rPr>
        <w:t xml:space="preserve"> </w:t>
      </w:r>
      <w:r w:rsidR="006B5A9D" w:rsidRPr="0059718A">
        <w:rPr>
          <w:rFonts w:hint="cs"/>
          <w:rtl/>
          <w:lang w:bidi="ar"/>
        </w:rPr>
        <w:t xml:space="preserve">مع </w:t>
      </w:r>
      <w:r w:rsidR="006B5A9D" w:rsidRPr="00DF6890">
        <w:rPr>
          <w:rFonts w:hint="cs"/>
          <w:rtl/>
          <w:lang w:bidi="ar"/>
        </w:rPr>
        <w:t xml:space="preserve">محطات فضائية غير مستقرة بالنسبة إلى الأرض في الخدمة الثابتة </w:t>
      </w:r>
      <w:proofErr w:type="spellStart"/>
      <w:r w:rsidR="006B5A9D" w:rsidRPr="00DF6890">
        <w:rPr>
          <w:rFonts w:hint="cs"/>
          <w:rtl/>
          <w:lang w:bidi="ar"/>
        </w:rPr>
        <w:t>الساتلية</w:t>
      </w:r>
      <w:bookmarkEnd w:id="1"/>
      <w:proofErr w:type="spellEnd"/>
      <w:r w:rsidR="006B5A9D" w:rsidRPr="00DF6890">
        <w:rPr>
          <w:rFonts w:hint="cs"/>
          <w:rtl/>
          <w:lang w:bidi="ar"/>
        </w:rPr>
        <w:t xml:space="preserve"> </w:t>
      </w:r>
      <w:r w:rsidRPr="0059718A">
        <w:rPr>
          <w:rFonts w:hint="eastAsia"/>
          <w:rtl/>
          <w:lang w:bidi="ar-JO"/>
        </w:rPr>
        <w:t>و</w:t>
      </w:r>
      <w:r w:rsidR="006B5A9D" w:rsidRPr="0059718A">
        <w:rPr>
          <w:rFonts w:hint="cs"/>
          <w:rtl/>
          <w:lang w:bidi="ar-JO"/>
        </w:rPr>
        <w:t xml:space="preserve">أنظمة </w:t>
      </w:r>
      <w:r w:rsidRPr="0059718A">
        <w:rPr>
          <w:rFonts w:hint="eastAsia"/>
          <w:rtl/>
          <w:lang w:bidi="ar-JO"/>
        </w:rPr>
        <w:t>الخدمات</w:t>
      </w:r>
      <w:r w:rsidRPr="0059718A">
        <w:rPr>
          <w:rtl/>
          <w:lang w:bidi="ar-JO"/>
        </w:rPr>
        <w:t xml:space="preserve"> الأولية الأخرى</w:t>
      </w:r>
      <w:r w:rsidR="00132384">
        <w:rPr>
          <w:rFonts w:hint="cs"/>
          <w:rtl/>
          <w:lang w:bidi="ar-JO"/>
        </w:rPr>
        <w:t xml:space="preserve"> العاملة</w:t>
      </w:r>
      <w:r w:rsidRPr="0059718A">
        <w:rPr>
          <w:rtl/>
          <w:lang w:bidi="ar-JO"/>
        </w:rPr>
        <w:t xml:space="preserve"> </w:t>
      </w:r>
      <w:r w:rsidRPr="0059718A">
        <w:rPr>
          <w:rFonts w:hint="cs"/>
          <w:rtl/>
          <w:lang w:bidi="ar-JO"/>
        </w:rPr>
        <w:t xml:space="preserve">في نطاقات التردد </w:t>
      </w:r>
      <w:r w:rsidRPr="0059718A">
        <w:t>GHz 20,2-17,7</w:t>
      </w:r>
      <w:r w:rsidRPr="0059718A">
        <w:rPr>
          <w:rFonts w:hint="cs"/>
          <w:rtl/>
          <w:lang w:bidi="ar-JO"/>
        </w:rPr>
        <w:t xml:space="preserve"> و</w:t>
      </w:r>
      <w:r w:rsidRPr="0059718A">
        <w:t xml:space="preserve">GHz </w:t>
      </w:r>
      <w:r w:rsidR="006B5A9D" w:rsidRPr="0059718A">
        <w:t>29</w:t>
      </w:r>
      <w:r w:rsidRPr="0059718A">
        <w:t>,</w:t>
      </w:r>
      <w:r w:rsidR="006E7F04">
        <w:t>1</w:t>
      </w:r>
      <w:r w:rsidRPr="0059718A">
        <w:t>-27,5</w:t>
      </w:r>
      <w:r w:rsidRPr="0059718A">
        <w:rPr>
          <w:rFonts w:hint="cs"/>
          <w:rtl/>
          <w:lang w:bidi="ar-EG"/>
        </w:rPr>
        <w:t xml:space="preserve"> و</w:t>
      </w:r>
      <w:r w:rsidRPr="0059718A">
        <w:t>GHz 3</w:t>
      </w:r>
      <w:r w:rsidR="006B5A9D" w:rsidRPr="0059718A">
        <w:t>0</w:t>
      </w:r>
      <w:r w:rsidRPr="0059718A">
        <w:t>,</w:t>
      </w:r>
      <w:r w:rsidR="006B5A9D" w:rsidRPr="0059718A">
        <w:t>0</w:t>
      </w:r>
      <w:r w:rsidRPr="0059718A">
        <w:t>-</w:t>
      </w:r>
      <w:r w:rsidR="006B5A9D" w:rsidRPr="0059718A">
        <w:t>29</w:t>
      </w:r>
      <w:r w:rsidRPr="0059718A">
        <w:t>,5</w:t>
      </w:r>
      <w:r w:rsidR="006B5A9D" w:rsidRPr="0059718A">
        <w:rPr>
          <w:rFonts w:hint="cs"/>
          <w:rtl/>
          <w:lang w:bidi="ar-EG"/>
        </w:rPr>
        <w:t xml:space="preserve">، ووضع الأحكام التقنية والتنظيمية المناسبة </w:t>
      </w:r>
      <w:r w:rsidRPr="0059718A">
        <w:rPr>
          <w:rtl/>
          <w:lang w:bidi="ar-JO"/>
        </w:rPr>
        <w:t>لتيسير</w:t>
      </w:r>
      <w:r w:rsidR="00132384">
        <w:rPr>
          <w:rFonts w:hint="cs"/>
          <w:rtl/>
          <w:lang w:bidi="ar-JO"/>
        </w:rPr>
        <w:t xml:space="preserve"> تشغيل</w:t>
      </w:r>
      <w:r w:rsidRPr="0059718A">
        <w:rPr>
          <w:rtl/>
          <w:lang w:bidi="ar-JO"/>
        </w:rPr>
        <w:t xml:space="preserve"> هذه المحطات الأرضية </w:t>
      </w:r>
      <w:r w:rsidR="00132384">
        <w:rPr>
          <w:rFonts w:hint="cs"/>
          <w:rtl/>
          <w:lang w:bidi="ar-JO"/>
        </w:rPr>
        <w:t xml:space="preserve">مع </w:t>
      </w:r>
      <w:r w:rsidRPr="0059718A">
        <w:rPr>
          <w:rFonts w:hint="eastAsia"/>
          <w:rtl/>
          <w:lang w:bidi="ar-JO"/>
        </w:rPr>
        <w:t>ضمان</w:t>
      </w:r>
      <w:r w:rsidRPr="0059718A">
        <w:rPr>
          <w:rtl/>
          <w:lang w:bidi="ar-JO"/>
        </w:rPr>
        <w:t xml:space="preserve"> </w:t>
      </w:r>
      <w:r w:rsidRPr="0059718A">
        <w:rPr>
          <w:rFonts w:hint="eastAsia"/>
          <w:rtl/>
          <w:lang w:bidi="ar-JO"/>
        </w:rPr>
        <w:t>عدم</w:t>
      </w:r>
      <w:r w:rsidRPr="0059718A">
        <w:rPr>
          <w:rtl/>
          <w:lang w:bidi="ar-JO"/>
        </w:rPr>
        <w:t xml:space="preserve"> </w:t>
      </w:r>
      <w:r w:rsidRPr="0059718A">
        <w:rPr>
          <w:rFonts w:hint="eastAsia"/>
          <w:rtl/>
          <w:lang w:bidi="ar-JO"/>
        </w:rPr>
        <w:t>تسببها</w:t>
      </w:r>
      <w:r w:rsidRPr="0059718A">
        <w:rPr>
          <w:rtl/>
          <w:lang w:bidi="ar-JO"/>
        </w:rPr>
        <w:t xml:space="preserve"> </w:t>
      </w:r>
      <w:r w:rsidRPr="0059718A">
        <w:rPr>
          <w:rFonts w:hint="eastAsia"/>
          <w:rtl/>
          <w:lang w:bidi="ar-JO"/>
        </w:rPr>
        <w:t>في</w:t>
      </w:r>
      <w:r w:rsidRPr="0059718A">
        <w:rPr>
          <w:rtl/>
          <w:lang w:bidi="ar-JO"/>
        </w:rPr>
        <w:t xml:space="preserve"> </w:t>
      </w:r>
      <w:r w:rsidRPr="0059718A">
        <w:rPr>
          <w:rFonts w:hint="eastAsia"/>
          <w:rtl/>
          <w:lang w:bidi="ar-JO"/>
        </w:rPr>
        <w:t>تداخل</w:t>
      </w:r>
      <w:r w:rsidRPr="0059718A">
        <w:rPr>
          <w:rtl/>
          <w:lang w:bidi="ar-JO"/>
        </w:rPr>
        <w:t xml:space="preserve"> </w:t>
      </w:r>
      <w:r w:rsidRPr="0059718A">
        <w:rPr>
          <w:rFonts w:hint="eastAsia"/>
          <w:rtl/>
          <w:lang w:bidi="ar-JO"/>
        </w:rPr>
        <w:t>ضار</w:t>
      </w:r>
      <w:r w:rsidRPr="0059718A">
        <w:rPr>
          <w:rtl/>
          <w:lang w:bidi="ar-JO"/>
        </w:rPr>
        <w:t xml:space="preserve"> </w:t>
      </w:r>
      <w:r w:rsidR="006B5A9D" w:rsidRPr="0059718A">
        <w:rPr>
          <w:rFonts w:hint="cs"/>
          <w:rtl/>
          <w:lang w:bidi="ar-JO"/>
        </w:rPr>
        <w:t>على محطات</w:t>
      </w:r>
      <w:r w:rsidR="006B5A9D" w:rsidRPr="0059718A">
        <w:rPr>
          <w:lang w:bidi="ar-JO"/>
        </w:rPr>
        <w:t> </w:t>
      </w:r>
      <w:r w:rsidR="006B5A9D" w:rsidRPr="0059718A">
        <w:rPr>
          <w:rtl/>
        </w:rPr>
        <w:t>الخدم</w:t>
      </w:r>
      <w:r w:rsidR="00132384">
        <w:rPr>
          <w:rFonts w:hint="cs"/>
          <w:rtl/>
        </w:rPr>
        <w:t>تين</w:t>
      </w:r>
      <w:r w:rsidR="006B5A9D" w:rsidRPr="0059718A">
        <w:rPr>
          <w:rtl/>
        </w:rPr>
        <w:t xml:space="preserve"> الثابتة </w:t>
      </w:r>
      <w:proofErr w:type="spellStart"/>
      <w:r w:rsidR="006B5A9D" w:rsidRPr="0059718A">
        <w:rPr>
          <w:rtl/>
        </w:rPr>
        <w:t>الساتلية</w:t>
      </w:r>
      <w:proofErr w:type="spellEnd"/>
      <w:r w:rsidR="006B5A9D" w:rsidRPr="0059718A">
        <w:rPr>
          <w:rtl/>
        </w:rPr>
        <w:t xml:space="preserve"> والثابتة والخدمات الأولية الأخرى</w:t>
      </w:r>
      <w:r w:rsidR="006B5A9D" w:rsidRPr="0059718A">
        <w:rPr>
          <w:lang w:bidi="ar-JO"/>
        </w:rPr>
        <w:t>.</w:t>
      </w:r>
    </w:p>
    <w:p w14:paraId="3C6C3E4C" w14:textId="77777777" w:rsidR="002D238E" w:rsidRDefault="004C5B57">
      <w:pPr>
        <w:pStyle w:val="Proposal"/>
      </w:pPr>
      <w:r>
        <w:lastRenderedPageBreak/>
        <w:t>ADD</w:t>
      </w:r>
      <w:r>
        <w:tab/>
        <w:t>IAP/11A24A8/1</w:t>
      </w:r>
    </w:p>
    <w:p w14:paraId="1F9EC0AE" w14:textId="577E7384" w:rsidR="009962A3" w:rsidRDefault="004C5B57" w:rsidP="002B23FE">
      <w:pPr>
        <w:pStyle w:val="ResNo"/>
        <w:rPr>
          <w:rtl/>
        </w:rPr>
      </w:pPr>
      <w:r w:rsidRPr="005A0417">
        <w:rPr>
          <w:rFonts w:hint="eastAsia"/>
          <w:rtl/>
        </w:rPr>
        <w:t>مشـروع</w:t>
      </w:r>
      <w:r w:rsidR="005B4618">
        <w:rPr>
          <w:rFonts w:hint="cs"/>
          <w:rtl/>
        </w:rPr>
        <w:t xml:space="preserve"> </w:t>
      </w:r>
      <w:r w:rsidRPr="005A0417">
        <w:rPr>
          <w:rFonts w:hint="eastAsia"/>
          <w:rtl/>
        </w:rPr>
        <w:t>قـرار</w:t>
      </w:r>
      <w:r w:rsidR="005B4618">
        <w:rPr>
          <w:rFonts w:hint="cs"/>
          <w:rtl/>
        </w:rPr>
        <w:t xml:space="preserve"> </w:t>
      </w:r>
      <w:r w:rsidRPr="005A0417">
        <w:rPr>
          <w:rFonts w:hint="eastAsia"/>
          <w:rtl/>
        </w:rPr>
        <w:t>جديـد</w:t>
      </w:r>
      <w:r w:rsidR="005B4618">
        <w:rPr>
          <w:rFonts w:hint="cs"/>
          <w:rtl/>
        </w:rPr>
        <w:t xml:space="preserve"> </w:t>
      </w:r>
      <w:r w:rsidR="002B23FE" w:rsidRPr="002B23FE">
        <w:rPr>
          <w:lang w:val="en-GB"/>
        </w:rPr>
        <w:t>[IAP/10(H)-2023] (WRC-19)</w:t>
      </w:r>
    </w:p>
    <w:p w14:paraId="1A97E616" w14:textId="4FC50144" w:rsidR="00AC3093" w:rsidRDefault="00AC3093" w:rsidP="00AC3093">
      <w:pPr>
        <w:pStyle w:val="Restitle"/>
        <w:rPr>
          <w:rtl/>
          <w:lang w:bidi="ar-EG"/>
        </w:rPr>
      </w:pPr>
      <w:r w:rsidRPr="00AC3093">
        <w:rPr>
          <w:rtl/>
        </w:rPr>
        <w:t xml:space="preserve">جدول أعمال المؤتمر العالمي للاتصالات الراديوية لعام </w:t>
      </w:r>
      <w:r>
        <w:rPr>
          <w:lang w:bidi="ar-EG"/>
        </w:rPr>
        <w:t>2023</w:t>
      </w:r>
    </w:p>
    <w:p w14:paraId="5935904A" w14:textId="61267EDC" w:rsidR="00AC3093" w:rsidRDefault="00AC3093" w:rsidP="00C45FD7">
      <w:pPr>
        <w:pStyle w:val="Normalaftertitle"/>
        <w:rPr>
          <w:rtl/>
        </w:rPr>
      </w:pPr>
      <w:r w:rsidRPr="00AC3093">
        <w:rPr>
          <w:rtl/>
        </w:rPr>
        <w:t>إن المؤتمر العالمي للاتصالات الراديوية (</w:t>
      </w:r>
      <w:r>
        <w:rPr>
          <w:rFonts w:hint="cs"/>
          <w:rtl/>
        </w:rPr>
        <w:t>شرم الشيخ</w:t>
      </w:r>
      <w:r w:rsidRPr="00AC3093">
        <w:rPr>
          <w:rtl/>
        </w:rPr>
        <w:t xml:space="preserve">، </w:t>
      </w:r>
      <w:r>
        <w:rPr>
          <w:lang w:bidi="ar-EG"/>
        </w:rPr>
        <w:t>2019</w:t>
      </w:r>
      <w:r w:rsidRPr="00AC3093">
        <w:rPr>
          <w:rtl/>
        </w:rPr>
        <w:t>)،</w:t>
      </w:r>
    </w:p>
    <w:p w14:paraId="1CDD990A" w14:textId="12689CAD" w:rsidR="00AC3093" w:rsidRPr="00AC3093" w:rsidRDefault="00AC3093" w:rsidP="00AC3093">
      <w:pPr>
        <w:pStyle w:val="Call"/>
        <w:rPr>
          <w:rtl/>
        </w:rPr>
      </w:pPr>
      <w:r>
        <w:rPr>
          <w:rFonts w:hint="cs"/>
          <w:rtl/>
        </w:rPr>
        <w:t>إذ يضع في اعتباره</w:t>
      </w:r>
    </w:p>
    <w:p w14:paraId="5062A632" w14:textId="6A789362" w:rsidR="00AC3093" w:rsidRPr="00AC3093" w:rsidRDefault="00AC3093" w:rsidP="00AC3093">
      <w:pPr>
        <w:rPr>
          <w:rtl/>
        </w:rPr>
      </w:pPr>
      <w:r w:rsidRPr="00AC3093">
        <w:rPr>
          <w:i/>
          <w:iCs/>
          <w:rtl/>
        </w:rPr>
        <w:t xml:space="preserve"> </w:t>
      </w:r>
      <w:proofErr w:type="gramStart"/>
      <w:r w:rsidRPr="00F47C4F">
        <w:rPr>
          <w:i/>
          <w:iCs/>
          <w:rtl/>
        </w:rPr>
        <w:t>أ</w:t>
      </w:r>
      <w:r w:rsidR="00F01CD9">
        <w:rPr>
          <w:rFonts w:hint="cs"/>
          <w:i/>
          <w:iCs/>
          <w:rtl/>
        </w:rPr>
        <w:t xml:space="preserve"> </w:t>
      </w:r>
      <w:r w:rsidRPr="00F47C4F">
        <w:rPr>
          <w:i/>
          <w:iCs/>
          <w:rtl/>
        </w:rPr>
        <w:t>)</w:t>
      </w:r>
      <w:proofErr w:type="gramEnd"/>
      <w:r w:rsidRPr="00F47C4F">
        <w:rPr>
          <w:rtl/>
        </w:rPr>
        <w:tab/>
        <w:t xml:space="preserve">أنه </w:t>
      </w:r>
      <w:r w:rsidRPr="00F47C4F">
        <w:rPr>
          <w:rFonts w:hint="cs"/>
          <w:rtl/>
        </w:rPr>
        <w:t xml:space="preserve">ينبغي، </w:t>
      </w:r>
      <w:r w:rsidRPr="00F47C4F">
        <w:rPr>
          <w:rtl/>
        </w:rPr>
        <w:t xml:space="preserve">وفقاً للرقم </w:t>
      </w:r>
      <w:r w:rsidRPr="00F47C4F">
        <w:rPr>
          <w:lang w:bidi="ar-EG"/>
        </w:rPr>
        <w:t>118</w:t>
      </w:r>
      <w:r w:rsidRPr="00F47C4F">
        <w:rPr>
          <w:rtl/>
        </w:rPr>
        <w:t xml:space="preserve"> من اتفاقية الاتحاد الدولي للاتصالات، تحديد الإطار العام لجدول أعمال المؤتمر العالمي للاتصالات الراديوية قبل المؤتمر بفترة تتراوح بين أربع وست سنوات</w:t>
      </w:r>
      <w:r w:rsidRPr="00F47C4F">
        <w:rPr>
          <w:rFonts w:hint="cs"/>
          <w:rtl/>
        </w:rPr>
        <w:t xml:space="preserve"> وأن على المجلس</w:t>
      </w:r>
      <w:r w:rsidRPr="00F47C4F">
        <w:rPr>
          <w:rtl/>
        </w:rPr>
        <w:t xml:space="preserve"> أن يحدد جدول الأعمال النهائي قبل موعد المؤتمر بسنتين؛</w:t>
      </w:r>
    </w:p>
    <w:p w14:paraId="738E9B96" w14:textId="77777777" w:rsidR="00AC3093" w:rsidRPr="00E80653" w:rsidRDefault="00AC3093" w:rsidP="00AC3093">
      <w:pPr>
        <w:rPr>
          <w:lang w:bidi="ar-EG"/>
        </w:rPr>
      </w:pPr>
      <w:r w:rsidRPr="00E80653">
        <w:rPr>
          <w:i/>
          <w:iCs/>
          <w:rtl/>
        </w:rPr>
        <w:t>ب)</w:t>
      </w:r>
      <w:r w:rsidRPr="00E80653">
        <w:rPr>
          <w:rtl/>
        </w:rPr>
        <w:tab/>
        <w:t xml:space="preserve">المادة </w:t>
      </w:r>
      <w:r w:rsidRPr="00E80653">
        <w:rPr>
          <w:lang w:bidi="ar-EG"/>
        </w:rPr>
        <w:t>13</w:t>
      </w:r>
      <w:r w:rsidRPr="00E80653">
        <w:rPr>
          <w:rtl/>
        </w:rPr>
        <w:t xml:space="preserve"> من دستور الاتحاد المتعلقة باختصاصات المؤتمرات العالمية للاتصالات الراديوية ومواعيد انعقادها، والمادة</w:t>
      </w:r>
      <w:r w:rsidRPr="00E80653">
        <w:rPr>
          <w:rFonts w:hint="eastAsia"/>
          <w:rtl/>
        </w:rPr>
        <w:t> </w:t>
      </w:r>
      <w:r w:rsidRPr="00E80653">
        <w:rPr>
          <w:lang w:bidi="ar-EG"/>
        </w:rPr>
        <w:t>7</w:t>
      </w:r>
      <w:r w:rsidRPr="00E80653">
        <w:rPr>
          <w:rtl/>
        </w:rPr>
        <w:t xml:space="preserve"> من الاتفاقية </w:t>
      </w:r>
      <w:r w:rsidRPr="00E80653">
        <w:rPr>
          <w:rFonts w:hint="cs"/>
          <w:rtl/>
        </w:rPr>
        <w:t>المتعلقة</w:t>
      </w:r>
      <w:r w:rsidRPr="00E80653">
        <w:rPr>
          <w:rtl/>
        </w:rPr>
        <w:t xml:space="preserve"> بجداول أعمالها؛</w:t>
      </w:r>
    </w:p>
    <w:p w14:paraId="40F3B803" w14:textId="77777777" w:rsidR="00AC3093" w:rsidRPr="00AC3093" w:rsidRDefault="00AC3093" w:rsidP="00AC3093">
      <w:pPr>
        <w:rPr>
          <w:lang w:bidi="ar-EG"/>
        </w:rPr>
      </w:pPr>
      <w:r w:rsidRPr="00E80653">
        <w:rPr>
          <w:i/>
          <w:iCs/>
          <w:rtl/>
        </w:rPr>
        <w:t>ج)</w:t>
      </w:r>
      <w:r w:rsidRPr="00E80653">
        <w:rPr>
          <w:rtl/>
        </w:rPr>
        <w:tab/>
        <w:t xml:space="preserve">القرارات والتوصيات الصادرة عن المؤتمرات الإدارية العالمية للراديو </w:t>
      </w:r>
      <w:r w:rsidRPr="00E80653">
        <w:rPr>
          <w:lang w:bidi="ar-EG"/>
        </w:rPr>
        <w:t>(WARC)</w:t>
      </w:r>
      <w:r w:rsidRPr="00E80653">
        <w:rPr>
          <w:rtl/>
        </w:rPr>
        <w:t xml:space="preserve"> والمؤتمرات العالمية للاتصالات الراديوية</w:t>
      </w:r>
      <w:r w:rsidRPr="00E80653">
        <w:rPr>
          <w:rFonts w:hint="eastAsia"/>
          <w:rtl/>
        </w:rPr>
        <w:t> </w:t>
      </w:r>
      <w:r w:rsidRPr="00E80653">
        <w:rPr>
          <w:lang w:bidi="ar-EG"/>
        </w:rPr>
        <w:t>(WRC)</w:t>
      </w:r>
      <w:r w:rsidRPr="00E80653">
        <w:rPr>
          <w:rtl/>
        </w:rPr>
        <w:t xml:space="preserve"> السابقة في هذا الصدد،</w:t>
      </w:r>
    </w:p>
    <w:p w14:paraId="60E721EE" w14:textId="77777777" w:rsidR="00AC3093" w:rsidRPr="00C95C4C" w:rsidRDefault="00AC3093" w:rsidP="00AC3093">
      <w:pPr>
        <w:pStyle w:val="Call"/>
        <w:rPr>
          <w:rtl/>
        </w:rPr>
      </w:pPr>
      <w:r w:rsidRPr="00C95C4C">
        <w:rPr>
          <w:rtl/>
        </w:rPr>
        <w:t>يقـرر</w:t>
      </w:r>
    </w:p>
    <w:p w14:paraId="1E0D954F" w14:textId="31C6AA98" w:rsidR="00AC3093" w:rsidRPr="00C95C4C" w:rsidRDefault="00AC3093" w:rsidP="00AC3093">
      <w:pPr>
        <w:rPr>
          <w:rtl/>
        </w:rPr>
      </w:pPr>
      <w:r w:rsidRPr="00C95C4C">
        <w:rPr>
          <w:rtl/>
        </w:rPr>
        <w:t>أن يوصي المجلس بعقد مؤتمر عالمي للاتصالات الراديوية في </w:t>
      </w:r>
      <w:r w:rsidRPr="00C95C4C">
        <w:rPr>
          <w:rFonts w:hint="cs"/>
          <w:rtl/>
        </w:rPr>
        <w:t>عام</w:t>
      </w:r>
      <w:r w:rsidRPr="00C95C4C">
        <w:rPr>
          <w:rtl/>
        </w:rPr>
        <w:t xml:space="preserve"> </w:t>
      </w:r>
      <w:r w:rsidRPr="00C95C4C">
        <w:rPr>
          <w:lang w:bidi="ar-EG"/>
        </w:rPr>
        <w:t>20</w:t>
      </w:r>
      <w:r w:rsidR="00AB7D1A" w:rsidRPr="00C95C4C">
        <w:rPr>
          <w:lang w:bidi="ar-EG"/>
        </w:rPr>
        <w:t>23</w:t>
      </w:r>
      <w:r w:rsidRPr="00C95C4C">
        <w:rPr>
          <w:rtl/>
        </w:rPr>
        <w:t xml:space="preserve"> لمدة </w:t>
      </w:r>
      <w:r w:rsidRPr="00C95C4C">
        <w:rPr>
          <w:rFonts w:hint="cs"/>
          <w:rtl/>
        </w:rPr>
        <w:t xml:space="preserve">أقصاها </w:t>
      </w:r>
      <w:r w:rsidRPr="00C95C4C">
        <w:rPr>
          <w:rtl/>
        </w:rPr>
        <w:t xml:space="preserve">أربعة أسابيع، </w:t>
      </w:r>
      <w:r w:rsidRPr="00C95C4C">
        <w:rPr>
          <w:rFonts w:hint="cs"/>
          <w:rtl/>
        </w:rPr>
        <w:t>يكون له جدول الأعمال التالي</w:t>
      </w:r>
      <w:r w:rsidRPr="00C95C4C">
        <w:rPr>
          <w:rtl/>
        </w:rPr>
        <w:t>:</w:t>
      </w:r>
    </w:p>
    <w:p w14:paraId="0A25B61E" w14:textId="54CEE5DD" w:rsidR="00AC3093" w:rsidRDefault="00AC3093" w:rsidP="00AC3093">
      <w:pPr>
        <w:rPr>
          <w:rtl/>
        </w:rPr>
      </w:pPr>
      <w:r w:rsidRPr="00C95C4C">
        <w:rPr>
          <w:lang w:bidi="ar-EG"/>
        </w:rPr>
        <w:t>1</w:t>
      </w:r>
      <w:r w:rsidRPr="00C95C4C">
        <w:rPr>
          <w:rtl/>
        </w:rPr>
        <w:tab/>
        <w:t xml:space="preserve">النظر في البنود التالية واتخاذ التدابير اللازمة بشأنها، </w:t>
      </w:r>
      <w:r w:rsidRPr="00C95C4C">
        <w:rPr>
          <w:rFonts w:hint="cs"/>
          <w:rtl/>
        </w:rPr>
        <w:t xml:space="preserve">وذلك </w:t>
      </w:r>
      <w:r w:rsidRPr="00C95C4C">
        <w:rPr>
          <w:rtl/>
        </w:rPr>
        <w:t>على أساس المقترحات المقدمة من الإدارات</w:t>
      </w:r>
      <w:r w:rsidRPr="00C95C4C">
        <w:rPr>
          <w:rFonts w:hint="cs"/>
          <w:rtl/>
        </w:rPr>
        <w:t>،</w:t>
      </w:r>
      <w:r w:rsidRPr="00C95C4C">
        <w:rPr>
          <w:rtl/>
        </w:rPr>
        <w:t xml:space="preserve"> مع</w:t>
      </w:r>
      <w:r w:rsidRPr="00C95C4C">
        <w:rPr>
          <w:rFonts w:hint="cs"/>
          <w:rtl/>
        </w:rPr>
        <w:t> </w:t>
      </w:r>
      <w:r w:rsidRPr="00C95C4C">
        <w:rPr>
          <w:rtl/>
        </w:rPr>
        <w:t xml:space="preserve">مراعاة نتائج المؤتمر العالمي للاتصالات الراديوية لعام </w:t>
      </w:r>
      <w:r w:rsidRPr="00C95C4C">
        <w:rPr>
          <w:lang w:bidi="ar-EG"/>
        </w:rPr>
        <w:t>201</w:t>
      </w:r>
      <w:r w:rsidR="00AB7D1A" w:rsidRPr="00C95C4C">
        <w:rPr>
          <w:lang w:bidi="ar-EG"/>
        </w:rPr>
        <w:t>9</w:t>
      </w:r>
      <w:r w:rsidRPr="00C95C4C">
        <w:rPr>
          <w:rtl/>
        </w:rPr>
        <w:t xml:space="preserve"> وتقرير الاجتماع التحضيري للمؤتمر، والمراعاة الواجبة لاحتياجات الخدمات القائمة والمستقبلية في النطاقات </w:t>
      </w:r>
      <w:r w:rsidRPr="00C95C4C">
        <w:rPr>
          <w:rFonts w:hint="cs"/>
          <w:rtl/>
        </w:rPr>
        <w:t>قيد النظر</w:t>
      </w:r>
      <w:r w:rsidRPr="00C95C4C">
        <w:rPr>
          <w:rtl/>
        </w:rPr>
        <w:t>:</w:t>
      </w:r>
    </w:p>
    <w:p w14:paraId="7960388C" w14:textId="44692386" w:rsidR="00AC3093" w:rsidRPr="006E7F04" w:rsidRDefault="00AB7D1A" w:rsidP="00C45FD7">
      <w:pPr>
        <w:rPr>
          <w:spacing w:val="-4"/>
          <w:rtl/>
        </w:rPr>
      </w:pPr>
      <w:r w:rsidRPr="006E7F04">
        <w:rPr>
          <w:spacing w:val="-4"/>
          <w:lang w:bidi="ar-EG"/>
        </w:rPr>
        <w:t>1</w:t>
      </w:r>
      <w:r w:rsidR="00AC3093" w:rsidRPr="006E7F04">
        <w:rPr>
          <w:rFonts w:hint="cs"/>
          <w:spacing w:val="-4"/>
          <w:rtl/>
        </w:rPr>
        <w:t>.</w:t>
      </w:r>
      <w:r w:rsidR="00C45FD7" w:rsidRPr="006E7F04">
        <w:rPr>
          <w:bCs/>
          <w:spacing w:val="-4"/>
          <w:lang w:val="en-GB"/>
        </w:rPr>
        <w:t>[NGSO-ESIM]</w:t>
      </w:r>
      <w:r w:rsidR="00C45FD7" w:rsidRPr="006E7F04">
        <w:rPr>
          <w:spacing w:val="-4"/>
          <w:rtl/>
        </w:rPr>
        <w:t xml:space="preserve"> </w:t>
      </w:r>
      <w:r w:rsidR="009C186F" w:rsidRPr="006E7F04">
        <w:rPr>
          <w:spacing w:val="-4"/>
          <w:rtl/>
        </w:rPr>
        <w:t>النظر،</w:t>
      </w:r>
      <w:r w:rsidR="00C45FD7" w:rsidRPr="006E7F04">
        <w:rPr>
          <w:rFonts w:hint="cs"/>
          <w:spacing w:val="-4"/>
          <w:rtl/>
        </w:rPr>
        <w:t xml:space="preserve"> استناداً إلى</w:t>
      </w:r>
      <w:r w:rsidR="009C186F" w:rsidRPr="006E7F04">
        <w:rPr>
          <w:spacing w:val="-4"/>
          <w:rtl/>
        </w:rPr>
        <w:t xml:space="preserve"> دراسات قطاع الاتصالات الراديوية وفقاً للقرار </w:t>
      </w:r>
      <w:r w:rsidR="00C45FD7" w:rsidRPr="006E7F04">
        <w:rPr>
          <w:b/>
          <w:bCs/>
          <w:spacing w:val="-4"/>
          <w:lang w:val="en-GB"/>
        </w:rPr>
        <w:t>[IAP/10(H)/NGSO ESIM] (WRC-19)</w:t>
      </w:r>
      <w:r w:rsidR="009C186F" w:rsidRPr="006E7F04">
        <w:rPr>
          <w:rFonts w:hint="cs"/>
          <w:spacing w:val="-4"/>
          <w:rtl/>
        </w:rPr>
        <w:t xml:space="preserve">، </w:t>
      </w:r>
      <w:r w:rsidR="009C186F" w:rsidRPr="006E7F04">
        <w:rPr>
          <w:spacing w:val="-4"/>
          <w:rtl/>
        </w:rPr>
        <w:t xml:space="preserve">في التدابير التنظيمية المناسبة </w:t>
      </w:r>
      <w:r w:rsidR="009C186F" w:rsidRPr="006E7F04">
        <w:rPr>
          <w:rFonts w:hint="cs"/>
          <w:spacing w:val="-4"/>
          <w:rtl/>
        </w:rPr>
        <w:t>فيما يتعلق باس</w:t>
      </w:r>
      <w:r w:rsidR="003224F8" w:rsidRPr="006E7F04">
        <w:rPr>
          <w:rFonts w:hint="cs"/>
          <w:spacing w:val="-4"/>
          <w:rtl/>
        </w:rPr>
        <w:t>تخدام</w:t>
      </w:r>
      <w:r w:rsidR="009C186F" w:rsidRPr="006E7F04">
        <w:rPr>
          <w:rFonts w:hint="cs"/>
          <w:spacing w:val="-4"/>
          <w:rtl/>
        </w:rPr>
        <w:t xml:space="preserve"> </w:t>
      </w:r>
      <w:r w:rsidR="009C186F" w:rsidRPr="006E7F04">
        <w:rPr>
          <w:spacing w:val="-4"/>
          <w:rtl/>
          <w:lang w:bidi="ar-JO"/>
        </w:rPr>
        <w:t xml:space="preserve">المحطات الأرضية </w:t>
      </w:r>
      <w:r w:rsidR="009C186F" w:rsidRPr="006E7F04">
        <w:rPr>
          <w:rFonts w:hint="cs"/>
          <w:spacing w:val="-4"/>
          <w:rtl/>
        </w:rPr>
        <w:t xml:space="preserve">المتحركة </w:t>
      </w:r>
      <w:r w:rsidR="009C186F" w:rsidRPr="006E7F04">
        <w:rPr>
          <w:rFonts w:cs="Times New Roman"/>
          <w:spacing w:val="-4"/>
        </w:rPr>
        <w:t>]</w:t>
      </w:r>
      <w:r w:rsidR="009C186F" w:rsidRPr="006E7F04">
        <w:rPr>
          <w:rFonts w:hint="cs"/>
          <w:spacing w:val="-4"/>
          <w:rtl/>
        </w:rPr>
        <w:t>للطيران</w:t>
      </w:r>
      <w:r w:rsidR="00393FE6" w:rsidRPr="006E7F04">
        <w:rPr>
          <w:rFonts w:hint="cs"/>
          <w:spacing w:val="-4"/>
          <w:rtl/>
        </w:rPr>
        <w:t xml:space="preserve"> والبحرية</w:t>
      </w:r>
      <w:r w:rsidR="009C186F" w:rsidRPr="006E7F04">
        <w:rPr>
          <w:rFonts w:cs="Times New Roman"/>
          <w:spacing w:val="-4"/>
        </w:rPr>
        <w:t xml:space="preserve"> [</w:t>
      </w:r>
      <w:r w:rsidR="009C186F" w:rsidRPr="006E7F04">
        <w:rPr>
          <w:rFonts w:hint="cs"/>
          <w:spacing w:val="-4"/>
          <w:rtl/>
          <w:lang w:bidi="ar"/>
        </w:rPr>
        <w:t>التي تتواصل مع</w:t>
      </w:r>
      <w:r w:rsidR="00635E17" w:rsidRPr="006E7F04">
        <w:rPr>
          <w:rFonts w:hint="eastAsia"/>
          <w:spacing w:val="-4"/>
          <w:rtl/>
          <w:lang w:bidi="ar"/>
        </w:rPr>
        <w:t> </w:t>
      </w:r>
      <w:r w:rsidR="009C186F" w:rsidRPr="006E7F04">
        <w:rPr>
          <w:rFonts w:hint="cs"/>
          <w:spacing w:val="-4"/>
          <w:rtl/>
          <w:lang w:bidi="ar"/>
        </w:rPr>
        <w:t xml:space="preserve">محطات فضائية غير مستقرة بالنسبة إلى الأرض في الخدمة الثابتة </w:t>
      </w:r>
      <w:proofErr w:type="spellStart"/>
      <w:r w:rsidR="009C186F" w:rsidRPr="006E7F04">
        <w:rPr>
          <w:rFonts w:hint="cs"/>
          <w:spacing w:val="-4"/>
          <w:rtl/>
          <w:lang w:bidi="ar"/>
        </w:rPr>
        <w:t>الساتلية</w:t>
      </w:r>
      <w:proofErr w:type="spellEnd"/>
      <w:r w:rsidR="009C186F" w:rsidRPr="006E7F04">
        <w:rPr>
          <w:rFonts w:hint="cs"/>
          <w:spacing w:val="-4"/>
          <w:rtl/>
        </w:rPr>
        <w:t xml:space="preserve"> </w:t>
      </w:r>
      <w:r w:rsidR="00393FE6" w:rsidRPr="006E7F04">
        <w:rPr>
          <w:rFonts w:hint="cs"/>
          <w:spacing w:val="-4"/>
          <w:rtl/>
        </w:rPr>
        <w:t>ل</w:t>
      </w:r>
      <w:r w:rsidR="009C186F" w:rsidRPr="006E7F04">
        <w:rPr>
          <w:rFonts w:hint="cs"/>
          <w:spacing w:val="-4"/>
          <w:rtl/>
        </w:rPr>
        <w:t>نطاق</w:t>
      </w:r>
      <w:r w:rsidR="00393FE6" w:rsidRPr="006E7F04">
        <w:rPr>
          <w:rFonts w:hint="cs"/>
          <w:spacing w:val="-4"/>
          <w:rtl/>
        </w:rPr>
        <w:t>ات</w:t>
      </w:r>
      <w:r w:rsidR="009C186F" w:rsidRPr="006E7F04">
        <w:rPr>
          <w:rFonts w:hint="cs"/>
          <w:spacing w:val="-4"/>
          <w:rtl/>
        </w:rPr>
        <w:t xml:space="preserve"> التردد</w:t>
      </w:r>
      <w:r w:rsidR="00393FE6" w:rsidRPr="006E7F04">
        <w:rPr>
          <w:rFonts w:hint="cs"/>
          <w:spacing w:val="-4"/>
          <w:rtl/>
        </w:rPr>
        <w:t xml:space="preserve"> </w:t>
      </w:r>
      <w:r w:rsidR="00C45FD7" w:rsidRPr="006E7F04">
        <w:rPr>
          <w:rFonts w:hint="cs"/>
          <w:spacing w:val="-4"/>
          <w:rtl/>
        </w:rPr>
        <w:t>الواقعة ضمن</w:t>
      </w:r>
      <w:r w:rsidR="00393FE6" w:rsidRPr="006E7F04">
        <w:rPr>
          <w:rFonts w:hint="cs"/>
          <w:spacing w:val="-4"/>
          <w:rtl/>
        </w:rPr>
        <w:t xml:space="preserve"> النطاق</w:t>
      </w:r>
      <w:r w:rsidR="003224F8" w:rsidRPr="006E7F04">
        <w:rPr>
          <w:rFonts w:hint="cs"/>
          <w:spacing w:val="-4"/>
          <w:rtl/>
        </w:rPr>
        <w:t>ات</w:t>
      </w:r>
      <w:r w:rsidR="00393FE6" w:rsidRPr="006E7F04">
        <w:rPr>
          <w:rFonts w:hint="cs"/>
          <w:spacing w:val="-4"/>
          <w:rtl/>
        </w:rPr>
        <w:t xml:space="preserve"> </w:t>
      </w:r>
      <w:r w:rsidR="003224F8" w:rsidRPr="006E7F04">
        <w:rPr>
          <w:spacing w:val="-4"/>
        </w:rPr>
        <w:t>GHz 19,3</w:t>
      </w:r>
      <w:r w:rsidR="003224F8" w:rsidRPr="006E7F04">
        <w:rPr>
          <w:spacing w:val="-4"/>
        </w:rPr>
        <w:noBreakHyphen/>
        <w:t>17,7</w:t>
      </w:r>
      <w:r w:rsidR="003224F8" w:rsidRPr="006E7F04">
        <w:rPr>
          <w:rFonts w:hint="cs"/>
          <w:spacing w:val="-4"/>
          <w:rtl/>
        </w:rPr>
        <w:t xml:space="preserve"> و</w:t>
      </w:r>
      <w:r w:rsidR="003224F8" w:rsidRPr="006E7F04">
        <w:rPr>
          <w:spacing w:val="-4"/>
        </w:rPr>
        <w:t>GHz 20,2</w:t>
      </w:r>
      <w:r w:rsidR="003224F8" w:rsidRPr="006E7F04">
        <w:rPr>
          <w:spacing w:val="-4"/>
        </w:rPr>
        <w:noBreakHyphen/>
        <w:t>19,7</w:t>
      </w:r>
      <w:r w:rsidR="003224F8" w:rsidRPr="006E7F04">
        <w:rPr>
          <w:rFonts w:hint="cs"/>
          <w:spacing w:val="-4"/>
          <w:rtl/>
        </w:rPr>
        <w:t xml:space="preserve"> (فضاء-أرض) و</w:t>
      </w:r>
      <w:r w:rsidR="003224F8" w:rsidRPr="006E7F04">
        <w:rPr>
          <w:spacing w:val="-4"/>
        </w:rPr>
        <w:t>GHz 29,1</w:t>
      </w:r>
      <w:r w:rsidR="003224F8" w:rsidRPr="006E7F04">
        <w:rPr>
          <w:spacing w:val="-4"/>
        </w:rPr>
        <w:noBreakHyphen/>
        <w:t>27,5</w:t>
      </w:r>
      <w:r w:rsidR="003224F8" w:rsidRPr="006E7F04">
        <w:rPr>
          <w:rFonts w:hint="cs"/>
          <w:spacing w:val="-4"/>
          <w:rtl/>
        </w:rPr>
        <w:t xml:space="preserve"> و</w:t>
      </w:r>
      <w:r w:rsidR="003224F8" w:rsidRPr="006E7F04">
        <w:rPr>
          <w:spacing w:val="-4"/>
        </w:rPr>
        <w:t>GHz 30</w:t>
      </w:r>
      <w:r w:rsidR="003224F8" w:rsidRPr="006E7F04">
        <w:rPr>
          <w:spacing w:val="-4"/>
        </w:rPr>
        <w:noBreakHyphen/>
        <w:t>29,5</w:t>
      </w:r>
      <w:r w:rsidR="003224F8" w:rsidRPr="006E7F04">
        <w:rPr>
          <w:rFonts w:hint="cs"/>
          <w:spacing w:val="-4"/>
          <w:rtl/>
        </w:rPr>
        <w:t xml:space="preserve"> (أرض-فضاء)</w:t>
      </w:r>
      <w:r w:rsidR="00690E10">
        <w:rPr>
          <w:rFonts w:hint="cs"/>
          <w:spacing w:val="-4"/>
          <w:rtl/>
        </w:rPr>
        <w:t>،</w:t>
      </w:r>
    </w:p>
    <w:p w14:paraId="63C85C23" w14:textId="77777777" w:rsidR="00AC3093" w:rsidRPr="003224F8" w:rsidRDefault="00AC3093" w:rsidP="00AC3093">
      <w:pPr>
        <w:pStyle w:val="Call"/>
        <w:rPr>
          <w:rtl/>
        </w:rPr>
      </w:pPr>
      <w:r w:rsidRPr="003224F8">
        <w:rPr>
          <w:rFonts w:hint="cs"/>
          <w:rtl/>
        </w:rPr>
        <w:t>يقرر كذلك</w:t>
      </w:r>
    </w:p>
    <w:p w14:paraId="1883903F" w14:textId="77777777" w:rsidR="00AC3093" w:rsidRPr="003224F8" w:rsidRDefault="00AC3093" w:rsidP="00AC3093">
      <w:pPr>
        <w:rPr>
          <w:rtl/>
        </w:rPr>
      </w:pPr>
      <w:r w:rsidRPr="003224F8">
        <w:rPr>
          <w:rFonts w:hint="cs"/>
          <w:rtl/>
        </w:rPr>
        <w:t>أن تبدأ أعمال الاجتماع التحضيري للمؤتمر،</w:t>
      </w:r>
    </w:p>
    <w:p w14:paraId="0A417916" w14:textId="77777777" w:rsidR="00AC3093" w:rsidRPr="00AC3093" w:rsidRDefault="00AC3093" w:rsidP="00AC3093">
      <w:pPr>
        <w:pStyle w:val="Call"/>
        <w:rPr>
          <w:rtl/>
        </w:rPr>
      </w:pPr>
      <w:r w:rsidRPr="003224F8">
        <w:rPr>
          <w:rFonts w:hint="cs"/>
          <w:rtl/>
        </w:rPr>
        <w:t>يدعـو المجلس</w:t>
      </w:r>
    </w:p>
    <w:p w14:paraId="0CCEFD50" w14:textId="33A63B10" w:rsidR="00AC3093" w:rsidRPr="00AC3093" w:rsidRDefault="00AC3093" w:rsidP="00AC3093">
      <w:pPr>
        <w:rPr>
          <w:rtl/>
        </w:rPr>
      </w:pPr>
      <w:r w:rsidRPr="003224F8">
        <w:rPr>
          <w:rFonts w:hint="cs"/>
          <w:rtl/>
        </w:rPr>
        <w:t xml:space="preserve">أن يضع الصيغة النهائية لجدول أعمال المؤتمر العالمي للاتصالات الراديوية لعام </w:t>
      </w:r>
      <w:r w:rsidRPr="003224F8">
        <w:rPr>
          <w:lang w:bidi="ar-EG"/>
        </w:rPr>
        <w:t>20</w:t>
      </w:r>
      <w:r w:rsidR="003224F8" w:rsidRPr="003224F8">
        <w:rPr>
          <w:lang w:bidi="ar-EG"/>
        </w:rPr>
        <w:t>23</w:t>
      </w:r>
      <w:r w:rsidRPr="003224F8">
        <w:rPr>
          <w:rFonts w:hint="cs"/>
          <w:rtl/>
        </w:rPr>
        <w:t xml:space="preserve"> وأن يتّخذ الترتيبات اللازمة للدعوة إلى</w:t>
      </w:r>
      <w:r w:rsidRPr="003224F8">
        <w:rPr>
          <w:rFonts w:hint="eastAsia"/>
          <w:rtl/>
        </w:rPr>
        <w:t> </w:t>
      </w:r>
      <w:r w:rsidRPr="003224F8">
        <w:rPr>
          <w:rFonts w:hint="cs"/>
          <w:rtl/>
        </w:rPr>
        <w:t>عقده وأن يسارع إلى إجراء المشاورات اللازمة مع الدول الأعضاء،</w:t>
      </w:r>
    </w:p>
    <w:p w14:paraId="7BD8A200" w14:textId="77777777" w:rsidR="00AC3093" w:rsidRPr="00C95C4C" w:rsidRDefault="00AC3093" w:rsidP="00AC3093">
      <w:pPr>
        <w:pStyle w:val="Call"/>
        <w:rPr>
          <w:rtl/>
        </w:rPr>
      </w:pPr>
      <w:r w:rsidRPr="00C95C4C">
        <w:rPr>
          <w:rFonts w:hint="cs"/>
          <w:rtl/>
        </w:rPr>
        <w:t>يكلف مدير مكتب الاتصالات الراديوية</w:t>
      </w:r>
    </w:p>
    <w:p w14:paraId="40CBE631" w14:textId="65FF0176" w:rsidR="00AC3093" w:rsidRPr="00AC3093" w:rsidRDefault="00AC3093" w:rsidP="00AC3093">
      <w:pPr>
        <w:rPr>
          <w:rtl/>
        </w:rPr>
      </w:pPr>
      <w:r w:rsidRPr="00C95C4C">
        <w:rPr>
          <w:rFonts w:hint="cs"/>
          <w:rtl/>
        </w:rPr>
        <w:t>باتخاذ الترتيبات اللازمة لعقد دورتي الاجتماع التحضيري للمؤتمر وإعداد تقرير لرفعه إلى المؤتمر العالمي للاتصالات الراديوية لعام</w:t>
      </w:r>
      <w:r w:rsidRPr="00C95C4C">
        <w:rPr>
          <w:rFonts w:hint="eastAsia"/>
          <w:rtl/>
        </w:rPr>
        <w:t> </w:t>
      </w:r>
      <w:r w:rsidRPr="00C95C4C">
        <w:rPr>
          <w:lang w:bidi="ar-EG"/>
        </w:rPr>
        <w:t>20</w:t>
      </w:r>
      <w:r w:rsidR="00C95C4C" w:rsidRPr="00C95C4C">
        <w:rPr>
          <w:lang w:bidi="ar-EG"/>
        </w:rPr>
        <w:t>23</w:t>
      </w:r>
      <w:r w:rsidRPr="00C95C4C">
        <w:rPr>
          <w:rFonts w:hint="cs"/>
          <w:rtl/>
        </w:rPr>
        <w:t>،</w:t>
      </w:r>
    </w:p>
    <w:p w14:paraId="694AB9F1" w14:textId="77777777" w:rsidR="00AC3093" w:rsidRPr="00C95C4C" w:rsidRDefault="00AC3093" w:rsidP="00AC3093">
      <w:pPr>
        <w:pStyle w:val="Call"/>
        <w:rPr>
          <w:rtl/>
        </w:rPr>
      </w:pPr>
      <w:r w:rsidRPr="00C95C4C">
        <w:rPr>
          <w:rFonts w:hint="cs"/>
          <w:rtl/>
        </w:rPr>
        <w:lastRenderedPageBreak/>
        <w:t>يكلف الأمين العام</w:t>
      </w:r>
    </w:p>
    <w:p w14:paraId="72CC5213" w14:textId="77777777" w:rsidR="00AC3093" w:rsidRPr="00AC3093" w:rsidRDefault="00AC3093" w:rsidP="00AC3093">
      <w:pPr>
        <w:rPr>
          <w:rtl/>
        </w:rPr>
      </w:pPr>
      <w:r w:rsidRPr="00C95C4C">
        <w:rPr>
          <w:rFonts w:hint="cs"/>
          <w:rtl/>
        </w:rPr>
        <w:t>بإحاطة المنظمات الدولية والإقليمية المعنية علماً بهذا القرار.</w:t>
      </w:r>
    </w:p>
    <w:p w14:paraId="7E1B11CE" w14:textId="7FF8C3B2" w:rsidR="00C95C4C" w:rsidRPr="00C95C4C" w:rsidRDefault="004C5B57" w:rsidP="00C95C4C">
      <w:pPr>
        <w:pStyle w:val="Reasons"/>
        <w:rPr>
          <w:lang w:val="en-GB"/>
        </w:rPr>
      </w:pPr>
      <w:r>
        <w:rPr>
          <w:rtl/>
        </w:rPr>
        <w:t>الأسباب:</w:t>
      </w:r>
      <w:r>
        <w:tab/>
      </w:r>
      <w:r w:rsidR="00C45FD7" w:rsidRPr="00C45FD7">
        <w:rPr>
          <w:rFonts w:hint="cs"/>
          <w:b w:val="0"/>
          <w:bCs w:val="0"/>
          <w:rtl/>
        </w:rPr>
        <w:t xml:space="preserve">تلبية الحاجة </w:t>
      </w:r>
      <w:r w:rsidR="00C95C4C" w:rsidRPr="00C45FD7">
        <w:rPr>
          <w:rFonts w:ascii="Times New Roman" w:hAnsi="Times New Roman" w:hint="cs"/>
          <w:b w:val="0"/>
          <w:bCs w:val="0"/>
          <w:rtl/>
        </w:rPr>
        <w:t>المتزايدة إلى التوصيلية "المتحركة"،</w:t>
      </w:r>
      <w:r w:rsidR="00C45FD7" w:rsidRPr="00C45FD7">
        <w:rPr>
          <w:rFonts w:ascii="Times New Roman" w:hAnsi="Times New Roman" w:hint="cs"/>
          <w:b w:val="0"/>
          <w:bCs w:val="0"/>
          <w:rtl/>
        </w:rPr>
        <w:t xml:space="preserve"> من خلال السماح</w:t>
      </w:r>
      <w:r w:rsidR="00C95C4C" w:rsidRPr="00C45FD7">
        <w:rPr>
          <w:rFonts w:ascii="Times New Roman" w:hAnsi="Times New Roman" w:hint="cs"/>
          <w:b w:val="0"/>
          <w:bCs w:val="0"/>
          <w:rtl/>
        </w:rPr>
        <w:t xml:space="preserve"> بتشغيل المحطات الأرضية المتحركة </w:t>
      </w:r>
      <w:r w:rsidR="00C45FD7" w:rsidRPr="00C45FD7">
        <w:rPr>
          <w:rFonts w:ascii="Times New Roman" w:hAnsi="Times New Roman" w:hint="cs"/>
          <w:b w:val="0"/>
          <w:bCs w:val="0"/>
          <w:rtl/>
        </w:rPr>
        <w:t>التي تتواصل مع</w:t>
      </w:r>
      <w:r w:rsidR="00635E17">
        <w:rPr>
          <w:rFonts w:ascii="Times New Roman" w:hAnsi="Times New Roman" w:hint="eastAsia"/>
          <w:b w:val="0"/>
          <w:bCs w:val="0"/>
          <w:rtl/>
        </w:rPr>
        <w:t> </w:t>
      </w:r>
      <w:r w:rsidR="00C45FD7" w:rsidRPr="00C45FD7">
        <w:rPr>
          <w:rFonts w:ascii="Times New Roman" w:hAnsi="Times New Roman" w:hint="cs"/>
          <w:b w:val="0"/>
          <w:bCs w:val="0"/>
          <w:rtl/>
        </w:rPr>
        <w:t xml:space="preserve">أنظمة غير مستقرة </w:t>
      </w:r>
      <w:r w:rsidR="00C95C4C" w:rsidRPr="00C45FD7">
        <w:rPr>
          <w:rFonts w:ascii="Times New Roman" w:hAnsi="Times New Roman" w:hint="cs"/>
          <w:b w:val="0"/>
          <w:bCs w:val="0"/>
          <w:rtl/>
        </w:rPr>
        <w:t>بالنسبة إلى الأرض في نطاقات تردد إضافية مع منع التداخل الضار على الخدمات الأخرى</w:t>
      </w:r>
      <w:r w:rsidR="00C95C4C" w:rsidRPr="00C95C4C">
        <w:rPr>
          <w:rFonts w:ascii="Times New Roman" w:hAnsi="Times New Roman" w:hint="cs"/>
          <w:b w:val="0"/>
          <w:bCs w:val="0"/>
          <w:rtl/>
        </w:rPr>
        <w:t>.</w:t>
      </w:r>
    </w:p>
    <w:p w14:paraId="01679B37" w14:textId="77777777" w:rsidR="002D238E" w:rsidRDefault="004C5B57">
      <w:pPr>
        <w:pStyle w:val="Proposal"/>
      </w:pPr>
      <w:r>
        <w:t>ADD</w:t>
      </w:r>
      <w:r>
        <w:tab/>
        <w:t>IAP/11A24A8/2</w:t>
      </w:r>
    </w:p>
    <w:p w14:paraId="7EBA4D57" w14:textId="05BA5D23" w:rsidR="009962A3" w:rsidRDefault="004C5B57" w:rsidP="00C45FD7">
      <w:pPr>
        <w:pStyle w:val="ResNo"/>
        <w:rPr>
          <w:rtl/>
        </w:rPr>
      </w:pPr>
      <w:r w:rsidRPr="005A0417">
        <w:rPr>
          <w:rFonts w:hint="eastAsia"/>
          <w:rtl/>
        </w:rPr>
        <w:t>مشـروع</w:t>
      </w:r>
      <w:r w:rsidR="005B4618">
        <w:rPr>
          <w:rFonts w:hint="cs"/>
          <w:rtl/>
        </w:rPr>
        <w:t xml:space="preserve"> </w:t>
      </w:r>
      <w:r w:rsidRPr="005A0417">
        <w:rPr>
          <w:rFonts w:hint="eastAsia"/>
          <w:rtl/>
        </w:rPr>
        <w:t>قـرار</w:t>
      </w:r>
      <w:r w:rsidR="005B4618">
        <w:rPr>
          <w:rFonts w:hint="cs"/>
          <w:rtl/>
        </w:rPr>
        <w:t xml:space="preserve"> </w:t>
      </w:r>
      <w:r w:rsidRPr="005A0417">
        <w:rPr>
          <w:rFonts w:hint="eastAsia"/>
          <w:rtl/>
        </w:rPr>
        <w:t>جديـد</w:t>
      </w:r>
      <w:r w:rsidR="005B4618">
        <w:rPr>
          <w:rFonts w:hint="cs"/>
          <w:rtl/>
        </w:rPr>
        <w:t xml:space="preserve"> </w:t>
      </w:r>
      <w:r w:rsidR="00C45FD7" w:rsidRPr="00C45FD7">
        <w:rPr>
          <w:lang w:val="en-GB"/>
        </w:rPr>
        <w:t>[IAP/10(H)/NGSO ESIM] (WRC-19)</w:t>
      </w:r>
    </w:p>
    <w:p w14:paraId="26056EB5" w14:textId="56C12792" w:rsidR="00AB574E" w:rsidRPr="00AB574E" w:rsidRDefault="00AB574E" w:rsidP="00E73F02">
      <w:pPr>
        <w:pStyle w:val="Restitle"/>
        <w:rPr>
          <w:rtl/>
        </w:rPr>
      </w:pPr>
      <w:r w:rsidRPr="00E73F02">
        <w:rPr>
          <w:rFonts w:hint="cs"/>
          <w:rtl/>
        </w:rPr>
        <w:t>استخدام نطاق</w:t>
      </w:r>
      <w:r w:rsidR="00C95C4C" w:rsidRPr="00E73F02">
        <w:rPr>
          <w:rFonts w:hint="cs"/>
          <w:rtl/>
        </w:rPr>
        <w:t>ات</w:t>
      </w:r>
      <w:r w:rsidRPr="00E73F02">
        <w:rPr>
          <w:rFonts w:hint="cs"/>
          <w:rtl/>
        </w:rPr>
        <w:t xml:space="preserve"> التردد </w:t>
      </w:r>
      <w:r w:rsidR="00E73F02" w:rsidRPr="00E73F02">
        <w:rPr>
          <w:lang w:bidi="ar-EG"/>
        </w:rPr>
        <w:t>GHz 19,3</w:t>
      </w:r>
      <w:r w:rsidR="00E73F02" w:rsidRPr="00E73F02">
        <w:rPr>
          <w:lang w:bidi="ar-EG"/>
        </w:rPr>
        <w:noBreakHyphen/>
        <w:t>17,7</w:t>
      </w:r>
      <w:r w:rsidR="00E73F02" w:rsidRPr="00E73F02">
        <w:rPr>
          <w:rFonts w:hint="cs"/>
          <w:rtl/>
        </w:rPr>
        <w:t xml:space="preserve"> و</w:t>
      </w:r>
      <w:r w:rsidR="00E73F02" w:rsidRPr="00E73F02">
        <w:rPr>
          <w:lang w:bidi="ar-EG"/>
        </w:rPr>
        <w:t>GHz 20,2</w:t>
      </w:r>
      <w:r w:rsidR="00E73F02" w:rsidRPr="00E73F02">
        <w:rPr>
          <w:lang w:bidi="ar-EG"/>
        </w:rPr>
        <w:noBreakHyphen/>
        <w:t>19,7</w:t>
      </w:r>
      <w:r w:rsidR="00E73F02" w:rsidRPr="00E73F02">
        <w:rPr>
          <w:rFonts w:hint="cs"/>
          <w:rtl/>
        </w:rPr>
        <w:t xml:space="preserve"> (فضاء-أرض) و</w:t>
      </w:r>
      <w:r w:rsidR="00E73F02" w:rsidRPr="00E73F02">
        <w:rPr>
          <w:lang w:bidi="ar-EG"/>
        </w:rPr>
        <w:t>GHz 29,1</w:t>
      </w:r>
      <w:r w:rsidR="00E73F02" w:rsidRPr="00E73F02">
        <w:rPr>
          <w:lang w:bidi="ar-EG"/>
        </w:rPr>
        <w:noBreakHyphen/>
        <w:t>28,6</w:t>
      </w:r>
      <w:r w:rsidR="00E73F02" w:rsidRPr="00E73F02">
        <w:rPr>
          <w:rFonts w:hint="cs"/>
          <w:rtl/>
        </w:rPr>
        <w:t xml:space="preserve"> و</w:t>
      </w:r>
      <w:r w:rsidR="00E73F02" w:rsidRPr="00E73F02">
        <w:rPr>
          <w:lang w:bidi="ar-EG"/>
        </w:rPr>
        <w:t>GHz 30</w:t>
      </w:r>
      <w:r w:rsidR="00E73F02" w:rsidRPr="00E73F02">
        <w:rPr>
          <w:lang w:bidi="ar-EG"/>
        </w:rPr>
        <w:noBreakHyphen/>
        <w:t>29,5</w:t>
      </w:r>
      <w:r w:rsidR="00E73F02" w:rsidRPr="00E73F02">
        <w:rPr>
          <w:rFonts w:hint="cs"/>
          <w:rtl/>
        </w:rPr>
        <w:t xml:space="preserve"> (أرض-فضاء)</w:t>
      </w:r>
      <w:r w:rsidRPr="00E73F02">
        <w:rPr>
          <w:rFonts w:hint="cs"/>
          <w:rtl/>
        </w:rPr>
        <w:t xml:space="preserve"> في محطات أرضية متحركة تتواصل مع محطات فضائية</w:t>
      </w:r>
      <w:r w:rsidR="00E73F02" w:rsidRPr="00E73F02">
        <w:t xml:space="preserve"> </w:t>
      </w:r>
      <w:r w:rsidR="00E73F02" w:rsidRPr="00E73F02">
        <w:rPr>
          <w:rFonts w:hint="cs"/>
          <w:rtl/>
        </w:rPr>
        <w:t xml:space="preserve">غير </w:t>
      </w:r>
      <w:r w:rsidRPr="00E73F02">
        <w:rPr>
          <w:rFonts w:hint="cs"/>
          <w:rtl/>
        </w:rPr>
        <w:t xml:space="preserve">مستقرة بالنسبة إلى الأرض في الخدمة الثابتة </w:t>
      </w:r>
      <w:proofErr w:type="spellStart"/>
      <w:r w:rsidRPr="00E73F02">
        <w:rPr>
          <w:rFonts w:hint="cs"/>
          <w:rtl/>
        </w:rPr>
        <w:t>الساتلية</w:t>
      </w:r>
      <w:proofErr w:type="spellEnd"/>
    </w:p>
    <w:p w14:paraId="3974E2B5" w14:textId="378387C5" w:rsidR="00AB574E" w:rsidRPr="00AB574E" w:rsidRDefault="00AB574E" w:rsidP="00C45FD7">
      <w:pPr>
        <w:pStyle w:val="Normalaftertitle"/>
        <w:rPr>
          <w:lang w:bidi="ar-EG"/>
        </w:rPr>
      </w:pPr>
      <w:r w:rsidRPr="00AB574E">
        <w:rPr>
          <w:rtl/>
        </w:rPr>
        <w:t>إن المؤتمر العالمي للاتصالات الراديوية (</w:t>
      </w:r>
      <w:r>
        <w:rPr>
          <w:rFonts w:hint="cs"/>
          <w:rtl/>
        </w:rPr>
        <w:t>شرم الشيخ</w:t>
      </w:r>
      <w:r w:rsidRPr="00AB574E">
        <w:rPr>
          <w:rtl/>
        </w:rPr>
        <w:t xml:space="preserve">، </w:t>
      </w:r>
      <w:r>
        <w:rPr>
          <w:lang w:bidi="ar-EG"/>
        </w:rPr>
        <w:t>2019</w:t>
      </w:r>
      <w:r w:rsidRPr="00AB574E">
        <w:rPr>
          <w:rtl/>
        </w:rPr>
        <w:t>)،</w:t>
      </w:r>
    </w:p>
    <w:p w14:paraId="542A0222" w14:textId="77777777" w:rsidR="00AB574E" w:rsidRPr="00AB574E" w:rsidRDefault="00AB574E" w:rsidP="00AB574E">
      <w:pPr>
        <w:pStyle w:val="Call"/>
        <w:rPr>
          <w:rtl/>
          <w:lang w:bidi="ar-SY"/>
        </w:rPr>
      </w:pPr>
      <w:r w:rsidRPr="00AB574E">
        <w:rPr>
          <w:rFonts w:hint="cs"/>
          <w:rtl/>
          <w:lang w:bidi="ar-SY"/>
        </w:rPr>
        <w:t>إذ يضع في اعتباره</w:t>
      </w:r>
    </w:p>
    <w:p w14:paraId="6AA0BE05" w14:textId="0B25B48D" w:rsidR="00AB574E" w:rsidRPr="004E4D66" w:rsidRDefault="00AB574E" w:rsidP="004E4D66">
      <w:pPr>
        <w:rPr>
          <w:rtl/>
          <w:lang w:bidi="ar-SY"/>
        </w:rPr>
      </w:pPr>
      <w:r w:rsidRPr="00AB574E">
        <w:rPr>
          <w:rFonts w:hint="eastAsia"/>
          <w:i/>
          <w:iCs/>
          <w:rtl/>
        </w:rPr>
        <w:t> </w:t>
      </w:r>
      <w:proofErr w:type="gramStart"/>
      <w:r w:rsidRPr="00113CB3">
        <w:rPr>
          <w:rFonts w:hint="cs"/>
          <w:i/>
          <w:iCs/>
          <w:rtl/>
          <w:lang w:bidi="ar-SY"/>
        </w:rPr>
        <w:t>أ</w:t>
      </w:r>
      <w:r w:rsidR="00F01CD9">
        <w:rPr>
          <w:rFonts w:hint="cs"/>
          <w:i/>
          <w:iCs/>
          <w:rtl/>
          <w:lang w:bidi="ar-SY"/>
        </w:rPr>
        <w:t xml:space="preserve"> </w:t>
      </w:r>
      <w:r w:rsidRPr="00113CB3">
        <w:rPr>
          <w:rFonts w:hint="cs"/>
          <w:i/>
          <w:iCs/>
          <w:rtl/>
          <w:lang w:bidi="ar-SY"/>
        </w:rPr>
        <w:t>)</w:t>
      </w:r>
      <w:proofErr w:type="gramEnd"/>
      <w:r w:rsidRPr="004E4D66">
        <w:rPr>
          <w:rFonts w:hint="cs"/>
          <w:rtl/>
          <w:lang w:bidi="ar-SY"/>
        </w:rPr>
        <w:tab/>
        <w:t>أن النطاق</w:t>
      </w:r>
      <w:r w:rsidR="00395669" w:rsidRPr="004E4D66">
        <w:rPr>
          <w:rFonts w:hint="cs"/>
          <w:rtl/>
        </w:rPr>
        <w:t>ات</w:t>
      </w:r>
      <w:r w:rsidRPr="004E4D66">
        <w:rPr>
          <w:rFonts w:hint="cs"/>
          <w:rtl/>
          <w:lang w:bidi="ar-SY"/>
        </w:rPr>
        <w:t xml:space="preserve"> </w:t>
      </w:r>
      <w:r w:rsidR="00395669" w:rsidRPr="004E4D66">
        <w:t>GHz 19,3</w:t>
      </w:r>
      <w:r w:rsidR="00395669" w:rsidRPr="004E4D66">
        <w:noBreakHyphen/>
        <w:t>17,7</w:t>
      </w:r>
      <w:r w:rsidR="00395669" w:rsidRPr="004E4D66">
        <w:rPr>
          <w:rFonts w:hint="cs"/>
          <w:rtl/>
        </w:rPr>
        <w:t xml:space="preserve"> و</w:t>
      </w:r>
      <w:r w:rsidR="00395669" w:rsidRPr="004E4D66">
        <w:t>GHz 20,2</w:t>
      </w:r>
      <w:r w:rsidR="00395669" w:rsidRPr="004E4D66">
        <w:noBreakHyphen/>
        <w:t>19,7</w:t>
      </w:r>
      <w:r w:rsidR="00395669" w:rsidRPr="004E4D66">
        <w:rPr>
          <w:rFonts w:hint="cs"/>
          <w:rtl/>
        </w:rPr>
        <w:t xml:space="preserve"> (فضاء-أرض) و</w:t>
      </w:r>
      <w:r w:rsidR="00395669" w:rsidRPr="004E4D66">
        <w:t>GHz 29,1</w:t>
      </w:r>
      <w:r w:rsidR="00395669" w:rsidRPr="004E4D66">
        <w:noBreakHyphen/>
        <w:t>27,5</w:t>
      </w:r>
      <w:r w:rsidR="00395669" w:rsidRPr="004E4D66">
        <w:rPr>
          <w:rFonts w:hint="cs"/>
          <w:rtl/>
        </w:rPr>
        <w:t xml:space="preserve"> و</w:t>
      </w:r>
      <w:r w:rsidR="00395669" w:rsidRPr="004E4D66">
        <w:t>GHz 30</w:t>
      </w:r>
      <w:r w:rsidR="00395669" w:rsidRPr="004E4D66">
        <w:noBreakHyphen/>
        <w:t>29,5</w:t>
      </w:r>
      <w:r w:rsidR="00395669" w:rsidRPr="004E4D66">
        <w:rPr>
          <w:rFonts w:hint="cs"/>
          <w:rtl/>
        </w:rPr>
        <w:t xml:space="preserve"> (أرض-فضاء)</w:t>
      </w:r>
      <w:r w:rsidRPr="004E4D66">
        <w:rPr>
          <w:rFonts w:hint="cs"/>
          <w:rtl/>
        </w:rPr>
        <w:t xml:space="preserve"> </w:t>
      </w:r>
      <w:r w:rsidRPr="004E4D66">
        <w:rPr>
          <w:rFonts w:hint="cs"/>
          <w:rtl/>
          <w:lang w:bidi="ar-SY"/>
        </w:rPr>
        <w:t>موزّع</w:t>
      </w:r>
      <w:r w:rsidR="00395669" w:rsidRPr="004E4D66">
        <w:rPr>
          <w:rFonts w:hint="cs"/>
          <w:rtl/>
          <w:lang w:bidi="ar-SY"/>
        </w:rPr>
        <w:t>ة</w:t>
      </w:r>
      <w:r w:rsidRPr="004E4D66">
        <w:rPr>
          <w:rFonts w:hint="cs"/>
          <w:rtl/>
          <w:lang w:bidi="ar-SY"/>
        </w:rPr>
        <w:t xml:space="preserve"> عالمياً على أساس أولي </w:t>
      </w:r>
      <w:r w:rsidR="003C1CD3">
        <w:rPr>
          <w:rFonts w:hint="cs"/>
          <w:rtl/>
          <w:lang w:bidi="ar-SY"/>
        </w:rPr>
        <w:t xml:space="preserve">مشترك </w:t>
      </w:r>
      <w:r w:rsidRPr="004E4D66">
        <w:rPr>
          <w:rFonts w:hint="cs"/>
          <w:rtl/>
          <w:lang w:bidi="ar-SY"/>
        </w:rPr>
        <w:t xml:space="preserve">للخدمة الثابتة </w:t>
      </w:r>
      <w:proofErr w:type="spellStart"/>
      <w:r w:rsidRPr="004E4D66">
        <w:rPr>
          <w:rFonts w:hint="cs"/>
          <w:rtl/>
          <w:lang w:bidi="ar-SY"/>
        </w:rPr>
        <w:t>الساتلية</w:t>
      </w:r>
      <w:proofErr w:type="spellEnd"/>
      <w:r w:rsidRPr="004E4D66">
        <w:rPr>
          <w:rFonts w:hint="eastAsia"/>
          <w:rtl/>
          <w:lang w:bidi="ar-SY"/>
        </w:rPr>
        <w:t> </w:t>
      </w:r>
      <w:r w:rsidRPr="004E4D66">
        <w:rPr>
          <w:lang w:bidi="ar-EG"/>
        </w:rPr>
        <w:t>(FSS)</w:t>
      </w:r>
      <w:r w:rsidRPr="004E4D66">
        <w:rPr>
          <w:rFonts w:hint="cs"/>
          <w:rtl/>
        </w:rPr>
        <w:t xml:space="preserve"> </w:t>
      </w:r>
      <w:r w:rsidRPr="004E4D66">
        <w:rPr>
          <w:rFonts w:hint="cs"/>
          <w:rtl/>
          <w:lang w:bidi="ar-SY"/>
        </w:rPr>
        <w:t xml:space="preserve">وأن هنالك عدداً من </w:t>
      </w:r>
      <w:r w:rsidR="00395669" w:rsidRPr="004E4D66">
        <w:rPr>
          <w:rFonts w:hint="cs"/>
          <w:rtl/>
          <w:lang w:bidi="ar-SY"/>
        </w:rPr>
        <w:t>الأنظمة</w:t>
      </w:r>
      <w:r w:rsidRPr="004E4D66">
        <w:rPr>
          <w:rFonts w:hint="cs"/>
          <w:rtl/>
          <w:lang w:bidi="ar-SY"/>
        </w:rPr>
        <w:t xml:space="preserve"> </w:t>
      </w:r>
      <w:proofErr w:type="spellStart"/>
      <w:r w:rsidRPr="004E4D66">
        <w:rPr>
          <w:rFonts w:hint="cs"/>
          <w:rtl/>
          <w:lang w:bidi="ar-SY"/>
        </w:rPr>
        <w:t>الساتلية</w:t>
      </w:r>
      <w:proofErr w:type="spellEnd"/>
      <w:r w:rsidRPr="004E4D66">
        <w:rPr>
          <w:rFonts w:hint="cs"/>
          <w:rtl/>
          <w:lang w:bidi="ar-SY"/>
        </w:rPr>
        <w:t xml:space="preserve"> </w:t>
      </w:r>
      <w:r w:rsidR="00395669" w:rsidRPr="004E4D66">
        <w:rPr>
          <w:rFonts w:hint="cs"/>
          <w:rtl/>
          <w:lang w:bidi="ar-SY"/>
        </w:rPr>
        <w:t xml:space="preserve">غير </w:t>
      </w:r>
      <w:r w:rsidRPr="004E4D66">
        <w:rPr>
          <w:rFonts w:hint="cs"/>
          <w:rtl/>
          <w:lang w:bidi="ar-SY"/>
        </w:rPr>
        <w:t>المستقرة بالنسبة إلى الأرض</w:t>
      </w:r>
      <w:r w:rsidR="00C45FD7">
        <w:rPr>
          <w:rFonts w:hint="cs"/>
          <w:rtl/>
          <w:lang w:bidi="ar-SY"/>
        </w:rPr>
        <w:t xml:space="preserve"> تعمل</w:t>
      </w:r>
      <w:r w:rsidR="004E4D66" w:rsidRPr="004E4D66">
        <w:rPr>
          <w:rtl/>
        </w:rPr>
        <w:t xml:space="preserve"> أو </w:t>
      </w:r>
      <w:r w:rsidR="00C45FD7">
        <w:rPr>
          <w:rFonts w:hint="cs"/>
          <w:rtl/>
        </w:rPr>
        <w:t xml:space="preserve">من </w:t>
      </w:r>
      <w:r w:rsidR="004E4D66" w:rsidRPr="004E4D66">
        <w:rPr>
          <w:rtl/>
        </w:rPr>
        <w:t>المخطط لها أن تعمل</w:t>
      </w:r>
      <w:r w:rsidRPr="004E4D66">
        <w:rPr>
          <w:rFonts w:hint="cs"/>
          <w:rtl/>
          <w:lang w:bidi="ar-SY"/>
        </w:rPr>
        <w:t xml:space="preserve"> في نطاق</w:t>
      </w:r>
      <w:r w:rsidR="004E4D66" w:rsidRPr="004E4D66">
        <w:rPr>
          <w:rFonts w:hint="cs"/>
          <w:rtl/>
          <w:lang w:bidi="ar-SY"/>
        </w:rPr>
        <w:t>ات</w:t>
      </w:r>
      <w:r w:rsidRPr="004E4D66">
        <w:rPr>
          <w:rFonts w:hint="eastAsia"/>
          <w:rtl/>
          <w:lang w:bidi="ar-SY"/>
        </w:rPr>
        <w:t> </w:t>
      </w:r>
      <w:r w:rsidRPr="004E4D66">
        <w:rPr>
          <w:rFonts w:hint="cs"/>
          <w:rtl/>
          <w:lang w:bidi="ar-SY"/>
        </w:rPr>
        <w:t>التردد هذ</w:t>
      </w:r>
      <w:r w:rsidR="004E4D66" w:rsidRPr="004E4D66">
        <w:rPr>
          <w:rFonts w:hint="cs"/>
          <w:rtl/>
          <w:lang w:bidi="ar-SY"/>
        </w:rPr>
        <w:t>ه</w:t>
      </w:r>
      <w:r w:rsidRPr="004E4D66">
        <w:rPr>
          <w:rFonts w:hint="cs"/>
          <w:rtl/>
          <w:lang w:bidi="ar-SY"/>
        </w:rPr>
        <w:t>؛</w:t>
      </w:r>
    </w:p>
    <w:p w14:paraId="596F0731" w14:textId="3D3AC452" w:rsidR="00AB574E" w:rsidRPr="00571938" w:rsidRDefault="00AB574E" w:rsidP="00571938">
      <w:pPr>
        <w:rPr>
          <w:rtl/>
          <w:lang w:val="en-GB" w:bidi="ar-SY"/>
        </w:rPr>
      </w:pPr>
      <w:r w:rsidRPr="004E4D66">
        <w:rPr>
          <w:rFonts w:hint="cs"/>
          <w:i/>
          <w:iCs/>
          <w:rtl/>
          <w:lang w:bidi="ar-SY"/>
        </w:rPr>
        <w:t>ب)</w:t>
      </w:r>
      <w:r w:rsidRPr="004E4D66">
        <w:rPr>
          <w:rtl/>
          <w:lang w:bidi="ar-SY"/>
        </w:rPr>
        <w:tab/>
      </w:r>
      <w:r w:rsidR="00571938" w:rsidRPr="00571938">
        <w:rPr>
          <w:rFonts w:hint="cs"/>
          <w:rtl/>
          <w:lang w:bidi="ar"/>
        </w:rPr>
        <w:t xml:space="preserve">أن هناك </w:t>
      </w:r>
      <w:r w:rsidR="00C45FD7">
        <w:rPr>
          <w:rFonts w:hint="cs"/>
          <w:rtl/>
          <w:lang w:bidi="ar"/>
        </w:rPr>
        <w:t xml:space="preserve">حالياً </w:t>
      </w:r>
      <w:proofErr w:type="spellStart"/>
      <w:r w:rsidR="00571938" w:rsidRPr="00571938">
        <w:rPr>
          <w:rFonts w:hint="cs"/>
          <w:rtl/>
          <w:lang w:bidi="ar"/>
        </w:rPr>
        <w:t>كوكبات</w:t>
      </w:r>
      <w:proofErr w:type="spellEnd"/>
      <w:r w:rsidR="00571938" w:rsidRPr="00571938">
        <w:rPr>
          <w:rFonts w:hint="cs"/>
          <w:rtl/>
          <w:lang w:bidi="ar"/>
        </w:rPr>
        <w:t xml:space="preserve"> </w:t>
      </w:r>
      <w:proofErr w:type="spellStart"/>
      <w:r w:rsidR="00571938" w:rsidRPr="00571938">
        <w:rPr>
          <w:rFonts w:hint="cs"/>
          <w:rtl/>
          <w:lang w:bidi="ar"/>
        </w:rPr>
        <w:t>ساتلية</w:t>
      </w:r>
      <w:proofErr w:type="spellEnd"/>
      <w:r w:rsidR="00571938" w:rsidRPr="00571938">
        <w:rPr>
          <w:rFonts w:hint="cs"/>
          <w:rtl/>
          <w:lang w:bidi="ar"/>
        </w:rPr>
        <w:t xml:space="preserve"> غير مستقرة بالنسبة إلى الأرض </w:t>
      </w:r>
      <w:r w:rsidR="00C45FD7">
        <w:rPr>
          <w:rFonts w:hint="cs"/>
          <w:rtl/>
          <w:lang w:bidi="ar"/>
        </w:rPr>
        <w:t xml:space="preserve">تعمل </w:t>
      </w:r>
      <w:r w:rsidR="00571938" w:rsidRPr="00571938">
        <w:rPr>
          <w:rFonts w:hint="cs"/>
          <w:rtl/>
          <w:lang w:bidi="ar"/>
        </w:rPr>
        <w:t xml:space="preserve">في النطاقين </w:t>
      </w:r>
      <w:r w:rsidR="00571938" w:rsidRPr="00571938">
        <w:rPr>
          <w:rFonts w:hint="cs"/>
          <w:lang w:val="en-GB" w:bidi="ar-SY"/>
        </w:rPr>
        <w:t>GHz 20</w:t>
      </w:r>
      <w:r w:rsidR="00571938" w:rsidRPr="004E4D66">
        <w:t>,</w:t>
      </w:r>
      <w:r w:rsidR="00571938" w:rsidRPr="00571938">
        <w:rPr>
          <w:rFonts w:hint="cs"/>
          <w:lang w:val="en-GB" w:bidi="ar-SY"/>
        </w:rPr>
        <w:t>2-17</w:t>
      </w:r>
      <w:r w:rsidR="00571938" w:rsidRPr="004E4D66">
        <w:t>,</w:t>
      </w:r>
      <w:r w:rsidR="00571938" w:rsidRPr="00571938">
        <w:rPr>
          <w:rFonts w:hint="cs"/>
          <w:lang w:val="en-GB" w:bidi="ar-SY"/>
        </w:rPr>
        <w:t>7</w:t>
      </w:r>
      <w:r w:rsidR="00571938" w:rsidRPr="00571938">
        <w:rPr>
          <w:rFonts w:hint="cs"/>
          <w:rtl/>
          <w:lang w:bidi="ar"/>
        </w:rPr>
        <w:t xml:space="preserve"> (فضاء-أرض) و</w:t>
      </w:r>
      <w:r w:rsidR="00571938" w:rsidRPr="00571938">
        <w:rPr>
          <w:rFonts w:hint="cs"/>
          <w:lang w:val="en-GB" w:bidi="ar-SY"/>
        </w:rPr>
        <w:t>GHz 30-27</w:t>
      </w:r>
      <w:r w:rsidR="00571938" w:rsidRPr="004E4D66">
        <w:t>,</w:t>
      </w:r>
      <w:r w:rsidR="00571938" w:rsidRPr="00571938">
        <w:rPr>
          <w:rFonts w:hint="cs"/>
          <w:lang w:val="en-GB" w:bidi="ar-SY"/>
        </w:rPr>
        <w:t>5</w:t>
      </w:r>
      <w:r w:rsidR="00571938" w:rsidRPr="00571938">
        <w:rPr>
          <w:rFonts w:hint="cs"/>
          <w:rtl/>
          <w:lang w:bidi="ar"/>
        </w:rPr>
        <w:t xml:space="preserve"> (أرض-فضاء) وأن هذه الكوكب</w:t>
      </w:r>
      <w:r w:rsidR="00571938">
        <w:rPr>
          <w:rFonts w:hint="cs"/>
          <w:rtl/>
        </w:rPr>
        <w:t>ات</w:t>
      </w:r>
      <w:r w:rsidR="00571938" w:rsidRPr="00571938">
        <w:rPr>
          <w:rFonts w:hint="cs"/>
          <w:rtl/>
          <w:lang w:bidi="ar"/>
        </w:rPr>
        <w:t xml:space="preserve"> مصممة لتلبية الحاجة المتزايدة للنفاذ إلى </w:t>
      </w:r>
      <w:r w:rsidR="00C45FD7">
        <w:rPr>
          <w:rFonts w:hint="cs"/>
          <w:rtl/>
        </w:rPr>
        <w:t xml:space="preserve">توصيلية </w:t>
      </w:r>
      <w:r w:rsidR="00571938" w:rsidRPr="00571938">
        <w:rPr>
          <w:rtl/>
        </w:rPr>
        <w:t>النطاق</w:t>
      </w:r>
      <w:r w:rsidR="00C45FD7">
        <w:rPr>
          <w:rFonts w:hint="cs"/>
          <w:rtl/>
        </w:rPr>
        <w:t xml:space="preserve"> العريض</w:t>
      </w:r>
      <w:r w:rsidR="00571938" w:rsidRPr="00571938">
        <w:rPr>
          <w:rFonts w:hint="cs"/>
          <w:rtl/>
          <w:lang w:bidi="ar"/>
        </w:rPr>
        <w:t>، بغض النظر عن الموقع؛</w:t>
      </w:r>
    </w:p>
    <w:p w14:paraId="33A6C6B2" w14:textId="4A9DFEB2" w:rsidR="00AB574E" w:rsidRPr="00C45FD7" w:rsidRDefault="00AB574E" w:rsidP="003F4AF2">
      <w:pPr>
        <w:rPr>
          <w:spacing w:val="-2"/>
          <w:rtl/>
          <w:lang w:bidi="ar-SY"/>
        </w:rPr>
      </w:pPr>
      <w:r w:rsidRPr="00C45FD7">
        <w:rPr>
          <w:rFonts w:hint="cs"/>
          <w:i/>
          <w:iCs/>
          <w:spacing w:val="-2"/>
          <w:rtl/>
          <w:lang w:bidi="ar-SY"/>
        </w:rPr>
        <w:t>ج)</w:t>
      </w:r>
      <w:r w:rsidRPr="00C45FD7">
        <w:rPr>
          <w:rFonts w:hint="cs"/>
          <w:i/>
          <w:iCs/>
          <w:spacing w:val="-2"/>
          <w:rtl/>
          <w:lang w:bidi="ar-SY"/>
        </w:rPr>
        <w:tab/>
      </w:r>
      <w:r w:rsidR="00C45FD7" w:rsidRPr="00C45FD7">
        <w:rPr>
          <w:rFonts w:hint="cs"/>
          <w:spacing w:val="-2"/>
          <w:rtl/>
          <w:lang w:bidi="ar-SY"/>
        </w:rPr>
        <w:t>الإجراءات التنظيمية والتقنية الحالية المطبقة في أجزاء من نطاقات التردد المدرجة في الفقر</w:t>
      </w:r>
      <w:r w:rsidR="00655476">
        <w:rPr>
          <w:rFonts w:hint="cs"/>
          <w:i/>
          <w:iCs/>
          <w:spacing w:val="-2"/>
          <w:rtl/>
          <w:lang w:bidi="ar-SY"/>
        </w:rPr>
        <w:t xml:space="preserve">ة </w:t>
      </w:r>
      <w:proofErr w:type="gramStart"/>
      <w:r w:rsidR="00655476">
        <w:rPr>
          <w:rFonts w:hint="cs"/>
          <w:i/>
          <w:iCs/>
          <w:spacing w:val="-2"/>
          <w:rtl/>
          <w:lang w:bidi="ar-SY"/>
        </w:rPr>
        <w:t>أ</w:t>
      </w:r>
      <w:r w:rsidR="00635E17" w:rsidRPr="00635E17">
        <w:rPr>
          <w:rFonts w:hint="cs"/>
          <w:i/>
          <w:iCs/>
          <w:spacing w:val="-2"/>
          <w:rtl/>
          <w:lang w:bidi="ar-SY"/>
        </w:rPr>
        <w:t xml:space="preserve"> </w:t>
      </w:r>
      <w:r w:rsidR="00C45FD7" w:rsidRPr="00635E17">
        <w:rPr>
          <w:rFonts w:hint="cs"/>
          <w:i/>
          <w:iCs/>
          <w:spacing w:val="-2"/>
          <w:rtl/>
          <w:lang w:bidi="ar-SY"/>
        </w:rPr>
        <w:t>)</w:t>
      </w:r>
      <w:proofErr w:type="gramEnd"/>
      <w:r w:rsidR="00C45FD7" w:rsidRPr="00C45FD7">
        <w:rPr>
          <w:rFonts w:hint="cs"/>
          <w:spacing w:val="-2"/>
          <w:rtl/>
          <w:lang w:bidi="ar-SY"/>
        </w:rPr>
        <w:t xml:space="preserve"> من </w:t>
      </w:r>
      <w:r w:rsidR="00C45FD7" w:rsidRPr="00C45FD7">
        <w:rPr>
          <w:rFonts w:hint="cs"/>
          <w:i/>
          <w:iCs/>
          <w:spacing w:val="-2"/>
          <w:rtl/>
          <w:lang w:bidi="ar-SY"/>
        </w:rPr>
        <w:t>"إذ يضع في اعتباره"</w:t>
      </w:r>
      <w:r w:rsidR="00690E10">
        <w:rPr>
          <w:rFonts w:hint="cs"/>
          <w:i/>
          <w:iCs/>
          <w:spacing w:val="-2"/>
          <w:rtl/>
          <w:lang w:bidi="ar-SY"/>
        </w:rPr>
        <w:t xml:space="preserve"> </w:t>
      </w:r>
      <w:r w:rsidR="00C45FD7" w:rsidRPr="00C45FD7">
        <w:rPr>
          <w:rFonts w:hint="cs"/>
          <w:spacing w:val="-2"/>
          <w:rtl/>
          <w:lang w:bidi="ar-SY"/>
        </w:rPr>
        <w:t xml:space="preserve">بين شبكات الخدمة الثابتة </w:t>
      </w:r>
      <w:proofErr w:type="spellStart"/>
      <w:r w:rsidR="00C45FD7" w:rsidRPr="00C45FD7">
        <w:rPr>
          <w:rFonts w:hint="cs"/>
          <w:spacing w:val="-2"/>
          <w:rtl/>
          <w:lang w:bidi="ar-SY"/>
        </w:rPr>
        <w:t>الساتلية</w:t>
      </w:r>
      <w:proofErr w:type="spellEnd"/>
      <w:r w:rsidR="00C45FD7" w:rsidRPr="00C45FD7">
        <w:rPr>
          <w:rFonts w:hint="cs"/>
          <w:spacing w:val="-2"/>
          <w:rtl/>
          <w:lang w:bidi="ar-SY"/>
        </w:rPr>
        <w:t xml:space="preserve"> المستقرة بالنسبة إلى الأرض وأنظمة الخدمة الثابتة </w:t>
      </w:r>
      <w:proofErr w:type="spellStart"/>
      <w:r w:rsidR="00C45FD7" w:rsidRPr="00C45FD7">
        <w:rPr>
          <w:rFonts w:hint="cs"/>
          <w:spacing w:val="-2"/>
          <w:rtl/>
          <w:lang w:bidi="ar-SY"/>
        </w:rPr>
        <w:t>الساتلية</w:t>
      </w:r>
      <w:proofErr w:type="spellEnd"/>
      <w:r w:rsidR="00C45FD7" w:rsidRPr="00C45FD7">
        <w:rPr>
          <w:rFonts w:hint="cs"/>
          <w:spacing w:val="-2"/>
          <w:rtl/>
          <w:lang w:bidi="ar-SY"/>
        </w:rPr>
        <w:t xml:space="preserve"> غير المستقرة بالنسبة إلى الأرض</w:t>
      </w:r>
      <w:r w:rsidR="00635E17">
        <w:rPr>
          <w:rFonts w:hint="cs"/>
          <w:spacing w:val="-2"/>
          <w:rtl/>
          <w:lang w:bidi="ar-SY"/>
        </w:rPr>
        <w:t>؛</w:t>
      </w:r>
    </w:p>
    <w:p w14:paraId="20215E54" w14:textId="5CC5290D" w:rsidR="00AB574E" w:rsidRDefault="00AB574E" w:rsidP="00AB574E">
      <w:pPr>
        <w:rPr>
          <w:rtl/>
          <w:lang w:bidi="ar-SY"/>
        </w:rPr>
      </w:pPr>
      <w:proofErr w:type="gramStart"/>
      <w:r w:rsidRPr="00327481">
        <w:rPr>
          <w:rFonts w:hint="cs"/>
          <w:i/>
          <w:iCs/>
          <w:rtl/>
          <w:lang w:bidi="ar-SY"/>
        </w:rPr>
        <w:t>د</w:t>
      </w:r>
      <w:r w:rsidR="00F01CD9">
        <w:rPr>
          <w:rFonts w:hint="cs"/>
          <w:i/>
          <w:iCs/>
          <w:rtl/>
          <w:lang w:bidi="ar-SY"/>
        </w:rPr>
        <w:t xml:space="preserve"> </w:t>
      </w:r>
      <w:r w:rsidRPr="00327481">
        <w:rPr>
          <w:rFonts w:hint="cs"/>
          <w:i/>
          <w:iCs/>
          <w:rtl/>
          <w:lang w:bidi="ar-SY"/>
        </w:rPr>
        <w:t>)</w:t>
      </w:r>
      <w:proofErr w:type="gramEnd"/>
      <w:r w:rsidRPr="00327481">
        <w:rPr>
          <w:rFonts w:hint="cs"/>
          <w:rtl/>
          <w:lang w:bidi="ar-SY"/>
        </w:rPr>
        <w:tab/>
        <w:t>أن ثمة حاجة للاتصالات</w:t>
      </w:r>
      <w:r w:rsidR="00635E17">
        <w:rPr>
          <w:rFonts w:hint="cs"/>
          <w:rtl/>
          <w:lang w:bidi="ar-SY"/>
        </w:rPr>
        <w:t xml:space="preserve"> </w:t>
      </w:r>
      <w:proofErr w:type="spellStart"/>
      <w:r w:rsidR="00635E17">
        <w:rPr>
          <w:rFonts w:hint="cs"/>
          <w:rtl/>
          <w:lang w:bidi="ar-SY"/>
        </w:rPr>
        <w:t>الساتلية</w:t>
      </w:r>
      <w:proofErr w:type="spellEnd"/>
      <w:r w:rsidR="00DA4892">
        <w:rPr>
          <w:lang w:bidi="ar-SY"/>
        </w:rPr>
        <w:t xml:space="preserve"> </w:t>
      </w:r>
      <w:r w:rsidR="00DA4892">
        <w:rPr>
          <w:rFonts w:hint="cs"/>
          <w:rtl/>
          <w:lang w:bidi="ar-EG"/>
        </w:rPr>
        <w:t xml:space="preserve">المتنقلة </w:t>
      </w:r>
      <w:r w:rsidRPr="00327481">
        <w:rPr>
          <w:rFonts w:hint="cs"/>
          <w:rtl/>
          <w:lang w:bidi="ar-SY"/>
        </w:rPr>
        <w:t xml:space="preserve">بما في ذلك </w:t>
      </w:r>
      <w:r w:rsidR="00635E17">
        <w:rPr>
          <w:rFonts w:hint="cs"/>
          <w:rtl/>
          <w:lang w:bidi="ar-SY"/>
        </w:rPr>
        <w:t xml:space="preserve">خدمات النطاق العريض </w:t>
      </w:r>
      <w:proofErr w:type="spellStart"/>
      <w:r w:rsidRPr="00327481">
        <w:rPr>
          <w:rFonts w:hint="cs"/>
          <w:rtl/>
          <w:lang w:bidi="ar-SY"/>
        </w:rPr>
        <w:t>الساتلية</w:t>
      </w:r>
      <w:proofErr w:type="spellEnd"/>
      <w:r w:rsidRPr="00327481">
        <w:rPr>
          <w:rFonts w:hint="cs"/>
          <w:rtl/>
          <w:lang w:bidi="ar-SY"/>
        </w:rPr>
        <w:t xml:space="preserve"> العالمية، وأنه يمكن تلبية </w:t>
      </w:r>
      <w:r w:rsidR="00327481" w:rsidRPr="00327481">
        <w:rPr>
          <w:rFonts w:hint="cs"/>
          <w:rtl/>
          <w:lang w:bidi="ar-SY"/>
        </w:rPr>
        <w:t xml:space="preserve">جزء من </w:t>
      </w:r>
      <w:r w:rsidRPr="00327481">
        <w:rPr>
          <w:rFonts w:hint="cs"/>
          <w:rtl/>
          <w:lang w:bidi="ar-SY"/>
        </w:rPr>
        <w:t>هذه الحاجة</w:t>
      </w:r>
      <w:r w:rsidR="00327481" w:rsidRPr="00327481">
        <w:rPr>
          <w:rFonts w:hint="cs"/>
          <w:rtl/>
          <w:lang w:bidi="ar-SY"/>
        </w:rPr>
        <w:t xml:space="preserve"> </w:t>
      </w:r>
      <w:r w:rsidRPr="00327481">
        <w:rPr>
          <w:rFonts w:hint="cs"/>
          <w:rtl/>
          <w:lang w:bidi="ar-SY"/>
        </w:rPr>
        <w:t xml:space="preserve">بالسماح للمحطات الأرضية المتحركة بالتواصل مع محطات فضائية في الخدمة الثابتة </w:t>
      </w:r>
      <w:proofErr w:type="spellStart"/>
      <w:r w:rsidRPr="00327481">
        <w:rPr>
          <w:rFonts w:hint="cs"/>
          <w:rtl/>
          <w:lang w:bidi="ar-SY"/>
        </w:rPr>
        <w:t>الساتلية</w:t>
      </w:r>
      <w:proofErr w:type="spellEnd"/>
      <w:r w:rsidRPr="00327481">
        <w:rPr>
          <w:rFonts w:hint="cs"/>
          <w:rtl/>
          <w:lang w:bidi="ar-SY"/>
        </w:rPr>
        <w:t xml:space="preserve"> تعمل في نطاق</w:t>
      </w:r>
      <w:r w:rsidR="00327481" w:rsidRPr="00327481">
        <w:rPr>
          <w:rFonts w:hint="cs"/>
          <w:rtl/>
          <w:lang w:bidi="ar-SY"/>
        </w:rPr>
        <w:t>ات</w:t>
      </w:r>
      <w:r w:rsidRPr="00327481">
        <w:rPr>
          <w:rFonts w:hint="cs"/>
          <w:rtl/>
          <w:lang w:bidi="ar-SY"/>
        </w:rPr>
        <w:t xml:space="preserve"> التردد</w:t>
      </w:r>
      <w:r w:rsidRPr="00327481">
        <w:rPr>
          <w:rFonts w:hint="eastAsia"/>
          <w:rtl/>
          <w:lang w:bidi="ar-SY"/>
        </w:rPr>
        <w:t> </w:t>
      </w:r>
      <w:r w:rsidR="00327481">
        <w:rPr>
          <w:rFonts w:hint="cs"/>
          <w:rtl/>
          <w:lang w:bidi="ar-SY"/>
        </w:rPr>
        <w:t>ال</w:t>
      </w:r>
      <w:r w:rsidR="00635E17">
        <w:rPr>
          <w:rFonts w:hint="cs"/>
          <w:rtl/>
          <w:lang w:bidi="ar-SY"/>
        </w:rPr>
        <w:t>مفصلة</w:t>
      </w:r>
      <w:r w:rsidR="00327481" w:rsidRPr="00327481">
        <w:rPr>
          <w:rFonts w:hint="cs"/>
          <w:rtl/>
          <w:lang w:bidi="ar-SY"/>
        </w:rPr>
        <w:t xml:space="preserve"> </w:t>
      </w:r>
      <w:r w:rsidR="00327481" w:rsidRPr="00327481">
        <w:rPr>
          <w:rtl/>
        </w:rPr>
        <w:t xml:space="preserve">في </w:t>
      </w:r>
      <w:r w:rsidR="003F4AF2" w:rsidRPr="003F4AF2">
        <w:rPr>
          <w:rtl/>
        </w:rPr>
        <w:t>الفقرة</w:t>
      </w:r>
      <w:r w:rsidR="00655476">
        <w:rPr>
          <w:rFonts w:hint="cs"/>
          <w:rtl/>
        </w:rPr>
        <w:t xml:space="preserve"> </w:t>
      </w:r>
      <w:r w:rsidR="003F4AF2" w:rsidRPr="00635E17">
        <w:rPr>
          <w:i/>
          <w:iCs/>
          <w:rtl/>
        </w:rPr>
        <w:t xml:space="preserve"> أ</w:t>
      </w:r>
      <w:r w:rsidR="00635E17" w:rsidRPr="00635E17">
        <w:rPr>
          <w:rFonts w:hint="cs"/>
          <w:i/>
          <w:iCs/>
          <w:rtl/>
        </w:rPr>
        <w:t xml:space="preserve"> </w:t>
      </w:r>
      <w:r w:rsidR="003F4AF2" w:rsidRPr="00635E17">
        <w:rPr>
          <w:i/>
          <w:iCs/>
          <w:rtl/>
        </w:rPr>
        <w:t>)</w:t>
      </w:r>
      <w:r w:rsidR="003F4AF2" w:rsidRPr="003F4AF2">
        <w:rPr>
          <w:rtl/>
        </w:rPr>
        <w:t xml:space="preserve"> من</w:t>
      </w:r>
      <w:r w:rsidR="003F4AF2" w:rsidRPr="00571938">
        <w:rPr>
          <w:i/>
          <w:iCs/>
          <w:rtl/>
        </w:rPr>
        <w:t xml:space="preserve"> </w:t>
      </w:r>
      <w:r w:rsidR="00690E10">
        <w:rPr>
          <w:rFonts w:hint="cs"/>
          <w:i/>
          <w:iCs/>
          <w:rtl/>
        </w:rPr>
        <w:t>"</w:t>
      </w:r>
      <w:r w:rsidR="003F4AF2" w:rsidRPr="00635E17">
        <w:rPr>
          <w:i/>
          <w:iCs/>
          <w:rtl/>
        </w:rPr>
        <w:t>إذ يضع في اعتباره</w:t>
      </w:r>
      <w:r w:rsidR="00690E10">
        <w:rPr>
          <w:rFonts w:hint="cs"/>
          <w:i/>
          <w:iCs/>
          <w:rtl/>
        </w:rPr>
        <w:t>"</w:t>
      </w:r>
      <w:r w:rsidR="00327481" w:rsidRPr="00C45FD7">
        <w:rPr>
          <w:rFonts w:hint="cs"/>
          <w:rtl/>
        </w:rPr>
        <w:t>؛</w:t>
      </w:r>
    </w:p>
    <w:p w14:paraId="06C3DEF8" w14:textId="0917F37B" w:rsidR="00327481" w:rsidRPr="00327481" w:rsidRDefault="00AB574E" w:rsidP="00327481">
      <w:pPr>
        <w:rPr>
          <w:lang w:val="en-GB" w:bidi="ar-SY"/>
        </w:rPr>
      </w:pPr>
      <w:proofErr w:type="gramStart"/>
      <w:r w:rsidRPr="00AB574E">
        <w:rPr>
          <w:rFonts w:ascii="Traditional Arabic" w:hAnsi="Traditional Arabic"/>
          <w:i/>
          <w:iCs/>
          <w:rtl/>
          <w:lang w:bidi="ar-SY"/>
        </w:rPr>
        <w:t>ﻫ</w:t>
      </w:r>
      <w:r w:rsidR="00F01CD9">
        <w:rPr>
          <w:rFonts w:ascii="Traditional Arabic" w:hAnsi="Traditional Arabic" w:hint="cs"/>
          <w:i/>
          <w:iCs/>
          <w:rtl/>
          <w:lang w:bidi="ar-SY"/>
        </w:rPr>
        <w:t xml:space="preserve"> </w:t>
      </w:r>
      <w:r w:rsidRPr="00AB574E">
        <w:rPr>
          <w:rFonts w:hint="cs"/>
          <w:i/>
          <w:iCs/>
          <w:rtl/>
          <w:lang w:bidi="ar-SY"/>
        </w:rPr>
        <w:t>)</w:t>
      </w:r>
      <w:proofErr w:type="gramEnd"/>
      <w:r>
        <w:rPr>
          <w:rtl/>
          <w:lang w:bidi="ar-SY"/>
        </w:rPr>
        <w:tab/>
      </w:r>
      <w:r w:rsidR="00327481" w:rsidRPr="00327481">
        <w:rPr>
          <w:rFonts w:hint="cs"/>
          <w:rtl/>
          <w:lang w:bidi="ar"/>
        </w:rPr>
        <w:t xml:space="preserve">أنه وفقاً للأحكام ذات الصلة من المادتين </w:t>
      </w:r>
      <w:r w:rsidR="00327481" w:rsidRPr="0079739C">
        <w:rPr>
          <w:b/>
          <w:bCs/>
          <w:lang w:bidi="ar"/>
        </w:rPr>
        <w:t>9</w:t>
      </w:r>
      <w:r w:rsidR="00327481" w:rsidRPr="00327481">
        <w:rPr>
          <w:rFonts w:hint="cs"/>
          <w:rtl/>
          <w:lang w:bidi="ar"/>
        </w:rPr>
        <w:t xml:space="preserve"> و</w:t>
      </w:r>
      <w:r w:rsidR="00327481" w:rsidRPr="0079739C">
        <w:rPr>
          <w:b/>
          <w:bCs/>
          <w:lang w:bidi="ar"/>
        </w:rPr>
        <w:t>11</w:t>
      </w:r>
      <w:r w:rsidR="00327481" w:rsidRPr="00327481">
        <w:rPr>
          <w:rFonts w:hint="cs"/>
          <w:rtl/>
          <w:lang w:bidi="ar"/>
        </w:rPr>
        <w:t xml:space="preserve"> من لوائح الراديو، ينبغي تنسيق شبكات الخدمة الثابتة </w:t>
      </w:r>
      <w:proofErr w:type="spellStart"/>
      <w:r w:rsidR="00327481" w:rsidRPr="00327481">
        <w:rPr>
          <w:rFonts w:hint="cs"/>
          <w:rtl/>
          <w:lang w:bidi="ar"/>
        </w:rPr>
        <w:t>الساتلية</w:t>
      </w:r>
      <w:proofErr w:type="spellEnd"/>
      <w:r w:rsidR="00327481" w:rsidRPr="00327481">
        <w:rPr>
          <w:rFonts w:hint="cs"/>
          <w:rtl/>
          <w:lang w:bidi="ar"/>
        </w:rPr>
        <w:t xml:space="preserve"> غير المستقرة بالنسبة إلى الأرض </w:t>
      </w:r>
      <w:r w:rsidR="00327481">
        <w:rPr>
          <w:rFonts w:hint="cs"/>
          <w:rtl/>
          <w:lang w:bidi="ar"/>
        </w:rPr>
        <w:t>المزمع تشغيلها</w:t>
      </w:r>
      <w:r w:rsidR="00327481" w:rsidRPr="00327481">
        <w:rPr>
          <w:rFonts w:hint="cs"/>
          <w:rtl/>
          <w:lang w:bidi="ar"/>
        </w:rPr>
        <w:t xml:space="preserve"> في نطاقات التردد</w:t>
      </w:r>
      <w:r w:rsidR="00635E17">
        <w:rPr>
          <w:rFonts w:hint="cs"/>
          <w:rtl/>
          <w:lang w:bidi="ar"/>
        </w:rPr>
        <w:t xml:space="preserve"> المفصلة</w:t>
      </w:r>
      <w:r w:rsidR="00327481" w:rsidRPr="00327481">
        <w:rPr>
          <w:rFonts w:hint="cs"/>
          <w:rtl/>
          <w:lang w:bidi="ar"/>
        </w:rPr>
        <w:t xml:space="preserve"> </w:t>
      </w:r>
      <w:r w:rsidR="00327481" w:rsidRPr="00327481">
        <w:rPr>
          <w:rtl/>
        </w:rPr>
        <w:t xml:space="preserve">في </w:t>
      </w:r>
      <w:r w:rsidR="003F4AF2" w:rsidRPr="003F4AF2">
        <w:rPr>
          <w:rtl/>
        </w:rPr>
        <w:t>الفقرة</w:t>
      </w:r>
      <w:r w:rsidR="00655476">
        <w:rPr>
          <w:rFonts w:hint="cs"/>
          <w:rtl/>
        </w:rPr>
        <w:t xml:space="preserve"> </w:t>
      </w:r>
      <w:r w:rsidR="003F4AF2" w:rsidRPr="00635E17">
        <w:rPr>
          <w:i/>
          <w:iCs/>
          <w:rtl/>
        </w:rPr>
        <w:t xml:space="preserve"> أ</w:t>
      </w:r>
      <w:r w:rsidR="00635E17" w:rsidRPr="00635E17">
        <w:rPr>
          <w:rFonts w:hint="cs"/>
          <w:i/>
          <w:iCs/>
          <w:rtl/>
        </w:rPr>
        <w:t xml:space="preserve"> </w:t>
      </w:r>
      <w:r w:rsidR="003F4AF2" w:rsidRPr="00635E17">
        <w:rPr>
          <w:i/>
          <w:iCs/>
          <w:rtl/>
        </w:rPr>
        <w:t>)</w:t>
      </w:r>
      <w:r w:rsidR="003F4AF2" w:rsidRPr="003F4AF2">
        <w:rPr>
          <w:rtl/>
        </w:rPr>
        <w:t xml:space="preserve"> من</w:t>
      </w:r>
      <w:r w:rsidR="003F4AF2" w:rsidRPr="00571938">
        <w:rPr>
          <w:i/>
          <w:iCs/>
          <w:rtl/>
        </w:rPr>
        <w:t xml:space="preserve"> </w:t>
      </w:r>
      <w:r w:rsidR="003F4AF2" w:rsidRPr="00635E17">
        <w:rPr>
          <w:i/>
          <w:iCs/>
        </w:rPr>
        <w:t>"</w:t>
      </w:r>
      <w:r w:rsidR="003F4AF2" w:rsidRPr="00635E17">
        <w:rPr>
          <w:i/>
          <w:iCs/>
          <w:rtl/>
        </w:rPr>
        <w:t>إذ يضع في اعتباره</w:t>
      </w:r>
      <w:r w:rsidR="003F4AF2" w:rsidRPr="00635E17">
        <w:rPr>
          <w:i/>
          <w:iCs/>
        </w:rPr>
        <w:t>"</w:t>
      </w:r>
      <w:r w:rsidR="003F4AF2" w:rsidRPr="003F4AF2">
        <w:rPr>
          <w:rFonts w:hint="cs"/>
          <w:i/>
          <w:iCs/>
          <w:rtl/>
          <w:lang w:bidi="ar-SY"/>
        </w:rPr>
        <w:t xml:space="preserve"> </w:t>
      </w:r>
      <w:r w:rsidR="00327481">
        <w:rPr>
          <w:rFonts w:hint="cs"/>
          <w:rtl/>
          <w:lang w:bidi="ar"/>
        </w:rPr>
        <w:t>والتبليغ عنها</w:t>
      </w:r>
      <w:r w:rsidR="00327481" w:rsidRPr="00327481">
        <w:rPr>
          <w:rFonts w:hint="cs"/>
          <w:rtl/>
          <w:lang w:bidi="ar"/>
        </w:rPr>
        <w:t>؛</w:t>
      </w:r>
    </w:p>
    <w:p w14:paraId="16985245" w14:textId="71D07D0E" w:rsidR="00327481" w:rsidRPr="00327481" w:rsidRDefault="00AB574E" w:rsidP="00327481">
      <w:pPr>
        <w:rPr>
          <w:lang w:val="en-GB" w:bidi="ar-SY"/>
        </w:rPr>
      </w:pPr>
      <w:proofErr w:type="gramStart"/>
      <w:r w:rsidRPr="00AB574E">
        <w:rPr>
          <w:rFonts w:hint="cs"/>
          <w:i/>
          <w:iCs/>
          <w:rtl/>
          <w:lang w:bidi="ar-SY"/>
        </w:rPr>
        <w:t>و</w:t>
      </w:r>
      <w:r w:rsidR="00F01CD9">
        <w:rPr>
          <w:rFonts w:hint="cs"/>
          <w:i/>
          <w:iCs/>
          <w:rtl/>
          <w:lang w:bidi="ar-SY"/>
        </w:rPr>
        <w:t xml:space="preserve"> </w:t>
      </w:r>
      <w:r w:rsidRPr="00AB574E">
        <w:rPr>
          <w:rFonts w:hint="cs"/>
          <w:i/>
          <w:iCs/>
          <w:rtl/>
          <w:lang w:bidi="ar-SY"/>
        </w:rPr>
        <w:t>)</w:t>
      </w:r>
      <w:proofErr w:type="gramEnd"/>
      <w:r>
        <w:rPr>
          <w:rtl/>
          <w:lang w:bidi="ar-SY"/>
        </w:rPr>
        <w:tab/>
      </w:r>
      <w:r w:rsidR="00327481" w:rsidRPr="00327481">
        <w:rPr>
          <w:rFonts w:hint="cs"/>
          <w:rtl/>
          <w:lang w:bidi="ar"/>
        </w:rPr>
        <w:t xml:space="preserve">أن نطاقات التردد المشار إليها </w:t>
      </w:r>
      <w:r w:rsidR="00635E17">
        <w:rPr>
          <w:rFonts w:hint="cs"/>
          <w:rtl/>
          <w:lang w:bidi="ar"/>
        </w:rPr>
        <w:t xml:space="preserve">موزعة </w:t>
      </w:r>
      <w:r w:rsidR="00327481" w:rsidRPr="00327481">
        <w:rPr>
          <w:rFonts w:hint="cs"/>
          <w:rtl/>
          <w:lang w:bidi="ar"/>
        </w:rPr>
        <w:t xml:space="preserve">أيضاً على أساس أولي مشترك </w:t>
      </w:r>
      <w:r w:rsidR="0079739C">
        <w:rPr>
          <w:rFonts w:hint="cs"/>
          <w:rtl/>
          <w:lang w:bidi="ar"/>
        </w:rPr>
        <w:t>ل</w:t>
      </w:r>
      <w:r w:rsidR="00327481" w:rsidRPr="00327481">
        <w:rPr>
          <w:rFonts w:hint="cs"/>
          <w:rtl/>
          <w:lang w:bidi="ar"/>
        </w:rPr>
        <w:t>خدمات ا</w:t>
      </w:r>
      <w:r w:rsidR="0079739C">
        <w:rPr>
          <w:rFonts w:hint="cs"/>
          <w:rtl/>
          <w:lang w:bidi="ar"/>
        </w:rPr>
        <w:t xml:space="preserve">تصالات راديوية مختلفة </w:t>
      </w:r>
      <w:r w:rsidR="00327481" w:rsidRPr="00327481">
        <w:rPr>
          <w:rFonts w:hint="cs"/>
          <w:rtl/>
          <w:lang w:bidi="ar"/>
        </w:rPr>
        <w:t>ينبغي حماية تشغيلها و</w:t>
      </w:r>
      <w:r w:rsidR="00635E17">
        <w:rPr>
          <w:rFonts w:hint="cs"/>
          <w:rtl/>
          <w:lang w:bidi="ar"/>
        </w:rPr>
        <w:t xml:space="preserve">استمرار </w:t>
      </w:r>
      <w:r w:rsidR="00327481" w:rsidRPr="00327481">
        <w:rPr>
          <w:rFonts w:hint="cs"/>
          <w:rtl/>
          <w:lang w:bidi="ar"/>
        </w:rPr>
        <w:t>تطويرها؛</w:t>
      </w:r>
    </w:p>
    <w:p w14:paraId="3B2C70D1" w14:textId="3FF9DFA5" w:rsidR="00AB574E" w:rsidRPr="00AB574E" w:rsidRDefault="006B5DE0" w:rsidP="00AB574E">
      <w:pPr>
        <w:rPr>
          <w:rtl/>
          <w:lang w:bidi="ar-SY"/>
        </w:rPr>
      </w:pPr>
      <w:proofErr w:type="gramStart"/>
      <w:r w:rsidRPr="003C1CD3">
        <w:rPr>
          <w:rFonts w:hint="cs"/>
          <w:i/>
          <w:iCs/>
          <w:rtl/>
        </w:rPr>
        <w:t>ز</w:t>
      </w:r>
      <w:r w:rsidR="00F01CD9">
        <w:rPr>
          <w:rFonts w:hint="cs"/>
          <w:i/>
          <w:iCs/>
          <w:rtl/>
        </w:rPr>
        <w:t xml:space="preserve"> </w:t>
      </w:r>
      <w:r w:rsidR="00AB574E" w:rsidRPr="003C1CD3">
        <w:rPr>
          <w:rFonts w:hint="cs"/>
          <w:i/>
          <w:iCs/>
          <w:rtl/>
        </w:rPr>
        <w:t>)</w:t>
      </w:r>
      <w:proofErr w:type="gramEnd"/>
      <w:r w:rsidR="00AB574E" w:rsidRPr="003C1CD3">
        <w:rPr>
          <w:rFonts w:hint="cs"/>
          <w:i/>
          <w:iCs/>
          <w:rtl/>
        </w:rPr>
        <w:tab/>
      </w:r>
      <w:r w:rsidR="00AB574E" w:rsidRPr="003C1CD3">
        <w:rPr>
          <w:rtl/>
        </w:rPr>
        <w:t>أنه لا يوجد حالياً أي إجراء تنظيمي محدد لتنسيق المحطات الأرضية المتحركة إزاء</w:t>
      </w:r>
      <w:r w:rsidR="00AB574E" w:rsidRPr="003C1CD3">
        <w:rPr>
          <w:rFonts w:hint="cs"/>
          <w:rtl/>
        </w:rPr>
        <w:t xml:space="preserve"> </w:t>
      </w:r>
      <w:r w:rsidR="0079739C">
        <w:rPr>
          <w:rFonts w:hint="cs"/>
          <w:rtl/>
        </w:rPr>
        <w:t>ال</w:t>
      </w:r>
      <w:r w:rsidR="00AB574E" w:rsidRPr="003C1CD3">
        <w:rPr>
          <w:rFonts w:hint="cs"/>
          <w:rtl/>
        </w:rPr>
        <w:t>محطات</w:t>
      </w:r>
      <w:r w:rsidR="00AB574E" w:rsidRPr="003C1CD3">
        <w:rPr>
          <w:rtl/>
        </w:rPr>
        <w:t xml:space="preserve"> </w:t>
      </w:r>
      <w:r w:rsidR="0079739C">
        <w:rPr>
          <w:rFonts w:hint="cs"/>
          <w:rtl/>
        </w:rPr>
        <w:t xml:space="preserve">الأرضية لهذه </w:t>
      </w:r>
      <w:r w:rsidR="003C1CD3" w:rsidRPr="003C1CD3">
        <w:rPr>
          <w:rFonts w:hint="cs"/>
          <w:rtl/>
        </w:rPr>
        <w:t>الخدمات</w:t>
      </w:r>
      <w:r w:rsidR="007F7BED">
        <w:rPr>
          <w:rFonts w:hint="cs"/>
          <w:rtl/>
        </w:rPr>
        <w:t>،</w:t>
      </w:r>
    </w:p>
    <w:p w14:paraId="0A75AF7B" w14:textId="6C670F6E" w:rsidR="00AB574E" w:rsidRDefault="00E8738F" w:rsidP="006B5DE0">
      <w:pPr>
        <w:pStyle w:val="Call"/>
        <w:rPr>
          <w:rtl/>
          <w:lang w:bidi="ar-SY"/>
        </w:rPr>
      </w:pPr>
      <w:r>
        <w:rPr>
          <w:rFonts w:hint="cs"/>
          <w:rtl/>
          <w:lang w:bidi="ar-SY"/>
        </w:rPr>
        <w:t>وإذ يدرك</w:t>
      </w:r>
    </w:p>
    <w:p w14:paraId="463ED5BE" w14:textId="34847918" w:rsidR="00E8738F" w:rsidRPr="00E8738F" w:rsidRDefault="006B5DE0" w:rsidP="00E8738F">
      <w:pPr>
        <w:rPr>
          <w:lang w:val="en-GB" w:bidi="ar-SY"/>
        </w:rPr>
      </w:pPr>
      <w:r w:rsidRPr="006B5DE0">
        <w:rPr>
          <w:rFonts w:hint="cs"/>
          <w:i/>
          <w:iCs/>
          <w:rtl/>
          <w:lang w:bidi="ar-SY"/>
        </w:rPr>
        <w:t xml:space="preserve"> </w:t>
      </w:r>
      <w:proofErr w:type="gramStart"/>
      <w:r w:rsidRPr="006B5DE0">
        <w:rPr>
          <w:rFonts w:hint="cs"/>
          <w:i/>
          <w:iCs/>
          <w:rtl/>
          <w:lang w:bidi="ar-SY"/>
        </w:rPr>
        <w:t>أ</w:t>
      </w:r>
      <w:r w:rsidR="00F01CD9">
        <w:rPr>
          <w:rFonts w:hint="cs"/>
          <w:i/>
          <w:iCs/>
          <w:rtl/>
          <w:lang w:bidi="ar-SY"/>
        </w:rPr>
        <w:t xml:space="preserve"> </w:t>
      </w:r>
      <w:r w:rsidRPr="006B5DE0">
        <w:rPr>
          <w:rFonts w:hint="cs"/>
          <w:i/>
          <w:iCs/>
          <w:rtl/>
          <w:lang w:bidi="ar-SY"/>
        </w:rPr>
        <w:t>)</w:t>
      </w:r>
      <w:proofErr w:type="gramEnd"/>
      <w:r>
        <w:rPr>
          <w:rtl/>
          <w:lang w:bidi="ar-SY"/>
        </w:rPr>
        <w:tab/>
      </w:r>
      <w:r w:rsidR="00E8738F">
        <w:rPr>
          <w:rFonts w:hint="cs"/>
          <w:rtl/>
          <w:lang w:bidi="ar-SY"/>
        </w:rPr>
        <w:t>أ</w:t>
      </w:r>
      <w:r w:rsidR="00E8738F" w:rsidRPr="00E8738F">
        <w:rPr>
          <w:rFonts w:hint="cs"/>
          <w:rtl/>
          <w:lang w:bidi="ar"/>
        </w:rPr>
        <w:t xml:space="preserve">ن المتطلبات التقنية والتشغيلية </w:t>
      </w:r>
      <w:r w:rsidR="00E8738F">
        <w:rPr>
          <w:rFonts w:hint="cs"/>
          <w:rtl/>
          <w:lang w:bidi="ar"/>
        </w:rPr>
        <w:t>للمحطات الأرضية المتحركة</w:t>
      </w:r>
      <w:r w:rsidR="00E8738F" w:rsidRPr="00E8738F">
        <w:rPr>
          <w:rFonts w:hint="cs"/>
          <w:rtl/>
          <w:lang w:bidi="ar"/>
        </w:rPr>
        <w:t xml:space="preserve"> (التي</w:t>
      </w:r>
      <w:r w:rsidR="0079739C">
        <w:rPr>
          <w:rFonts w:hint="cs"/>
          <w:rtl/>
          <w:lang w:bidi="ar"/>
        </w:rPr>
        <w:t xml:space="preserve"> كان يطلق عليها اسم</w:t>
      </w:r>
      <w:r w:rsidR="00E8738F" w:rsidRPr="00E8738F">
        <w:rPr>
          <w:rFonts w:hint="cs"/>
          <w:rtl/>
          <w:lang w:bidi="ar"/>
        </w:rPr>
        <w:t xml:space="preserve"> المحطات الأرضية </w:t>
      </w:r>
      <w:r w:rsidR="00E8738F">
        <w:rPr>
          <w:rFonts w:hint="cs"/>
          <w:rtl/>
        </w:rPr>
        <w:t xml:space="preserve">العاملة </w:t>
      </w:r>
      <w:r w:rsidR="00E8738F" w:rsidRPr="00E8738F">
        <w:rPr>
          <w:rFonts w:hint="cs"/>
          <w:rtl/>
          <w:lang w:bidi="ar"/>
        </w:rPr>
        <w:t xml:space="preserve">على منصات متنقلة </w:t>
      </w:r>
      <w:r w:rsidR="00690E10">
        <w:rPr>
          <w:lang w:bidi="ar"/>
        </w:rPr>
        <w:t>("</w:t>
      </w:r>
      <w:r w:rsidR="00E8738F" w:rsidRPr="00E8738F">
        <w:rPr>
          <w:rFonts w:hint="cs"/>
          <w:lang w:val="en-GB" w:bidi="ar-SY"/>
        </w:rPr>
        <w:t>ESOMP</w:t>
      </w:r>
      <w:r w:rsidR="00690E10">
        <w:rPr>
          <w:lang w:val="en-GB" w:bidi="ar-SY"/>
        </w:rPr>
        <w:t>")</w:t>
      </w:r>
      <w:r w:rsidR="00E8738F" w:rsidRPr="00E8738F">
        <w:rPr>
          <w:rFonts w:hint="cs"/>
          <w:rtl/>
          <w:lang w:bidi="ar"/>
        </w:rPr>
        <w:t xml:space="preserve"> قبل</w:t>
      </w:r>
      <w:r w:rsidR="0079739C">
        <w:rPr>
          <w:rFonts w:hint="cs"/>
          <w:rtl/>
          <w:lang w:bidi="ar"/>
        </w:rPr>
        <w:t xml:space="preserve"> المؤتمر العالمي للاتصالات الراديوية لعام </w:t>
      </w:r>
      <w:r w:rsidR="0079739C">
        <w:rPr>
          <w:lang w:bidi="ar"/>
        </w:rPr>
        <w:t>2015</w:t>
      </w:r>
      <w:r w:rsidR="0079739C">
        <w:rPr>
          <w:rFonts w:hint="cs"/>
          <w:rtl/>
          <w:lang w:bidi="ar-EG"/>
        </w:rPr>
        <w:t xml:space="preserve"> </w:t>
      </w:r>
      <w:r w:rsidR="0079739C">
        <w:rPr>
          <w:lang w:bidi="ar-EG"/>
        </w:rPr>
        <w:t>(WRC-15)</w:t>
      </w:r>
      <w:r w:rsidR="00E8738F" w:rsidRPr="00E8738F">
        <w:rPr>
          <w:rFonts w:hint="cs"/>
          <w:rtl/>
          <w:lang w:bidi="ar"/>
        </w:rPr>
        <w:t xml:space="preserve"> </w:t>
      </w:r>
      <w:r w:rsidR="00E8738F">
        <w:rPr>
          <w:rFonts w:hint="cs"/>
          <w:rtl/>
          <w:lang w:bidi="ar"/>
        </w:rPr>
        <w:t xml:space="preserve">التي </w:t>
      </w:r>
      <w:r w:rsidR="00E8738F" w:rsidRPr="00E8738F">
        <w:rPr>
          <w:rFonts w:hint="cs"/>
          <w:rtl/>
          <w:lang w:bidi="ar"/>
        </w:rPr>
        <w:t>تعمل مع</w:t>
      </w:r>
      <w:r w:rsidR="0079739C">
        <w:rPr>
          <w:rFonts w:hint="cs"/>
          <w:rtl/>
          <w:lang w:bidi="ar"/>
        </w:rPr>
        <w:t xml:space="preserve"> أنظمة</w:t>
      </w:r>
      <w:r w:rsidR="00E8738F" w:rsidRPr="00E8738F">
        <w:rPr>
          <w:rFonts w:hint="cs"/>
          <w:rtl/>
          <w:lang w:bidi="ar"/>
        </w:rPr>
        <w:t xml:space="preserve"> غير </w:t>
      </w:r>
      <w:r w:rsidR="00E8738F" w:rsidRPr="00E8738F">
        <w:rPr>
          <w:rFonts w:hint="cs"/>
          <w:rtl/>
          <w:lang w:bidi="ar"/>
        </w:rPr>
        <w:lastRenderedPageBreak/>
        <w:t xml:space="preserve">مستقرة بالنسبة إلى الأرض في الخدمة الثابتة </w:t>
      </w:r>
      <w:proofErr w:type="spellStart"/>
      <w:r w:rsidR="00E8738F" w:rsidRPr="00E8738F">
        <w:rPr>
          <w:rFonts w:hint="cs"/>
          <w:rtl/>
          <w:lang w:bidi="ar"/>
        </w:rPr>
        <w:t>الساتلية</w:t>
      </w:r>
      <w:proofErr w:type="spellEnd"/>
      <w:r w:rsidR="00E8738F" w:rsidRPr="00E8738F">
        <w:rPr>
          <w:rFonts w:hint="cs"/>
          <w:rtl/>
          <w:lang w:bidi="ar"/>
        </w:rPr>
        <w:t xml:space="preserve"> في نطاقات التردد </w:t>
      </w:r>
      <w:r w:rsidR="00E8738F" w:rsidRPr="004E4D66">
        <w:t>GHz 19,3</w:t>
      </w:r>
      <w:r w:rsidR="00E8738F" w:rsidRPr="004E4D66">
        <w:noBreakHyphen/>
        <w:t>17,</w:t>
      </w:r>
      <w:r w:rsidR="00E8738F">
        <w:t>3</w:t>
      </w:r>
      <w:r w:rsidR="00E8738F" w:rsidRPr="004E4D66">
        <w:rPr>
          <w:rFonts w:hint="cs"/>
          <w:rtl/>
        </w:rPr>
        <w:t xml:space="preserve"> و</w:t>
      </w:r>
      <w:r w:rsidR="00E8738F" w:rsidRPr="004E4D66">
        <w:t>GHz 20,2</w:t>
      </w:r>
      <w:r w:rsidR="00E8738F" w:rsidRPr="004E4D66">
        <w:noBreakHyphen/>
        <w:t>19,7</w:t>
      </w:r>
      <w:r w:rsidR="00E8738F" w:rsidRPr="004E4D66">
        <w:rPr>
          <w:rFonts w:hint="cs"/>
          <w:rtl/>
        </w:rPr>
        <w:t xml:space="preserve"> و</w:t>
      </w:r>
      <w:r w:rsidR="00E8738F" w:rsidRPr="004E4D66">
        <w:t>GHz 29,1</w:t>
      </w:r>
      <w:r w:rsidR="00E8738F" w:rsidRPr="004E4D66">
        <w:noBreakHyphen/>
        <w:t>27</w:t>
      </w:r>
      <w:r w:rsidR="00E8738F" w:rsidRPr="004E4D66">
        <w:rPr>
          <w:rFonts w:hint="cs"/>
          <w:rtl/>
        </w:rPr>
        <w:t xml:space="preserve"> و</w:t>
      </w:r>
      <w:r w:rsidR="00E8738F" w:rsidRPr="004E4D66">
        <w:t>GHz 30</w:t>
      </w:r>
      <w:r w:rsidR="00E8738F" w:rsidRPr="004E4D66">
        <w:noBreakHyphen/>
        <w:t>29,5</w:t>
      </w:r>
      <w:r w:rsidR="00E8738F" w:rsidRPr="00E8738F">
        <w:rPr>
          <w:rFonts w:hint="cs"/>
          <w:rtl/>
          <w:lang w:bidi="ar"/>
        </w:rPr>
        <w:t xml:space="preserve"> </w:t>
      </w:r>
      <w:r w:rsidR="00E8738F">
        <w:rPr>
          <w:rFonts w:hint="cs"/>
          <w:rtl/>
          <w:lang w:bidi="ar"/>
        </w:rPr>
        <w:t xml:space="preserve">نُوقشت </w:t>
      </w:r>
      <w:r w:rsidR="00E8738F" w:rsidRPr="00E8738F">
        <w:rPr>
          <w:rFonts w:hint="cs"/>
          <w:rtl/>
          <w:lang w:bidi="ar"/>
        </w:rPr>
        <w:t xml:space="preserve">في قطاع الاتصالات الراديوية وترد في التقرير </w:t>
      </w:r>
      <w:r w:rsidR="00E8738F" w:rsidRPr="00E8738F">
        <w:rPr>
          <w:rFonts w:hint="cs"/>
          <w:lang w:val="en-GB" w:bidi="ar-SY"/>
        </w:rPr>
        <w:t>ITU-R S.2261</w:t>
      </w:r>
      <w:r w:rsidR="00E8738F" w:rsidRPr="00E8738F">
        <w:rPr>
          <w:rFonts w:hint="cs"/>
          <w:rtl/>
          <w:lang w:bidi="ar"/>
        </w:rPr>
        <w:t>؛</w:t>
      </w:r>
    </w:p>
    <w:p w14:paraId="3EAB9435" w14:textId="7AB74AFD" w:rsidR="00E8738F" w:rsidRPr="00E8738F" w:rsidRDefault="006B5DE0" w:rsidP="00E8738F">
      <w:pPr>
        <w:rPr>
          <w:lang w:val="en-GB" w:bidi="ar-SY"/>
        </w:rPr>
      </w:pPr>
      <w:r w:rsidRPr="006B5DE0">
        <w:rPr>
          <w:rFonts w:hint="cs"/>
          <w:i/>
          <w:iCs/>
          <w:rtl/>
          <w:lang w:bidi="ar-SY"/>
        </w:rPr>
        <w:t>ب)</w:t>
      </w:r>
      <w:r>
        <w:rPr>
          <w:rtl/>
          <w:lang w:bidi="ar-SY"/>
        </w:rPr>
        <w:tab/>
      </w:r>
      <w:r w:rsidR="00E8738F" w:rsidRPr="00E8738F">
        <w:rPr>
          <w:rFonts w:hint="cs"/>
          <w:rtl/>
          <w:lang w:bidi="ar"/>
        </w:rPr>
        <w:t xml:space="preserve">أن المادة </w:t>
      </w:r>
      <w:r w:rsidR="00E00B5B" w:rsidRPr="00E00B5B">
        <w:rPr>
          <w:b/>
          <w:bCs/>
          <w:lang w:bidi="ar"/>
        </w:rPr>
        <w:t>22</w:t>
      </w:r>
      <w:r w:rsidR="00E8738F" w:rsidRPr="00E8738F">
        <w:rPr>
          <w:rFonts w:hint="cs"/>
          <w:rtl/>
          <w:lang w:bidi="ar"/>
        </w:rPr>
        <w:t xml:space="preserve"> من لوائح الراديو تحدد حدود كثافة تدفق القدرة المكافئة </w:t>
      </w:r>
      <w:r w:rsidR="00E8738F" w:rsidRPr="00655476">
        <w:rPr>
          <w:rFonts w:hint="cs"/>
          <w:szCs w:val="22"/>
          <w:rtl/>
          <w:lang w:bidi="ar"/>
        </w:rPr>
        <w:t>(</w:t>
      </w:r>
      <w:proofErr w:type="spellStart"/>
      <w:r w:rsidR="00E8738F" w:rsidRPr="00E8738F">
        <w:rPr>
          <w:rFonts w:hint="cs"/>
          <w:lang w:val="en-GB" w:bidi="ar-SY"/>
        </w:rPr>
        <w:t>epfd</w:t>
      </w:r>
      <w:proofErr w:type="spellEnd"/>
      <w:r w:rsidR="00E8738F" w:rsidRPr="00655476">
        <w:rPr>
          <w:rFonts w:hint="cs"/>
          <w:szCs w:val="22"/>
          <w:rtl/>
          <w:lang w:bidi="ar"/>
        </w:rPr>
        <w:t>)</w:t>
      </w:r>
      <w:r w:rsidR="00E8738F" w:rsidRPr="00E8738F">
        <w:rPr>
          <w:rFonts w:hint="cs"/>
          <w:rtl/>
          <w:lang w:bidi="ar"/>
        </w:rPr>
        <w:t xml:space="preserve"> للأنظمة </w:t>
      </w:r>
      <w:proofErr w:type="spellStart"/>
      <w:r w:rsidR="00E8738F" w:rsidRPr="00E8738F">
        <w:rPr>
          <w:rFonts w:hint="cs"/>
          <w:rtl/>
          <w:lang w:bidi="ar"/>
        </w:rPr>
        <w:t>الساتلية</w:t>
      </w:r>
      <w:proofErr w:type="spellEnd"/>
      <w:r w:rsidR="00E8738F" w:rsidRPr="00E8738F">
        <w:rPr>
          <w:rFonts w:hint="cs"/>
          <w:rtl/>
          <w:lang w:bidi="ar"/>
        </w:rPr>
        <w:t xml:space="preserve"> غير المستقرة بالنسبة إلى الأرض في الخدمة الثابتة </w:t>
      </w:r>
      <w:proofErr w:type="spellStart"/>
      <w:r w:rsidR="00E8738F" w:rsidRPr="00E8738F">
        <w:rPr>
          <w:rFonts w:hint="cs"/>
          <w:rtl/>
          <w:lang w:bidi="ar"/>
        </w:rPr>
        <w:t>الساتلية</w:t>
      </w:r>
      <w:proofErr w:type="spellEnd"/>
      <w:r w:rsidR="00E8738F" w:rsidRPr="00E8738F">
        <w:rPr>
          <w:rFonts w:hint="cs"/>
          <w:rtl/>
          <w:lang w:bidi="ar"/>
        </w:rPr>
        <w:t xml:space="preserve"> لحماية</w:t>
      </w:r>
      <w:r w:rsidR="0079739C">
        <w:rPr>
          <w:rFonts w:hint="cs"/>
          <w:rtl/>
          <w:lang w:bidi="ar"/>
        </w:rPr>
        <w:t xml:space="preserve"> الأنظمة </w:t>
      </w:r>
      <w:proofErr w:type="spellStart"/>
      <w:r w:rsidR="0079739C">
        <w:rPr>
          <w:rFonts w:hint="cs"/>
          <w:rtl/>
          <w:lang w:bidi="ar"/>
        </w:rPr>
        <w:t>الساتلية</w:t>
      </w:r>
      <w:proofErr w:type="spellEnd"/>
      <w:r w:rsidR="00E8738F" w:rsidRPr="00E8738F">
        <w:rPr>
          <w:rFonts w:hint="cs"/>
          <w:rtl/>
          <w:lang w:bidi="ar"/>
        </w:rPr>
        <w:t xml:space="preserve"> المستقرة بالنسبة إلى الأرض</w:t>
      </w:r>
      <w:r w:rsidR="0079739C">
        <w:rPr>
          <w:rFonts w:hint="cs"/>
          <w:rtl/>
          <w:lang w:bidi="ar"/>
        </w:rPr>
        <w:t xml:space="preserve"> العاملة</w:t>
      </w:r>
      <w:r w:rsidR="00E8738F" w:rsidRPr="00E8738F">
        <w:rPr>
          <w:rFonts w:hint="cs"/>
          <w:rtl/>
          <w:lang w:bidi="ar"/>
        </w:rPr>
        <w:t xml:space="preserve"> في الخدمة الثابتة </w:t>
      </w:r>
      <w:proofErr w:type="spellStart"/>
      <w:r w:rsidR="00E8738F" w:rsidRPr="00E8738F">
        <w:rPr>
          <w:rFonts w:hint="cs"/>
          <w:rtl/>
          <w:lang w:bidi="ar"/>
        </w:rPr>
        <w:t>الساتلية</w:t>
      </w:r>
      <w:proofErr w:type="spellEnd"/>
      <w:r w:rsidR="00E8738F" w:rsidRPr="00E8738F">
        <w:rPr>
          <w:rFonts w:hint="cs"/>
          <w:rtl/>
          <w:lang w:bidi="ar"/>
        </w:rPr>
        <w:t xml:space="preserve"> في</w:t>
      </w:r>
      <w:r w:rsidR="00E00B5B">
        <w:rPr>
          <w:lang w:bidi="ar"/>
        </w:rPr>
        <w:t xml:space="preserve"> </w:t>
      </w:r>
      <w:r w:rsidR="00E00B5B">
        <w:rPr>
          <w:rFonts w:hint="cs"/>
          <w:rtl/>
        </w:rPr>
        <w:t>نطاقات التردد</w:t>
      </w:r>
      <w:r w:rsidR="00E8738F" w:rsidRPr="00E8738F">
        <w:rPr>
          <w:rFonts w:hint="cs"/>
          <w:rtl/>
          <w:lang w:bidi="ar"/>
        </w:rPr>
        <w:t xml:space="preserve"> </w:t>
      </w:r>
      <w:r w:rsidR="00E00B5B" w:rsidRPr="004E4D66">
        <w:t>GHz 1</w:t>
      </w:r>
      <w:r w:rsidR="00E00B5B">
        <w:t>8</w:t>
      </w:r>
      <w:r w:rsidR="00E00B5B" w:rsidRPr="004E4D66">
        <w:t>,</w:t>
      </w:r>
      <w:r w:rsidR="00E00B5B">
        <w:t>6</w:t>
      </w:r>
      <w:r w:rsidR="00E00B5B" w:rsidRPr="004E4D66">
        <w:noBreakHyphen/>
        <w:t>17,</w:t>
      </w:r>
      <w:r w:rsidR="00E00B5B">
        <w:t>8</w:t>
      </w:r>
      <w:r w:rsidR="00E00B5B" w:rsidRPr="004E4D66">
        <w:rPr>
          <w:rFonts w:hint="cs"/>
          <w:rtl/>
        </w:rPr>
        <w:t xml:space="preserve"> و</w:t>
      </w:r>
      <w:r w:rsidR="00E00B5B" w:rsidRPr="004E4D66">
        <w:t>GHz 20,2</w:t>
      </w:r>
      <w:r w:rsidR="00E00B5B" w:rsidRPr="004E4D66">
        <w:noBreakHyphen/>
        <w:t>19,7</w:t>
      </w:r>
      <w:r w:rsidR="00E00B5B" w:rsidRPr="004E4D66">
        <w:rPr>
          <w:rFonts w:hint="cs"/>
          <w:rtl/>
        </w:rPr>
        <w:t xml:space="preserve"> (فضاء-</w:t>
      </w:r>
      <w:proofErr w:type="gramStart"/>
      <w:r w:rsidR="00E00B5B" w:rsidRPr="004E4D66">
        <w:rPr>
          <w:rFonts w:hint="cs"/>
          <w:rtl/>
        </w:rPr>
        <w:t>أرض)</w:t>
      </w:r>
      <w:r w:rsidR="00105597">
        <w:rPr>
          <w:rFonts w:hint="cs"/>
          <w:rtl/>
        </w:rPr>
        <w:t>/</w:t>
      </w:r>
      <w:proofErr w:type="gramEnd"/>
      <w:r w:rsidR="00E00B5B" w:rsidRPr="004E4D66">
        <w:t>GHz 2</w:t>
      </w:r>
      <w:r w:rsidR="00E00B5B">
        <w:t>8</w:t>
      </w:r>
      <w:r w:rsidR="00E00B5B" w:rsidRPr="004E4D66">
        <w:t>,</w:t>
      </w:r>
      <w:r w:rsidR="00E00B5B">
        <w:t>6</w:t>
      </w:r>
      <w:r w:rsidR="00E00B5B" w:rsidRPr="004E4D66">
        <w:noBreakHyphen/>
        <w:t>27,5</w:t>
      </w:r>
      <w:r w:rsidR="00E00B5B" w:rsidRPr="004E4D66">
        <w:rPr>
          <w:rFonts w:hint="cs"/>
          <w:rtl/>
        </w:rPr>
        <w:t xml:space="preserve"> و</w:t>
      </w:r>
      <w:r w:rsidR="00E00B5B" w:rsidRPr="004E4D66">
        <w:t>GHz 30</w:t>
      </w:r>
      <w:r w:rsidR="00E00B5B" w:rsidRPr="004E4D66">
        <w:noBreakHyphen/>
        <w:t>29,5</w:t>
      </w:r>
      <w:r w:rsidR="00E00B5B" w:rsidRPr="004E4D66">
        <w:rPr>
          <w:rFonts w:hint="cs"/>
          <w:rtl/>
        </w:rPr>
        <w:t xml:space="preserve"> (أرض-فضاء)</w:t>
      </w:r>
      <w:r w:rsidR="00E00B5B">
        <w:rPr>
          <w:rFonts w:hint="cs"/>
          <w:rtl/>
          <w:lang w:bidi="ar"/>
        </w:rPr>
        <w:t xml:space="preserve"> </w:t>
      </w:r>
      <w:r w:rsidR="00E00B5B">
        <w:rPr>
          <w:rFonts w:hint="cs"/>
          <w:rtl/>
        </w:rPr>
        <w:t>و</w:t>
      </w:r>
      <w:r w:rsidR="00E00B5B" w:rsidRPr="004E4D66">
        <w:t>GHz 1</w:t>
      </w:r>
      <w:r w:rsidR="00E00B5B">
        <w:t>8</w:t>
      </w:r>
      <w:r w:rsidR="00E00B5B" w:rsidRPr="004E4D66">
        <w:t>,</w:t>
      </w:r>
      <w:r w:rsidR="00E00B5B">
        <w:t>4</w:t>
      </w:r>
      <w:r w:rsidR="00E00B5B" w:rsidRPr="004E4D66">
        <w:noBreakHyphen/>
        <w:t>17,</w:t>
      </w:r>
      <w:r w:rsidR="00E00B5B">
        <w:t>8</w:t>
      </w:r>
      <w:r w:rsidR="00E00B5B" w:rsidRPr="004E4D66">
        <w:rPr>
          <w:rFonts w:hint="cs"/>
          <w:rtl/>
        </w:rPr>
        <w:t xml:space="preserve"> </w:t>
      </w:r>
      <w:r w:rsidR="00E8738F" w:rsidRPr="00E8738F">
        <w:rPr>
          <w:rFonts w:hint="cs"/>
          <w:rtl/>
          <w:lang w:bidi="ar"/>
        </w:rPr>
        <w:t>(</w:t>
      </w:r>
      <w:r w:rsidR="00E00B5B">
        <w:rPr>
          <w:rFonts w:hint="cs"/>
          <w:rtl/>
        </w:rPr>
        <w:t xml:space="preserve">ما </w:t>
      </w:r>
      <w:r w:rsidR="00E8738F" w:rsidRPr="00E8738F">
        <w:rPr>
          <w:rFonts w:hint="cs"/>
          <w:rtl/>
          <w:lang w:bidi="ar"/>
        </w:rPr>
        <w:t xml:space="preserve">بين </w:t>
      </w:r>
      <w:proofErr w:type="spellStart"/>
      <w:r w:rsidR="00E8738F" w:rsidRPr="00E8738F">
        <w:rPr>
          <w:rFonts w:hint="cs"/>
          <w:rtl/>
          <w:lang w:bidi="ar"/>
        </w:rPr>
        <w:t>السواتل</w:t>
      </w:r>
      <w:proofErr w:type="spellEnd"/>
      <w:r w:rsidR="00E8738F" w:rsidRPr="00E8738F">
        <w:rPr>
          <w:rFonts w:hint="cs"/>
          <w:rtl/>
          <w:lang w:bidi="ar"/>
        </w:rPr>
        <w:t>)؛</w:t>
      </w:r>
    </w:p>
    <w:p w14:paraId="5CE9499D" w14:textId="559A1948" w:rsidR="00E8738F" w:rsidRPr="00E8738F" w:rsidRDefault="006B5DE0" w:rsidP="00E8738F">
      <w:pPr>
        <w:rPr>
          <w:lang w:val="en-GB" w:bidi="ar-SY"/>
        </w:rPr>
      </w:pPr>
      <w:r w:rsidRPr="006B5DE0">
        <w:rPr>
          <w:rFonts w:hint="cs"/>
          <w:i/>
          <w:iCs/>
          <w:rtl/>
          <w:lang w:bidi="ar-SY"/>
        </w:rPr>
        <w:t>ج)</w:t>
      </w:r>
      <w:r>
        <w:rPr>
          <w:rtl/>
          <w:lang w:bidi="ar-SY"/>
        </w:rPr>
        <w:tab/>
      </w:r>
      <w:r w:rsidR="00E8738F" w:rsidRPr="00E8738F">
        <w:rPr>
          <w:rFonts w:hint="cs"/>
          <w:rtl/>
          <w:lang w:bidi="ar"/>
        </w:rPr>
        <w:t xml:space="preserve">أن المادة </w:t>
      </w:r>
      <w:r w:rsidR="00E00B5B" w:rsidRPr="00E00B5B">
        <w:rPr>
          <w:b/>
          <w:bCs/>
          <w:lang w:bidi="ar"/>
        </w:rPr>
        <w:t>21</w:t>
      </w:r>
      <w:r w:rsidR="00E8738F" w:rsidRPr="00E8738F">
        <w:rPr>
          <w:rFonts w:hint="cs"/>
          <w:rtl/>
          <w:lang w:bidi="ar"/>
        </w:rPr>
        <w:t xml:space="preserve"> من لوائح الراديو تحدد حدود كثافة التدفق المطبقة على أنظمة </w:t>
      </w:r>
      <w:r w:rsidR="00D93C58">
        <w:rPr>
          <w:rFonts w:hint="cs"/>
          <w:rtl/>
          <w:lang w:bidi="ar"/>
        </w:rPr>
        <w:t xml:space="preserve">قدرة </w:t>
      </w:r>
      <w:r w:rsidR="00D41B51">
        <w:rPr>
          <w:rFonts w:hint="cs"/>
          <w:rtl/>
          <w:lang w:bidi="ar"/>
        </w:rPr>
        <w:t>الخدمة</w:t>
      </w:r>
      <w:r w:rsidR="00D41B51" w:rsidRPr="00E8738F">
        <w:rPr>
          <w:rFonts w:hint="cs"/>
          <w:rtl/>
          <w:lang w:bidi="ar"/>
        </w:rPr>
        <w:t xml:space="preserve"> الثابتة </w:t>
      </w:r>
      <w:proofErr w:type="spellStart"/>
      <w:r w:rsidR="00D41B51" w:rsidRPr="00E8738F">
        <w:rPr>
          <w:rFonts w:hint="cs"/>
          <w:rtl/>
          <w:lang w:bidi="ar"/>
        </w:rPr>
        <w:t>الساتلية</w:t>
      </w:r>
      <w:proofErr w:type="spellEnd"/>
      <w:r w:rsidR="00D41B51" w:rsidRPr="00E8738F">
        <w:rPr>
          <w:rFonts w:hint="cs"/>
          <w:rtl/>
          <w:lang w:bidi="ar"/>
        </w:rPr>
        <w:t xml:space="preserve"> </w:t>
      </w:r>
      <w:r w:rsidR="00D93C58">
        <w:rPr>
          <w:rFonts w:hint="cs"/>
          <w:rtl/>
          <w:lang w:bidi="ar"/>
        </w:rPr>
        <w:t xml:space="preserve">غير المستقرة بالنسبة إلى الأرض </w:t>
      </w:r>
      <w:r w:rsidR="00E8738F" w:rsidRPr="00E8738F">
        <w:rPr>
          <w:rFonts w:hint="cs"/>
          <w:rtl/>
          <w:lang w:bidi="ar"/>
        </w:rPr>
        <w:t>لحماية المحطات الثابتة والمتنقلة؛</w:t>
      </w:r>
    </w:p>
    <w:p w14:paraId="5D6C0034" w14:textId="50BC7A99" w:rsidR="006B5DE0" w:rsidRPr="003A2E68" w:rsidRDefault="006B5DE0" w:rsidP="006B5DE0">
      <w:pPr>
        <w:rPr>
          <w:rtl/>
        </w:rPr>
      </w:pPr>
      <w:proofErr w:type="gramStart"/>
      <w:r w:rsidRPr="003A2E68">
        <w:rPr>
          <w:rFonts w:hint="cs"/>
          <w:i/>
          <w:iCs/>
          <w:rtl/>
          <w:lang w:bidi="ar-SY"/>
        </w:rPr>
        <w:t>د</w:t>
      </w:r>
      <w:r w:rsidR="00F01CD9">
        <w:rPr>
          <w:rFonts w:hint="cs"/>
          <w:i/>
          <w:iCs/>
          <w:rtl/>
          <w:lang w:bidi="ar-SY"/>
        </w:rPr>
        <w:t xml:space="preserve"> </w:t>
      </w:r>
      <w:r w:rsidRPr="003A2E68">
        <w:rPr>
          <w:rFonts w:hint="cs"/>
          <w:i/>
          <w:iCs/>
          <w:rtl/>
          <w:lang w:bidi="ar-SY"/>
        </w:rPr>
        <w:t>)</w:t>
      </w:r>
      <w:proofErr w:type="gramEnd"/>
      <w:r w:rsidRPr="003A2E68">
        <w:rPr>
          <w:rtl/>
          <w:lang w:bidi="ar-SY"/>
        </w:rPr>
        <w:tab/>
      </w:r>
      <w:r w:rsidRPr="003A2E68">
        <w:rPr>
          <w:rFonts w:hint="cs"/>
          <w:rtl/>
          <w:lang w:bidi="ar-SY"/>
        </w:rPr>
        <w:t xml:space="preserve">أن المؤتمر </w:t>
      </w:r>
      <w:r w:rsidRPr="003A2E68">
        <w:rPr>
          <w:lang w:bidi="ar-SY"/>
        </w:rPr>
        <w:t>WRC</w:t>
      </w:r>
      <w:r w:rsidRPr="003A2E68">
        <w:rPr>
          <w:lang w:bidi="ar-SY"/>
        </w:rPr>
        <w:noBreakHyphen/>
        <w:t>15</w:t>
      </w:r>
      <w:r w:rsidRPr="003A2E68">
        <w:rPr>
          <w:rFonts w:hint="cs"/>
          <w:rtl/>
        </w:rPr>
        <w:t xml:space="preserve"> اعتمد الحاشية</w:t>
      </w:r>
      <w:r w:rsidR="00D93C58">
        <w:rPr>
          <w:rFonts w:hint="cs"/>
          <w:rtl/>
        </w:rPr>
        <w:t xml:space="preserve"> رقم </w:t>
      </w:r>
      <w:r w:rsidRPr="003A2E68">
        <w:rPr>
          <w:b/>
          <w:bCs/>
          <w:lang w:bidi="ar-SY"/>
        </w:rPr>
        <w:t>527A.5</w:t>
      </w:r>
      <w:r w:rsidRPr="003A2E68">
        <w:rPr>
          <w:rFonts w:hint="cs"/>
          <w:rtl/>
        </w:rPr>
        <w:t xml:space="preserve"> والقرار</w:t>
      </w:r>
      <w:r w:rsidRPr="003A2E68">
        <w:rPr>
          <w:rFonts w:hint="eastAsia"/>
          <w:rtl/>
        </w:rPr>
        <w:t> </w:t>
      </w:r>
      <w:r w:rsidRPr="003A2E68">
        <w:rPr>
          <w:b/>
          <w:bCs/>
          <w:lang w:bidi="ar-SY"/>
        </w:rPr>
        <w:t>156 (WRC</w:t>
      </w:r>
      <w:r w:rsidRPr="003A2E68">
        <w:rPr>
          <w:b/>
          <w:bCs/>
          <w:lang w:bidi="ar-SY"/>
        </w:rPr>
        <w:noBreakHyphen/>
        <w:t>15)</w:t>
      </w:r>
      <w:r w:rsidRPr="003A2E68">
        <w:rPr>
          <w:rFonts w:hint="cs"/>
          <w:rtl/>
        </w:rPr>
        <w:t xml:space="preserve"> </w:t>
      </w:r>
      <w:r w:rsidR="00D93C58">
        <w:rPr>
          <w:rFonts w:hint="cs"/>
          <w:rtl/>
        </w:rPr>
        <w:t xml:space="preserve">بشأن المحطات </w:t>
      </w:r>
      <w:r w:rsidRPr="003A2E68">
        <w:rPr>
          <w:rFonts w:hint="cs"/>
          <w:rtl/>
        </w:rPr>
        <w:t>الأرضية المتحركة</w:t>
      </w:r>
      <w:r w:rsidR="003A2E68" w:rsidRPr="003A2E68">
        <w:rPr>
          <w:rFonts w:hint="cs"/>
          <w:rtl/>
        </w:rPr>
        <w:t xml:space="preserve"> التي تتواصل مع </w:t>
      </w:r>
      <w:proofErr w:type="spellStart"/>
      <w:r w:rsidR="003A2E68" w:rsidRPr="003A2E68">
        <w:rPr>
          <w:rFonts w:hint="cs"/>
          <w:rtl/>
        </w:rPr>
        <w:t>السواتل</w:t>
      </w:r>
      <w:proofErr w:type="spellEnd"/>
      <w:r w:rsidR="003A2E68" w:rsidRPr="003A2E68">
        <w:rPr>
          <w:rFonts w:hint="cs"/>
          <w:rtl/>
        </w:rPr>
        <w:t xml:space="preserve"> المستقرة بالنسبة إلى الأرض</w:t>
      </w:r>
      <w:r w:rsidRPr="003A2E68">
        <w:rPr>
          <w:rFonts w:hint="cs"/>
          <w:rtl/>
        </w:rPr>
        <w:t>؛</w:t>
      </w:r>
    </w:p>
    <w:p w14:paraId="1350A52F" w14:textId="69B82868" w:rsidR="006B5DE0" w:rsidRPr="006B5DE0" w:rsidRDefault="006B5DE0" w:rsidP="006B5DE0">
      <w:pPr>
        <w:rPr>
          <w:rtl/>
          <w:lang w:bidi="ar-SY"/>
        </w:rPr>
      </w:pPr>
      <w:proofErr w:type="gramStart"/>
      <w:r w:rsidRPr="0028517B">
        <w:rPr>
          <w:rFonts w:ascii="Traditional Arabic" w:hAnsi="Traditional Arabic"/>
          <w:i/>
          <w:iCs/>
          <w:rtl/>
          <w:lang w:bidi="ar-SY"/>
        </w:rPr>
        <w:t>ﻫ</w:t>
      </w:r>
      <w:r w:rsidR="00F01CD9">
        <w:rPr>
          <w:rFonts w:ascii="Traditional Arabic" w:hAnsi="Traditional Arabic" w:hint="cs"/>
          <w:i/>
          <w:iCs/>
          <w:rtl/>
          <w:lang w:bidi="ar-SY"/>
        </w:rPr>
        <w:t xml:space="preserve"> </w:t>
      </w:r>
      <w:r w:rsidRPr="0028517B">
        <w:rPr>
          <w:rFonts w:hint="cs"/>
          <w:i/>
          <w:iCs/>
          <w:rtl/>
          <w:lang w:bidi="ar-SY"/>
        </w:rPr>
        <w:t>)</w:t>
      </w:r>
      <w:proofErr w:type="gramEnd"/>
      <w:r w:rsidRPr="0028517B">
        <w:rPr>
          <w:rFonts w:hint="cs"/>
          <w:i/>
          <w:iCs/>
          <w:rtl/>
          <w:lang w:bidi="ar-SY"/>
        </w:rPr>
        <w:tab/>
      </w:r>
      <w:r w:rsidRPr="0028517B">
        <w:rPr>
          <w:rFonts w:hint="cs"/>
          <w:rtl/>
          <w:lang w:bidi="ar-SY"/>
        </w:rPr>
        <w:t xml:space="preserve">أن التقدم التكنولوجي بما في ذلك استخدام تقنيات التتبع يسمح للمحطات الأرضية المتحركة بالعمل </w:t>
      </w:r>
      <w:r w:rsidR="005615FD" w:rsidRPr="0028517B">
        <w:rPr>
          <w:rFonts w:hint="cs"/>
          <w:rtl/>
          <w:lang w:bidi="ar-SY"/>
        </w:rPr>
        <w:t>وفقاً</w:t>
      </w:r>
      <w:r w:rsidRPr="0028517B">
        <w:rPr>
          <w:rFonts w:hint="cs"/>
          <w:rtl/>
          <w:lang w:bidi="ar-SY"/>
        </w:rPr>
        <w:t xml:space="preserve"> </w:t>
      </w:r>
      <w:r w:rsidR="005615FD" w:rsidRPr="0028517B">
        <w:rPr>
          <w:rFonts w:hint="cs"/>
          <w:rtl/>
          <w:lang w:bidi="ar-SY"/>
        </w:rPr>
        <w:t>ل</w:t>
      </w:r>
      <w:r w:rsidRPr="0028517B">
        <w:rPr>
          <w:rFonts w:hint="cs"/>
          <w:rtl/>
          <w:lang w:bidi="ar-SY"/>
        </w:rPr>
        <w:t xml:space="preserve">خصائص المحطات الأرضية </w:t>
      </w:r>
      <w:r w:rsidR="005615FD" w:rsidRPr="0028517B">
        <w:rPr>
          <w:rFonts w:hint="cs"/>
          <w:rtl/>
          <w:lang w:bidi="ar-SY"/>
        </w:rPr>
        <w:t>النمطية</w:t>
      </w:r>
      <w:r w:rsidRPr="0028517B">
        <w:rPr>
          <w:rFonts w:hint="cs"/>
          <w:rtl/>
          <w:lang w:bidi="ar-SY"/>
        </w:rPr>
        <w:t xml:space="preserve"> </w:t>
      </w:r>
      <w:r w:rsidR="00D93C58">
        <w:rPr>
          <w:rFonts w:hint="cs"/>
          <w:rtl/>
          <w:lang w:bidi="ar-SY"/>
        </w:rPr>
        <w:t xml:space="preserve">العاملة </w:t>
      </w:r>
      <w:r w:rsidRPr="0028517B">
        <w:rPr>
          <w:rFonts w:hint="cs"/>
          <w:rtl/>
          <w:lang w:bidi="ar-SY"/>
        </w:rPr>
        <w:t xml:space="preserve">في الخدمة الثابتة </w:t>
      </w:r>
      <w:proofErr w:type="spellStart"/>
      <w:r w:rsidRPr="0028517B">
        <w:rPr>
          <w:rFonts w:hint="cs"/>
          <w:rtl/>
          <w:lang w:bidi="ar-SY"/>
        </w:rPr>
        <w:t>الساتلية</w:t>
      </w:r>
      <w:proofErr w:type="spellEnd"/>
      <w:r w:rsidRPr="0028517B">
        <w:rPr>
          <w:rFonts w:hint="cs"/>
          <w:rtl/>
          <w:lang w:bidi="ar-SY"/>
        </w:rPr>
        <w:t>؛</w:t>
      </w:r>
    </w:p>
    <w:p w14:paraId="52CA6877" w14:textId="1197CEEA" w:rsidR="006B5DE0" w:rsidRDefault="006B5DE0" w:rsidP="00D51F2B">
      <w:pPr>
        <w:rPr>
          <w:rtl/>
        </w:rPr>
      </w:pPr>
      <w:proofErr w:type="gramStart"/>
      <w:r w:rsidRPr="00394403">
        <w:rPr>
          <w:rFonts w:hint="cs"/>
          <w:i/>
          <w:iCs/>
          <w:rtl/>
          <w:lang w:bidi="ar-SY"/>
        </w:rPr>
        <w:t>و</w:t>
      </w:r>
      <w:r w:rsidR="00F01CD9">
        <w:rPr>
          <w:rFonts w:hint="cs"/>
          <w:i/>
          <w:iCs/>
          <w:rtl/>
          <w:lang w:bidi="ar-SY"/>
        </w:rPr>
        <w:t xml:space="preserve"> </w:t>
      </w:r>
      <w:r w:rsidRPr="00394403">
        <w:rPr>
          <w:rFonts w:hint="cs"/>
          <w:i/>
          <w:iCs/>
          <w:rtl/>
          <w:lang w:bidi="ar-SY"/>
        </w:rPr>
        <w:t>)</w:t>
      </w:r>
      <w:proofErr w:type="gramEnd"/>
      <w:r>
        <w:rPr>
          <w:rtl/>
          <w:lang w:bidi="ar-SY"/>
        </w:rPr>
        <w:tab/>
      </w:r>
      <w:r w:rsidR="00D93C58">
        <w:rPr>
          <w:rFonts w:hint="cs"/>
          <w:rtl/>
          <w:lang w:bidi="ar-SY"/>
        </w:rPr>
        <w:t xml:space="preserve">أن </w:t>
      </w:r>
      <w:r w:rsidR="00D51F2B" w:rsidRPr="0028517B">
        <w:rPr>
          <w:rFonts w:hint="cs"/>
          <w:rtl/>
        </w:rPr>
        <w:t xml:space="preserve">هذه المحطات الأرضية </w:t>
      </w:r>
      <w:r w:rsidR="00D93C58">
        <w:rPr>
          <w:rFonts w:hint="cs"/>
          <w:rtl/>
        </w:rPr>
        <w:t xml:space="preserve">يجب ألا تستعمل </w:t>
      </w:r>
      <w:r w:rsidR="00D51F2B" w:rsidRPr="0028517B">
        <w:rPr>
          <w:rFonts w:hint="cs"/>
          <w:rtl/>
        </w:rPr>
        <w:t>وألا يُعتمد عليها في التطبيقات المتعلقة بسلامة الأرواح،</w:t>
      </w:r>
    </w:p>
    <w:p w14:paraId="09059FEC" w14:textId="028C3DD0" w:rsidR="00D51F2B" w:rsidRDefault="00E735E6" w:rsidP="00D51F2B">
      <w:pPr>
        <w:pStyle w:val="Call"/>
        <w:rPr>
          <w:rtl/>
        </w:rPr>
      </w:pPr>
      <w:r>
        <w:rPr>
          <w:rFonts w:hint="cs"/>
          <w:rtl/>
        </w:rPr>
        <w:t>وإذ يدرك كذلك</w:t>
      </w:r>
    </w:p>
    <w:p w14:paraId="59455539" w14:textId="7CBBF8CD" w:rsidR="00D51F2B" w:rsidRPr="003F6C47" w:rsidRDefault="00394403" w:rsidP="00394403">
      <w:pPr>
        <w:rPr>
          <w:rtl/>
        </w:rPr>
      </w:pPr>
      <w:r w:rsidRPr="00394403">
        <w:rPr>
          <w:rFonts w:hint="cs"/>
          <w:i/>
          <w:iCs/>
          <w:rtl/>
        </w:rPr>
        <w:t xml:space="preserve"> </w:t>
      </w:r>
      <w:proofErr w:type="gramStart"/>
      <w:r w:rsidRPr="003F6C47">
        <w:rPr>
          <w:rFonts w:hint="cs"/>
          <w:i/>
          <w:iCs/>
          <w:rtl/>
        </w:rPr>
        <w:t>أ</w:t>
      </w:r>
      <w:r w:rsidR="00F01CD9">
        <w:rPr>
          <w:rFonts w:hint="cs"/>
          <w:i/>
          <w:iCs/>
          <w:rtl/>
        </w:rPr>
        <w:t xml:space="preserve"> </w:t>
      </w:r>
      <w:r w:rsidRPr="003F6C47">
        <w:rPr>
          <w:rFonts w:hint="cs"/>
          <w:i/>
          <w:iCs/>
          <w:rtl/>
        </w:rPr>
        <w:t>)</w:t>
      </w:r>
      <w:proofErr w:type="gramEnd"/>
      <w:r w:rsidRPr="003F6C47">
        <w:rPr>
          <w:rtl/>
        </w:rPr>
        <w:tab/>
      </w:r>
      <w:r w:rsidRPr="003F6C47">
        <w:rPr>
          <w:rFonts w:hint="cs"/>
          <w:rtl/>
        </w:rPr>
        <w:t>أن</w:t>
      </w:r>
      <w:r w:rsidRPr="003F6C47">
        <w:rPr>
          <w:rtl/>
        </w:rPr>
        <w:t xml:space="preserve"> وصلات التغذية للخدمة الإذاعية </w:t>
      </w:r>
      <w:proofErr w:type="spellStart"/>
      <w:r w:rsidRPr="003F6C47">
        <w:rPr>
          <w:rtl/>
        </w:rPr>
        <w:t>الساتلية</w:t>
      </w:r>
      <w:proofErr w:type="spellEnd"/>
      <w:r w:rsidRPr="003F6C47">
        <w:rPr>
          <w:rFonts w:hint="cs"/>
          <w:rtl/>
        </w:rPr>
        <w:t xml:space="preserve"> تستخدم أجزاء</w:t>
      </w:r>
      <w:r w:rsidR="003F6C47" w:rsidRPr="003F6C47">
        <w:rPr>
          <w:rFonts w:hint="cs"/>
          <w:rtl/>
        </w:rPr>
        <w:t>ً</w:t>
      </w:r>
      <w:r w:rsidRPr="003F6C47">
        <w:rPr>
          <w:rFonts w:hint="cs"/>
          <w:rtl/>
        </w:rPr>
        <w:t xml:space="preserve"> من </w:t>
      </w:r>
      <w:r w:rsidRPr="003F6C47">
        <w:rPr>
          <w:rtl/>
        </w:rPr>
        <w:t>نطاق</w:t>
      </w:r>
      <w:r w:rsidRPr="003F6C47">
        <w:rPr>
          <w:rFonts w:hint="cs"/>
          <w:rtl/>
        </w:rPr>
        <w:t xml:space="preserve"> التردد </w:t>
      </w:r>
      <w:r w:rsidRPr="003F6C47">
        <w:t>GHz 18,1</w:t>
      </w:r>
      <w:r w:rsidRPr="003F6C47">
        <w:noBreakHyphen/>
        <w:t>17,7</w:t>
      </w:r>
      <w:r w:rsidR="00D93C58">
        <w:rPr>
          <w:rFonts w:hint="cs"/>
          <w:rtl/>
        </w:rPr>
        <w:t xml:space="preserve"> طبقاً </w:t>
      </w:r>
      <w:r w:rsidR="00D93C58" w:rsidRPr="003F6C47">
        <w:rPr>
          <w:rFonts w:hint="cs"/>
          <w:rtl/>
        </w:rPr>
        <w:t>للتذييل</w:t>
      </w:r>
      <w:r w:rsidR="00D93C58" w:rsidRPr="003F6C47">
        <w:rPr>
          <w:rFonts w:hint="eastAsia"/>
          <w:rtl/>
        </w:rPr>
        <w:t> </w:t>
      </w:r>
      <w:r w:rsidR="00D93C58" w:rsidRPr="003F6C47">
        <w:rPr>
          <w:b/>
          <w:bCs/>
        </w:rPr>
        <w:t>30A</w:t>
      </w:r>
      <w:r w:rsidR="00D93C58" w:rsidRPr="003F6C47">
        <w:rPr>
          <w:rFonts w:hint="cs"/>
          <w:rtl/>
        </w:rPr>
        <w:t xml:space="preserve"> (الرقم</w:t>
      </w:r>
      <w:r w:rsidR="00D93C58" w:rsidRPr="003F6C47">
        <w:rPr>
          <w:rFonts w:hint="eastAsia"/>
          <w:rtl/>
        </w:rPr>
        <w:t> </w:t>
      </w:r>
      <w:r w:rsidR="00D93C58" w:rsidRPr="003F6C47">
        <w:rPr>
          <w:b/>
          <w:bCs/>
        </w:rPr>
        <w:t>516.5</w:t>
      </w:r>
      <w:r w:rsidR="00D93C58" w:rsidRPr="003F6C47">
        <w:rPr>
          <w:rFonts w:hint="cs"/>
          <w:rtl/>
        </w:rPr>
        <w:t>)</w:t>
      </w:r>
      <w:r w:rsidRPr="003F6C47">
        <w:rPr>
          <w:rFonts w:hint="cs"/>
          <w:rtl/>
        </w:rPr>
        <w:t>؛</w:t>
      </w:r>
    </w:p>
    <w:p w14:paraId="64EC74BD" w14:textId="02E28865" w:rsidR="00394403" w:rsidRPr="00394403" w:rsidRDefault="00394403" w:rsidP="00394403">
      <w:pPr>
        <w:rPr>
          <w:rtl/>
        </w:rPr>
      </w:pPr>
      <w:r w:rsidRPr="0026509F">
        <w:rPr>
          <w:rFonts w:hint="cs"/>
          <w:i/>
          <w:iCs/>
          <w:rtl/>
          <w:lang w:bidi="ar-SY"/>
        </w:rPr>
        <w:t>ب)</w:t>
      </w:r>
      <w:r w:rsidRPr="0026509F">
        <w:rPr>
          <w:rFonts w:hint="cs"/>
          <w:rtl/>
          <w:lang w:bidi="ar-SY"/>
        </w:rPr>
        <w:tab/>
      </w:r>
      <w:r w:rsidRPr="0026509F">
        <w:rPr>
          <w:rFonts w:hint="cs"/>
          <w:rtl/>
        </w:rPr>
        <w:t xml:space="preserve">أن نطاقات التردد </w:t>
      </w:r>
      <w:r w:rsidRPr="0026509F">
        <w:t>GHz 19,3</w:t>
      </w:r>
      <w:r w:rsidRPr="0026509F">
        <w:noBreakHyphen/>
        <w:t>18,3</w:t>
      </w:r>
      <w:r w:rsidRPr="0026509F">
        <w:rPr>
          <w:rFonts w:hint="cs"/>
          <w:rtl/>
        </w:rPr>
        <w:t xml:space="preserve"> (في</w:t>
      </w:r>
      <w:r w:rsidRPr="0026509F">
        <w:rPr>
          <w:rFonts w:hint="eastAsia"/>
          <w:rtl/>
        </w:rPr>
        <w:t> </w:t>
      </w:r>
      <w:r w:rsidRPr="0026509F">
        <w:rPr>
          <w:rFonts w:hint="cs"/>
          <w:rtl/>
        </w:rPr>
        <w:t>الإقليم</w:t>
      </w:r>
      <w:r w:rsidRPr="0026509F">
        <w:rPr>
          <w:rFonts w:hint="eastAsia"/>
          <w:rtl/>
        </w:rPr>
        <w:t> </w:t>
      </w:r>
      <w:r w:rsidRPr="0026509F">
        <w:t>2</w:t>
      </w:r>
      <w:r w:rsidRPr="0026509F">
        <w:rPr>
          <w:rFonts w:hint="cs"/>
          <w:rtl/>
        </w:rPr>
        <w:t xml:space="preserve">) </w:t>
      </w:r>
      <w:r w:rsidR="00525F3A" w:rsidRPr="0026509F">
        <w:rPr>
          <w:rFonts w:hint="cs"/>
          <w:rtl/>
        </w:rPr>
        <w:t>و</w:t>
      </w:r>
      <w:r w:rsidR="00525F3A" w:rsidRPr="0026509F">
        <w:t>GHz 20,2</w:t>
      </w:r>
      <w:r w:rsidR="00525F3A" w:rsidRPr="0026509F">
        <w:noBreakHyphen/>
        <w:t>19,7</w:t>
      </w:r>
      <w:r w:rsidR="00525F3A" w:rsidRPr="0026509F">
        <w:rPr>
          <w:rFonts w:hint="cs"/>
          <w:rtl/>
        </w:rPr>
        <w:t xml:space="preserve"> (في</w:t>
      </w:r>
      <w:r w:rsidR="00525F3A" w:rsidRPr="0026509F">
        <w:rPr>
          <w:rFonts w:hint="eastAsia"/>
          <w:rtl/>
        </w:rPr>
        <w:t> </w:t>
      </w:r>
      <w:r w:rsidR="00525F3A" w:rsidRPr="0026509F">
        <w:rPr>
          <w:rFonts w:hint="cs"/>
          <w:rtl/>
        </w:rPr>
        <w:t>جميع الأقاليم)</w:t>
      </w:r>
      <w:r w:rsidR="00525F3A" w:rsidRPr="0026509F">
        <w:t xml:space="preserve"> </w:t>
      </w:r>
      <w:r w:rsidRPr="0026509F">
        <w:rPr>
          <w:rFonts w:hint="cs"/>
          <w:rtl/>
        </w:rPr>
        <w:t>و</w:t>
      </w:r>
      <w:r w:rsidRPr="0026509F">
        <w:t>GHz 27,82</w:t>
      </w:r>
      <w:r w:rsidRPr="0026509F">
        <w:noBreakHyphen/>
        <w:t>27,5</w:t>
      </w:r>
      <w:r w:rsidRPr="0026509F">
        <w:rPr>
          <w:rFonts w:hint="cs"/>
          <w:rtl/>
        </w:rPr>
        <w:t xml:space="preserve"> (في</w:t>
      </w:r>
      <w:r w:rsidRPr="0026509F">
        <w:rPr>
          <w:rFonts w:hint="eastAsia"/>
          <w:rtl/>
        </w:rPr>
        <w:t> </w:t>
      </w:r>
      <w:r w:rsidRPr="0026509F">
        <w:rPr>
          <w:rFonts w:hint="cs"/>
          <w:rtl/>
        </w:rPr>
        <w:t>الإقليم</w:t>
      </w:r>
      <w:r w:rsidRPr="0026509F">
        <w:rPr>
          <w:rFonts w:hint="eastAsia"/>
          <w:rtl/>
        </w:rPr>
        <w:t> </w:t>
      </w:r>
      <w:r w:rsidRPr="0026509F">
        <w:t>1</w:t>
      </w:r>
      <w:r w:rsidRPr="0026509F">
        <w:rPr>
          <w:rFonts w:hint="cs"/>
          <w:rtl/>
        </w:rPr>
        <w:t>) و</w:t>
      </w:r>
      <w:r w:rsidRPr="0026509F">
        <w:t>GHz 28,45</w:t>
      </w:r>
      <w:r w:rsidRPr="0026509F">
        <w:noBreakHyphen/>
        <w:t>28,35</w:t>
      </w:r>
      <w:r w:rsidRPr="0026509F">
        <w:rPr>
          <w:rFonts w:hint="cs"/>
          <w:rtl/>
        </w:rPr>
        <w:t xml:space="preserve"> (في</w:t>
      </w:r>
      <w:r w:rsidRPr="0026509F">
        <w:rPr>
          <w:rFonts w:hint="eastAsia"/>
          <w:rtl/>
        </w:rPr>
        <w:t> </w:t>
      </w:r>
      <w:r w:rsidRPr="0026509F">
        <w:rPr>
          <w:rFonts w:hint="cs"/>
          <w:rtl/>
        </w:rPr>
        <w:t>الإقليم</w:t>
      </w:r>
      <w:r w:rsidRPr="0026509F">
        <w:rPr>
          <w:rFonts w:hint="eastAsia"/>
          <w:rtl/>
        </w:rPr>
        <w:t> </w:t>
      </w:r>
      <w:r w:rsidRPr="0026509F">
        <w:t>2</w:t>
      </w:r>
      <w:r w:rsidRPr="0026509F">
        <w:rPr>
          <w:rFonts w:hint="cs"/>
          <w:rtl/>
        </w:rPr>
        <w:t>) و</w:t>
      </w:r>
      <w:r w:rsidRPr="0026509F">
        <w:t>GHz 28,94</w:t>
      </w:r>
      <w:r w:rsidRPr="0026509F">
        <w:noBreakHyphen/>
        <w:t>28,45</w:t>
      </w:r>
      <w:r w:rsidRPr="0026509F">
        <w:rPr>
          <w:rFonts w:hint="cs"/>
          <w:rtl/>
        </w:rPr>
        <w:t xml:space="preserve"> (في</w:t>
      </w:r>
      <w:r w:rsidRPr="0026509F">
        <w:rPr>
          <w:rFonts w:hint="eastAsia"/>
          <w:rtl/>
        </w:rPr>
        <w:t> </w:t>
      </w:r>
      <w:r w:rsidRPr="0026509F">
        <w:rPr>
          <w:rFonts w:hint="cs"/>
          <w:rtl/>
        </w:rPr>
        <w:t>جميع الأقاليم)، و</w:t>
      </w:r>
      <w:r w:rsidRPr="0026509F">
        <w:t>GHz 29,1</w:t>
      </w:r>
      <w:r w:rsidRPr="0026509F">
        <w:noBreakHyphen/>
        <w:t>28,94</w:t>
      </w:r>
      <w:r w:rsidRPr="0026509F">
        <w:rPr>
          <w:rFonts w:hint="cs"/>
          <w:rtl/>
        </w:rPr>
        <w:t xml:space="preserve"> (في</w:t>
      </w:r>
      <w:r w:rsidRPr="0026509F">
        <w:rPr>
          <w:rFonts w:hint="eastAsia"/>
          <w:rtl/>
        </w:rPr>
        <w:t> </w:t>
      </w:r>
      <w:r w:rsidRPr="0026509F">
        <w:rPr>
          <w:rFonts w:hint="cs"/>
          <w:rtl/>
        </w:rPr>
        <w:t xml:space="preserve">الإقليمين </w:t>
      </w:r>
      <w:r w:rsidRPr="0026509F">
        <w:t>2</w:t>
      </w:r>
      <w:r w:rsidRPr="0026509F">
        <w:rPr>
          <w:rFonts w:hint="cs"/>
          <w:rtl/>
        </w:rPr>
        <w:t xml:space="preserve"> و</w:t>
      </w:r>
      <w:r w:rsidRPr="0026509F">
        <w:t>3</w:t>
      </w:r>
      <w:r w:rsidRPr="0026509F">
        <w:rPr>
          <w:rFonts w:hint="cs"/>
          <w:rtl/>
        </w:rPr>
        <w:t>) و</w:t>
      </w:r>
      <w:r w:rsidRPr="0026509F">
        <w:t>GHz 29,46</w:t>
      </w:r>
      <w:r w:rsidRPr="0026509F">
        <w:noBreakHyphen/>
        <w:t>29,25</w:t>
      </w:r>
      <w:r w:rsidRPr="0026509F">
        <w:rPr>
          <w:rFonts w:hint="cs"/>
          <w:rtl/>
        </w:rPr>
        <w:t xml:space="preserve"> (في</w:t>
      </w:r>
      <w:r w:rsidRPr="0026509F">
        <w:rPr>
          <w:rFonts w:hint="eastAsia"/>
          <w:rtl/>
        </w:rPr>
        <w:t> </w:t>
      </w:r>
      <w:r w:rsidRPr="0026509F">
        <w:rPr>
          <w:rFonts w:hint="cs"/>
          <w:rtl/>
        </w:rPr>
        <w:t>الإقليم</w:t>
      </w:r>
      <w:r w:rsidRPr="0026509F">
        <w:rPr>
          <w:rFonts w:hint="eastAsia"/>
          <w:rtl/>
        </w:rPr>
        <w:t> </w:t>
      </w:r>
      <w:r w:rsidRPr="0026509F">
        <w:t>2</w:t>
      </w:r>
      <w:r w:rsidRPr="0026509F">
        <w:rPr>
          <w:rFonts w:hint="cs"/>
          <w:rtl/>
        </w:rPr>
        <w:t>) و</w:t>
      </w:r>
      <w:r w:rsidRPr="0026509F">
        <w:t>GHz </w:t>
      </w:r>
      <w:r w:rsidR="00525F3A" w:rsidRPr="0026509F">
        <w:t>30</w:t>
      </w:r>
      <w:r w:rsidRPr="0026509F">
        <w:t>,</w:t>
      </w:r>
      <w:r w:rsidR="00525F3A" w:rsidRPr="0026509F">
        <w:t>0</w:t>
      </w:r>
      <w:r w:rsidRPr="0026509F">
        <w:noBreakHyphen/>
        <w:t>29,46</w:t>
      </w:r>
      <w:r w:rsidR="00525F3A" w:rsidRPr="0026509F">
        <w:t>5</w:t>
      </w:r>
      <w:r w:rsidRPr="0026509F">
        <w:rPr>
          <w:rFonts w:hint="cs"/>
          <w:rtl/>
        </w:rPr>
        <w:t xml:space="preserve"> (في</w:t>
      </w:r>
      <w:r w:rsidRPr="0026509F">
        <w:rPr>
          <w:rFonts w:hint="eastAsia"/>
          <w:rtl/>
        </w:rPr>
        <w:t> </w:t>
      </w:r>
      <w:r w:rsidRPr="0026509F">
        <w:rPr>
          <w:rFonts w:hint="cs"/>
          <w:rtl/>
        </w:rPr>
        <w:t xml:space="preserve">جميع الأقاليم) </w:t>
      </w:r>
      <w:r w:rsidR="00525F3A" w:rsidRPr="0026509F">
        <w:rPr>
          <w:rFonts w:hint="cs"/>
          <w:rtl/>
        </w:rPr>
        <w:t>و</w:t>
      </w:r>
      <w:r w:rsidR="00525F3A" w:rsidRPr="0026509F">
        <w:t>GHz 40</w:t>
      </w:r>
      <w:r w:rsidR="00525F3A" w:rsidRPr="0026509F">
        <w:noBreakHyphen/>
        <w:t>39,5</w:t>
      </w:r>
      <w:r w:rsidR="00525F3A" w:rsidRPr="0026509F">
        <w:rPr>
          <w:rFonts w:hint="cs"/>
          <w:rtl/>
        </w:rPr>
        <w:t xml:space="preserve"> (في</w:t>
      </w:r>
      <w:r w:rsidR="00525F3A" w:rsidRPr="0026509F">
        <w:rPr>
          <w:rFonts w:hint="eastAsia"/>
          <w:rtl/>
        </w:rPr>
        <w:t> </w:t>
      </w:r>
      <w:r w:rsidR="00525F3A" w:rsidRPr="0026509F">
        <w:rPr>
          <w:rFonts w:hint="cs"/>
          <w:rtl/>
        </w:rPr>
        <w:t>الإقليم</w:t>
      </w:r>
      <w:r w:rsidR="00525F3A" w:rsidRPr="0026509F">
        <w:rPr>
          <w:rFonts w:hint="eastAsia"/>
          <w:rtl/>
        </w:rPr>
        <w:t> </w:t>
      </w:r>
      <w:r w:rsidR="00525F3A" w:rsidRPr="0026509F">
        <w:t>1</w:t>
      </w:r>
      <w:r w:rsidR="00525F3A" w:rsidRPr="0026509F">
        <w:rPr>
          <w:rFonts w:hint="cs"/>
          <w:rtl/>
        </w:rPr>
        <w:t>) و</w:t>
      </w:r>
      <w:r w:rsidR="00525F3A" w:rsidRPr="0026509F">
        <w:t>GHz 40,5</w:t>
      </w:r>
      <w:r w:rsidR="00525F3A" w:rsidRPr="0026509F">
        <w:noBreakHyphen/>
        <w:t>40</w:t>
      </w:r>
      <w:r w:rsidR="00525F3A" w:rsidRPr="0026509F">
        <w:rPr>
          <w:rFonts w:hint="cs"/>
          <w:rtl/>
        </w:rPr>
        <w:t xml:space="preserve"> (في</w:t>
      </w:r>
      <w:r w:rsidR="00525F3A" w:rsidRPr="0026509F">
        <w:rPr>
          <w:rFonts w:hint="eastAsia"/>
          <w:rtl/>
        </w:rPr>
        <w:t> </w:t>
      </w:r>
      <w:r w:rsidR="00525F3A" w:rsidRPr="0026509F">
        <w:rPr>
          <w:rFonts w:hint="cs"/>
          <w:rtl/>
        </w:rPr>
        <w:t>جميع الأقاليم) و</w:t>
      </w:r>
      <w:r w:rsidR="00525F3A" w:rsidRPr="0026509F">
        <w:t>GHz 42</w:t>
      </w:r>
      <w:r w:rsidR="00525F3A" w:rsidRPr="0026509F">
        <w:noBreakHyphen/>
        <w:t>40,5</w:t>
      </w:r>
      <w:r w:rsidR="00525F3A" w:rsidRPr="0026509F">
        <w:rPr>
          <w:rFonts w:hint="cs"/>
          <w:rtl/>
        </w:rPr>
        <w:t xml:space="preserve"> (في</w:t>
      </w:r>
      <w:r w:rsidR="00525F3A" w:rsidRPr="0026509F">
        <w:rPr>
          <w:rFonts w:hint="eastAsia"/>
          <w:rtl/>
        </w:rPr>
        <w:t> </w:t>
      </w:r>
      <w:r w:rsidR="00525F3A" w:rsidRPr="0026509F">
        <w:rPr>
          <w:rFonts w:hint="cs"/>
          <w:rtl/>
        </w:rPr>
        <w:t>الإقليم</w:t>
      </w:r>
      <w:r w:rsidR="00525F3A" w:rsidRPr="0026509F">
        <w:rPr>
          <w:rFonts w:hint="eastAsia"/>
          <w:rtl/>
        </w:rPr>
        <w:t> </w:t>
      </w:r>
      <w:r w:rsidR="00525F3A" w:rsidRPr="0026509F">
        <w:t>2</w:t>
      </w:r>
      <w:r w:rsidR="00525F3A" w:rsidRPr="0026509F">
        <w:rPr>
          <w:rFonts w:hint="cs"/>
          <w:rtl/>
        </w:rPr>
        <w:t xml:space="preserve">) </w:t>
      </w:r>
      <w:r w:rsidR="00924A7E" w:rsidRPr="0026509F">
        <w:rPr>
          <w:rFonts w:hint="cs"/>
          <w:rtl/>
        </w:rPr>
        <w:t>و</w:t>
      </w:r>
      <w:r w:rsidR="00924A7E" w:rsidRPr="0026509F">
        <w:t>GHz 50,2</w:t>
      </w:r>
      <w:r w:rsidR="00924A7E" w:rsidRPr="0026509F">
        <w:noBreakHyphen/>
        <w:t>48,2</w:t>
      </w:r>
      <w:r w:rsidR="00924A7E" w:rsidRPr="0026509F">
        <w:rPr>
          <w:rFonts w:hint="cs"/>
          <w:rtl/>
        </w:rPr>
        <w:t xml:space="preserve"> (في</w:t>
      </w:r>
      <w:r w:rsidR="00924A7E" w:rsidRPr="0026509F">
        <w:rPr>
          <w:rFonts w:hint="eastAsia"/>
          <w:rtl/>
        </w:rPr>
        <w:t> </w:t>
      </w:r>
      <w:r w:rsidR="00924A7E" w:rsidRPr="0026509F">
        <w:rPr>
          <w:rFonts w:hint="cs"/>
          <w:rtl/>
        </w:rPr>
        <w:t>الإقليم</w:t>
      </w:r>
      <w:r w:rsidR="00924A7E" w:rsidRPr="0026509F">
        <w:rPr>
          <w:rFonts w:hint="eastAsia"/>
          <w:rtl/>
        </w:rPr>
        <w:t> </w:t>
      </w:r>
      <w:r w:rsidR="00924A7E" w:rsidRPr="0026509F">
        <w:t>2</w:t>
      </w:r>
      <w:r w:rsidR="00924A7E" w:rsidRPr="0026509F">
        <w:rPr>
          <w:rFonts w:hint="cs"/>
          <w:rtl/>
        </w:rPr>
        <w:t xml:space="preserve">) </w:t>
      </w:r>
      <w:r w:rsidRPr="0026509F">
        <w:rPr>
          <w:rFonts w:hint="cs"/>
          <w:rtl/>
        </w:rPr>
        <w:t xml:space="preserve">محددة لكي تستعملها التطبيقات عالية الكثافة في الخدمة الثابتة </w:t>
      </w:r>
      <w:proofErr w:type="spellStart"/>
      <w:r w:rsidRPr="0026509F">
        <w:rPr>
          <w:rFonts w:hint="cs"/>
          <w:rtl/>
        </w:rPr>
        <w:t>الساتلية</w:t>
      </w:r>
      <w:proofErr w:type="spellEnd"/>
      <w:r w:rsidRPr="0026509F">
        <w:rPr>
          <w:rFonts w:hint="eastAsia"/>
          <w:rtl/>
        </w:rPr>
        <w:t> </w:t>
      </w:r>
      <w:r w:rsidRPr="0026509F">
        <w:rPr>
          <w:rFonts w:hint="cs"/>
          <w:rtl/>
        </w:rPr>
        <w:t>(الرقم</w:t>
      </w:r>
      <w:r w:rsidRPr="0026509F">
        <w:rPr>
          <w:rFonts w:hint="eastAsia"/>
          <w:rtl/>
        </w:rPr>
        <w:t> </w:t>
      </w:r>
      <w:r w:rsidRPr="0026509F">
        <w:rPr>
          <w:b/>
          <w:bCs/>
        </w:rPr>
        <w:t>516B.5</w:t>
      </w:r>
      <w:r w:rsidRPr="0026509F">
        <w:rPr>
          <w:rFonts w:hint="cs"/>
          <w:b/>
          <w:bCs/>
          <w:rtl/>
        </w:rPr>
        <w:t>)؛</w:t>
      </w:r>
    </w:p>
    <w:p w14:paraId="5E4768B3" w14:textId="0EB7F838" w:rsidR="00394403" w:rsidRPr="00394403" w:rsidRDefault="00394403" w:rsidP="00394403">
      <w:pPr>
        <w:rPr>
          <w:rtl/>
        </w:rPr>
      </w:pPr>
      <w:r w:rsidRPr="0026509F">
        <w:rPr>
          <w:rFonts w:hint="cs"/>
          <w:i/>
          <w:iCs/>
          <w:rtl/>
          <w:lang w:bidi="ar-SY"/>
        </w:rPr>
        <w:t>ج)</w:t>
      </w:r>
      <w:r w:rsidRPr="0026509F">
        <w:rPr>
          <w:rFonts w:hint="cs"/>
          <w:rtl/>
          <w:lang w:bidi="ar-SY"/>
        </w:rPr>
        <w:tab/>
      </w:r>
      <w:r w:rsidRPr="0026509F">
        <w:rPr>
          <w:rFonts w:hint="cs"/>
          <w:rtl/>
        </w:rPr>
        <w:t>أن</w:t>
      </w:r>
      <w:r w:rsidRPr="0026509F">
        <w:rPr>
          <w:rtl/>
        </w:rPr>
        <w:t xml:space="preserve"> استعمال الخدمة الثابتة </w:t>
      </w:r>
      <w:proofErr w:type="spellStart"/>
      <w:r w:rsidRPr="0026509F">
        <w:rPr>
          <w:rtl/>
        </w:rPr>
        <w:t>الساتلية</w:t>
      </w:r>
      <w:proofErr w:type="spellEnd"/>
      <w:r w:rsidRPr="0026509F">
        <w:rPr>
          <w:rtl/>
        </w:rPr>
        <w:t xml:space="preserve"> (أرض-فضاء) لنطاق</w:t>
      </w:r>
      <w:r w:rsidR="00B2780D" w:rsidRPr="0026509F">
        <w:t xml:space="preserve"> </w:t>
      </w:r>
      <w:r w:rsidR="00B2780D" w:rsidRPr="0026509F">
        <w:rPr>
          <w:rFonts w:hint="cs"/>
          <w:rtl/>
        </w:rPr>
        <w:t>التردد</w:t>
      </w:r>
      <w:r w:rsidRPr="0026509F">
        <w:rPr>
          <w:rFonts w:hint="cs"/>
          <w:rtl/>
        </w:rPr>
        <w:t> </w:t>
      </w:r>
      <w:r w:rsidRPr="0026509F">
        <w:t>GHz 18,4</w:t>
      </w:r>
      <w:r w:rsidRPr="0026509F">
        <w:noBreakHyphen/>
        <w:t>18,1</w:t>
      </w:r>
      <w:r w:rsidRPr="0026509F">
        <w:rPr>
          <w:rtl/>
        </w:rPr>
        <w:t xml:space="preserve"> </w:t>
      </w:r>
      <w:r w:rsidRPr="0026509F">
        <w:rPr>
          <w:rFonts w:hint="cs"/>
          <w:rtl/>
        </w:rPr>
        <w:t xml:space="preserve">يقتصر </w:t>
      </w:r>
      <w:r w:rsidRPr="0026509F">
        <w:rPr>
          <w:rtl/>
        </w:rPr>
        <w:t xml:space="preserve">على وصلات التغذية للأنظمة </w:t>
      </w:r>
      <w:proofErr w:type="spellStart"/>
      <w:r w:rsidRPr="0026509F">
        <w:rPr>
          <w:rtl/>
        </w:rPr>
        <w:t>الساتلية</w:t>
      </w:r>
      <w:proofErr w:type="spellEnd"/>
      <w:r w:rsidRPr="0026509F">
        <w:rPr>
          <w:rtl/>
        </w:rPr>
        <w:t xml:space="preserve"> المستقرة بالنسبة إلى الأرض </w:t>
      </w:r>
      <w:r w:rsidR="00D93C58">
        <w:rPr>
          <w:rFonts w:hint="cs"/>
          <w:rtl/>
        </w:rPr>
        <w:t xml:space="preserve">العاملة </w:t>
      </w:r>
      <w:r w:rsidRPr="0026509F">
        <w:rPr>
          <w:rtl/>
        </w:rPr>
        <w:t xml:space="preserve">في الخدمة الإذاعية </w:t>
      </w:r>
      <w:proofErr w:type="spellStart"/>
      <w:r w:rsidRPr="0026509F">
        <w:rPr>
          <w:rtl/>
        </w:rPr>
        <w:t>الساتلية</w:t>
      </w:r>
      <w:proofErr w:type="spellEnd"/>
      <w:r w:rsidRPr="0026509F">
        <w:rPr>
          <w:rFonts w:hint="eastAsia"/>
          <w:rtl/>
        </w:rPr>
        <w:t> </w:t>
      </w:r>
      <w:r w:rsidRPr="0026509F">
        <w:rPr>
          <w:rFonts w:hint="cs"/>
          <w:rtl/>
        </w:rPr>
        <w:t>(الرقم</w:t>
      </w:r>
      <w:r w:rsidRPr="0026509F">
        <w:rPr>
          <w:rFonts w:hint="eastAsia"/>
          <w:rtl/>
        </w:rPr>
        <w:t> </w:t>
      </w:r>
      <w:r w:rsidRPr="0026509F">
        <w:rPr>
          <w:b/>
          <w:bCs/>
        </w:rPr>
        <w:t>520.5</w:t>
      </w:r>
      <w:r w:rsidRPr="0026509F">
        <w:rPr>
          <w:rFonts w:hint="cs"/>
          <w:rtl/>
        </w:rPr>
        <w:t>)؛</w:t>
      </w:r>
    </w:p>
    <w:p w14:paraId="0179C618" w14:textId="5244C343" w:rsidR="00394403" w:rsidRPr="00394403" w:rsidRDefault="00394403" w:rsidP="00DA76F3">
      <w:pPr>
        <w:rPr>
          <w:rtl/>
        </w:rPr>
      </w:pPr>
      <w:proofErr w:type="gramStart"/>
      <w:r w:rsidRPr="00B531B9">
        <w:rPr>
          <w:rFonts w:hint="cs"/>
          <w:i/>
          <w:iCs/>
          <w:rtl/>
        </w:rPr>
        <w:t>د</w:t>
      </w:r>
      <w:r w:rsidR="00F01CD9">
        <w:rPr>
          <w:rFonts w:hint="cs"/>
          <w:i/>
          <w:iCs/>
          <w:rtl/>
        </w:rPr>
        <w:t xml:space="preserve"> </w:t>
      </w:r>
      <w:r w:rsidRPr="00B531B9">
        <w:rPr>
          <w:rFonts w:hint="cs"/>
          <w:i/>
          <w:iCs/>
          <w:rtl/>
        </w:rPr>
        <w:t>)</w:t>
      </w:r>
      <w:proofErr w:type="gramEnd"/>
      <w:r w:rsidRPr="00B531B9">
        <w:rPr>
          <w:rFonts w:hint="cs"/>
          <w:i/>
          <w:iCs/>
          <w:rtl/>
        </w:rPr>
        <w:tab/>
      </w:r>
      <w:r w:rsidRPr="00B531B9">
        <w:rPr>
          <w:rFonts w:hint="cs"/>
          <w:rtl/>
        </w:rPr>
        <w:t xml:space="preserve">أن </w:t>
      </w:r>
      <w:r w:rsidRPr="00B531B9">
        <w:rPr>
          <w:rtl/>
        </w:rPr>
        <w:t xml:space="preserve">استعمال </w:t>
      </w:r>
      <w:r w:rsidR="00760BF3">
        <w:rPr>
          <w:rFonts w:hint="cs"/>
          <w:rtl/>
        </w:rPr>
        <w:t>ال</w:t>
      </w:r>
      <w:r w:rsidR="0026509F" w:rsidRPr="00B531B9">
        <w:rPr>
          <w:rFonts w:hint="cs"/>
          <w:rtl/>
        </w:rPr>
        <w:t xml:space="preserve">أنظمة </w:t>
      </w:r>
      <w:r w:rsidRPr="00B531B9">
        <w:rPr>
          <w:rtl/>
        </w:rPr>
        <w:t>غير</w:t>
      </w:r>
      <w:r w:rsidRPr="00B531B9">
        <w:rPr>
          <w:rFonts w:hint="cs"/>
          <w:rtl/>
        </w:rPr>
        <w:t xml:space="preserve"> </w:t>
      </w:r>
      <w:r w:rsidRPr="00B531B9">
        <w:rPr>
          <w:rtl/>
        </w:rPr>
        <w:t>المستقرة بالنسبة إلى الأرض</w:t>
      </w:r>
      <w:r w:rsidR="0026509F" w:rsidRPr="00B531B9">
        <w:rPr>
          <w:rFonts w:hint="cs"/>
          <w:rtl/>
        </w:rPr>
        <w:t xml:space="preserve"> </w:t>
      </w:r>
      <w:r w:rsidR="00760BF3">
        <w:rPr>
          <w:rFonts w:hint="cs"/>
          <w:rtl/>
        </w:rPr>
        <w:t xml:space="preserve">في </w:t>
      </w:r>
      <w:r w:rsidR="00760BF3" w:rsidRPr="00B531B9">
        <w:rPr>
          <w:rFonts w:hint="cs"/>
          <w:rtl/>
        </w:rPr>
        <w:t xml:space="preserve">الخدمة الثابتة </w:t>
      </w:r>
      <w:proofErr w:type="spellStart"/>
      <w:r w:rsidR="00760BF3" w:rsidRPr="00B531B9">
        <w:rPr>
          <w:rFonts w:hint="cs"/>
          <w:rtl/>
        </w:rPr>
        <w:t>الساتلية</w:t>
      </w:r>
      <w:proofErr w:type="spellEnd"/>
      <w:r w:rsidR="00760BF3" w:rsidRPr="00B531B9">
        <w:rPr>
          <w:rFonts w:hint="cs"/>
          <w:rtl/>
        </w:rPr>
        <w:t xml:space="preserve"> </w:t>
      </w:r>
      <w:r w:rsidRPr="00B531B9">
        <w:rPr>
          <w:rtl/>
        </w:rPr>
        <w:t>لنطاق</w:t>
      </w:r>
      <w:r w:rsidR="0026509F" w:rsidRPr="00B531B9">
        <w:rPr>
          <w:rFonts w:hint="cs"/>
          <w:rtl/>
        </w:rPr>
        <w:t>ات</w:t>
      </w:r>
      <w:r w:rsidRPr="00B531B9">
        <w:rPr>
          <w:rFonts w:hint="cs"/>
          <w:rtl/>
        </w:rPr>
        <w:t xml:space="preserve"> التردد </w:t>
      </w:r>
      <w:r w:rsidRPr="00B531B9">
        <w:t>GHz </w:t>
      </w:r>
      <w:r w:rsidR="00DA76F3" w:rsidRPr="00B531B9">
        <w:t>18</w:t>
      </w:r>
      <w:r w:rsidRPr="00B531B9">
        <w:t>,</w:t>
      </w:r>
      <w:r w:rsidR="00DA76F3" w:rsidRPr="00B531B9">
        <w:t>6</w:t>
      </w:r>
      <w:r w:rsidRPr="00B531B9">
        <w:noBreakHyphen/>
        <w:t>1</w:t>
      </w:r>
      <w:r w:rsidR="00DA76F3" w:rsidRPr="00B531B9">
        <w:t>7</w:t>
      </w:r>
      <w:r w:rsidRPr="00B531B9">
        <w:t>,8</w:t>
      </w:r>
      <w:r w:rsidRPr="00B531B9">
        <w:rPr>
          <w:rtl/>
        </w:rPr>
        <w:t xml:space="preserve"> و</w:t>
      </w:r>
      <w:r w:rsidRPr="00B531B9">
        <w:t>GHz 2</w:t>
      </w:r>
      <w:r w:rsidR="00DA76F3" w:rsidRPr="00B531B9">
        <w:t>0</w:t>
      </w:r>
      <w:r w:rsidRPr="00B531B9">
        <w:t>,</w:t>
      </w:r>
      <w:r w:rsidR="00DA76F3" w:rsidRPr="00B531B9">
        <w:t>2</w:t>
      </w:r>
      <w:r w:rsidRPr="00B531B9">
        <w:noBreakHyphen/>
      </w:r>
      <w:r w:rsidR="00DA76F3" w:rsidRPr="00B531B9">
        <w:t>19</w:t>
      </w:r>
      <w:r w:rsidRPr="00B531B9">
        <w:t>,</w:t>
      </w:r>
      <w:r w:rsidR="00DA76F3" w:rsidRPr="00B531B9">
        <w:t>7</w:t>
      </w:r>
      <w:r w:rsidRPr="00B531B9">
        <w:rPr>
          <w:rtl/>
        </w:rPr>
        <w:t> </w:t>
      </w:r>
      <w:r w:rsidR="00DA76F3" w:rsidRPr="00B531B9">
        <w:rPr>
          <w:rFonts w:hint="cs"/>
          <w:rtl/>
        </w:rPr>
        <w:t>و</w:t>
      </w:r>
      <w:r w:rsidR="00DA76F3" w:rsidRPr="00B531B9">
        <w:t xml:space="preserve"> GHz 2</w:t>
      </w:r>
      <w:r w:rsidR="00DA76F3" w:rsidRPr="00B531B9">
        <w:rPr>
          <w:lang w:val="fr-FR"/>
        </w:rPr>
        <w:t>8</w:t>
      </w:r>
      <w:r w:rsidR="00DA76F3" w:rsidRPr="00B531B9">
        <w:t>,6</w:t>
      </w:r>
      <w:r w:rsidR="00DA76F3" w:rsidRPr="00B531B9">
        <w:noBreakHyphen/>
        <w:t>27,5</w:t>
      </w:r>
      <w:r w:rsidR="00DA76F3" w:rsidRPr="00B531B9">
        <w:rPr>
          <w:rFonts w:hint="cs"/>
          <w:rtl/>
        </w:rPr>
        <w:t>و</w:t>
      </w:r>
      <w:r w:rsidR="00DA76F3" w:rsidRPr="00B531B9">
        <w:t>GHz 30,0</w:t>
      </w:r>
      <w:r w:rsidR="00DA76F3" w:rsidRPr="00B531B9">
        <w:noBreakHyphen/>
        <w:t>29,5</w:t>
      </w:r>
      <w:r w:rsidR="00DA76F3" w:rsidRPr="00B531B9">
        <w:rPr>
          <w:rFonts w:hint="cs"/>
          <w:rtl/>
        </w:rPr>
        <w:t xml:space="preserve"> </w:t>
      </w:r>
      <w:r w:rsidRPr="00B531B9">
        <w:rPr>
          <w:rtl/>
        </w:rPr>
        <w:t>يخضع لتطبيق أحكام</w:t>
      </w:r>
      <w:r w:rsidR="00DA76F3" w:rsidRPr="00B531B9">
        <w:rPr>
          <w:rFonts w:hint="cs"/>
          <w:rtl/>
        </w:rPr>
        <w:t xml:space="preserve"> الأرقام</w:t>
      </w:r>
      <w:r w:rsidR="00DA76F3" w:rsidRPr="00B531B9">
        <w:t> </w:t>
      </w:r>
      <w:r w:rsidR="00DA76F3" w:rsidRPr="00B531B9">
        <w:rPr>
          <w:b/>
          <w:bCs/>
        </w:rPr>
        <w:t xml:space="preserve">484A.5 </w:t>
      </w:r>
      <w:r w:rsidR="00DA76F3" w:rsidRPr="00B531B9">
        <w:rPr>
          <w:rtl/>
        </w:rPr>
        <w:t>و</w:t>
      </w:r>
      <w:r w:rsidR="00DA76F3" w:rsidRPr="00B531B9">
        <w:rPr>
          <w:b/>
          <w:bCs/>
        </w:rPr>
        <w:t>5C.22</w:t>
      </w:r>
      <w:r w:rsidR="00DA76F3" w:rsidRPr="00B531B9">
        <w:rPr>
          <w:rFonts w:hint="cs"/>
          <w:b/>
          <w:bCs/>
          <w:rtl/>
        </w:rPr>
        <w:t xml:space="preserve"> </w:t>
      </w:r>
      <w:r w:rsidR="00DA76F3" w:rsidRPr="00B531B9">
        <w:rPr>
          <w:rFonts w:hint="cs"/>
          <w:rtl/>
        </w:rPr>
        <w:t>و</w:t>
      </w:r>
      <w:r w:rsidR="00DA76F3" w:rsidRPr="00B531B9">
        <w:rPr>
          <w:b/>
          <w:bCs/>
        </w:rPr>
        <w:t>5I.22</w:t>
      </w:r>
      <w:r w:rsidRPr="00B531B9">
        <w:rPr>
          <w:rFonts w:hint="cs"/>
          <w:rtl/>
        </w:rPr>
        <w:t>؛</w:t>
      </w:r>
    </w:p>
    <w:p w14:paraId="37B13FE4" w14:textId="3303C5AC" w:rsidR="00394403" w:rsidRPr="00A46B82" w:rsidRDefault="00394403" w:rsidP="00D60201">
      <w:pPr>
        <w:rPr>
          <w:rtl/>
        </w:rPr>
      </w:pPr>
      <w:proofErr w:type="gramStart"/>
      <w:r w:rsidRPr="00A46B82">
        <w:rPr>
          <w:rFonts w:ascii="Traditional Arabic" w:hAnsi="Traditional Arabic"/>
          <w:i/>
          <w:iCs/>
          <w:rtl/>
        </w:rPr>
        <w:t>ﻫ</w:t>
      </w:r>
      <w:r w:rsidR="00F01CD9">
        <w:rPr>
          <w:rFonts w:ascii="Traditional Arabic" w:hAnsi="Traditional Arabic" w:hint="cs"/>
          <w:i/>
          <w:iCs/>
          <w:rtl/>
        </w:rPr>
        <w:t xml:space="preserve"> </w:t>
      </w:r>
      <w:r w:rsidRPr="00A46B82">
        <w:rPr>
          <w:rFonts w:hint="cs"/>
          <w:i/>
          <w:iCs/>
          <w:rtl/>
        </w:rPr>
        <w:t>)</w:t>
      </w:r>
      <w:proofErr w:type="gramEnd"/>
      <w:r w:rsidRPr="00A46B82">
        <w:rPr>
          <w:rFonts w:hint="cs"/>
          <w:i/>
          <w:iCs/>
          <w:rtl/>
        </w:rPr>
        <w:tab/>
      </w:r>
      <w:r w:rsidRPr="00A46B82">
        <w:rPr>
          <w:rFonts w:hint="cs"/>
          <w:rtl/>
        </w:rPr>
        <w:t>أن</w:t>
      </w:r>
      <w:r w:rsidRPr="00A46B82">
        <w:rPr>
          <w:rtl/>
        </w:rPr>
        <w:t xml:space="preserve"> استعمال </w:t>
      </w:r>
      <w:r w:rsidR="00760BF3">
        <w:rPr>
          <w:rFonts w:hint="cs"/>
          <w:rtl/>
        </w:rPr>
        <w:t>ال</w:t>
      </w:r>
      <w:r w:rsidR="00A46B82" w:rsidRPr="00A46B82">
        <w:rPr>
          <w:rFonts w:hint="cs"/>
          <w:rtl/>
        </w:rPr>
        <w:t xml:space="preserve">شبكات </w:t>
      </w:r>
      <w:r w:rsidRPr="00A46B82">
        <w:rPr>
          <w:rtl/>
        </w:rPr>
        <w:t xml:space="preserve">المستقرة </w:t>
      </w:r>
      <w:r w:rsidR="00A46B82" w:rsidRPr="00A46B82">
        <w:rPr>
          <w:rFonts w:hint="cs"/>
          <w:rtl/>
        </w:rPr>
        <w:t>وغير</w:t>
      </w:r>
      <w:r w:rsidRPr="00A46B82">
        <w:rPr>
          <w:rFonts w:hint="cs"/>
          <w:rtl/>
        </w:rPr>
        <w:t xml:space="preserve"> المستقرة بالنسبة إلى الأرض</w:t>
      </w:r>
      <w:r w:rsidR="00760BF3">
        <w:rPr>
          <w:rFonts w:hint="cs"/>
          <w:rtl/>
        </w:rPr>
        <w:t xml:space="preserve"> في</w:t>
      </w:r>
      <w:r w:rsidRPr="00A46B82">
        <w:rPr>
          <w:rtl/>
        </w:rPr>
        <w:t xml:space="preserve"> </w:t>
      </w:r>
      <w:r w:rsidR="00760BF3" w:rsidRPr="00A46B82">
        <w:rPr>
          <w:rFonts w:hint="cs"/>
          <w:rtl/>
        </w:rPr>
        <w:t>الخدمة الثابتة</w:t>
      </w:r>
      <w:r w:rsidR="00760BF3" w:rsidRPr="00A46B82">
        <w:rPr>
          <w:rtl/>
        </w:rPr>
        <w:t xml:space="preserve"> </w:t>
      </w:r>
      <w:proofErr w:type="spellStart"/>
      <w:r w:rsidR="00760BF3" w:rsidRPr="00A46B82">
        <w:rPr>
          <w:rtl/>
        </w:rPr>
        <w:t>الساتلية</w:t>
      </w:r>
      <w:proofErr w:type="spellEnd"/>
      <w:r w:rsidR="00760BF3" w:rsidRPr="00A46B82">
        <w:rPr>
          <w:rtl/>
        </w:rPr>
        <w:t xml:space="preserve"> </w:t>
      </w:r>
      <w:r w:rsidRPr="00A46B82">
        <w:rPr>
          <w:rtl/>
        </w:rPr>
        <w:t>لنطاق</w:t>
      </w:r>
      <w:r w:rsidR="00A46B82" w:rsidRPr="00A46B82">
        <w:rPr>
          <w:rFonts w:hint="cs"/>
          <w:rtl/>
        </w:rPr>
        <w:t>ي</w:t>
      </w:r>
      <w:r w:rsidRPr="00A46B82">
        <w:rPr>
          <w:rFonts w:hint="cs"/>
          <w:rtl/>
        </w:rPr>
        <w:t xml:space="preserve"> التردد </w:t>
      </w:r>
      <w:r w:rsidRPr="00A46B82">
        <w:t>GHz 19,</w:t>
      </w:r>
      <w:r w:rsidR="00A46B82" w:rsidRPr="00A46B82">
        <w:t>3</w:t>
      </w:r>
      <w:r w:rsidRPr="00A46B82">
        <w:noBreakHyphen/>
      </w:r>
      <w:r w:rsidR="00A46B82" w:rsidRPr="00A46B82">
        <w:t>18</w:t>
      </w:r>
      <w:r w:rsidRPr="00A46B82">
        <w:t>,</w:t>
      </w:r>
      <w:r w:rsidR="00A46B82" w:rsidRPr="00A46B82">
        <w:t>8</w:t>
      </w:r>
      <w:r w:rsidRPr="00A46B82">
        <w:rPr>
          <w:rtl/>
        </w:rPr>
        <w:t xml:space="preserve"> </w:t>
      </w:r>
      <w:r w:rsidR="00A46B82" w:rsidRPr="00A46B82">
        <w:rPr>
          <w:rFonts w:hint="cs"/>
          <w:rtl/>
        </w:rPr>
        <w:t>و</w:t>
      </w:r>
      <w:r w:rsidR="00D60201">
        <w:t xml:space="preserve"> </w:t>
      </w:r>
      <w:r w:rsidR="00A46B82" w:rsidRPr="00A46B82">
        <w:t>GHz 29,1</w:t>
      </w:r>
      <w:r w:rsidR="00A46B82" w:rsidRPr="00A46B82">
        <w:noBreakHyphen/>
        <w:t>28,6</w:t>
      </w:r>
      <w:r w:rsidRPr="00A46B82">
        <w:rPr>
          <w:rtl/>
        </w:rPr>
        <w:t>يخضع لتطبيق أحكام الرقم</w:t>
      </w:r>
      <w:r w:rsidRPr="00A46B82">
        <w:rPr>
          <w:rFonts w:hint="cs"/>
          <w:rtl/>
        </w:rPr>
        <w:t> </w:t>
      </w:r>
      <w:r w:rsidRPr="00A46B82">
        <w:rPr>
          <w:b/>
          <w:bCs/>
        </w:rPr>
        <w:t>11A.9</w:t>
      </w:r>
      <w:r w:rsidRPr="00A46B82">
        <w:rPr>
          <w:rtl/>
        </w:rPr>
        <w:t>، ولكنه لا يخضع لأحكام الرقم</w:t>
      </w:r>
      <w:r w:rsidRPr="00A46B82">
        <w:rPr>
          <w:rFonts w:hint="cs"/>
          <w:rtl/>
        </w:rPr>
        <w:t> </w:t>
      </w:r>
      <w:r w:rsidRPr="00A46B82">
        <w:rPr>
          <w:b/>
          <w:bCs/>
        </w:rPr>
        <w:t>2.22</w:t>
      </w:r>
      <w:r w:rsidRPr="00A46B82">
        <w:rPr>
          <w:rtl/>
        </w:rPr>
        <w:t xml:space="preserve"> </w:t>
      </w:r>
      <w:r w:rsidRPr="00A46B82">
        <w:rPr>
          <w:rFonts w:hint="cs"/>
          <w:rtl/>
        </w:rPr>
        <w:t>(الرقم</w:t>
      </w:r>
      <w:r w:rsidRPr="00A46B82">
        <w:rPr>
          <w:rFonts w:hint="eastAsia"/>
          <w:rtl/>
        </w:rPr>
        <w:t> </w:t>
      </w:r>
      <w:r w:rsidRPr="00A46B82">
        <w:rPr>
          <w:b/>
          <w:bCs/>
        </w:rPr>
        <w:t>523</w:t>
      </w:r>
      <w:r w:rsidR="00A46B82" w:rsidRPr="00A46B82">
        <w:rPr>
          <w:b/>
          <w:bCs/>
        </w:rPr>
        <w:t>A</w:t>
      </w:r>
      <w:r w:rsidRPr="00A46B82">
        <w:rPr>
          <w:b/>
          <w:bCs/>
        </w:rPr>
        <w:t>.5</w:t>
      </w:r>
      <w:r w:rsidRPr="00A46B82">
        <w:rPr>
          <w:rFonts w:hint="cs"/>
          <w:rtl/>
        </w:rPr>
        <w:t>)؛</w:t>
      </w:r>
    </w:p>
    <w:p w14:paraId="67FC5E21" w14:textId="32C31347" w:rsidR="00394403" w:rsidRPr="002E0419" w:rsidRDefault="00394403" w:rsidP="00394403">
      <w:pPr>
        <w:rPr>
          <w:rtl/>
        </w:rPr>
      </w:pPr>
      <w:proofErr w:type="gramStart"/>
      <w:r w:rsidRPr="002E0419">
        <w:rPr>
          <w:rFonts w:hint="cs"/>
          <w:i/>
          <w:iCs/>
          <w:rtl/>
        </w:rPr>
        <w:t>و</w:t>
      </w:r>
      <w:r w:rsidR="00F01CD9">
        <w:rPr>
          <w:rFonts w:hint="cs"/>
          <w:i/>
          <w:iCs/>
          <w:rtl/>
        </w:rPr>
        <w:t xml:space="preserve"> </w:t>
      </w:r>
      <w:r w:rsidRPr="002E0419">
        <w:rPr>
          <w:rFonts w:hint="cs"/>
          <w:i/>
          <w:iCs/>
          <w:rtl/>
        </w:rPr>
        <w:t>)</w:t>
      </w:r>
      <w:proofErr w:type="gramEnd"/>
      <w:r w:rsidRPr="002E0419">
        <w:rPr>
          <w:rFonts w:hint="cs"/>
          <w:i/>
          <w:iCs/>
          <w:rtl/>
        </w:rPr>
        <w:tab/>
      </w:r>
      <w:r w:rsidRPr="002E0419">
        <w:rPr>
          <w:rFonts w:hint="cs"/>
          <w:rtl/>
        </w:rPr>
        <w:t>أن</w:t>
      </w:r>
      <w:r w:rsidRPr="002E0419">
        <w:rPr>
          <w:rtl/>
        </w:rPr>
        <w:t xml:space="preserve"> استعمال الأنظمة </w:t>
      </w:r>
      <w:proofErr w:type="spellStart"/>
      <w:r w:rsidRPr="002E0419">
        <w:rPr>
          <w:rtl/>
        </w:rPr>
        <w:t>الساتلية</w:t>
      </w:r>
      <w:proofErr w:type="spellEnd"/>
      <w:r w:rsidRPr="002E0419">
        <w:rPr>
          <w:rtl/>
        </w:rPr>
        <w:t xml:space="preserve"> المستقرة بالنسبة إلى الأرض في الخدمة الثابتة</w:t>
      </w:r>
      <w:r w:rsidRPr="002E0419">
        <w:rPr>
          <w:rFonts w:hint="cs"/>
          <w:rtl/>
        </w:rPr>
        <w:t xml:space="preserve"> </w:t>
      </w:r>
      <w:proofErr w:type="spellStart"/>
      <w:r w:rsidRPr="002E0419">
        <w:rPr>
          <w:rFonts w:hint="cs"/>
          <w:rtl/>
        </w:rPr>
        <w:t>الساتلية</w:t>
      </w:r>
      <w:proofErr w:type="spellEnd"/>
      <w:r w:rsidRPr="002E0419">
        <w:rPr>
          <w:rFonts w:hint="cs"/>
          <w:rtl/>
        </w:rPr>
        <w:t xml:space="preserve"> </w:t>
      </w:r>
      <w:r w:rsidRPr="002E0419">
        <w:rPr>
          <w:rtl/>
        </w:rPr>
        <w:t xml:space="preserve">ووصلات التغذية للأنظمة </w:t>
      </w:r>
      <w:proofErr w:type="spellStart"/>
      <w:r w:rsidRPr="002E0419">
        <w:rPr>
          <w:rtl/>
        </w:rPr>
        <w:t>الساتلية</w:t>
      </w:r>
      <w:proofErr w:type="spellEnd"/>
      <w:r w:rsidRPr="002E0419">
        <w:rPr>
          <w:rtl/>
        </w:rPr>
        <w:t xml:space="preserve"> غير</w:t>
      </w:r>
      <w:r w:rsidRPr="002E0419">
        <w:rPr>
          <w:rFonts w:hint="cs"/>
          <w:rtl/>
        </w:rPr>
        <w:t> </w:t>
      </w:r>
      <w:r w:rsidRPr="002E0419">
        <w:rPr>
          <w:rtl/>
        </w:rPr>
        <w:t xml:space="preserve">المستقرة بالنسبة إلى الأرض في الخدمة المتنقلة </w:t>
      </w:r>
      <w:proofErr w:type="spellStart"/>
      <w:r w:rsidRPr="002E0419">
        <w:rPr>
          <w:rtl/>
        </w:rPr>
        <w:t>الساتلية</w:t>
      </w:r>
      <w:proofErr w:type="spellEnd"/>
      <w:r w:rsidRPr="002E0419">
        <w:rPr>
          <w:rtl/>
        </w:rPr>
        <w:t xml:space="preserve"> لنطاق</w:t>
      </w:r>
      <w:r w:rsidRPr="002E0419">
        <w:rPr>
          <w:rFonts w:hint="cs"/>
          <w:rtl/>
        </w:rPr>
        <w:t xml:space="preserve"> التردد </w:t>
      </w:r>
      <w:r w:rsidRPr="002E0419">
        <w:t>GHz 19,7</w:t>
      </w:r>
      <w:r w:rsidRPr="002E0419">
        <w:noBreakHyphen/>
        <w:t>19,3</w:t>
      </w:r>
      <w:r w:rsidRPr="002E0419">
        <w:rPr>
          <w:rtl/>
        </w:rPr>
        <w:t xml:space="preserve"> يخضع لتطبيق أحكام الرقم</w:t>
      </w:r>
      <w:r w:rsidRPr="002E0419">
        <w:rPr>
          <w:rFonts w:hint="cs"/>
          <w:rtl/>
        </w:rPr>
        <w:t> </w:t>
      </w:r>
      <w:r w:rsidRPr="002E0419">
        <w:rPr>
          <w:b/>
          <w:bCs/>
        </w:rPr>
        <w:t>11A.9</w:t>
      </w:r>
      <w:r w:rsidRPr="002E0419">
        <w:rPr>
          <w:rtl/>
        </w:rPr>
        <w:t>، ولكنه لا يخضع لأحكام الرقم</w:t>
      </w:r>
      <w:r w:rsidRPr="002E0419">
        <w:rPr>
          <w:rFonts w:hint="cs"/>
          <w:rtl/>
        </w:rPr>
        <w:t> </w:t>
      </w:r>
      <w:r w:rsidRPr="002E0419">
        <w:rPr>
          <w:b/>
          <w:bCs/>
        </w:rPr>
        <w:t>2.22</w:t>
      </w:r>
      <w:r w:rsidR="00AC6C4A" w:rsidRPr="002E0419">
        <w:rPr>
          <w:rFonts w:hint="cs"/>
          <w:rtl/>
        </w:rPr>
        <w:t>.</w:t>
      </w:r>
      <w:r w:rsidRPr="002E0419">
        <w:rPr>
          <w:rtl/>
        </w:rPr>
        <w:t xml:space="preserve"> </w:t>
      </w:r>
      <w:r w:rsidRPr="002E0419">
        <w:rPr>
          <w:rFonts w:hint="cs"/>
          <w:rtl/>
        </w:rPr>
        <w:t>و</w:t>
      </w:r>
      <w:r w:rsidR="00AC6C4A" w:rsidRPr="002E0419">
        <w:rPr>
          <w:rFonts w:hint="cs"/>
          <w:rtl/>
        </w:rPr>
        <w:t xml:space="preserve">علاوة على ذلك، </w:t>
      </w:r>
      <w:r w:rsidR="00AC6C4A" w:rsidRPr="002E0419">
        <w:rPr>
          <w:rtl/>
        </w:rPr>
        <w:t>لا يخضع</w:t>
      </w:r>
      <w:r w:rsidRPr="002E0419">
        <w:rPr>
          <w:rtl/>
        </w:rPr>
        <w:t xml:space="preserve"> استعمال نطاق </w:t>
      </w:r>
      <w:r w:rsidRPr="002E0419">
        <w:rPr>
          <w:rFonts w:hint="cs"/>
          <w:rtl/>
        </w:rPr>
        <w:t xml:space="preserve">التردد </w:t>
      </w:r>
      <w:r w:rsidRPr="002E0419">
        <w:rPr>
          <w:rtl/>
        </w:rPr>
        <w:t>هذا</w:t>
      </w:r>
      <w:r w:rsidR="00D93C58">
        <w:rPr>
          <w:rFonts w:hint="cs"/>
          <w:rtl/>
        </w:rPr>
        <w:t xml:space="preserve"> من جانب</w:t>
      </w:r>
      <w:r w:rsidRPr="002E0419">
        <w:rPr>
          <w:rtl/>
        </w:rPr>
        <w:t xml:space="preserve"> الأنظمة </w:t>
      </w:r>
      <w:proofErr w:type="spellStart"/>
      <w:r w:rsidRPr="002E0419">
        <w:rPr>
          <w:rtl/>
        </w:rPr>
        <w:t>الساتلية</w:t>
      </w:r>
      <w:proofErr w:type="spellEnd"/>
      <w:r w:rsidR="00AC6C4A" w:rsidRPr="002E0419">
        <w:rPr>
          <w:rFonts w:hint="cs"/>
          <w:rtl/>
        </w:rPr>
        <w:t xml:space="preserve"> الأخرى</w:t>
      </w:r>
      <w:r w:rsidRPr="002E0419">
        <w:rPr>
          <w:rtl/>
        </w:rPr>
        <w:t xml:space="preserve"> غير</w:t>
      </w:r>
      <w:r w:rsidRPr="002E0419">
        <w:rPr>
          <w:rFonts w:hint="cs"/>
          <w:rtl/>
        </w:rPr>
        <w:t> </w:t>
      </w:r>
      <w:r w:rsidRPr="002E0419">
        <w:rPr>
          <w:rtl/>
        </w:rPr>
        <w:t xml:space="preserve">المستقرة بالنسبة إلى الأرض في الخدمة الثابتة </w:t>
      </w:r>
      <w:proofErr w:type="spellStart"/>
      <w:r w:rsidRPr="002E0419">
        <w:rPr>
          <w:rtl/>
        </w:rPr>
        <w:t>الساتلية</w:t>
      </w:r>
      <w:proofErr w:type="spellEnd"/>
      <w:r w:rsidRPr="002E0419">
        <w:rPr>
          <w:rtl/>
        </w:rPr>
        <w:t xml:space="preserve">، أو في الحالات المذكورة في الرقمين </w:t>
      </w:r>
      <w:r w:rsidRPr="002E0419">
        <w:rPr>
          <w:b/>
          <w:bCs/>
        </w:rPr>
        <w:t>523C.5</w:t>
      </w:r>
      <w:r w:rsidRPr="002E0419">
        <w:rPr>
          <w:rtl/>
        </w:rPr>
        <w:t xml:space="preserve"> و</w:t>
      </w:r>
      <w:r w:rsidRPr="002E0419">
        <w:rPr>
          <w:b/>
          <w:bCs/>
        </w:rPr>
        <w:t>523E.5</w:t>
      </w:r>
      <w:r w:rsidRPr="002E0419">
        <w:rPr>
          <w:rtl/>
        </w:rPr>
        <w:t>، لأحكام الرقم</w:t>
      </w:r>
      <w:r w:rsidRPr="002E0419">
        <w:rPr>
          <w:rFonts w:hint="cs"/>
          <w:rtl/>
        </w:rPr>
        <w:t> </w:t>
      </w:r>
      <w:r w:rsidRPr="002E0419">
        <w:rPr>
          <w:b/>
          <w:bCs/>
        </w:rPr>
        <w:t>11A.9</w:t>
      </w:r>
      <w:r w:rsidRPr="002E0419">
        <w:rPr>
          <w:rtl/>
        </w:rPr>
        <w:t xml:space="preserve"> </w:t>
      </w:r>
      <w:r w:rsidRPr="002E0419">
        <w:rPr>
          <w:rFonts w:hint="cs"/>
          <w:rtl/>
        </w:rPr>
        <w:t>و</w:t>
      </w:r>
      <w:r w:rsidRPr="002E0419">
        <w:rPr>
          <w:rtl/>
        </w:rPr>
        <w:t>يظل خاضعاً لإجراءات المادتين</w:t>
      </w:r>
      <w:r w:rsidRPr="002E0419">
        <w:rPr>
          <w:rFonts w:hint="cs"/>
          <w:rtl/>
        </w:rPr>
        <w:t> </w:t>
      </w:r>
      <w:r w:rsidRPr="002E0419">
        <w:rPr>
          <w:b/>
          <w:bCs/>
        </w:rPr>
        <w:t>9</w:t>
      </w:r>
      <w:r w:rsidRPr="002E0419">
        <w:rPr>
          <w:rtl/>
        </w:rPr>
        <w:t xml:space="preserve"> (</w:t>
      </w:r>
      <w:r w:rsidRPr="002E0419">
        <w:rPr>
          <w:rFonts w:hint="cs"/>
          <w:rtl/>
        </w:rPr>
        <w:t>باستثناء</w:t>
      </w:r>
      <w:r w:rsidRPr="002E0419">
        <w:rPr>
          <w:rtl/>
        </w:rPr>
        <w:t xml:space="preserve"> الرقم</w:t>
      </w:r>
      <w:r w:rsidRPr="002E0419">
        <w:rPr>
          <w:rFonts w:hint="cs"/>
          <w:rtl/>
        </w:rPr>
        <w:t> </w:t>
      </w:r>
      <w:r w:rsidRPr="002E0419">
        <w:rPr>
          <w:b/>
          <w:bCs/>
        </w:rPr>
        <w:t>11A.9</w:t>
      </w:r>
      <w:r w:rsidRPr="002E0419">
        <w:rPr>
          <w:rtl/>
        </w:rPr>
        <w:t>) و</w:t>
      </w:r>
      <w:r w:rsidRPr="002E0419">
        <w:rPr>
          <w:b/>
          <w:bCs/>
        </w:rPr>
        <w:t>11</w:t>
      </w:r>
      <w:r w:rsidRPr="002E0419">
        <w:rPr>
          <w:rtl/>
        </w:rPr>
        <w:t xml:space="preserve"> </w:t>
      </w:r>
      <w:r w:rsidR="002E0419" w:rsidRPr="002E0419">
        <w:rPr>
          <w:rFonts w:hint="cs"/>
          <w:rtl/>
        </w:rPr>
        <w:t xml:space="preserve">من لوائح الراديو </w:t>
      </w:r>
      <w:r w:rsidRPr="002E0419">
        <w:rPr>
          <w:rtl/>
        </w:rPr>
        <w:t>ولأحكام الرقم</w:t>
      </w:r>
      <w:r w:rsidRPr="002E0419">
        <w:rPr>
          <w:rFonts w:hint="cs"/>
          <w:rtl/>
        </w:rPr>
        <w:t> </w:t>
      </w:r>
      <w:r w:rsidRPr="002E0419">
        <w:rPr>
          <w:b/>
          <w:bCs/>
        </w:rPr>
        <w:t>2.22</w:t>
      </w:r>
      <w:r w:rsidRPr="002E0419">
        <w:rPr>
          <w:rFonts w:hint="eastAsia"/>
          <w:rtl/>
        </w:rPr>
        <w:t> </w:t>
      </w:r>
      <w:r w:rsidRPr="002E0419">
        <w:rPr>
          <w:rFonts w:hint="cs"/>
          <w:rtl/>
        </w:rPr>
        <w:t>(الرقم</w:t>
      </w:r>
      <w:r w:rsidRPr="002E0419">
        <w:rPr>
          <w:rFonts w:hint="eastAsia"/>
          <w:rtl/>
        </w:rPr>
        <w:t> </w:t>
      </w:r>
      <w:r w:rsidRPr="002E0419">
        <w:rPr>
          <w:b/>
          <w:bCs/>
        </w:rPr>
        <w:t>523D.5</w:t>
      </w:r>
      <w:r w:rsidRPr="002E0419">
        <w:rPr>
          <w:rFonts w:hint="cs"/>
          <w:rtl/>
        </w:rPr>
        <w:t>)؛</w:t>
      </w:r>
    </w:p>
    <w:p w14:paraId="57B407DB" w14:textId="53A47AEA" w:rsidR="00394403" w:rsidRPr="00394403" w:rsidRDefault="00394403" w:rsidP="00394403">
      <w:pPr>
        <w:rPr>
          <w:rtl/>
        </w:rPr>
      </w:pPr>
      <w:proofErr w:type="gramStart"/>
      <w:r w:rsidRPr="002E0419">
        <w:rPr>
          <w:rFonts w:hint="cs"/>
          <w:i/>
          <w:iCs/>
          <w:rtl/>
        </w:rPr>
        <w:lastRenderedPageBreak/>
        <w:t>ز )</w:t>
      </w:r>
      <w:proofErr w:type="gramEnd"/>
      <w:r w:rsidRPr="002E0419">
        <w:rPr>
          <w:i/>
          <w:iCs/>
          <w:rtl/>
        </w:rPr>
        <w:tab/>
      </w:r>
      <w:r w:rsidRPr="002E0419">
        <w:rPr>
          <w:rFonts w:hint="cs"/>
          <w:rtl/>
        </w:rPr>
        <w:t xml:space="preserve">أنه </w:t>
      </w:r>
      <w:r w:rsidRPr="002E0419">
        <w:rPr>
          <w:rtl/>
        </w:rPr>
        <w:t xml:space="preserve">يجوز </w:t>
      </w:r>
      <w:r w:rsidRPr="002E0419">
        <w:rPr>
          <w:rFonts w:hint="cs"/>
          <w:rtl/>
        </w:rPr>
        <w:t>ل</w:t>
      </w:r>
      <w:r w:rsidRPr="002E0419">
        <w:rPr>
          <w:rtl/>
        </w:rPr>
        <w:t xml:space="preserve">لخدمة الثابتة </w:t>
      </w:r>
      <w:proofErr w:type="spellStart"/>
      <w:r w:rsidRPr="002E0419">
        <w:rPr>
          <w:rtl/>
        </w:rPr>
        <w:t>الساتلية</w:t>
      </w:r>
      <w:proofErr w:type="spellEnd"/>
      <w:r w:rsidRPr="002E0419">
        <w:rPr>
          <w:rFonts w:hint="cs"/>
          <w:rtl/>
        </w:rPr>
        <w:t> </w:t>
      </w:r>
      <w:r w:rsidRPr="002E0419">
        <w:rPr>
          <w:rtl/>
        </w:rPr>
        <w:t xml:space="preserve">(أرض-فضاء) </w:t>
      </w:r>
      <w:r w:rsidR="00D93C58">
        <w:rPr>
          <w:rFonts w:hint="cs"/>
          <w:rtl/>
        </w:rPr>
        <w:t xml:space="preserve">استعمال </w:t>
      </w:r>
      <w:r w:rsidRPr="002E0419">
        <w:rPr>
          <w:rtl/>
        </w:rPr>
        <w:t>نطاق</w:t>
      </w:r>
      <w:r w:rsidR="002E0419" w:rsidRPr="002E0419">
        <w:rPr>
          <w:rFonts w:hint="cs"/>
          <w:rtl/>
        </w:rPr>
        <w:t>ي</w:t>
      </w:r>
      <w:r w:rsidRPr="002E0419">
        <w:rPr>
          <w:rFonts w:hint="cs"/>
          <w:rtl/>
        </w:rPr>
        <w:t xml:space="preserve"> التردد </w:t>
      </w:r>
      <w:r w:rsidRPr="002E0419">
        <w:t>GHz </w:t>
      </w:r>
      <w:r w:rsidR="002E0419" w:rsidRPr="002E0419">
        <w:t>29,1</w:t>
      </w:r>
      <w:r w:rsidRPr="002E0419">
        <w:noBreakHyphen/>
        <w:t>27,5</w:t>
      </w:r>
      <w:r w:rsidRPr="002E0419">
        <w:rPr>
          <w:rtl/>
        </w:rPr>
        <w:t xml:space="preserve"> </w:t>
      </w:r>
      <w:r w:rsidR="002E0419" w:rsidRPr="002E0419">
        <w:rPr>
          <w:rFonts w:hint="cs"/>
          <w:rtl/>
        </w:rPr>
        <w:t>و</w:t>
      </w:r>
      <w:r w:rsidR="002E0419" w:rsidRPr="002E0419">
        <w:t xml:space="preserve"> GHz 30,0</w:t>
      </w:r>
      <w:r w:rsidR="002E0419" w:rsidRPr="002E0419">
        <w:noBreakHyphen/>
        <w:t>29,5</w:t>
      </w:r>
      <w:r w:rsidR="002E0419" w:rsidRPr="002E0419">
        <w:rPr>
          <w:rtl/>
        </w:rPr>
        <w:t xml:space="preserve"> </w:t>
      </w:r>
      <w:r w:rsidRPr="002E0419">
        <w:rPr>
          <w:rtl/>
        </w:rPr>
        <w:t>ل</w:t>
      </w:r>
      <w:r w:rsidR="00D93C58">
        <w:rPr>
          <w:rFonts w:hint="cs"/>
          <w:rtl/>
        </w:rPr>
        <w:t>توفير</w:t>
      </w:r>
      <w:r w:rsidRPr="002E0419">
        <w:rPr>
          <w:rtl/>
        </w:rPr>
        <w:t xml:space="preserve"> وصلات تغذية للخدمة الإذاعية </w:t>
      </w:r>
      <w:proofErr w:type="spellStart"/>
      <w:r w:rsidRPr="002E0419">
        <w:rPr>
          <w:rtl/>
        </w:rPr>
        <w:t>الساتلية</w:t>
      </w:r>
      <w:proofErr w:type="spellEnd"/>
      <w:r w:rsidRPr="002E0419">
        <w:rPr>
          <w:rFonts w:hint="eastAsia"/>
          <w:rtl/>
        </w:rPr>
        <w:t> </w:t>
      </w:r>
      <w:r w:rsidRPr="002E0419">
        <w:rPr>
          <w:rFonts w:hint="cs"/>
          <w:rtl/>
        </w:rPr>
        <w:t>(الرقم</w:t>
      </w:r>
      <w:r w:rsidRPr="002E0419">
        <w:rPr>
          <w:rFonts w:hint="eastAsia"/>
          <w:rtl/>
        </w:rPr>
        <w:t> </w:t>
      </w:r>
      <w:r w:rsidRPr="002E0419">
        <w:rPr>
          <w:b/>
          <w:bCs/>
        </w:rPr>
        <w:t>539.5</w:t>
      </w:r>
      <w:r w:rsidRPr="002E0419">
        <w:rPr>
          <w:rFonts w:hint="cs"/>
          <w:rtl/>
        </w:rPr>
        <w:t>)؛</w:t>
      </w:r>
    </w:p>
    <w:p w14:paraId="4B266D9A" w14:textId="620B2908" w:rsidR="00394403" w:rsidRDefault="00394403" w:rsidP="008419DE">
      <w:pPr>
        <w:rPr>
          <w:rtl/>
        </w:rPr>
      </w:pPr>
      <w:r w:rsidRPr="004C5B57">
        <w:rPr>
          <w:rFonts w:hint="cs"/>
          <w:i/>
          <w:iCs/>
          <w:rtl/>
        </w:rPr>
        <w:t>ح)</w:t>
      </w:r>
      <w:r>
        <w:rPr>
          <w:rtl/>
        </w:rPr>
        <w:tab/>
      </w:r>
      <w:r w:rsidR="008B2EF0" w:rsidRPr="008B2EF0">
        <w:rPr>
          <w:rFonts w:hint="cs"/>
          <w:rtl/>
          <w:lang w:bidi="ar-SY"/>
        </w:rPr>
        <w:t xml:space="preserve">أن </w:t>
      </w:r>
      <w:r w:rsidR="007F3DD4">
        <w:rPr>
          <w:rFonts w:hint="cs"/>
          <w:rtl/>
          <w:lang w:bidi="ar-SY"/>
        </w:rPr>
        <w:t xml:space="preserve">أجزاء من </w:t>
      </w:r>
      <w:r w:rsidR="008B2EF0" w:rsidRPr="008B2EF0">
        <w:rPr>
          <w:rFonts w:hint="cs"/>
          <w:rtl/>
          <w:lang w:bidi="ar-SY"/>
        </w:rPr>
        <w:t>النطاق</w:t>
      </w:r>
      <w:r w:rsidR="008B2EF0" w:rsidRPr="008B2EF0">
        <w:rPr>
          <w:rFonts w:hint="cs"/>
          <w:rtl/>
        </w:rPr>
        <w:t>ات</w:t>
      </w:r>
      <w:r w:rsidR="008B2EF0" w:rsidRPr="008B2EF0">
        <w:rPr>
          <w:rFonts w:hint="cs"/>
          <w:rtl/>
          <w:lang w:bidi="ar-SY"/>
        </w:rPr>
        <w:t xml:space="preserve"> </w:t>
      </w:r>
      <w:r w:rsidR="008B2EF0" w:rsidRPr="002E0419">
        <w:t>GHz 29,</w:t>
      </w:r>
      <w:r w:rsidR="008B2EF0">
        <w:t>5</w:t>
      </w:r>
      <w:r w:rsidR="008B2EF0" w:rsidRPr="002E0419">
        <w:noBreakHyphen/>
        <w:t>27,5</w:t>
      </w:r>
      <w:r w:rsidR="008B2EF0">
        <w:rPr>
          <w:rFonts w:hint="cs"/>
          <w:rtl/>
        </w:rPr>
        <w:t xml:space="preserve"> </w:t>
      </w:r>
      <w:r w:rsidR="008B2EF0" w:rsidRPr="008B2EF0">
        <w:rPr>
          <w:rFonts w:hint="cs"/>
          <w:rtl/>
        </w:rPr>
        <w:t>و</w:t>
      </w:r>
      <w:r w:rsidR="008B2EF0" w:rsidRPr="008B2EF0">
        <w:t>GHz </w:t>
      </w:r>
      <w:r w:rsidR="008B2EF0">
        <w:t>42,5</w:t>
      </w:r>
      <w:r w:rsidR="008B2EF0" w:rsidRPr="008B2EF0">
        <w:noBreakHyphen/>
      </w:r>
      <w:r w:rsidR="008B2EF0">
        <w:t>37</w:t>
      </w:r>
      <w:r w:rsidR="008B2EF0" w:rsidRPr="008B2EF0">
        <w:t>,</w:t>
      </w:r>
      <w:r w:rsidR="008B2EF0">
        <w:t>5</w:t>
      </w:r>
      <w:r w:rsidR="008B2EF0" w:rsidRPr="008B2EF0">
        <w:rPr>
          <w:rFonts w:hint="cs"/>
          <w:rtl/>
        </w:rPr>
        <w:t xml:space="preserve"> و</w:t>
      </w:r>
      <w:r w:rsidR="008B2EF0" w:rsidRPr="008B2EF0">
        <w:t>GHz </w:t>
      </w:r>
      <w:r w:rsidR="008419DE">
        <w:t>50,2</w:t>
      </w:r>
      <w:r w:rsidR="008B2EF0" w:rsidRPr="008B2EF0">
        <w:noBreakHyphen/>
      </w:r>
      <w:r w:rsidR="008B2EF0">
        <w:t>47,2</w:t>
      </w:r>
      <w:r w:rsidR="008B2EF0" w:rsidRPr="008B2EF0">
        <w:rPr>
          <w:rFonts w:hint="cs"/>
          <w:rtl/>
        </w:rPr>
        <w:t xml:space="preserve"> و</w:t>
      </w:r>
      <w:r w:rsidR="008B2EF0" w:rsidRPr="008B2EF0">
        <w:t>GHz </w:t>
      </w:r>
      <w:r w:rsidR="008419DE">
        <w:t>51,4</w:t>
      </w:r>
      <w:r w:rsidR="008B2EF0" w:rsidRPr="008B2EF0">
        <w:noBreakHyphen/>
      </w:r>
      <w:r w:rsidR="008419DE">
        <w:t>50,4</w:t>
      </w:r>
      <w:r w:rsidR="008B2EF0" w:rsidRPr="008B2EF0">
        <w:rPr>
          <w:rFonts w:hint="cs"/>
          <w:rtl/>
        </w:rPr>
        <w:t xml:space="preserve"> </w:t>
      </w:r>
      <w:r w:rsidR="008B2EF0" w:rsidRPr="008B2EF0">
        <w:rPr>
          <w:rFonts w:hint="cs"/>
          <w:rtl/>
          <w:lang w:bidi="ar-SY"/>
        </w:rPr>
        <w:t xml:space="preserve">موزّعة عالمياً على أساس أولي </w:t>
      </w:r>
      <w:r w:rsidR="008419DE" w:rsidRPr="008419DE">
        <w:rPr>
          <w:rtl/>
        </w:rPr>
        <w:t>للخ</w:t>
      </w:r>
      <w:r w:rsidR="00D93C58">
        <w:rPr>
          <w:rFonts w:hint="cs"/>
          <w:rtl/>
        </w:rPr>
        <w:t>دمتين</w:t>
      </w:r>
      <w:r w:rsidR="008419DE" w:rsidRPr="008419DE">
        <w:rPr>
          <w:rtl/>
        </w:rPr>
        <w:t xml:space="preserve"> الثابتة والمتنقلة</w:t>
      </w:r>
      <w:r w:rsidR="008419DE">
        <w:rPr>
          <w:rFonts w:hint="cs"/>
          <w:rtl/>
        </w:rPr>
        <w:t>؛</w:t>
      </w:r>
    </w:p>
    <w:p w14:paraId="09DF8A45" w14:textId="0B684BBA" w:rsidR="008B2EF0" w:rsidRPr="008B2EF0" w:rsidRDefault="00394403" w:rsidP="008419DE">
      <w:pPr>
        <w:rPr>
          <w:lang w:val="en-GB"/>
        </w:rPr>
      </w:pPr>
      <w:r w:rsidRPr="004C5B57">
        <w:rPr>
          <w:rFonts w:hint="cs"/>
          <w:i/>
          <w:iCs/>
          <w:rtl/>
        </w:rPr>
        <w:t>ط)</w:t>
      </w:r>
      <w:r>
        <w:rPr>
          <w:rtl/>
        </w:rPr>
        <w:tab/>
      </w:r>
      <w:r w:rsidR="008B2EF0" w:rsidRPr="008B2EF0">
        <w:rPr>
          <w:rFonts w:hint="cs"/>
          <w:rtl/>
          <w:lang w:bidi="ar"/>
        </w:rPr>
        <w:t xml:space="preserve">أن </w:t>
      </w:r>
      <w:r w:rsidR="008419DE" w:rsidRPr="008419DE">
        <w:rPr>
          <w:rtl/>
        </w:rPr>
        <w:t xml:space="preserve">خدمة استكشاف الأرض </w:t>
      </w:r>
      <w:proofErr w:type="spellStart"/>
      <w:r w:rsidR="008419DE" w:rsidRPr="008419DE">
        <w:rPr>
          <w:rtl/>
        </w:rPr>
        <w:t>الساتلية</w:t>
      </w:r>
      <w:proofErr w:type="spellEnd"/>
      <w:r w:rsidR="008419DE" w:rsidRPr="008419DE">
        <w:rPr>
          <w:rtl/>
        </w:rPr>
        <w:t xml:space="preserve"> (المنفعلة)</w:t>
      </w:r>
      <w:r w:rsidR="008419DE">
        <w:rPr>
          <w:rFonts w:hint="cs"/>
          <w:rtl/>
        </w:rPr>
        <w:t xml:space="preserve"> تستعمل </w:t>
      </w:r>
      <w:r w:rsidR="008B2EF0" w:rsidRPr="008B2EF0">
        <w:rPr>
          <w:rFonts w:hint="cs"/>
          <w:rtl/>
          <w:lang w:bidi="ar"/>
        </w:rPr>
        <w:t xml:space="preserve">نطاق التردد </w:t>
      </w:r>
      <w:r w:rsidR="008B2EF0" w:rsidRPr="008B2EF0">
        <w:rPr>
          <w:rFonts w:hint="cs"/>
          <w:lang w:val="en-GB"/>
        </w:rPr>
        <w:t>GHz 18</w:t>
      </w:r>
      <w:r w:rsidR="008419DE">
        <w:rPr>
          <w:lang w:val="en-GB"/>
        </w:rPr>
        <w:t>,</w:t>
      </w:r>
      <w:r w:rsidR="008B2EF0" w:rsidRPr="008B2EF0">
        <w:rPr>
          <w:rFonts w:hint="cs"/>
          <w:lang w:val="en-GB"/>
        </w:rPr>
        <w:t>8-18</w:t>
      </w:r>
      <w:r w:rsidR="008419DE">
        <w:rPr>
          <w:lang w:val="en-GB"/>
        </w:rPr>
        <w:t>,</w:t>
      </w:r>
      <w:r w:rsidR="008B2EF0" w:rsidRPr="008B2EF0">
        <w:rPr>
          <w:rFonts w:hint="cs"/>
          <w:lang w:val="en-GB"/>
        </w:rPr>
        <w:t>6</w:t>
      </w:r>
      <w:r w:rsidR="008B2EF0" w:rsidRPr="008B2EF0">
        <w:rPr>
          <w:rFonts w:hint="cs"/>
          <w:rtl/>
          <w:lang w:bidi="ar"/>
        </w:rPr>
        <w:t xml:space="preserve"> وينبغي ضمان حمايتها،</w:t>
      </w:r>
    </w:p>
    <w:p w14:paraId="51A58B98" w14:textId="0B90B485" w:rsidR="00394403" w:rsidRDefault="00394403" w:rsidP="00394403">
      <w:pPr>
        <w:pStyle w:val="Call"/>
        <w:rPr>
          <w:rtl/>
        </w:rPr>
      </w:pPr>
      <w:r>
        <w:rPr>
          <w:rFonts w:hint="cs"/>
          <w:rtl/>
        </w:rPr>
        <w:t>يقرر أن يدعو قطاع الاتصالات الراديوية</w:t>
      </w:r>
      <w:r w:rsidR="00D93C58">
        <w:rPr>
          <w:rFonts w:hint="cs"/>
          <w:rtl/>
        </w:rPr>
        <w:t xml:space="preserve"> إلى</w:t>
      </w:r>
    </w:p>
    <w:p w14:paraId="24632804" w14:textId="5C1752EF" w:rsidR="00394403" w:rsidRPr="00635E17" w:rsidRDefault="00394403" w:rsidP="00B607B4">
      <w:pPr>
        <w:rPr>
          <w:spacing w:val="-2"/>
          <w:rtl/>
        </w:rPr>
      </w:pPr>
      <w:r w:rsidRPr="00635E17">
        <w:rPr>
          <w:spacing w:val="-2"/>
        </w:rPr>
        <w:t>1</w:t>
      </w:r>
      <w:r w:rsidRPr="00635E17">
        <w:rPr>
          <w:spacing w:val="-2"/>
          <w:rtl/>
          <w:lang w:bidi="ar-EG"/>
        </w:rPr>
        <w:tab/>
      </w:r>
      <w:r w:rsidR="00B607B4" w:rsidRPr="00635E17">
        <w:rPr>
          <w:spacing w:val="-2"/>
          <w:rtl/>
        </w:rPr>
        <w:t>دراسة الخصائص التقنية والتشغيلية ومتطلبات</w:t>
      </w:r>
      <w:r w:rsidR="00D93C58">
        <w:rPr>
          <w:rFonts w:hint="cs"/>
          <w:spacing w:val="-2"/>
          <w:rtl/>
        </w:rPr>
        <w:t xml:space="preserve"> المستعمل</w:t>
      </w:r>
      <w:r w:rsidR="00B607B4" w:rsidRPr="00635E17">
        <w:rPr>
          <w:spacing w:val="-2"/>
          <w:rtl/>
        </w:rPr>
        <w:t xml:space="preserve"> لمختلف أنواع المحطات الأرضية المتحركة التي تعمل أو تخطط للعمل</w:t>
      </w:r>
      <w:r w:rsidR="00B607B4" w:rsidRPr="00635E17">
        <w:rPr>
          <w:spacing w:val="-2"/>
          <w:lang w:bidi="ar-EG"/>
        </w:rPr>
        <w:t xml:space="preserve"> </w:t>
      </w:r>
      <w:r w:rsidR="00B607B4" w:rsidRPr="00635E17">
        <w:rPr>
          <w:rFonts w:hint="cs"/>
          <w:spacing w:val="-2"/>
          <w:rtl/>
        </w:rPr>
        <w:t xml:space="preserve">في نطاقات التردد الموزعة </w:t>
      </w:r>
      <w:r w:rsidR="00D93C58">
        <w:rPr>
          <w:rFonts w:hint="cs"/>
          <w:spacing w:val="-2"/>
          <w:rtl/>
        </w:rPr>
        <w:t xml:space="preserve">للخدمة </w:t>
      </w:r>
      <w:r w:rsidR="00B607B4" w:rsidRPr="00635E17">
        <w:rPr>
          <w:spacing w:val="-2"/>
          <w:rtl/>
        </w:rPr>
        <w:t xml:space="preserve">الثابتة </w:t>
      </w:r>
      <w:proofErr w:type="spellStart"/>
      <w:r w:rsidR="00B607B4" w:rsidRPr="00635E17">
        <w:rPr>
          <w:spacing w:val="-2"/>
          <w:rtl/>
        </w:rPr>
        <w:t>الساتلية</w:t>
      </w:r>
      <w:proofErr w:type="spellEnd"/>
      <w:r w:rsidR="00D93C58">
        <w:rPr>
          <w:rFonts w:hint="cs"/>
          <w:spacing w:val="-2"/>
          <w:rtl/>
        </w:rPr>
        <w:t xml:space="preserve"> غير المستقرة بالنسبة إلى الأرض</w:t>
      </w:r>
      <w:r w:rsidR="00B607B4" w:rsidRPr="00635E17">
        <w:rPr>
          <w:rFonts w:hint="cs"/>
          <w:spacing w:val="-2"/>
          <w:rtl/>
        </w:rPr>
        <w:t>، في النطاقات</w:t>
      </w:r>
      <w:r w:rsidR="00B607B4" w:rsidRPr="00635E17">
        <w:rPr>
          <w:spacing w:val="-2"/>
          <w:rtl/>
        </w:rPr>
        <w:t> </w:t>
      </w:r>
      <w:r w:rsidR="00B607B4" w:rsidRPr="00635E17">
        <w:rPr>
          <w:spacing w:val="-2"/>
        </w:rPr>
        <w:t>GHz 19,3</w:t>
      </w:r>
      <w:r w:rsidR="00B607B4" w:rsidRPr="00635E17">
        <w:rPr>
          <w:spacing w:val="-2"/>
        </w:rPr>
        <w:noBreakHyphen/>
        <w:t>17,7</w:t>
      </w:r>
      <w:r w:rsidR="00B607B4" w:rsidRPr="00635E17">
        <w:rPr>
          <w:rFonts w:hint="cs"/>
          <w:spacing w:val="-2"/>
          <w:rtl/>
        </w:rPr>
        <w:t xml:space="preserve"> و</w:t>
      </w:r>
      <w:r w:rsidR="00B607B4" w:rsidRPr="00635E17">
        <w:rPr>
          <w:spacing w:val="-2"/>
        </w:rPr>
        <w:t>GHz 20,2</w:t>
      </w:r>
      <w:r w:rsidR="00B607B4" w:rsidRPr="00635E17">
        <w:rPr>
          <w:spacing w:val="-2"/>
        </w:rPr>
        <w:noBreakHyphen/>
        <w:t>19,7</w:t>
      </w:r>
      <w:r w:rsidR="00B607B4" w:rsidRPr="00635E17">
        <w:rPr>
          <w:rFonts w:hint="cs"/>
          <w:spacing w:val="-2"/>
          <w:rtl/>
        </w:rPr>
        <w:t xml:space="preserve"> (فضاء-أرض) و</w:t>
      </w:r>
      <w:r w:rsidR="00B607B4" w:rsidRPr="00635E17">
        <w:rPr>
          <w:spacing w:val="-2"/>
        </w:rPr>
        <w:t>GHz 29,1</w:t>
      </w:r>
      <w:r w:rsidR="00B607B4" w:rsidRPr="00635E17">
        <w:rPr>
          <w:spacing w:val="-2"/>
        </w:rPr>
        <w:noBreakHyphen/>
        <w:t>27,5</w:t>
      </w:r>
      <w:r w:rsidR="00B607B4" w:rsidRPr="00635E17">
        <w:rPr>
          <w:rFonts w:hint="cs"/>
          <w:spacing w:val="-2"/>
          <w:rtl/>
        </w:rPr>
        <w:t xml:space="preserve"> و</w:t>
      </w:r>
      <w:r w:rsidR="00B607B4" w:rsidRPr="00635E17">
        <w:rPr>
          <w:spacing w:val="-2"/>
        </w:rPr>
        <w:t>GHz 30</w:t>
      </w:r>
      <w:r w:rsidR="00B607B4" w:rsidRPr="00635E17">
        <w:rPr>
          <w:spacing w:val="-2"/>
        </w:rPr>
        <w:noBreakHyphen/>
        <w:t>29,5</w:t>
      </w:r>
      <w:r w:rsidR="00B607B4" w:rsidRPr="00635E17">
        <w:rPr>
          <w:rFonts w:hint="cs"/>
          <w:spacing w:val="-2"/>
          <w:rtl/>
        </w:rPr>
        <w:t xml:space="preserve"> (أرض-فضاء)؛ أو أجزاء منها؛</w:t>
      </w:r>
    </w:p>
    <w:p w14:paraId="3A56FB85" w14:textId="4F753A63" w:rsidR="00B607B4" w:rsidRDefault="00394403" w:rsidP="00B607B4">
      <w:pPr>
        <w:rPr>
          <w:rtl/>
        </w:rPr>
      </w:pPr>
      <w:r>
        <w:t>2</w:t>
      </w:r>
      <w:r>
        <w:rPr>
          <w:rtl/>
          <w:lang w:bidi="ar-EG"/>
        </w:rPr>
        <w:tab/>
      </w:r>
      <w:r w:rsidR="00B607B4" w:rsidRPr="00B607B4">
        <w:rPr>
          <w:rtl/>
        </w:rPr>
        <w:t xml:space="preserve">إجراء دراسات التقاسم والتوافق </w:t>
      </w:r>
      <w:r w:rsidR="00B607B4" w:rsidRPr="00B607B4">
        <w:rPr>
          <w:rFonts w:hint="cs"/>
          <w:rtl/>
          <w:lang w:bidi="ar"/>
        </w:rPr>
        <w:t>بين المحطات الأرضية المتحركة التي تت</w:t>
      </w:r>
      <w:r w:rsidR="00B607B4">
        <w:rPr>
          <w:rFonts w:hint="cs"/>
          <w:rtl/>
          <w:lang w:bidi="ar"/>
        </w:rPr>
        <w:t>وا</w:t>
      </w:r>
      <w:r w:rsidR="00B607B4" w:rsidRPr="00B607B4">
        <w:rPr>
          <w:rFonts w:hint="cs"/>
          <w:rtl/>
          <w:lang w:bidi="ar"/>
        </w:rPr>
        <w:t xml:space="preserve">صل </w:t>
      </w:r>
      <w:r w:rsidR="00B607B4">
        <w:rPr>
          <w:rFonts w:hint="cs"/>
          <w:rtl/>
          <w:lang w:bidi="ar"/>
        </w:rPr>
        <w:t>مع</w:t>
      </w:r>
      <w:r w:rsidR="00D93C58">
        <w:rPr>
          <w:rFonts w:hint="cs"/>
          <w:rtl/>
          <w:lang w:bidi="ar"/>
        </w:rPr>
        <w:t xml:space="preserve"> أنظمة</w:t>
      </w:r>
      <w:r w:rsidR="00B607B4" w:rsidRPr="00B607B4">
        <w:rPr>
          <w:rFonts w:hint="cs"/>
          <w:rtl/>
          <w:lang w:bidi="ar"/>
        </w:rPr>
        <w:t xml:space="preserve"> غير مستقرة بالنسبة إلى الأرض </w:t>
      </w:r>
      <w:r w:rsidR="00B607B4">
        <w:rPr>
          <w:rFonts w:hint="cs"/>
          <w:rtl/>
          <w:lang w:bidi="ar"/>
        </w:rPr>
        <w:t xml:space="preserve">في </w:t>
      </w:r>
      <w:r w:rsidR="00B607B4" w:rsidRPr="00B607B4">
        <w:rPr>
          <w:rFonts w:hint="cs"/>
          <w:rtl/>
          <w:lang w:bidi="ar"/>
        </w:rPr>
        <w:t xml:space="preserve">الخدمة الثابتة </w:t>
      </w:r>
      <w:proofErr w:type="spellStart"/>
      <w:r w:rsidR="00B607B4" w:rsidRPr="00B607B4">
        <w:rPr>
          <w:rFonts w:hint="cs"/>
          <w:rtl/>
          <w:lang w:bidi="ar"/>
        </w:rPr>
        <w:t>الساتلية</w:t>
      </w:r>
      <w:proofErr w:type="spellEnd"/>
      <w:r w:rsidR="00B607B4" w:rsidRPr="00B607B4">
        <w:rPr>
          <w:rFonts w:hint="cs"/>
          <w:rtl/>
          <w:lang w:bidi="ar"/>
        </w:rPr>
        <w:t xml:space="preserve"> </w:t>
      </w:r>
      <w:r w:rsidR="00B607B4">
        <w:rPr>
          <w:rFonts w:hint="cs"/>
          <w:rtl/>
          <w:lang w:bidi="ar"/>
        </w:rPr>
        <w:t>و</w:t>
      </w:r>
      <w:r w:rsidR="00B607B4" w:rsidRPr="00B607B4">
        <w:rPr>
          <w:rFonts w:hint="cs"/>
          <w:rtl/>
          <w:lang w:bidi="ar"/>
        </w:rPr>
        <w:t xml:space="preserve">الخدمات الأولية الأخرى في </w:t>
      </w:r>
      <w:r w:rsidR="00B607B4">
        <w:rPr>
          <w:rFonts w:hint="cs"/>
          <w:rtl/>
        </w:rPr>
        <w:t xml:space="preserve">نطاقات </w:t>
      </w:r>
      <w:r w:rsidR="00AE2E0B">
        <w:rPr>
          <w:rFonts w:hint="cs"/>
          <w:rtl/>
        </w:rPr>
        <w:t>التردد</w:t>
      </w:r>
      <w:r w:rsidR="00B607B4" w:rsidRPr="00B607B4">
        <w:rPr>
          <w:rtl/>
        </w:rPr>
        <w:t> </w:t>
      </w:r>
      <w:r w:rsidR="00B607B4" w:rsidRPr="00B607B4">
        <w:t>GHz 19,3</w:t>
      </w:r>
      <w:r w:rsidR="00B607B4" w:rsidRPr="00B607B4">
        <w:noBreakHyphen/>
        <w:t>17,7</w:t>
      </w:r>
      <w:r w:rsidR="00B607B4" w:rsidRPr="00B607B4">
        <w:rPr>
          <w:rFonts w:hint="cs"/>
          <w:rtl/>
        </w:rPr>
        <w:t xml:space="preserve"> و</w:t>
      </w:r>
      <w:r w:rsidR="00B607B4" w:rsidRPr="00B607B4">
        <w:t>GHz 20,2</w:t>
      </w:r>
      <w:r w:rsidR="00B607B4" w:rsidRPr="00B607B4">
        <w:noBreakHyphen/>
        <w:t>19,7</w:t>
      </w:r>
      <w:r w:rsidR="00B607B4" w:rsidRPr="00B607B4">
        <w:rPr>
          <w:rFonts w:hint="cs"/>
          <w:rtl/>
        </w:rPr>
        <w:t xml:space="preserve"> (فضاء-أرض) و</w:t>
      </w:r>
      <w:r w:rsidR="00B607B4" w:rsidRPr="00B607B4">
        <w:t>GHz 29,1</w:t>
      </w:r>
      <w:r w:rsidR="00B607B4" w:rsidRPr="00B607B4">
        <w:noBreakHyphen/>
        <w:t>27,5</w:t>
      </w:r>
      <w:r w:rsidR="00B607B4" w:rsidRPr="00B607B4">
        <w:rPr>
          <w:rFonts w:hint="cs"/>
          <w:rtl/>
        </w:rPr>
        <w:t xml:space="preserve"> و</w:t>
      </w:r>
      <w:r w:rsidR="00B607B4" w:rsidRPr="00B607B4">
        <w:t>GHz 30</w:t>
      </w:r>
      <w:r w:rsidR="00B607B4" w:rsidRPr="00B607B4">
        <w:noBreakHyphen/>
        <w:t>29,5</w:t>
      </w:r>
      <w:r w:rsidR="00B607B4" w:rsidRPr="00B607B4">
        <w:rPr>
          <w:rFonts w:hint="cs"/>
          <w:rtl/>
        </w:rPr>
        <w:t xml:space="preserve"> (أرض-فضاء)؛</w:t>
      </w:r>
      <w:r w:rsidR="00B607B4">
        <w:rPr>
          <w:rFonts w:hint="cs"/>
          <w:rtl/>
        </w:rPr>
        <w:t xml:space="preserve"> أو أجزاء منها؛</w:t>
      </w:r>
    </w:p>
    <w:p w14:paraId="705A4073" w14:textId="73B5F4F0" w:rsidR="00AE2E0B" w:rsidRPr="00AE2E0B" w:rsidRDefault="00394403" w:rsidP="005301A1">
      <w:pPr>
        <w:rPr>
          <w:lang w:val="en-GB" w:bidi="ar-EG"/>
        </w:rPr>
      </w:pPr>
      <w:r>
        <w:t>3</w:t>
      </w:r>
      <w:r>
        <w:rPr>
          <w:rtl/>
          <w:lang w:bidi="ar-EG"/>
        </w:rPr>
        <w:tab/>
      </w:r>
      <w:r w:rsidR="00AE2E0B">
        <w:rPr>
          <w:rFonts w:hint="cs"/>
          <w:rtl/>
          <w:lang w:bidi="ar"/>
        </w:rPr>
        <w:t>وضع شروط</w:t>
      </w:r>
      <w:r w:rsidR="00AE2E0B" w:rsidRPr="00AE2E0B">
        <w:rPr>
          <w:rFonts w:hint="cs"/>
          <w:rtl/>
          <w:lang w:bidi="ar"/>
        </w:rPr>
        <w:t xml:space="preserve"> تقنية وتشغيلية </w:t>
      </w:r>
      <w:r w:rsidR="00AE2E0B">
        <w:rPr>
          <w:rFonts w:hint="cs"/>
          <w:rtl/>
          <w:lang w:bidi="ar"/>
        </w:rPr>
        <w:t>للتسهيل</w:t>
      </w:r>
      <w:r w:rsidR="00AE2E0B" w:rsidRPr="00AE2E0B">
        <w:rPr>
          <w:rFonts w:hint="cs"/>
          <w:rtl/>
          <w:lang w:bidi="ar"/>
        </w:rPr>
        <w:t xml:space="preserve"> </w:t>
      </w:r>
      <w:r w:rsidR="00AE2E0B">
        <w:rPr>
          <w:rFonts w:hint="cs"/>
          <w:rtl/>
          <w:lang w:bidi="ar"/>
        </w:rPr>
        <w:t xml:space="preserve">على </w:t>
      </w:r>
      <w:r w:rsidR="00AE2E0B" w:rsidRPr="00AE2E0B">
        <w:rPr>
          <w:rFonts w:hint="cs"/>
          <w:rtl/>
          <w:lang w:bidi="ar"/>
        </w:rPr>
        <w:t>الإدارات التي ترغب في</w:t>
      </w:r>
      <w:r w:rsidR="00D93C58">
        <w:rPr>
          <w:rFonts w:hint="cs"/>
          <w:rtl/>
          <w:lang w:bidi="ar"/>
        </w:rPr>
        <w:t xml:space="preserve"> التصريح بتشغيل</w:t>
      </w:r>
      <w:r w:rsidR="00AE2E0B" w:rsidRPr="00AE2E0B">
        <w:rPr>
          <w:rFonts w:hint="cs"/>
          <w:rtl/>
          <w:lang w:bidi="ar"/>
        </w:rPr>
        <w:t xml:space="preserve"> المحطات الأرضية البرية </w:t>
      </w:r>
      <w:r w:rsidR="00AE2E0B">
        <w:rPr>
          <w:rFonts w:hint="cs"/>
          <w:rtl/>
          <w:lang w:bidi="ar"/>
        </w:rPr>
        <w:t xml:space="preserve">المتحركة </w:t>
      </w:r>
      <w:r w:rsidR="00AE2E0B" w:rsidRPr="00AE2E0B">
        <w:rPr>
          <w:rFonts w:hint="cs"/>
          <w:rtl/>
          <w:lang w:bidi="ar"/>
        </w:rPr>
        <w:t xml:space="preserve">العاملة </w:t>
      </w:r>
      <w:r w:rsidR="00932B98">
        <w:rPr>
          <w:rFonts w:hint="cs"/>
          <w:rtl/>
          <w:lang w:bidi="ar"/>
        </w:rPr>
        <w:t>وتنسيق هذا التشغيل</w:t>
      </w:r>
      <w:r w:rsidR="00932B98" w:rsidRPr="00AE2E0B">
        <w:rPr>
          <w:rFonts w:hint="cs"/>
          <w:rtl/>
          <w:lang w:bidi="ar"/>
        </w:rPr>
        <w:t xml:space="preserve"> </w:t>
      </w:r>
      <w:r w:rsidR="00AE2E0B" w:rsidRPr="00AE2E0B">
        <w:rPr>
          <w:rFonts w:hint="cs"/>
          <w:rtl/>
          <w:lang w:bidi="ar"/>
        </w:rPr>
        <w:t>مع البلدان المجاورة المتأثرة</w:t>
      </w:r>
      <w:r w:rsidR="00D93C58">
        <w:rPr>
          <w:rFonts w:hint="cs"/>
          <w:rtl/>
          <w:lang w:bidi="ar"/>
        </w:rPr>
        <w:t xml:space="preserve"> </w:t>
      </w:r>
      <w:r w:rsidR="00AE2E0B" w:rsidRPr="00AE2E0B">
        <w:rPr>
          <w:rFonts w:hint="cs"/>
          <w:rtl/>
          <w:lang w:bidi="ar"/>
        </w:rPr>
        <w:t xml:space="preserve">مع مراعاة نتائج الدراسات </w:t>
      </w:r>
      <w:r w:rsidR="005301A1" w:rsidRPr="005301A1">
        <w:rPr>
          <w:rtl/>
        </w:rPr>
        <w:t xml:space="preserve">بموجب الفقرة </w:t>
      </w:r>
      <w:r w:rsidR="005301A1">
        <w:t>1</w:t>
      </w:r>
      <w:r w:rsidR="005301A1" w:rsidRPr="005301A1">
        <w:rPr>
          <w:rtl/>
        </w:rPr>
        <w:t xml:space="preserve"> من </w:t>
      </w:r>
      <w:r w:rsidR="005301A1" w:rsidRPr="00635E17">
        <w:rPr>
          <w:i/>
          <w:iCs/>
          <w:rtl/>
        </w:rPr>
        <w:t>"يقرر</w:t>
      </w:r>
      <w:r w:rsidR="005301A1" w:rsidRPr="00635E17">
        <w:rPr>
          <w:rFonts w:hint="cs"/>
          <w:i/>
          <w:iCs/>
          <w:rtl/>
          <w:lang w:bidi="ar"/>
        </w:rPr>
        <w:t>"</w:t>
      </w:r>
      <w:r w:rsidR="00AE2E0B" w:rsidRPr="00AE2E0B">
        <w:rPr>
          <w:rFonts w:hint="cs"/>
          <w:rtl/>
          <w:lang w:bidi="ar"/>
        </w:rPr>
        <w:t>؛</w:t>
      </w:r>
    </w:p>
    <w:p w14:paraId="1C4A708B" w14:textId="1EFFD201" w:rsidR="007E1AE8" w:rsidRPr="007E1AE8" w:rsidRDefault="00394403" w:rsidP="007E1AE8">
      <w:pPr>
        <w:rPr>
          <w:lang w:val="en-GB" w:bidi="ar-EG"/>
        </w:rPr>
      </w:pPr>
      <w:r>
        <w:rPr>
          <w:lang w:bidi="ar-EG"/>
        </w:rPr>
        <w:t>4</w:t>
      </w:r>
      <w:r>
        <w:rPr>
          <w:lang w:bidi="ar-EG"/>
        </w:rPr>
        <w:tab/>
      </w:r>
      <w:r w:rsidR="007E1AE8" w:rsidRPr="007E1AE8">
        <w:rPr>
          <w:rFonts w:hint="cs"/>
          <w:rtl/>
          <w:lang w:bidi="ar"/>
        </w:rPr>
        <w:t xml:space="preserve">وضع الأحكام التقنية والتنظيمية لتشغيل المحطات الأرضية </w:t>
      </w:r>
      <w:r w:rsidR="007E1AE8">
        <w:rPr>
          <w:rFonts w:hint="cs"/>
          <w:rtl/>
          <w:lang w:bidi="ar"/>
        </w:rPr>
        <w:t xml:space="preserve">المتحركة </w:t>
      </w:r>
      <w:r w:rsidR="007E1AE8" w:rsidRPr="007E1AE8">
        <w:rPr>
          <w:rFonts w:hint="cs"/>
          <w:rtl/>
          <w:lang w:bidi="ar"/>
        </w:rPr>
        <w:t>للطيران والبحرية</w:t>
      </w:r>
      <w:r w:rsidR="00D93C58">
        <w:rPr>
          <w:rFonts w:hint="cs"/>
          <w:rtl/>
          <w:lang w:bidi="ar"/>
        </w:rPr>
        <w:t xml:space="preserve"> مع أنظمة</w:t>
      </w:r>
      <w:r w:rsidR="007E1AE8" w:rsidRPr="007E1AE8">
        <w:rPr>
          <w:rtl/>
          <w:lang w:val="en-GB"/>
        </w:rPr>
        <w:t xml:space="preserve"> غير </w:t>
      </w:r>
      <w:r w:rsidR="007E1AE8">
        <w:rPr>
          <w:rFonts w:hint="cs"/>
          <w:rtl/>
          <w:lang w:val="en-GB"/>
        </w:rPr>
        <w:t>م</w:t>
      </w:r>
      <w:r w:rsidR="007E1AE8" w:rsidRPr="007E1AE8">
        <w:rPr>
          <w:rtl/>
          <w:lang w:val="en-GB"/>
        </w:rPr>
        <w:t xml:space="preserve">ستقرة بالنسبة إلى الأرض في الخدمة الثابتة </w:t>
      </w:r>
      <w:proofErr w:type="spellStart"/>
      <w:r w:rsidR="007E1AE8" w:rsidRPr="007E1AE8">
        <w:rPr>
          <w:rtl/>
          <w:lang w:val="en-GB"/>
        </w:rPr>
        <w:t>الساتلية</w:t>
      </w:r>
      <w:proofErr w:type="spellEnd"/>
      <w:r w:rsidR="007E1AE8" w:rsidRPr="007E1AE8">
        <w:rPr>
          <w:rFonts w:hint="cs"/>
          <w:rtl/>
          <w:lang w:val="en-GB" w:bidi="ar"/>
        </w:rPr>
        <w:t xml:space="preserve"> </w:t>
      </w:r>
      <w:r w:rsidR="007E1AE8" w:rsidRPr="007E1AE8">
        <w:rPr>
          <w:rFonts w:hint="cs"/>
          <w:rtl/>
          <w:lang w:bidi="ar"/>
        </w:rPr>
        <w:t>مع مراعاة نتائج الدراسات بموجب الفقر</w:t>
      </w:r>
      <w:r w:rsidR="007E1AE8">
        <w:rPr>
          <w:rFonts w:hint="cs"/>
          <w:rtl/>
          <w:lang w:bidi="ar"/>
        </w:rPr>
        <w:t>تين</w:t>
      </w:r>
      <w:r w:rsidR="007E1AE8" w:rsidRPr="007E1AE8">
        <w:rPr>
          <w:rFonts w:hint="cs"/>
          <w:rtl/>
          <w:lang w:bidi="ar"/>
        </w:rPr>
        <w:t xml:space="preserve"> </w:t>
      </w:r>
      <w:r w:rsidR="007E1AE8">
        <w:t>1</w:t>
      </w:r>
      <w:r w:rsidR="007E1AE8" w:rsidRPr="005301A1">
        <w:rPr>
          <w:rtl/>
        </w:rPr>
        <w:t xml:space="preserve"> </w:t>
      </w:r>
      <w:r w:rsidR="007E1AE8">
        <w:rPr>
          <w:rFonts w:hint="cs"/>
          <w:rtl/>
        </w:rPr>
        <w:t>و</w:t>
      </w:r>
      <w:r w:rsidR="007E1AE8">
        <w:rPr>
          <w:lang w:val="fr-FR"/>
        </w:rPr>
        <w:t>2</w:t>
      </w:r>
      <w:r w:rsidR="007E1AE8">
        <w:rPr>
          <w:rFonts w:hint="cs"/>
          <w:rtl/>
        </w:rPr>
        <w:t xml:space="preserve"> </w:t>
      </w:r>
      <w:r w:rsidR="007E1AE8" w:rsidRPr="005301A1">
        <w:rPr>
          <w:rtl/>
        </w:rPr>
        <w:t xml:space="preserve">من </w:t>
      </w:r>
      <w:r w:rsidR="007E1AE8" w:rsidRPr="00635E17">
        <w:rPr>
          <w:i/>
          <w:iCs/>
          <w:rtl/>
        </w:rPr>
        <w:t>"يقرر</w:t>
      </w:r>
      <w:r w:rsidR="007E1AE8" w:rsidRPr="00635E17">
        <w:rPr>
          <w:rFonts w:hint="cs"/>
          <w:i/>
          <w:iCs/>
          <w:rtl/>
          <w:lang w:bidi="ar"/>
        </w:rPr>
        <w:t>"</w:t>
      </w:r>
      <w:r w:rsidR="007E1AE8" w:rsidRPr="00AE2E0B">
        <w:rPr>
          <w:rFonts w:hint="cs"/>
          <w:rtl/>
          <w:lang w:bidi="ar"/>
        </w:rPr>
        <w:t>؛</w:t>
      </w:r>
    </w:p>
    <w:p w14:paraId="7EB78AF3" w14:textId="21EDC375" w:rsidR="00394403" w:rsidRDefault="00394403" w:rsidP="007E1AE8">
      <w:pPr>
        <w:rPr>
          <w:rtl/>
          <w:lang w:bidi="ar-EG"/>
        </w:rPr>
      </w:pPr>
      <w:r>
        <w:rPr>
          <w:lang w:bidi="ar-EG"/>
        </w:rPr>
        <w:t>5</w:t>
      </w:r>
      <w:r>
        <w:rPr>
          <w:lang w:bidi="ar-EG"/>
        </w:rPr>
        <w:tab/>
      </w:r>
      <w:r w:rsidR="007E1AE8" w:rsidRPr="007E1AE8">
        <w:rPr>
          <w:rtl/>
        </w:rPr>
        <w:t>الانتهاء من هذه الدراسات في وقت مناسب</w:t>
      </w:r>
      <w:r w:rsidR="00D93C58">
        <w:rPr>
          <w:rFonts w:hint="cs"/>
          <w:rtl/>
        </w:rPr>
        <w:t xml:space="preserve"> قبل المؤتمر</w:t>
      </w:r>
      <w:r w:rsidR="00EE280D">
        <w:rPr>
          <w:rFonts w:hint="cs"/>
          <w:rtl/>
        </w:rPr>
        <w:t xml:space="preserve"> </w:t>
      </w:r>
      <w:r w:rsidR="007E1AE8" w:rsidRPr="007E1AE8">
        <w:rPr>
          <w:lang w:bidi="ar-EG"/>
        </w:rPr>
        <w:t>WRC-</w:t>
      </w:r>
      <w:r w:rsidR="00EE280D">
        <w:rPr>
          <w:lang w:bidi="ar-EG"/>
        </w:rPr>
        <w:t>23</w:t>
      </w:r>
      <w:r w:rsidR="007E1AE8" w:rsidRPr="007E1AE8">
        <w:rPr>
          <w:rtl/>
        </w:rPr>
        <w:t>،</w:t>
      </w:r>
    </w:p>
    <w:p w14:paraId="0E192C22" w14:textId="5F8B005D" w:rsidR="00EE280D" w:rsidRPr="00D93C58" w:rsidRDefault="00EE280D" w:rsidP="00D93C58">
      <w:pPr>
        <w:pStyle w:val="Call"/>
        <w:rPr>
          <w:rtl/>
        </w:rPr>
      </w:pPr>
      <w:r w:rsidRPr="00D93C58">
        <w:rPr>
          <w:rtl/>
        </w:rPr>
        <w:t xml:space="preserve">يقرر كذلك أن يدعو المؤتمر العالمي للاتصالات الراديوية لعام </w:t>
      </w:r>
      <w:r w:rsidRPr="00D93C58">
        <w:t>2023</w:t>
      </w:r>
      <w:r w:rsidR="00D93C58" w:rsidRPr="00D93C58">
        <w:rPr>
          <w:rFonts w:hint="cs"/>
          <w:rtl/>
        </w:rPr>
        <w:t xml:space="preserve"> إلى</w:t>
      </w:r>
    </w:p>
    <w:p w14:paraId="764AC0C3" w14:textId="048341B0" w:rsidR="00394403" w:rsidRPr="00394403" w:rsidRDefault="00EE280D" w:rsidP="00EE280D">
      <w:pPr>
        <w:rPr>
          <w:rtl/>
          <w:lang w:bidi="ar-EG"/>
        </w:rPr>
      </w:pPr>
      <w:r>
        <w:rPr>
          <w:rFonts w:hint="cs"/>
          <w:rtl/>
          <w:lang w:bidi="ar-EG"/>
        </w:rPr>
        <w:t>استعراض نتائج هذه الدراسات واتخاذ الإجراء المناسب.</w:t>
      </w:r>
    </w:p>
    <w:p w14:paraId="4C3603EF" w14:textId="77777777" w:rsidR="002D238E" w:rsidRDefault="002D238E">
      <w:pPr>
        <w:pStyle w:val="Reasons"/>
      </w:pPr>
    </w:p>
    <w:p w14:paraId="4F41BA78" w14:textId="77777777" w:rsidR="002D238E" w:rsidRDefault="004C5B57">
      <w:pPr>
        <w:pStyle w:val="Proposal"/>
      </w:pPr>
      <w:r>
        <w:t>SUP</w:t>
      </w:r>
      <w:r>
        <w:tab/>
        <w:t>IAP/11A24A8/3</w:t>
      </w:r>
      <w:bookmarkStart w:id="2" w:name="_GoBack"/>
      <w:bookmarkEnd w:id="2"/>
    </w:p>
    <w:p w14:paraId="279B74D9" w14:textId="77777777" w:rsidR="00FC1116" w:rsidRPr="004763BC" w:rsidRDefault="004C5B57" w:rsidP="00FC1116">
      <w:pPr>
        <w:pStyle w:val="ResNo"/>
      </w:pPr>
      <w:r w:rsidRPr="004763BC">
        <w:rPr>
          <w:rFonts w:hint="cs"/>
          <w:rtl/>
        </w:rPr>
        <w:t xml:space="preserve">القرار </w:t>
      </w:r>
      <w:r w:rsidRPr="001B1AA9">
        <w:rPr>
          <w:rStyle w:val="href"/>
        </w:rPr>
        <w:t>810</w:t>
      </w:r>
      <w:r w:rsidRPr="004763BC">
        <w:t> (WRC</w:t>
      </w:r>
      <w:r w:rsidRPr="004763BC">
        <w:noBreakHyphen/>
        <w:t>15)</w:t>
      </w:r>
    </w:p>
    <w:p w14:paraId="11DE67DA" w14:textId="77777777" w:rsidR="00FC1116" w:rsidRPr="004763BC" w:rsidRDefault="004C5B57" w:rsidP="00FC1116">
      <w:pPr>
        <w:pStyle w:val="Restitle"/>
      </w:pPr>
      <w:r w:rsidRPr="004763BC">
        <w:rPr>
          <w:rFonts w:hint="cs"/>
          <w:rtl/>
        </w:rPr>
        <w:t xml:space="preserve">جدول الأعمال التمهيدي للمؤتمر العالمي للاتصالات الراديوية لعام </w:t>
      </w:r>
      <w:r w:rsidRPr="004763BC">
        <w:t>2023</w:t>
      </w:r>
    </w:p>
    <w:p w14:paraId="47DE0D10" w14:textId="714F9698" w:rsidR="002D238E" w:rsidRDefault="004C5B57" w:rsidP="004C5B57">
      <w:pPr>
        <w:pStyle w:val="Reasons"/>
        <w:rPr>
          <w:rFonts w:ascii="Times New Roman" w:hAnsi="Times New Roman"/>
          <w:b w:val="0"/>
          <w:bCs w:val="0"/>
          <w:rtl/>
          <w:lang w:bidi="ar-EG"/>
        </w:rPr>
      </w:pPr>
      <w:r>
        <w:rPr>
          <w:rtl/>
        </w:rPr>
        <w:t>الأسباب:</w:t>
      </w:r>
      <w:r>
        <w:tab/>
      </w:r>
      <w:r w:rsidRPr="004C5B57">
        <w:rPr>
          <w:rFonts w:ascii="Times New Roman" w:hAnsi="Times New Roman"/>
          <w:b w:val="0"/>
          <w:bCs w:val="0"/>
          <w:rtl/>
        </w:rPr>
        <w:t xml:space="preserve">يجب إلغاء هذا القرار لأن المؤتمر العالمي للاتصالات الراديوية لعام </w:t>
      </w:r>
      <w:r>
        <w:rPr>
          <w:rFonts w:ascii="Times New Roman" w:hAnsi="Times New Roman"/>
          <w:b w:val="0"/>
          <w:bCs w:val="0"/>
        </w:rPr>
        <w:t>2019</w:t>
      </w:r>
      <w:r>
        <w:rPr>
          <w:rFonts w:ascii="Times New Roman" w:hAnsi="Times New Roman" w:hint="cs"/>
          <w:b w:val="0"/>
          <w:bCs w:val="0"/>
          <w:rtl/>
          <w:lang w:bidi="ar-EG"/>
        </w:rPr>
        <w:t xml:space="preserve"> </w:t>
      </w:r>
      <w:r w:rsidRPr="004C5B57">
        <w:rPr>
          <w:rFonts w:ascii="Times New Roman" w:hAnsi="Times New Roman"/>
          <w:b w:val="0"/>
          <w:bCs w:val="0"/>
          <w:rtl/>
        </w:rPr>
        <w:t xml:space="preserve">سوف يضع قراراً جديداً يتضمن جدول أعمال المؤتمر العالمي للاتصالات الراديوية لعام </w:t>
      </w:r>
      <w:r>
        <w:rPr>
          <w:rFonts w:ascii="Times New Roman" w:hAnsi="Times New Roman"/>
          <w:b w:val="0"/>
          <w:bCs w:val="0"/>
        </w:rPr>
        <w:t>2023</w:t>
      </w:r>
      <w:r>
        <w:rPr>
          <w:rFonts w:ascii="Times New Roman" w:hAnsi="Times New Roman" w:hint="cs"/>
          <w:b w:val="0"/>
          <w:bCs w:val="0"/>
          <w:rtl/>
          <w:lang w:bidi="ar-EG"/>
        </w:rPr>
        <w:t>.</w:t>
      </w:r>
    </w:p>
    <w:p w14:paraId="28CC8E15" w14:textId="02BF3013" w:rsidR="004C5B57" w:rsidRPr="004C5B57" w:rsidRDefault="004C5B57" w:rsidP="00690E10">
      <w:pPr>
        <w:spacing w:before="600"/>
        <w:jc w:val="center"/>
        <w:rPr>
          <w:rtl/>
          <w:lang w:bidi="ar-EG"/>
        </w:rPr>
      </w:pPr>
      <w:r>
        <w:rPr>
          <w:rFonts w:hint="cs"/>
          <w:rtl/>
          <w:lang w:bidi="ar-EG"/>
        </w:rPr>
        <w:t>___________</w:t>
      </w:r>
    </w:p>
    <w:sectPr w:rsidR="004C5B57" w:rsidRPr="004C5B57">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22B31" w14:textId="77777777" w:rsidR="00EA5D25" w:rsidRDefault="00EA5D25" w:rsidP="002919E1">
      <w:r>
        <w:separator/>
      </w:r>
    </w:p>
    <w:p w14:paraId="685F9BF7" w14:textId="77777777" w:rsidR="00EA5D25" w:rsidRDefault="00EA5D25" w:rsidP="002919E1"/>
    <w:p w14:paraId="36EF302B" w14:textId="77777777" w:rsidR="00EA5D25" w:rsidRDefault="00EA5D25" w:rsidP="002919E1"/>
    <w:p w14:paraId="1117B3F8" w14:textId="77777777" w:rsidR="00EA5D25" w:rsidRDefault="00EA5D25"/>
  </w:endnote>
  <w:endnote w:type="continuationSeparator" w:id="0">
    <w:p w14:paraId="5E657D74" w14:textId="77777777" w:rsidR="00EA5D25" w:rsidRDefault="00EA5D25" w:rsidP="002919E1">
      <w:r>
        <w:continuationSeparator/>
      </w:r>
    </w:p>
    <w:p w14:paraId="768AC0A0" w14:textId="77777777" w:rsidR="00EA5D25" w:rsidRDefault="00EA5D25" w:rsidP="002919E1"/>
    <w:p w14:paraId="440CB322" w14:textId="77777777" w:rsidR="00EA5D25" w:rsidRDefault="00EA5D25" w:rsidP="002919E1"/>
    <w:p w14:paraId="364106AE"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6A7F" w14:textId="72C47C17"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867962">
      <w:rPr>
        <w:noProof/>
      </w:rPr>
      <w:t>P:\ARA\ITU-R\CONF-R\CMR19\000\011ADD24ADD08A.docx</w:t>
    </w:r>
    <w:r>
      <w:fldChar w:fldCharType="end"/>
    </w:r>
    <w:proofErr w:type="gramStart"/>
    <w:r w:rsidRPr="00A809E8">
      <w:t xml:space="preserve">   (</w:t>
    </w:r>
    <w:proofErr w:type="gramEnd"/>
    <w:r w:rsidR="004C5B57">
      <w:t>460769</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5819" w14:textId="0CC2B4C6" w:rsidR="004C5B57" w:rsidRPr="0012545F" w:rsidRDefault="004C5B57" w:rsidP="004C5B57">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867962">
      <w:rPr>
        <w:noProof/>
      </w:rPr>
      <w:t>P:\ARA\ITU-R\CONF-R\CMR19\000\011ADD24ADD08A.docx</w:t>
    </w:r>
    <w:r>
      <w:fldChar w:fldCharType="end"/>
    </w:r>
    <w:proofErr w:type="gramStart"/>
    <w:r w:rsidRPr="00A809E8">
      <w:t xml:space="preserve">   (</w:t>
    </w:r>
    <w:proofErr w:type="gramEnd"/>
    <w:r>
      <w:t>460769</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7ADBD" w14:textId="77777777" w:rsidR="00EA5D25" w:rsidRDefault="00EA5D25" w:rsidP="002919E1">
      <w:r>
        <w:t>___________________</w:t>
      </w:r>
    </w:p>
  </w:footnote>
  <w:footnote w:type="continuationSeparator" w:id="0">
    <w:p w14:paraId="6598270B" w14:textId="77777777" w:rsidR="00EA5D25" w:rsidRDefault="00EA5D25" w:rsidP="002919E1">
      <w:r>
        <w:continuationSeparator/>
      </w:r>
    </w:p>
    <w:p w14:paraId="191EB6FA" w14:textId="77777777" w:rsidR="00EA5D25" w:rsidRDefault="00EA5D25" w:rsidP="002919E1"/>
    <w:p w14:paraId="4A5E5077" w14:textId="77777777" w:rsidR="00EA5D25" w:rsidRDefault="00EA5D25" w:rsidP="002919E1"/>
    <w:p w14:paraId="1F41AF30"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2D5AA" w14:textId="77777777" w:rsidR="00281F5F" w:rsidRDefault="00281F5F" w:rsidP="002919E1"/>
  <w:p w14:paraId="292BC622" w14:textId="77777777" w:rsidR="00281F5F" w:rsidRDefault="00281F5F" w:rsidP="002919E1"/>
  <w:p w14:paraId="0F5CC4F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B9A09"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24)(</w:t>
    </w:r>
    <w:proofErr w:type="gramEnd"/>
    <w:r>
      <w:rPr>
        <w:rStyle w:val="PageNumber"/>
      </w:rPr>
      <w:t>Add.8)-</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946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165D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D057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E5B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05597"/>
    <w:rsid w:val="00113CB3"/>
    <w:rsid w:val="00122D64"/>
    <w:rsid w:val="00123AA6"/>
    <w:rsid w:val="00123B85"/>
    <w:rsid w:val="0012545F"/>
    <w:rsid w:val="00132384"/>
    <w:rsid w:val="00136B82"/>
    <w:rsid w:val="001464F2"/>
    <w:rsid w:val="00162237"/>
    <w:rsid w:val="00167364"/>
    <w:rsid w:val="001903B2"/>
    <w:rsid w:val="001B0F78"/>
    <w:rsid w:val="001B5953"/>
    <w:rsid w:val="001B7DF4"/>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6509F"/>
    <w:rsid w:val="0027069F"/>
    <w:rsid w:val="00280E04"/>
    <w:rsid w:val="00281F5F"/>
    <w:rsid w:val="002843E4"/>
    <w:rsid w:val="0028517B"/>
    <w:rsid w:val="002919E1"/>
    <w:rsid w:val="0029280A"/>
    <w:rsid w:val="00295917"/>
    <w:rsid w:val="00296071"/>
    <w:rsid w:val="002A4572"/>
    <w:rsid w:val="002A7E2E"/>
    <w:rsid w:val="002B12C5"/>
    <w:rsid w:val="002B16D8"/>
    <w:rsid w:val="002B23FE"/>
    <w:rsid w:val="002D238E"/>
    <w:rsid w:val="002D5F64"/>
    <w:rsid w:val="002D6BB4"/>
    <w:rsid w:val="002D6FBF"/>
    <w:rsid w:val="002E0419"/>
    <w:rsid w:val="002E48BF"/>
    <w:rsid w:val="002E61C2"/>
    <w:rsid w:val="002F3E46"/>
    <w:rsid w:val="00311E3F"/>
    <w:rsid w:val="00314B1E"/>
    <w:rsid w:val="003224F8"/>
    <w:rsid w:val="00327481"/>
    <w:rsid w:val="0033737F"/>
    <w:rsid w:val="00353652"/>
    <w:rsid w:val="003569E1"/>
    <w:rsid w:val="003815E2"/>
    <w:rsid w:val="00381FAD"/>
    <w:rsid w:val="00382A66"/>
    <w:rsid w:val="003923B1"/>
    <w:rsid w:val="00393FE6"/>
    <w:rsid w:val="00394403"/>
    <w:rsid w:val="00395669"/>
    <w:rsid w:val="003965FE"/>
    <w:rsid w:val="003A2E68"/>
    <w:rsid w:val="003B27AD"/>
    <w:rsid w:val="003B4F23"/>
    <w:rsid w:val="003C048B"/>
    <w:rsid w:val="003C12F6"/>
    <w:rsid w:val="003C1CD3"/>
    <w:rsid w:val="003C3A13"/>
    <w:rsid w:val="003E02EF"/>
    <w:rsid w:val="003E1D90"/>
    <w:rsid w:val="003F4AF2"/>
    <w:rsid w:val="003F6C47"/>
    <w:rsid w:val="00400CD4"/>
    <w:rsid w:val="004147B9"/>
    <w:rsid w:val="0041579F"/>
    <w:rsid w:val="00422C04"/>
    <w:rsid w:val="00423A40"/>
    <w:rsid w:val="00426144"/>
    <w:rsid w:val="004462C9"/>
    <w:rsid w:val="004636E2"/>
    <w:rsid w:val="00466954"/>
    <w:rsid w:val="00470CBD"/>
    <w:rsid w:val="0047407D"/>
    <w:rsid w:val="004909DD"/>
    <w:rsid w:val="004926CC"/>
    <w:rsid w:val="004A05E6"/>
    <w:rsid w:val="004A6230"/>
    <w:rsid w:val="004A6C66"/>
    <w:rsid w:val="004A7AA0"/>
    <w:rsid w:val="004C11BC"/>
    <w:rsid w:val="004C5B57"/>
    <w:rsid w:val="004C5C04"/>
    <w:rsid w:val="004D0448"/>
    <w:rsid w:val="004D4AE6"/>
    <w:rsid w:val="004E4D66"/>
    <w:rsid w:val="00505FCA"/>
    <w:rsid w:val="00510C2D"/>
    <w:rsid w:val="005166A4"/>
    <w:rsid w:val="005169F4"/>
    <w:rsid w:val="005210D1"/>
    <w:rsid w:val="00523146"/>
    <w:rsid w:val="00523275"/>
    <w:rsid w:val="00525F3A"/>
    <w:rsid w:val="005301A1"/>
    <w:rsid w:val="00531DC7"/>
    <w:rsid w:val="005350B0"/>
    <w:rsid w:val="005431B5"/>
    <w:rsid w:val="00546A99"/>
    <w:rsid w:val="00553411"/>
    <w:rsid w:val="00554AE7"/>
    <w:rsid w:val="005615FD"/>
    <w:rsid w:val="00564746"/>
    <w:rsid w:val="0056512C"/>
    <w:rsid w:val="00571938"/>
    <w:rsid w:val="00576D0A"/>
    <w:rsid w:val="00576FCC"/>
    <w:rsid w:val="00584333"/>
    <w:rsid w:val="005953EC"/>
    <w:rsid w:val="0059718A"/>
    <w:rsid w:val="005B00A1"/>
    <w:rsid w:val="005B4618"/>
    <w:rsid w:val="005B4E10"/>
    <w:rsid w:val="005C29C8"/>
    <w:rsid w:val="005C5D25"/>
    <w:rsid w:val="005D2606"/>
    <w:rsid w:val="005D6D48"/>
    <w:rsid w:val="005D72A4"/>
    <w:rsid w:val="005F05CC"/>
    <w:rsid w:val="005F65DE"/>
    <w:rsid w:val="00613492"/>
    <w:rsid w:val="00630905"/>
    <w:rsid w:val="006315B5"/>
    <w:rsid w:val="00635E17"/>
    <w:rsid w:val="00655476"/>
    <w:rsid w:val="0065562F"/>
    <w:rsid w:val="006569F9"/>
    <w:rsid w:val="00666697"/>
    <w:rsid w:val="006779A4"/>
    <w:rsid w:val="00680A66"/>
    <w:rsid w:val="00681391"/>
    <w:rsid w:val="00690E10"/>
    <w:rsid w:val="00694690"/>
    <w:rsid w:val="0069526C"/>
    <w:rsid w:val="006A12AC"/>
    <w:rsid w:val="006A1C2C"/>
    <w:rsid w:val="006A2162"/>
    <w:rsid w:val="006B4B90"/>
    <w:rsid w:val="006B5A9D"/>
    <w:rsid w:val="006B5DE0"/>
    <w:rsid w:val="006B658C"/>
    <w:rsid w:val="006C00B7"/>
    <w:rsid w:val="006D2674"/>
    <w:rsid w:val="006E38D0"/>
    <w:rsid w:val="006E465B"/>
    <w:rsid w:val="006E7F04"/>
    <w:rsid w:val="006F70BF"/>
    <w:rsid w:val="00715285"/>
    <w:rsid w:val="00716B1D"/>
    <w:rsid w:val="007248EC"/>
    <w:rsid w:val="00726744"/>
    <w:rsid w:val="00731150"/>
    <w:rsid w:val="00734E41"/>
    <w:rsid w:val="00736DCC"/>
    <w:rsid w:val="00741855"/>
    <w:rsid w:val="00742B73"/>
    <w:rsid w:val="00751251"/>
    <w:rsid w:val="00760BF3"/>
    <w:rsid w:val="007610E7"/>
    <w:rsid w:val="00764079"/>
    <w:rsid w:val="00770AA0"/>
    <w:rsid w:val="00771F7E"/>
    <w:rsid w:val="00773E9C"/>
    <w:rsid w:val="007760BF"/>
    <w:rsid w:val="00776F6B"/>
    <w:rsid w:val="00777694"/>
    <w:rsid w:val="00786A7E"/>
    <w:rsid w:val="00794B15"/>
    <w:rsid w:val="0079739C"/>
    <w:rsid w:val="007A0802"/>
    <w:rsid w:val="007A4DFE"/>
    <w:rsid w:val="007B1FCA"/>
    <w:rsid w:val="007C2C12"/>
    <w:rsid w:val="007C3CFA"/>
    <w:rsid w:val="007C7603"/>
    <w:rsid w:val="007E0E8B"/>
    <w:rsid w:val="007E1AE8"/>
    <w:rsid w:val="007E6847"/>
    <w:rsid w:val="007E6B0A"/>
    <w:rsid w:val="007F08CA"/>
    <w:rsid w:val="007F3DD4"/>
    <w:rsid w:val="007F53DF"/>
    <w:rsid w:val="007F7BED"/>
    <w:rsid w:val="007F7FC3"/>
    <w:rsid w:val="00810482"/>
    <w:rsid w:val="00817568"/>
    <w:rsid w:val="008204AC"/>
    <w:rsid w:val="008261C2"/>
    <w:rsid w:val="00830D96"/>
    <w:rsid w:val="008419DE"/>
    <w:rsid w:val="00844DE0"/>
    <w:rsid w:val="0085569D"/>
    <w:rsid w:val="00855B59"/>
    <w:rsid w:val="0085774F"/>
    <w:rsid w:val="008614B8"/>
    <w:rsid w:val="008657CB"/>
    <w:rsid w:val="00867962"/>
    <w:rsid w:val="00873A6F"/>
    <w:rsid w:val="0088384B"/>
    <w:rsid w:val="008927F5"/>
    <w:rsid w:val="00893E53"/>
    <w:rsid w:val="008A1137"/>
    <w:rsid w:val="008A1788"/>
    <w:rsid w:val="008A3E57"/>
    <w:rsid w:val="008A4185"/>
    <w:rsid w:val="008A6552"/>
    <w:rsid w:val="008B2EF0"/>
    <w:rsid w:val="008B4E93"/>
    <w:rsid w:val="008B52B7"/>
    <w:rsid w:val="008C3818"/>
    <w:rsid w:val="008D6ACC"/>
    <w:rsid w:val="008D7AF0"/>
    <w:rsid w:val="008E2CBE"/>
    <w:rsid w:val="008E32DD"/>
    <w:rsid w:val="008E53C5"/>
    <w:rsid w:val="008F4626"/>
    <w:rsid w:val="009004DF"/>
    <w:rsid w:val="00904AA5"/>
    <w:rsid w:val="00924A7E"/>
    <w:rsid w:val="00932B98"/>
    <w:rsid w:val="00951718"/>
    <w:rsid w:val="00960962"/>
    <w:rsid w:val="00972CE0"/>
    <w:rsid w:val="009A3D30"/>
    <w:rsid w:val="009C186F"/>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114"/>
    <w:rsid w:val="00A36268"/>
    <w:rsid w:val="00A375BD"/>
    <w:rsid w:val="00A40B2C"/>
    <w:rsid w:val="00A42709"/>
    <w:rsid w:val="00A42ADC"/>
    <w:rsid w:val="00A46B82"/>
    <w:rsid w:val="00A66D2B"/>
    <w:rsid w:val="00A70B9C"/>
    <w:rsid w:val="00A809E8"/>
    <w:rsid w:val="00A870AD"/>
    <w:rsid w:val="00A90843"/>
    <w:rsid w:val="00A9645C"/>
    <w:rsid w:val="00AB2A33"/>
    <w:rsid w:val="00AB574E"/>
    <w:rsid w:val="00AB7D1A"/>
    <w:rsid w:val="00AC1275"/>
    <w:rsid w:val="00AC3093"/>
    <w:rsid w:val="00AC6C4A"/>
    <w:rsid w:val="00AC7395"/>
    <w:rsid w:val="00AD162B"/>
    <w:rsid w:val="00AD690F"/>
    <w:rsid w:val="00AD69DD"/>
    <w:rsid w:val="00AE2E0B"/>
    <w:rsid w:val="00AE6B26"/>
    <w:rsid w:val="00AF3EFA"/>
    <w:rsid w:val="00AF41D1"/>
    <w:rsid w:val="00B01623"/>
    <w:rsid w:val="00B033DF"/>
    <w:rsid w:val="00B039AD"/>
    <w:rsid w:val="00B07CEE"/>
    <w:rsid w:val="00B12661"/>
    <w:rsid w:val="00B16045"/>
    <w:rsid w:val="00B1714C"/>
    <w:rsid w:val="00B2780D"/>
    <w:rsid w:val="00B357E9"/>
    <w:rsid w:val="00B4164D"/>
    <w:rsid w:val="00B425C1"/>
    <w:rsid w:val="00B531B9"/>
    <w:rsid w:val="00B606BA"/>
    <w:rsid w:val="00B607B4"/>
    <w:rsid w:val="00B66817"/>
    <w:rsid w:val="00B71E3B"/>
    <w:rsid w:val="00B721D5"/>
    <w:rsid w:val="00B81CB5"/>
    <w:rsid w:val="00B8351F"/>
    <w:rsid w:val="00B86C44"/>
    <w:rsid w:val="00B9727C"/>
    <w:rsid w:val="00BA7D44"/>
    <w:rsid w:val="00BD61EC"/>
    <w:rsid w:val="00BD6291"/>
    <w:rsid w:val="00BD6EF3"/>
    <w:rsid w:val="00BE69C3"/>
    <w:rsid w:val="00C1165E"/>
    <w:rsid w:val="00C22074"/>
    <w:rsid w:val="00C2377B"/>
    <w:rsid w:val="00C3693C"/>
    <w:rsid w:val="00C45FD7"/>
    <w:rsid w:val="00C53F6F"/>
    <w:rsid w:val="00C5489D"/>
    <w:rsid w:val="00C71759"/>
    <w:rsid w:val="00C7579B"/>
    <w:rsid w:val="00C8199C"/>
    <w:rsid w:val="00C84112"/>
    <w:rsid w:val="00C841EB"/>
    <w:rsid w:val="00C8665F"/>
    <w:rsid w:val="00C917B5"/>
    <w:rsid w:val="00C94DFA"/>
    <w:rsid w:val="00C95C4C"/>
    <w:rsid w:val="00CA298C"/>
    <w:rsid w:val="00CB2BF9"/>
    <w:rsid w:val="00CB4300"/>
    <w:rsid w:val="00CB454E"/>
    <w:rsid w:val="00CC030E"/>
    <w:rsid w:val="00CC68C4"/>
    <w:rsid w:val="00CC79A4"/>
    <w:rsid w:val="00CD0FDE"/>
    <w:rsid w:val="00CE0E68"/>
    <w:rsid w:val="00CE5BA4"/>
    <w:rsid w:val="00D25120"/>
    <w:rsid w:val="00D419CB"/>
    <w:rsid w:val="00D41B51"/>
    <w:rsid w:val="00D44350"/>
    <w:rsid w:val="00D44E3F"/>
    <w:rsid w:val="00D51BB8"/>
    <w:rsid w:val="00D51C7E"/>
    <w:rsid w:val="00D51F2B"/>
    <w:rsid w:val="00D525F5"/>
    <w:rsid w:val="00D535D0"/>
    <w:rsid w:val="00D577D8"/>
    <w:rsid w:val="00D60201"/>
    <w:rsid w:val="00D62C78"/>
    <w:rsid w:val="00D77BC0"/>
    <w:rsid w:val="00D81703"/>
    <w:rsid w:val="00D82929"/>
    <w:rsid w:val="00D84214"/>
    <w:rsid w:val="00D93C58"/>
    <w:rsid w:val="00D943E5"/>
    <w:rsid w:val="00DA1AE0"/>
    <w:rsid w:val="00DA4892"/>
    <w:rsid w:val="00DA76F3"/>
    <w:rsid w:val="00DB4CC9"/>
    <w:rsid w:val="00DC29DD"/>
    <w:rsid w:val="00DC7C0E"/>
    <w:rsid w:val="00DE7387"/>
    <w:rsid w:val="00DF2A6A"/>
    <w:rsid w:val="00DF3B72"/>
    <w:rsid w:val="00DF6890"/>
    <w:rsid w:val="00E00B5B"/>
    <w:rsid w:val="00E10821"/>
    <w:rsid w:val="00E2476B"/>
    <w:rsid w:val="00E2489D"/>
    <w:rsid w:val="00E26520"/>
    <w:rsid w:val="00E343A3"/>
    <w:rsid w:val="00E51BFA"/>
    <w:rsid w:val="00E611F1"/>
    <w:rsid w:val="00E621A3"/>
    <w:rsid w:val="00E735E6"/>
    <w:rsid w:val="00E73F02"/>
    <w:rsid w:val="00E80653"/>
    <w:rsid w:val="00E833BC"/>
    <w:rsid w:val="00E8580E"/>
    <w:rsid w:val="00E8738F"/>
    <w:rsid w:val="00E97E21"/>
    <w:rsid w:val="00EA1B76"/>
    <w:rsid w:val="00EA5D25"/>
    <w:rsid w:val="00EA77D7"/>
    <w:rsid w:val="00EC09B9"/>
    <w:rsid w:val="00ED048C"/>
    <w:rsid w:val="00EE280D"/>
    <w:rsid w:val="00EE60E9"/>
    <w:rsid w:val="00EF38AF"/>
    <w:rsid w:val="00F00143"/>
    <w:rsid w:val="00F01CD9"/>
    <w:rsid w:val="00F055F8"/>
    <w:rsid w:val="00F10CB4"/>
    <w:rsid w:val="00F11B3D"/>
    <w:rsid w:val="00F146AC"/>
    <w:rsid w:val="00F14763"/>
    <w:rsid w:val="00F16212"/>
    <w:rsid w:val="00F16602"/>
    <w:rsid w:val="00F25B80"/>
    <w:rsid w:val="00F2685F"/>
    <w:rsid w:val="00F33A34"/>
    <w:rsid w:val="00F350C8"/>
    <w:rsid w:val="00F42650"/>
    <w:rsid w:val="00F47C4F"/>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9268ADC"/>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VolumeTitle0">
    <w:name w:val="VolumeTitle"/>
    <w:basedOn w:val="Normal"/>
    <w:next w:val="Normal"/>
    <w:autoRedefine/>
    <w:qFormat/>
    <w:rsid w:val="009962A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 w:type="character" w:customStyle="1" w:styleId="href">
    <w:name w:val="href"/>
    <w:basedOn w:val="DefaultParagraphFont"/>
    <w:rsid w:val="00E515A5"/>
  </w:style>
  <w:style w:type="paragraph" w:customStyle="1" w:styleId="Headingb0">
    <w:name w:val="Heading b"/>
    <w:basedOn w:val="Normal"/>
    <w:rsid w:val="00C7579B"/>
  </w:style>
  <w:style w:type="paragraph" w:styleId="HTMLPreformatted">
    <w:name w:val="HTML Preformatted"/>
    <w:basedOn w:val="Normal"/>
    <w:link w:val="HTMLPreformattedChar"/>
    <w:semiHidden/>
    <w:unhideWhenUsed/>
    <w:rsid w:val="00C95C4C"/>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C95C4C"/>
    <w:rPr>
      <w:rFonts w:ascii="Consolas" w:hAnsi="Consolas"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19757">
      <w:bodyDiv w:val="1"/>
      <w:marLeft w:val="0"/>
      <w:marRight w:val="0"/>
      <w:marTop w:val="0"/>
      <w:marBottom w:val="0"/>
      <w:divBdr>
        <w:top w:val="none" w:sz="0" w:space="0" w:color="auto"/>
        <w:left w:val="none" w:sz="0" w:space="0" w:color="auto"/>
        <w:bottom w:val="none" w:sz="0" w:space="0" w:color="auto"/>
        <w:right w:val="none" w:sz="0" w:space="0" w:color="auto"/>
      </w:divBdr>
    </w:div>
    <w:div w:id="198053851">
      <w:bodyDiv w:val="1"/>
      <w:marLeft w:val="0"/>
      <w:marRight w:val="0"/>
      <w:marTop w:val="0"/>
      <w:marBottom w:val="0"/>
      <w:divBdr>
        <w:top w:val="none" w:sz="0" w:space="0" w:color="auto"/>
        <w:left w:val="none" w:sz="0" w:space="0" w:color="auto"/>
        <w:bottom w:val="none" w:sz="0" w:space="0" w:color="auto"/>
        <w:right w:val="none" w:sz="0" w:space="0" w:color="auto"/>
      </w:divBdr>
    </w:div>
    <w:div w:id="247202697">
      <w:bodyDiv w:val="1"/>
      <w:marLeft w:val="0"/>
      <w:marRight w:val="0"/>
      <w:marTop w:val="0"/>
      <w:marBottom w:val="0"/>
      <w:divBdr>
        <w:top w:val="none" w:sz="0" w:space="0" w:color="auto"/>
        <w:left w:val="none" w:sz="0" w:space="0" w:color="auto"/>
        <w:bottom w:val="none" w:sz="0" w:space="0" w:color="auto"/>
        <w:right w:val="none" w:sz="0" w:space="0" w:color="auto"/>
      </w:divBdr>
    </w:div>
    <w:div w:id="388915751">
      <w:bodyDiv w:val="1"/>
      <w:marLeft w:val="0"/>
      <w:marRight w:val="0"/>
      <w:marTop w:val="0"/>
      <w:marBottom w:val="0"/>
      <w:divBdr>
        <w:top w:val="none" w:sz="0" w:space="0" w:color="auto"/>
        <w:left w:val="none" w:sz="0" w:space="0" w:color="auto"/>
        <w:bottom w:val="none" w:sz="0" w:space="0" w:color="auto"/>
        <w:right w:val="none" w:sz="0" w:space="0" w:color="auto"/>
      </w:divBdr>
    </w:div>
    <w:div w:id="1205673585">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9567643">
      <w:bodyDiv w:val="1"/>
      <w:marLeft w:val="0"/>
      <w:marRight w:val="0"/>
      <w:marTop w:val="0"/>
      <w:marBottom w:val="0"/>
      <w:divBdr>
        <w:top w:val="none" w:sz="0" w:space="0" w:color="auto"/>
        <w:left w:val="none" w:sz="0" w:space="0" w:color="auto"/>
        <w:bottom w:val="none" w:sz="0" w:space="0" w:color="auto"/>
        <w:right w:val="none" w:sz="0" w:space="0" w:color="auto"/>
      </w:divBdr>
    </w:div>
    <w:div w:id="1712878153">
      <w:bodyDiv w:val="1"/>
      <w:marLeft w:val="0"/>
      <w:marRight w:val="0"/>
      <w:marTop w:val="0"/>
      <w:marBottom w:val="0"/>
      <w:divBdr>
        <w:top w:val="none" w:sz="0" w:space="0" w:color="auto"/>
        <w:left w:val="none" w:sz="0" w:space="0" w:color="auto"/>
        <w:bottom w:val="none" w:sz="0" w:space="0" w:color="auto"/>
        <w:right w:val="none" w:sz="0" w:space="0" w:color="auto"/>
      </w:divBdr>
    </w:div>
    <w:div w:id="1763796102">
      <w:bodyDiv w:val="1"/>
      <w:marLeft w:val="0"/>
      <w:marRight w:val="0"/>
      <w:marTop w:val="0"/>
      <w:marBottom w:val="0"/>
      <w:divBdr>
        <w:top w:val="none" w:sz="0" w:space="0" w:color="auto"/>
        <w:left w:val="none" w:sz="0" w:space="0" w:color="auto"/>
        <w:bottom w:val="none" w:sz="0" w:space="0" w:color="auto"/>
        <w:right w:val="none" w:sz="0" w:space="0" w:color="auto"/>
      </w:divBdr>
    </w:div>
    <w:div w:id="1880164332">
      <w:bodyDiv w:val="1"/>
      <w:marLeft w:val="0"/>
      <w:marRight w:val="0"/>
      <w:marTop w:val="0"/>
      <w:marBottom w:val="0"/>
      <w:divBdr>
        <w:top w:val="none" w:sz="0" w:space="0" w:color="auto"/>
        <w:left w:val="none" w:sz="0" w:space="0" w:color="auto"/>
        <w:bottom w:val="none" w:sz="0" w:space="0" w:color="auto"/>
        <w:right w:val="none" w:sz="0" w:space="0" w:color="auto"/>
      </w:divBdr>
    </w:div>
    <w:div w:id="1893812721">
      <w:bodyDiv w:val="1"/>
      <w:marLeft w:val="0"/>
      <w:marRight w:val="0"/>
      <w:marTop w:val="0"/>
      <w:marBottom w:val="0"/>
      <w:divBdr>
        <w:top w:val="none" w:sz="0" w:space="0" w:color="auto"/>
        <w:left w:val="none" w:sz="0" w:space="0" w:color="auto"/>
        <w:bottom w:val="none" w:sz="0" w:space="0" w:color="auto"/>
        <w:right w:val="none" w:sz="0" w:space="0" w:color="auto"/>
      </w:divBdr>
    </w:div>
    <w:div w:id="2076463569">
      <w:bodyDiv w:val="1"/>
      <w:marLeft w:val="0"/>
      <w:marRight w:val="0"/>
      <w:marTop w:val="0"/>
      <w:marBottom w:val="0"/>
      <w:divBdr>
        <w:top w:val="none" w:sz="0" w:space="0" w:color="auto"/>
        <w:left w:val="none" w:sz="0" w:space="0" w:color="auto"/>
        <w:bottom w:val="none" w:sz="0" w:space="0" w:color="auto"/>
        <w:right w:val="none" w:sz="0" w:space="0" w:color="auto"/>
      </w:divBdr>
    </w:div>
    <w:div w:id="213039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R16-WRC19-C-0011!A24-A8!MSW-A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51CD2-0379-4FDC-8129-770539E9A896}">
  <ds:schemaRefs>
    <ds:schemaRef ds:uri="http://schemas.microsoft.com/sharepoint/v3/contenttype/forms"/>
  </ds:schemaRefs>
</ds:datastoreItem>
</file>

<file path=customXml/itemProps2.xml><?xml version="1.0" encoding="utf-8"?>
<ds:datastoreItem xmlns:ds="http://schemas.openxmlformats.org/officeDocument/2006/customXml" ds:itemID="{2F22C4FA-69EB-4B42-9672-C36508EB0D2F}">
  <ds:schemaRefs>
    <ds:schemaRef ds:uri="http://schemas.microsoft.com/sharepoint/events"/>
  </ds:schemaRefs>
</ds:datastoreItem>
</file>

<file path=customXml/itemProps3.xml><?xml version="1.0" encoding="utf-8"?>
<ds:datastoreItem xmlns:ds="http://schemas.openxmlformats.org/officeDocument/2006/customXml" ds:itemID="{8499836F-C602-4C3B-8FB1-89209D3DAEF2}">
  <ds:schemaRefs>
    <ds:schemaRef ds:uri="http://www.w3.org/XML/1998/namespace"/>
    <ds:schemaRef ds:uri="http://purl.org/dc/dcmitype/"/>
    <ds:schemaRef ds:uri="http://schemas.microsoft.com/office/2006/metadata/properties"/>
    <ds:schemaRef ds:uri="32a1a8c5-2265-4ebc-b7a0-2071e2c5c9bb"/>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EAC10D85-1063-41A5-8277-FF0A0FAA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1C33C3-571D-4BA0-99A7-3BB3279F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5</Pages>
  <Words>1680</Words>
  <Characters>9281</Characters>
  <Application>Microsoft Office Word</Application>
  <DocSecurity>0</DocSecurity>
  <Lines>160</Lines>
  <Paragraphs>65</Paragraphs>
  <ScaleCrop>false</ScaleCrop>
  <HeadingPairs>
    <vt:vector size="2" baseType="variant">
      <vt:variant>
        <vt:lpstr>Title</vt:lpstr>
      </vt:variant>
      <vt:variant>
        <vt:i4>1</vt:i4>
      </vt:variant>
    </vt:vector>
  </HeadingPairs>
  <TitlesOfParts>
    <vt:vector size="1" baseType="lpstr">
      <vt:lpstr>R16-WRC19-C-0011!A24-A8!MSW-A</vt:lpstr>
    </vt:vector>
  </TitlesOfParts>
  <Manager>General Secretariat - Pool</Manager>
  <Company>International Telecommunication Union (ITU)</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R16-WRC19-C-0011!A24-A8!MSW-A</dc:title>
  <dc:creator>Documents Proposals Manager (DPM)</dc:creator>
  <cp:keywords>DPM_v2019.9.18.2_prod</cp:keywords>
  <cp:lastModifiedBy>Riz, Imad</cp:lastModifiedBy>
  <cp:revision>55</cp:revision>
  <cp:lastPrinted>2019-10-08T12:36:00Z</cp:lastPrinted>
  <dcterms:created xsi:type="dcterms:W3CDTF">2019-09-20T12:26:00Z</dcterms:created>
  <dcterms:modified xsi:type="dcterms:W3CDTF">2019-10-08T14:54:00Z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