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982A1C" w14:paraId="0285D334" w14:textId="77777777" w:rsidTr="008F2A6F">
        <w:trPr>
          <w:cantSplit/>
        </w:trPr>
        <w:tc>
          <w:tcPr>
            <w:tcW w:w="6521" w:type="dxa"/>
          </w:tcPr>
          <w:p w14:paraId="31D32A3B" w14:textId="77777777" w:rsidR="005651C9" w:rsidRPr="00982A1C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982A1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982A1C">
              <w:rPr>
                <w:rFonts w:ascii="Verdana" w:hAnsi="Verdana"/>
                <w:b/>
                <w:bCs/>
                <w:szCs w:val="22"/>
              </w:rPr>
              <w:t>9</w:t>
            </w:r>
            <w:r w:rsidRPr="00982A1C">
              <w:rPr>
                <w:rFonts w:ascii="Verdana" w:hAnsi="Verdana"/>
                <w:b/>
                <w:bCs/>
                <w:szCs w:val="22"/>
              </w:rPr>
              <w:t>)</w:t>
            </w:r>
            <w:r w:rsidRPr="00982A1C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82A1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82A1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982A1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982A1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510" w:type="dxa"/>
          </w:tcPr>
          <w:p w14:paraId="0D07E26B" w14:textId="77777777" w:rsidR="005651C9" w:rsidRPr="00982A1C" w:rsidRDefault="00966C93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982A1C">
              <w:rPr>
                <w:szCs w:val="22"/>
                <w:lang w:eastAsia="zh-CN"/>
              </w:rPr>
              <w:drawing>
                <wp:inline distT="0" distB="0" distL="0" distR="0" wp14:anchorId="44F95A06" wp14:editId="2CFF65BB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982A1C" w14:paraId="3F15E1D3" w14:textId="77777777" w:rsidTr="008F2A6F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63042B6F" w14:textId="77777777" w:rsidR="005651C9" w:rsidRPr="00982A1C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32032E59" w14:textId="77777777" w:rsidR="005651C9" w:rsidRPr="00982A1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982A1C" w14:paraId="3466EEB3" w14:textId="77777777" w:rsidTr="008F2A6F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45853F28" w14:textId="77777777" w:rsidR="005651C9" w:rsidRPr="00982A1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23D4C3C4" w14:textId="77777777" w:rsidR="005651C9" w:rsidRPr="00982A1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982A1C" w14:paraId="6222B995" w14:textId="77777777" w:rsidTr="008F2A6F">
        <w:trPr>
          <w:cantSplit/>
        </w:trPr>
        <w:tc>
          <w:tcPr>
            <w:tcW w:w="6521" w:type="dxa"/>
          </w:tcPr>
          <w:p w14:paraId="6BE02137" w14:textId="77777777" w:rsidR="005651C9" w:rsidRPr="00982A1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82A1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</w:tcPr>
          <w:p w14:paraId="1067332B" w14:textId="77777777" w:rsidR="005651C9" w:rsidRPr="00982A1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82A1C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13</w:t>
            </w:r>
            <w:r w:rsidRPr="00982A1C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11(Add.24)</w:t>
            </w:r>
            <w:r w:rsidR="005651C9" w:rsidRPr="00982A1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982A1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982A1C" w14:paraId="2D918496" w14:textId="77777777" w:rsidTr="008F2A6F">
        <w:trPr>
          <w:cantSplit/>
        </w:trPr>
        <w:tc>
          <w:tcPr>
            <w:tcW w:w="6521" w:type="dxa"/>
          </w:tcPr>
          <w:p w14:paraId="69367579" w14:textId="77777777" w:rsidR="000F33D8" w:rsidRPr="00982A1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694595D2" w14:textId="4328DC6D" w:rsidR="000F33D8" w:rsidRPr="00982A1C" w:rsidRDefault="008F2A6F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82A1C">
              <w:rPr>
                <w:rFonts w:ascii="Verdana" w:hAnsi="Verdana"/>
                <w:b/>
                <w:bCs/>
                <w:sz w:val="18"/>
                <w:szCs w:val="18"/>
              </w:rPr>
              <w:t>13</w:t>
            </w:r>
            <w:r w:rsidR="000F33D8" w:rsidRPr="00982A1C">
              <w:rPr>
                <w:rFonts w:ascii="Verdana" w:hAnsi="Verdana"/>
                <w:b/>
                <w:bCs/>
                <w:sz w:val="18"/>
                <w:szCs w:val="18"/>
              </w:rPr>
              <w:t xml:space="preserve"> сентября 2019 года</w:t>
            </w:r>
          </w:p>
        </w:tc>
      </w:tr>
      <w:tr w:rsidR="000F33D8" w:rsidRPr="00982A1C" w14:paraId="4C9E427D" w14:textId="77777777" w:rsidTr="008F2A6F">
        <w:trPr>
          <w:cantSplit/>
        </w:trPr>
        <w:tc>
          <w:tcPr>
            <w:tcW w:w="6521" w:type="dxa"/>
          </w:tcPr>
          <w:p w14:paraId="42984C87" w14:textId="77777777" w:rsidR="000F33D8" w:rsidRPr="00982A1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67BCAF4E" w14:textId="49580E19" w:rsidR="000F33D8" w:rsidRPr="00982A1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82A1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  <w:r w:rsidR="008F2A6F" w:rsidRPr="00982A1C">
              <w:rPr>
                <w:rFonts w:ascii="Verdana" w:hAnsi="Verdana"/>
                <w:b/>
                <w:bCs/>
                <w:sz w:val="18"/>
                <w:szCs w:val="22"/>
              </w:rPr>
              <w:t>/</w:t>
            </w:r>
            <w:r w:rsidR="008F2A6F" w:rsidRPr="00982A1C">
              <w:rPr>
                <w:rFonts w:ascii="Verdana" w:hAnsi="Verdana"/>
                <w:b/>
                <w:bCs/>
                <w:sz w:val="18"/>
                <w:szCs w:val="22"/>
              </w:rPr>
              <w:br/>
            </w:r>
            <w:r w:rsidR="008F2A6F" w:rsidRPr="00982A1C">
              <w:rPr>
                <w:rFonts w:ascii="Verdana" w:hAnsi="Verdana"/>
                <w:b/>
                <w:bCs/>
                <w:sz w:val="18"/>
                <w:szCs w:val="22"/>
              </w:rPr>
              <w:tab/>
              <w:t>испанский</w:t>
            </w:r>
          </w:p>
        </w:tc>
      </w:tr>
      <w:tr w:rsidR="000F33D8" w:rsidRPr="00982A1C" w14:paraId="6410ABC1" w14:textId="77777777" w:rsidTr="00662AB7">
        <w:trPr>
          <w:cantSplit/>
        </w:trPr>
        <w:tc>
          <w:tcPr>
            <w:tcW w:w="10031" w:type="dxa"/>
            <w:gridSpan w:val="2"/>
          </w:tcPr>
          <w:p w14:paraId="6E69989D" w14:textId="77777777" w:rsidR="000F33D8" w:rsidRPr="00982A1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982A1C" w14:paraId="242D1112" w14:textId="77777777">
        <w:trPr>
          <w:cantSplit/>
        </w:trPr>
        <w:tc>
          <w:tcPr>
            <w:tcW w:w="10031" w:type="dxa"/>
            <w:gridSpan w:val="2"/>
          </w:tcPr>
          <w:p w14:paraId="6E99FA87" w14:textId="77777777" w:rsidR="000F33D8" w:rsidRPr="00982A1C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982A1C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982A1C" w14:paraId="15094E82" w14:textId="77777777">
        <w:trPr>
          <w:cantSplit/>
        </w:trPr>
        <w:tc>
          <w:tcPr>
            <w:tcW w:w="10031" w:type="dxa"/>
            <w:gridSpan w:val="2"/>
          </w:tcPr>
          <w:p w14:paraId="6FF4951C" w14:textId="2B225CF4" w:rsidR="000F33D8" w:rsidRPr="00982A1C" w:rsidRDefault="008F2A6F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982A1C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982A1C" w14:paraId="5179C019" w14:textId="77777777">
        <w:trPr>
          <w:cantSplit/>
        </w:trPr>
        <w:tc>
          <w:tcPr>
            <w:tcW w:w="10031" w:type="dxa"/>
            <w:gridSpan w:val="2"/>
          </w:tcPr>
          <w:p w14:paraId="2115841B" w14:textId="77777777" w:rsidR="000F33D8" w:rsidRPr="00982A1C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982A1C" w14:paraId="013EF17F" w14:textId="77777777">
        <w:trPr>
          <w:cantSplit/>
        </w:trPr>
        <w:tc>
          <w:tcPr>
            <w:tcW w:w="10031" w:type="dxa"/>
            <w:gridSpan w:val="2"/>
          </w:tcPr>
          <w:p w14:paraId="46CB5314" w14:textId="77777777" w:rsidR="000F33D8" w:rsidRPr="00982A1C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982A1C">
              <w:rPr>
                <w:lang w:val="ru-RU"/>
              </w:rPr>
              <w:t>Пункт 10 повестки дня</w:t>
            </w:r>
          </w:p>
        </w:tc>
      </w:tr>
    </w:tbl>
    <w:bookmarkEnd w:id="7"/>
    <w:p w14:paraId="0BE20127" w14:textId="77777777" w:rsidR="00662AB7" w:rsidRPr="00982A1C" w:rsidRDefault="007D30A8" w:rsidP="00982A1C">
      <w:pPr>
        <w:pStyle w:val="Normalaftertitle"/>
      </w:pPr>
      <w:r w:rsidRPr="00982A1C">
        <w:t>10</w:t>
      </w:r>
      <w:r w:rsidRPr="00982A1C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982A1C">
        <w:t>рекомендовать Совету пункты для включения в повестку дня следующей ВКР и 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 в соответствии со Статьей 7 Конвенции,</w:t>
      </w:r>
    </w:p>
    <w:p w14:paraId="29F3C593" w14:textId="39761FD4" w:rsidR="008F2A6F" w:rsidRPr="00982A1C" w:rsidRDefault="00DD2160" w:rsidP="008F2A6F">
      <w:pPr>
        <w:pStyle w:val="Headingb"/>
        <w:rPr>
          <w:lang w:val="ru-RU"/>
        </w:rPr>
      </w:pPr>
      <w:r w:rsidRPr="00982A1C">
        <w:rPr>
          <w:lang w:val="ru-RU"/>
        </w:rPr>
        <w:t>Введение</w:t>
      </w:r>
    </w:p>
    <w:p w14:paraId="07EF70F9" w14:textId="66C0ACFC" w:rsidR="008F2A6F" w:rsidRPr="00982A1C" w:rsidRDefault="00DD2160" w:rsidP="008F2A6F">
      <w:r w:rsidRPr="00982A1C">
        <w:t xml:space="preserve">В настоящем вкладе рассматривается концепция космической голосовой </w:t>
      </w:r>
      <w:r w:rsidR="00D0260E" w:rsidRPr="00982A1C">
        <w:t>ОВЧ</w:t>
      </w:r>
      <w:r w:rsidRPr="00982A1C">
        <w:t xml:space="preserve">-связи </w:t>
      </w:r>
      <w:r w:rsidR="00B82344" w:rsidRPr="00982A1C">
        <w:t xml:space="preserve">и </w:t>
      </w:r>
      <w:r w:rsidRPr="00982A1C">
        <w:t xml:space="preserve">предлагается </w:t>
      </w:r>
      <w:r w:rsidR="00950422" w:rsidRPr="00982A1C">
        <w:t>включ</w:t>
      </w:r>
      <w:r w:rsidR="00B82344" w:rsidRPr="00982A1C">
        <w:t>ить</w:t>
      </w:r>
      <w:r w:rsidR="00950422" w:rsidRPr="00982A1C">
        <w:t xml:space="preserve"> в повестку дня </w:t>
      </w:r>
      <w:r w:rsidRPr="00982A1C">
        <w:t>будущей</w:t>
      </w:r>
      <w:r w:rsidR="008F2A6F" w:rsidRPr="00982A1C">
        <w:t xml:space="preserve"> ВКР-23</w:t>
      </w:r>
      <w:r w:rsidR="00950422" w:rsidRPr="00982A1C">
        <w:t xml:space="preserve"> пункт</w:t>
      </w:r>
      <w:r w:rsidRPr="00982A1C">
        <w:t xml:space="preserve">, </w:t>
      </w:r>
      <w:r w:rsidR="00950422" w:rsidRPr="00982A1C">
        <w:t>который позволит провести</w:t>
      </w:r>
      <w:r w:rsidRPr="00982A1C">
        <w:t xml:space="preserve"> </w:t>
      </w:r>
      <w:r w:rsidR="00950422" w:rsidRPr="00982A1C">
        <w:t xml:space="preserve">в Рабочей группе 5B МСЭ-R </w:t>
      </w:r>
      <w:r w:rsidRPr="00982A1C">
        <w:t>соответствующ</w:t>
      </w:r>
      <w:r w:rsidR="00950422" w:rsidRPr="00982A1C">
        <w:t>ие исследования возможности осуществить распределение</w:t>
      </w:r>
      <w:r w:rsidR="008F2A6F" w:rsidRPr="00982A1C">
        <w:t xml:space="preserve"> </w:t>
      </w:r>
      <w:r w:rsidR="00950422" w:rsidRPr="00982A1C">
        <w:t>ВПС(R)C в полосе</w:t>
      </w:r>
      <w:r w:rsidR="00FA488B">
        <w:rPr>
          <w:lang w:val="en-US"/>
        </w:rPr>
        <w:t> </w:t>
      </w:r>
      <w:r w:rsidR="008F2A6F" w:rsidRPr="00982A1C">
        <w:t>118</w:t>
      </w:r>
      <w:r w:rsidR="00950422" w:rsidRPr="00982A1C">
        <w:t>–</w:t>
      </w:r>
      <w:r w:rsidR="008F2A6F" w:rsidRPr="00982A1C">
        <w:t>137 МГц.</w:t>
      </w:r>
      <w:r w:rsidR="00181B73" w:rsidRPr="00982A1C">
        <w:t xml:space="preserve"> </w:t>
      </w:r>
    </w:p>
    <w:p w14:paraId="07CDA866" w14:textId="67832C4B" w:rsidR="008F2A6F" w:rsidRPr="00982A1C" w:rsidRDefault="00A607F0" w:rsidP="008F2A6F">
      <w:pPr>
        <w:pStyle w:val="Headingb"/>
        <w:rPr>
          <w:lang w:val="ru-RU"/>
        </w:rPr>
      </w:pPr>
      <w:r w:rsidRPr="00982A1C">
        <w:rPr>
          <w:lang w:val="ru-RU"/>
        </w:rPr>
        <w:t>Обсуждаемый вопрос</w:t>
      </w:r>
    </w:p>
    <w:p w14:paraId="77C1FD69" w14:textId="37F6D4C0" w:rsidR="008F2A6F" w:rsidRPr="00982A1C" w:rsidRDefault="00A607F0" w:rsidP="008F2A6F">
      <w:r w:rsidRPr="00982A1C">
        <w:t>Для применения</w:t>
      </w:r>
      <w:r w:rsidR="00132780" w:rsidRPr="00982A1C">
        <w:t xml:space="preserve"> радиолокационн</w:t>
      </w:r>
      <w:r w:rsidR="00B968A4" w:rsidRPr="00982A1C">
        <w:t>ых</w:t>
      </w:r>
      <w:r w:rsidRPr="00982A1C">
        <w:t xml:space="preserve"> или </w:t>
      </w:r>
      <w:r w:rsidR="006D058F" w:rsidRPr="00982A1C">
        <w:t xml:space="preserve">иных </w:t>
      </w:r>
      <w:r w:rsidRPr="00982A1C">
        <w:t>подобн</w:t>
      </w:r>
      <w:r w:rsidR="00132780" w:rsidRPr="00982A1C">
        <w:t>ых</w:t>
      </w:r>
      <w:r w:rsidRPr="00982A1C">
        <w:t xml:space="preserve"> </w:t>
      </w:r>
      <w:r w:rsidR="00132780" w:rsidRPr="00982A1C">
        <w:t xml:space="preserve">сокращенных минимумов </w:t>
      </w:r>
      <w:r w:rsidR="00B82344" w:rsidRPr="00982A1C">
        <w:t>эшелонировани</w:t>
      </w:r>
      <w:r w:rsidR="00132780" w:rsidRPr="00982A1C">
        <w:t>я</w:t>
      </w:r>
      <w:r w:rsidRPr="00982A1C">
        <w:t xml:space="preserve"> </w:t>
      </w:r>
      <w:r w:rsidR="00132780" w:rsidRPr="00982A1C">
        <w:t>над</w:t>
      </w:r>
      <w:r w:rsidRPr="00982A1C">
        <w:t xml:space="preserve"> океан</w:t>
      </w:r>
      <w:r w:rsidR="00B82344" w:rsidRPr="00982A1C">
        <w:t>ическ</w:t>
      </w:r>
      <w:r w:rsidR="00132780" w:rsidRPr="00982A1C">
        <w:t>ими</w:t>
      </w:r>
      <w:r w:rsidRPr="00982A1C">
        <w:t xml:space="preserve"> и</w:t>
      </w:r>
      <w:r w:rsidR="00AF27AF" w:rsidRPr="00982A1C">
        <w:t>ли</w:t>
      </w:r>
      <w:r w:rsidRPr="00982A1C">
        <w:t xml:space="preserve"> </w:t>
      </w:r>
      <w:r w:rsidR="00132780" w:rsidRPr="00982A1C">
        <w:t>от</w:t>
      </w:r>
      <w:r w:rsidRPr="00982A1C">
        <w:t>даленн</w:t>
      </w:r>
      <w:r w:rsidR="00132780" w:rsidRPr="00982A1C">
        <w:t>ыми районами</w:t>
      </w:r>
      <w:r w:rsidR="00FB470D" w:rsidRPr="00982A1C">
        <w:t xml:space="preserve"> необходимы надлежащие наблюдение и связь</w:t>
      </w:r>
      <w:r w:rsidR="008F2A6F" w:rsidRPr="00982A1C">
        <w:t xml:space="preserve">. </w:t>
      </w:r>
      <w:r w:rsidR="00FB470D" w:rsidRPr="00982A1C">
        <w:t>В</w:t>
      </w:r>
      <w:r w:rsidR="00982A1C" w:rsidRPr="00982A1C">
        <w:t> </w:t>
      </w:r>
      <w:r w:rsidR="008F2A6F" w:rsidRPr="00982A1C">
        <w:t>2015</w:t>
      </w:r>
      <w:r w:rsidR="00982A1C" w:rsidRPr="00982A1C">
        <w:t> </w:t>
      </w:r>
      <w:r w:rsidR="00FB470D" w:rsidRPr="00982A1C">
        <w:t>году Всемирная конференция радиосвязи</w:t>
      </w:r>
      <w:r w:rsidR="008F2A6F" w:rsidRPr="00982A1C">
        <w:t xml:space="preserve"> (ВКР-15) </w:t>
      </w:r>
      <w:r w:rsidR="00FB470D" w:rsidRPr="00982A1C">
        <w:t xml:space="preserve">распределила полосу частот </w:t>
      </w:r>
      <w:r w:rsidR="008F2A6F" w:rsidRPr="00982A1C">
        <w:t xml:space="preserve">1087,7−1092,3 МГц </w:t>
      </w:r>
      <w:r w:rsidR="00FB470D" w:rsidRPr="00982A1C">
        <w:t>для приема космическими станциями посылаемых с борта воздушных судов сообщений</w:t>
      </w:r>
      <w:r w:rsidR="008F2A6F" w:rsidRPr="00982A1C">
        <w:t xml:space="preserve"> </w:t>
      </w:r>
      <w:r w:rsidR="00FB470D" w:rsidRPr="00982A1C">
        <w:t>автоматического зависимого наблюдения в режиме радиовещания (ADS-B)</w:t>
      </w:r>
      <w:r w:rsidR="008F2A6F" w:rsidRPr="00982A1C">
        <w:t xml:space="preserve">. </w:t>
      </w:r>
      <w:r w:rsidR="00A0526A" w:rsidRPr="00982A1C">
        <w:t>После</w:t>
      </w:r>
      <w:r w:rsidR="008F2A6F" w:rsidRPr="00982A1C">
        <w:t xml:space="preserve"> ВКР</w:t>
      </w:r>
      <w:r w:rsidR="00982A1C" w:rsidRPr="00982A1C">
        <w:noBreakHyphen/>
      </w:r>
      <w:r w:rsidR="008F2A6F" w:rsidRPr="00982A1C">
        <w:t>15</w:t>
      </w:r>
      <w:r w:rsidR="00A0526A" w:rsidRPr="00982A1C">
        <w:t xml:space="preserve"> </w:t>
      </w:r>
      <w:r w:rsidR="00510155" w:rsidRPr="00982A1C">
        <w:t xml:space="preserve">службы </w:t>
      </w:r>
      <w:r w:rsidR="008F2A6F" w:rsidRPr="00982A1C">
        <w:t xml:space="preserve">ADS-B </w:t>
      </w:r>
      <w:r w:rsidR="00194350" w:rsidRPr="00982A1C">
        <w:t xml:space="preserve">космического базирования </w:t>
      </w:r>
      <w:r w:rsidR="00A0526A" w:rsidRPr="00982A1C">
        <w:t>был</w:t>
      </w:r>
      <w:r w:rsidR="00510155" w:rsidRPr="00982A1C">
        <w:t>и</w:t>
      </w:r>
      <w:r w:rsidR="00A0526A" w:rsidRPr="00982A1C">
        <w:t xml:space="preserve"> полностью реализован</w:t>
      </w:r>
      <w:r w:rsidR="00510155" w:rsidRPr="00982A1C">
        <w:t>ы</w:t>
      </w:r>
      <w:r w:rsidR="00A0526A" w:rsidRPr="00982A1C">
        <w:t xml:space="preserve"> на основе полномасштабной спутниковой группировки. Ожидается, что </w:t>
      </w:r>
      <w:r w:rsidR="008F2A6F" w:rsidRPr="00982A1C">
        <w:t xml:space="preserve">ADS-B </w:t>
      </w:r>
      <w:r w:rsidR="00C13225" w:rsidRPr="00982A1C">
        <w:t xml:space="preserve">космического базирования </w:t>
      </w:r>
      <w:r w:rsidR="00A0526A" w:rsidRPr="00982A1C">
        <w:t>будет работать таким же образом, как ADS-B на базе наземных датчиков</w:t>
      </w:r>
      <w:r w:rsidR="008F2A6F" w:rsidRPr="00982A1C">
        <w:t xml:space="preserve"> </w:t>
      </w:r>
      <w:r w:rsidR="00A0526A" w:rsidRPr="00982A1C">
        <w:t>без необходимости каких-либо доработок бортового электронного оборудования</w:t>
      </w:r>
      <w:r w:rsidR="008F2A6F" w:rsidRPr="00982A1C">
        <w:t>.</w:t>
      </w:r>
    </w:p>
    <w:p w14:paraId="6823935D" w14:textId="03DAD586" w:rsidR="008F2A6F" w:rsidRPr="00982A1C" w:rsidRDefault="00A0526A" w:rsidP="008F2A6F">
      <w:r w:rsidRPr="00982A1C">
        <w:t xml:space="preserve">Вместе с тем проблема надлежащих средств связи для работы </w:t>
      </w:r>
      <w:r w:rsidR="00132780" w:rsidRPr="00982A1C">
        <w:t>над океаническими или отдаленными районами</w:t>
      </w:r>
      <w:r w:rsidR="00AF27AF" w:rsidRPr="00982A1C">
        <w:t xml:space="preserve"> </w:t>
      </w:r>
      <w:r w:rsidRPr="00982A1C">
        <w:t xml:space="preserve">по-прежнему </w:t>
      </w:r>
      <w:r w:rsidR="00132780" w:rsidRPr="00982A1C">
        <w:t>сохраняется</w:t>
      </w:r>
      <w:r w:rsidRPr="00982A1C">
        <w:t xml:space="preserve">, и в настоящее время отсутствует </w:t>
      </w:r>
      <w:r w:rsidR="00AF27AF" w:rsidRPr="00982A1C">
        <w:t xml:space="preserve">решение, </w:t>
      </w:r>
      <w:r w:rsidRPr="00982A1C">
        <w:t xml:space="preserve">пригодное для обеспечения </w:t>
      </w:r>
      <w:r w:rsidR="00510155" w:rsidRPr="00982A1C">
        <w:t>служб</w:t>
      </w:r>
      <w:r w:rsidR="00194350" w:rsidRPr="00982A1C">
        <w:t xml:space="preserve"> </w:t>
      </w:r>
      <w:r w:rsidRPr="00982A1C">
        <w:t xml:space="preserve">голосовой связи </w:t>
      </w:r>
      <w:r w:rsidR="00CC0C69" w:rsidRPr="00982A1C">
        <w:t xml:space="preserve">в диапазоне очень высоких частот (ОВЧ) </w:t>
      </w:r>
      <w:r w:rsidRPr="00982A1C">
        <w:t>в так</w:t>
      </w:r>
      <w:r w:rsidR="00132780" w:rsidRPr="00982A1C">
        <w:t>их районах</w:t>
      </w:r>
      <w:r w:rsidR="008F2A6F" w:rsidRPr="00982A1C">
        <w:t xml:space="preserve">. </w:t>
      </w:r>
      <w:r w:rsidR="00D0260E" w:rsidRPr="00982A1C">
        <w:t>В</w:t>
      </w:r>
      <w:r w:rsidR="00510155" w:rsidRPr="00982A1C">
        <w:t> </w:t>
      </w:r>
      <w:r w:rsidR="00D0260E" w:rsidRPr="00982A1C">
        <w:t xml:space="preserve">связи с этим предлагается рассмотреть возможное решение с использованием </w:t>
      </w:r>
      <w:r w:rsidR="00132780" w:rsidRPr="00982A1C">
        <w:t xml:space="preserve">радиорелейных </w:t>
      </w:r>
      <w:r w:rsidR="00D0260E" w:rsidRPr="00982A1C">
        <w:t>ОВЧ</w:t>
      </w:r>
      <w:r w:rsidR="00510155" w:rsidRPr="00982A1C">
        <w:noBreakHyphen/>
      </w:r>
      <w:r w:rsidR="00D0260E" w:rsidRPr="00982A1C">
        <w:t>линий на борту спутников</w:t>
      </w:r>
      <w:r w:rsidR="008F2A6F" w:rsidRPr="00982A1C">
        <w:t xml:space="preserve"> (</w:t>
      </w:r>
      <w:r w:rsidR="00D0260E" w:rsidRPr="00982A1C">
        <w:t xml:space="preserve">космическая ОВЧ-связь), которые станут эффективным </w:t>
      </w:r>
      <w:r w:rsidR="00A56187" w:rsidRPr="00982A1C">
        <w:t>добавочным</w:t>
      </w:r>
      <w:r w:rsidR="00D0260E" w:rsidRPr="00982A1C">
        <w:t xml:space="preserve"> средством связи для </w:t>
      </w:r>
      <w:r w:rsidR="008F2A6F" w:rsidRPr="00982A1C">
        <w:t>ADS-B</w:t>
      </w:r>
      <w:r w:rsidR="00194350" w:rsidRPr="00982A1C">
        <w:t xml:space="preserve"> космического базирования</w:t>
      </w:r>
      <w:r w:rsidR="008F2A6F" w:rsidRPr="00982A1C">
        <w:t xml:space="preserve">. </w:t>
      </w:r>
      <w:r w:rsidR="00CC0C69" w:rsidRPr="00982A1C">
        <w:t>Данная</w:t>
      </w:r>
      <w:r w:rsidR="00D0260E" w:rsidRPr="00982A1C">
        <w:t xml:space="preserve"> концепция предназначена для обеспечения возможности ОВЧ-связи </w:t>
      </w:r>
      <w:r w:rsidR="00AF27AF" w:rsidRPr="00982A1C">
        <w:t xml:space="preserve">в </w:t>
      </w:r>
      <w:r w:rsidR="00132780" w:rsidRPr="00982A1C">
        <w:t>океанических или отдаленных районах</w:t>
      </w:r>
      <w:r w:rsidR="00D0260E" w:rsidRPr="00982A1C">
        <w:t>, где отсутствует обычное ОВЧ-покрытие</w:t>
      </w:r>
      <w:r w:rsidR="008F2A6F" w:rsidRPr="00982A1C">
        <w:t xml:space="preserve">. </w:t>
      </w:r>
      <w:r w:rsidR="00D0260E" w:rsidRPr="00982A1C">
        <w:t xml:space="preserve">Наряду с этим предполагается, что это будет </w:t>
      </w:r>
      <w:r w:rsidR="00510155" w:rsidRPr="00982A1C">
        <w:t>добавочным</w:t>
      </w:r>
      <w:r w:rsidR="00D0260E" w:rsidRPr="00982A1C">
        <w:t xml:space="preserve"> расширением </w:t>
      </w:r>
      <w:r w:rsidR="00CC0C69" w:rsidRPr="00982A1C">
        <w:t xml:space="preserve">ОВЧ-покрытия </w:t>
      </w:r>
      <w:r w:rsidR="00D0260E" w:rsidRPr="00982A1C">
        <w:t>наземн</w:t>
      </w:r>
      <w:r w:rsidR="00CC0C69" w:rsidRPr="00982A1C">
        <w:t>ых средств</w:t>
      </w:r>
      <w:r w:rsidR="00D0260E" w:rsidRPr="00982A1C">
        <w:t xml:space="preserve">, где это возможно. </w:t>
      </w:r>
    </w:p>
    <w:p w14:paraId="37D9381E" w14:textId="1F717BFF" w:rsidR="008F2A6F" w:rsidRPr="00982A1C" w:rsidRDefault="00CC0C69" w:rsidP="008F2A6F">
      <w:r w:rsidRPr="00982A1C">
        <w:lastRenderedPageBreak/>
        <w:t xml:space="preserve">В настоящее время отсутствует практическое и экономически выгодное решение, позволяющее обеспечивать </w:t>
      </w:r>
      <w:r w:rsidR="00510155" w:rsidRPr="00982A1C">
        <w:t xml:space="preserve">службы </w:t>
      </w:r>
      <w:r w:rsidRPr="00982A1C">
        <w:t>голосов</w:t>
      </w:r>
      <w:r w:rsidR="00510155" w:rsidRPr="00982A1C">
        <w:t>ой</w:t>
      </w:r>
      <w:r w:rsidRPr="00982A1C">
        <w:t xml:space="preserve"> связ</w:t>
      </w:r>
      <w:r w:rsidR="00510155" w:rsidRPr="00982A1C">
        <w:t>и</w:t>
      </w:r>
      <w:r w:rsidRPr="00982A1C">
        <w:t xml:space="preserve"> в ОВЧ диапазоне </w:t>
      </w:r>
      <w:r w:rsidR="00132780" w:rsidRPr="00982A1C">
        <w:t xml:space="preserve">над океаническими или </w:t>
      </w:r>
      <w:r w:rsidR="00510155" w:rsidRPr="00982A1C">
        <w:t xml:space="preserve">некоторыми </w:t>
      </w:r>
      <w:r w:rsidR="00132780" w:rsidRPr="00982A1C">
        <w:t>отдаленными районами</w:t>
      </w:r>
      <w:r w:rsidR="008F2A6F" w:rsidRPr="00982A1C">
        <w:t xml:space="preserve">. </w:t>
      </w:r>
      <w:r w:rsidRPr="00982A1C">
        <w:t>При</w:t>
      </w:r>
      <w:r w:rsidR="00132780" w:rsidRPr="00982A1C">
        <w:t> </w:t>
      </w:r>
      <w:r w:rsidRPr="00982A1C">
        <w:t>том что вместо ОВЧ-связи может использоваться голосовая высокочастотная (ВЧ) связь, спутниковая голосовая связь</w:t>
      </w:r>
      <w:r w:rsidR="008F2A6F" w:rsidRPr="00982A1C">
        <w:t xml:space="preserve"> (SATVOICE) </w:t>
      </w:r>
      <w:r w:rsidRPr="00982A1C">
        <w:t xml:space="preserve">и </w:t>
      </w:r>
      <w:r w:rsidR="00DB4EA4" w:rsidRPr="00982A1C">
        <w:t xml:space="preserve">связь </w:t>
      </w:r>
      <w:r w:rsidRPr="00982A1C">
        <w:t>диспетчер-пилот</w:t>
      </w:r>
      <w:r w:rsidR="008F2A6F" w:rsidRPr="00982A1C">
        <w:t xml:space="preserve"> </w:t>
      </w:r>
      <w:r w:rsidR="00662AB7" w:rsidRPr="00982A1C">
        <w:t xml:space="preserve">по линии передачи данных </w:t>
      </w:r>
      <w:r w:rsidR="008F2A6F" w:rsidRPr="00982A1C">
        <w:t>(CPDLC)</w:t>
      </w:r>
      <w:r w:rsidR="007B20F8" w:rsidRPr="00982A1C">
        <w:t xml:space="preserve">, эти технологии в настоящее время не рассматриваются в качестве </w:t>
      </w:r>
      <w:r w:rsidR="00662AB7" w:rsidRPr="00982A1C">
        <w:t>прямой</w:t>
      </w:r>
      <w:r w:rsidR="007B20F8" w:rsidRPr="00982A1C">
        <w:t xml:space="preserve"> связ</w:t>
      </w:r>
      <w:r w:rsidR="00DB4EA4" w:rsidRPr="00982A1C">
        <w:t>и</w:t>
      </w:r>
      <w:r w:rsidR="007B20F8" w:rsidRPr="00982A1C">
        <w:t xml:space="preserve"> диспетчер-пилот</w:t>
      </w:r>
      <w:r w:rsidR="008F2A6F" w:rsidRPr="00982A1C">
        <w:t xml:space="preserve"> (DCPC)</w:t>
      </w:r>
      <w:r w:rsidR="00DB4EA4" w:rsidRPr="00982A1C">
        <w:t xml:space="preserve">, которая может полностью поддерживать </w:t>
      </w:r>
      <w:r w:rsidR="00132780" w:rsidRPr="00982A1C">
        <w:t>радиолокационн</w:t>
      </w:r>
      <w:r w:rsidR="00510155" w:rsidRPr="00982A1C">
        <w:t>ы</w:t>
      </w:r>
      <w:r w:rsidR="00132780" w:rsidRPr="00982A1C">
        <w:t xml:space="preserve">е или </w:t>
      </w:r>
      <w:r w:rsidR="00BE4F37" w:rsidRPr="00982A1C">
        <w:t>другие</w:t>
      </w:r>
      <w:r w:rsidR="00132780" w:rsidRPr="00982A1C">
        <w:t xml:space="preserve"> </w:t>
      </w:r>
      <w:r w:rsidR="00BE4F37" w:rsidRPr="00982A1C">
        <w:t xml:space="preserve">подобные </w:t>
      </w:r>
      <w:r w:rsidR="00DB4EA4" w:rsidRPr="00982A1C">
        <w:t>сокращенные минимумы эшелонирования (например, 3, 5 или 10 морских миль)</w:t>
      </w:r>
      <w:r w:rsidR="008F2A6F" w:rsidRPr="00982A1C">
        <w:t xml:space="preserve">. </w:t>
      </w:r>
      <w:r w:rsidR="00DB4EA4" w:rsidRPr="00982A1C">
        <w:t xml:space="preserve">Кроме того, не все воздушные суда </w:t>
      </w:r>
      <w:r w:rsidR="00CA79B1" w:rsidRPr="00982A1C">
        <w:t xml:space="preserve">оснащены </w:t>
      </w:r>
      <w:r w:rsidR="00DB4EA4" w:rsidRPr="00982A1C">
        <w:t>оборудован</w:t>
      </w:r>
      <w:r w:rsidR="00CA79B1" w:rsidRPr="00982A1C">
        <w:t>ием</w:t>
      </w:r>
      <w:r w:rsidR="008F2A6F" w:rsidRPr="00982A1C">
        <w:t xml:space="preserve"> SATVOICE </w:t>
      </w:r>
      <w:r w:rsidR="00DB4EA4" w:rsidRPr="00982A1C">
        <w:t>и/или</w:t>
      </w:r>
      <w:r w:rsidR="008F2A6F" w:rsidRPr="00982A1C">
        <w:t xml:space="preserve"> CPDLC. </w:t>
      </w:r>
      <w:r w:rsidR="00DB4EA4" w:rsidRPr="00982A1C">
        <w:t>При этом релейная голосовая ОВЧ-связь может удовлетворять требуемым характеристикам связи</w:t>
      </w:r>
      <w:r w:rsidR="008F2A6F" w:rsidRPr="00982A1C">
        <w:t xml:space="preserve"> (RCP) </w:t>
      </w:r>
      <w:r w:rsidR="00DB4EA4" w:rsidRPr="00982A1C">
        <w:t xml:space="preserve">для обеспечения </w:t>
      </w:r>
      <w:r w:rsidR="00AF27AF" w:rsidRPr="00982A1C">
        <w:t>сокращенных</w:t>
      </w:r>
      <w:r w:rsidR="00DB4EA4" w:rsidRPr="00982A1C">
        <w:t xml:space="preserve"> минимумов эшелонирования и не потребует доработки бортового оборудования</w:t>
      </w:r>
      <w:r w:rsidR="008F2A6F" w:rsidRPr="00982A1C">
        <w:t>.</w:t>
      </w:r>
    </w:p>
    <w:p w14:paraId="234AAEDE" w14:textId="6F4A224E" w:rsidR="008F2A6F" w:rsidRPr="00982A1C" w:rsidRDefault="00CA79B1" w:rsidP="008F2A6F">
      <w:r w:rsidRPr="00982A1C">
        <w:t xml:space="preserve">Принимая во внимание достижения в области технологий спутниковой связи, например подходящие несущие для оборудования связи, вполне возможно поддерживать </w:t>
      </w:r>
      <w:r w:rsidR="00576B9F" w:rsidRPr="00982A1C">
        <w:t xml:space="preserve">радиолокационные или иные </w:t>
      </w:r>
      <w:r w:rsidRPr="00982A1C">
        <w:t xml:space="preserve">сокращенные минимумы </w:t>
      </w:r>
      <w:r w:rsidR="00104A61" w:rsidRPr="00982A1C">
        <w:t>эшелонирования</w:t>
      </w:r>
      <w:r w:rsidR="00576B9F" w:rsidRPr="00982A1C">
        <w:t xml:space="preserve"> </w:t>
      </w:r>
      <w:r w:rsidR="00104A61" w:rsidRPr="00982A1C">
        <w:t xml:space="preserve">с использованием </w:t>
      </w:r>
      <w:r w:rsidR="008F2A6F" w:rsidRPr="00982A1C">
        <w:t xml:space="preserve">ADS-B </w:t>
      </w:r>
      <w:r w:rsidR="00510155" w:rsidRPr="00982A1C">
        <w:t xml:space="preserve">космического базирования </w:t>
      </w:r>
      <w:r w:rsidR="00104A61" w:rsidRPr="00982A1C">
        <w:t>в сочетании с комической голосовой ОВЧ-связью</w:t>
      </w:r>
      <w:r w:rsidR="008F2A6F" w:rsidRPr="00982A1C">
        <w:t xml:space="preserve">. </w:t>
      </w:r>
      <w:r w:rsidR="00104A61" w:rsidRPr="00982A1C">
        <w:t>Таким образом, авиационное сообщество начинает работать с различными поставщиками средств связи для проведения проектных исследований и испытаний/апробации концепции для устанавливаемых на спутниках приемопередатчиков, выполняющих функции ретрансляционной системы голосовой ОВЧ-связи</w:t>
      </w:r>
      <w:r w:rsidR="008F2A6F" w:rsidRPr="00982A1C">
        <w:t xml:space="preserve">. </w:t>
      </w:r>
    </w:p>
    <w:p w14:paraId="03233792" w14:textId="552F920E" w:rsidR="008F2A6F" w:rsidRPr="00982A1C" w:rsidRDefault="00E47187" w:rsidP="008F2A6F">
      <w:r w:rsidRPr="00982A1C">
        <w:t>Независимо от вышеизложенного, концепция ОВЧ-связи космического базирования обсуждалась на</w:t>
      </w:r>
      <w:r w:rsidR="00662AB7" w:rsidRPr="00982A1C">
        <w:t xml:space="preserve"> </w:t>
      </w:r>
      <w:r w:rsidR="00FD1461" w:rsidRPr="00982A1C">
        <w:t xml:space="preserve">состоявшемся в сентябре 2018 года </w:t>
      </w:r>
      <w:r w:rsidR="00662AB7" w:rsidRPr="00982A1C">
        <w:t>совещани</w:t>
      </w:r>
      <w:r w:rsidRPr="00982A1C">
        <w:t>и</w:t>
      </w:r>
      <w:r w:rsidR="00662AB7" w:rsidRPr="00982A1C">
        <w:t xml:space="preserve"> Группы регионального аэронавигационного планирования и осуществления проектов в регионе Азии и Тихого океана (APANPIRG) Международной организации гражданской авиации (ИКАО)</w:t>
      </w:r>
      <w:r w:rsidRPr="00982A1C">
        <w:t xml:space="preserve">, </w:t>
      </w:r>
      <w:r w:rsidR="00662AB7" w:rsidRPr="00982A1C">
        <w:t xml:space="preserve">и APANPIRG ИКАО поддержала </w:t>
      </w:r>
      <w:r w:rsidR="0018749A" w:rsidRPr="00982A1C">
        <w:t>операционную</w:t>
      </w:r>
      <w:r w:rsidR="00662AB7" w:rsidRPr="00982A1C">
        <w:t xml:space="preserve"> концепцию </w:t>
      </w:r>
      <w:r w:rsidR="0018749A" w:rsidRPr="00982A1C">
        <w:t xml:space="preserve">космических средств </w:t>
      </w:r>
      <w:r w:rsidR="00662AB7" w:rsidRPr="00982A1C">
        <w:t xml:space="preserve">голосовой ОВЧ-связи </w:t>
      </w:r>
      <w:r w:rsidR="008F2A6F" w:rsidRPr="00982A1C">
        <w:t>(</w:t>
      </w:r>
      <w:r w:rsidR="00FA488B" w:rsidRPr="00982A1C">
        <w:t>вывод </w:t>
      </w:r>
      <w:r w:rsidR="008F2A6F" w:rsidRPr="00982A1C">
        <w:t xml:space="preserve">APANPIRG29/18). </w:t>
      </w:r>
      <w:r w:rsidR="00FD1461" w:rsidRPr="00982A1C">
        <w:t xml:space="preserve">Кроме того, одна из администраций представила входной документ для четвертого собрания Группы АТСЭ по подготовке к конференции для </w:t>
      </w:r>
      <w:r w:rsidR="008F2A6F" w:rsidRPr="00982A1C">
        <w:t>ВКР</w:t>
      </w:r>
      <w:r w:rsidR="008F2A6F" w:rsidRPr="00982A1C">
        <w:noBreakHyphen/>
        <w:t>19 (APT APG19-4)</w:t>
      </w:r>
      <w:r w:rsidR="00FD1461" w:rsidRPr="00982A1C">
        <w:t>, которое проводилось в Пусане, Южная Корея,</w:t>
      </w:r>
      <w:r w:rsidR="008F2A6F" w:rsidRPr="00982A1C">
        <w:t xml:space="preserve"> 7</w:t>
      </w:r>
      <w:r w:rsidR="00982A1C" w:rsidRPr="00982A1C">
        <w:t>−</w:t>
      </w:r>
      <w:r w:rsidR="008F2A6F" w:rsidRPr="00982A1C">
        <w:t>12</w:t>
      </w:r>
      <w:r w:rsidR="00FD1461" w:rsidRPr="00982A1C">
        <w:t> января</w:t>
      </w:r>
      <w:r w:rsidR="008F2A6F" w:rsidRPr="00982A1C">
        <w:t xml:space="preserve"> 2019</w:t>
      </w:r>
      <w:r w:rsidR="00FD1461" w:rsidRPr="00982A1C">
        <w:t xml:space="preserve"> года, с тем чтобы </w:t>
      </w:r>
      <w:r w:rsidR="0018749A" w:rsidRPr="00982A1C">
        <w:t>отметить</w:t>
      </w:r>
      <w:r w:rsidR="00FD1461" w:rsidRPr="00982A1C">
        <w:t xml:space="preserve"> концепцию </w:t>
      </w:r>
      <w:r w:rsidR="0018749A" w:rsidRPr="00982A1C">
        <w:t xml:space="preserve">космической </w:t>
      </w:r>
      <w:r w:rsidR="00FD1461" w:rsidRPr="00982A1C">
        <w:t>голосовой ОВЧ</w:t>
      </w:r>
      <w:r w:rsidR="006D058F" w:rsidRPr="00982A1C">
        <w:noBreakHyphen/>
      </w:r>
      <w:r w:rsidR="00FD1461" w:rsidRPr="00982A1C">
        <w:t>связи</w:t>
      </w:r>
      <w:r w:rsidR="0018749A" w:rsidRPr="00982A1C">
        <w:t>, которую необходимо будет изучить в МСЭ-R, и предложила рассмотреть вопрос о</w:t>
      </w:r>
      <w:r w:rsidR="00FA488B">
        <w:rPr>
          <w:lang w:val="en-US"/>
        </w:rPr>
        <w:t> </w:t>
      </w:r>
      <w:r w:rsidR="0018749A" w:rsidRPr="00982A1C">
        <w:t>соответствующем пункте повестки дня будущей конференции в рамках пункта 10 повестки дня</w:t>
      </w:r>
      <w:r w:rsidR="008F2A6F" w:rsidRPr="00982A1C">
        <w:t xml:space="preserve">. </w:t>
      </w:r>
    </w:p>
    <w:p w14:paraId="79178300" w14:textId="52B18025" w:rsidR="008F2A6F" w:rsidRPr="00982A1C" w:rsidRDefault="005440BC" w:rsidP="008F2A6F">
      <w:r w:rsidRPr="00982A1C">
        <w:t>Кроме того</w:t>
      </w:r>
      <w:r w:rsidR="00877B55" w:rsidRPr="00982A1C">
        <w:t xml:space="preserve">, состоявшееся в январе собрание РГ 8 </w:t>
      </w:r>
      <w:r w:rsidRPr="00982A1C">
        <w:t>Группы экспертов по организации спектра частот (</w:t>
      </w:r>
      <w:r w:rsidR="00877B55" w:rsidRPr="00982A1C">
        <w:t>FSMP</w:t>
      </w:r>
      <w:r w:rsidRPr="00982A1C">
        <w:t>)</w:t>
      </w:r>
      <w:r w:rsidR="00877B55" w:rsidRPr="00982A1C">
        <w:t xml:space="preserve"> ИКАО согласовало поправку к позиции ИКАО на</w:t>
      </w:r>
      <w:r w:rsidR="008F2A6F" w:rsidRPr="00982A1C">
        <w:t xml:space="preserve"> </w:t>
      </w:r>
      <w:r w:rsidR="00D66E1D" w:rsidRPr="00982A1C">
        <w:t>ВКР</w:t>
      </w:r>
      <w:r w:rsidR="008F2A6F" w:rsidRPr="00982A1C">
        <w:t>-19</w:t>
      </w:r>
      <w:r w:rsidR="00877B55" w:rsidRPr="00982A1C">
        <w:t xml:space="preserve">, предусматривающую требование включения пункта повестки дня следующей </w:t>
      </w:r>
      <w:r w:rsidR="00D66E1D" w:rsidRPr="00982A1C">
        <w:t>ВКР</w:t>
      </w:r>
      <w:r w:rsidR="008F2A6F" w:rsidRPr="00982A1C">
        <w:t>.</w:t>
      </w:r>
    </w:p>
    <w:p w14:paraId="21743F71" w14:textId="77777777" w:rsidR="009B5CC2" w:rsidRPr="00982A1C" w:rsidRDefault="009B5CC2" w:rsidP="008F2A6F">
      <w:r w:rsidRPr="00982A1C">
        <w:br w:type="page"/>
      </w:r>
    </w:p>
    <w:p w14:paraId="03B28E86" w14:textId="77777777" w:rsidR="00D92EB9" w:rsidRPr="00982A1C" w:rsidRDefault="007D30A8">
      <w:pPr>
        <w:pStyle w:val="Proposal"/>
      </w:pPr>
      <w:r w:rsidRPr="00982A1C">
        <w:lastRenderedPageBreak/>
        <w:t>ADD</w:t>
      </w:r>
      <w:r w:rsidRPr="00982A1C">
        <w:tab/>
        <w:t>IAP/11A24A13/1</w:t>
      </w:r>
    </w:p>
    <w:p w14:paraId="74124E31" w14:textId="71721169" w:rsidR="00D92EB9" w:rsidRPr="00982A1C" w:rsidRDefault="007D30A8">
      <w:pPr>
        <w:pStyle w:val="ResNo"/>
      </w:pPr>
      <w:r w:rsidRPr="00982A1C">
        <w:t>Проект новой Резолюции [IAP</w:t>
      </w:r>
      <w:r w:rsidR="008F2A6F" w:rsidRPr="00982A1C">
        <w:t>/</w:t>
      </w:r>
      <w:r w:rsidRPr="00982A1C">
        <w:t>1</w:t>
      </w:r>
      <w:r w:rsidR="008F2A6F" w:rsidRPr="00982A1C">
        <w:t>0(М)-2023</w:t>
      </w:r>
      <w:r w:rsidRPr="00982A1C">
        <w:t>]</w:t>
      </w:r>
      <w:r w:rsidR="008F2A6F" w:rsidRPr="00982A1C">
        <w:t xml:space="preserve"> (ВКР</w:t>
      </w:r>
      <w:r w:rsidR="008F2A6F" w:rsidRPr="00982A1C">
        <w:noBreakHyphen/>
        <w:t>19)</w:t>
      </w:r>
    </w:p>
    <w:p w14:paraId="7D4EB1BF" w14:textId="13DC3F31" w:rsidR="00D92EB9" w:rsidRPr="00982A1C" w:rsidRDefault="008F2A6F" w:rsidP="00432798">
      <w:pPr>
        <w:pStyle w:val="Restitle"/>
      </w:pPr>
      <w:r w:rsidRPr="00982A1C">
        <w:t>Повестка дня Всемирной конференции радиосвязи 2023 года</w:t>
      </w:r>
    </w:p>
    <w:p w14:paraId="6145B8C0" w14:textId="6FE9DEE3" w:rsidR="008F2A6F" w:rsidRPr="00982A1C" w:rsidRDefault="008F2A6F" w:rsidP="008F2A6F">
      <w:pPr>
        <w:pStyle w:val="Normalaftertitle"/>
      </w:pPr>
      <w:r w:rsidRPr="00982A1C">
        <w:t xml:space="preserve">Всемирная конференция радиосвязи (Шарм-эль-Шейх, 2019 г.), </w:t>
      </w:r>
    </w:p>
    <w:p w14:paraId="4ACD9855" w14:textId="22165B6B" w:rsidR="008F2A6F" w:rsidRPr="00982A1C" w:rsidRDefault="00982A1C" w:rsidP="008F2A6F">
      <w:r w:rsidRPr="00982A1C">
        <w:t>…</w:t>
      </w:r>
    </w:p>
    <w:p w14:paraId="4C59D503" w14:textId="3096EF66" w:rsidR="008F2A6F" w:rsidRPr="00982A1C" w:rsidRDefault="008F2A6F" w:rsidP="008F2A6F">
      <w:pPr>
        <w:pStyle w:val="Call"/>
      </w:pPr>
      <w:r w:rsidRPr="00982A1C">
        <w:t>решает выразить мнение</w:t>
      </w:r>
      <w:r w:rsidRPr="00982A1C">
        <w:rPr>
          <w:i w:val="0"/>
          <w:iCs/>
        </w:rPr>
        <w:t>,</w:t>
      </w:r>
    </w:p>
    <w:p w14:paraId="2D4DAFA7" w14:textId="4272776A" w:rsidR="008F2A6F" w:rsidRPr="00982A1C" w:rsidRDefault="008F2A6F" w:rsidP="008F2A6F">
      <w:r w:rsidRPr="00982A1C">
        <w:t xml:space="preserve">что в повестку дня ВКР-23 </w:t>
      </w:r>
      <w:r w:rsidR="0056242F" w:rsidRPr="00982A1C">
        <w:t>должны быть</w:t>
      </w:r>
      <w:r w:rsidRPr="00982A1C">
        <w:t xml:space="preserve"> включ</w:t>
      </w:r>
      <w:r w:rsidR="0056242F" w:rsidRPr="00982A1C">
        <w:t>ены</w:t>
      </w:r>
      <w:r w:rsidRPr="00982A1C">
        <w:t xml:space="preserve"> следующие пункты: </w:t>
      </w:r>
    </w:p>
    <w:p w14:paraId="49B12733" w14:textId="77777777" w:rsidR="00982A1C" w:rsidRPr="00982A1C" w:rsidRDefault="00982A1C" w:rsidP="00982A1C">
      <w:r w:rsidRPr="00982A1C">
        <w:t>…</w:t>
      </w:r>
    </w:p>
    <w:p w14:paraId="1420563B" w14:textId="3F90777C" w:rsidR="008F2A6F" w:rsidRPr="00982A1C" w:rsidRDefault="008F2A6F" w:rsidP="008F2A6F">
      <w:r w:rsidRPr="00982A1C">
        <w:t>2</w:t>
      </w:r>
      <w:r w:rsidRPr="00982A1C">
        <w:tab/>
        <w:t xml:space="preserve">на основе предложений администраций и Отчета Подготовительного собрания к Конференции, с учетом результатов ВКР-19, рассмотреть следующие вопросы и принять по ним надлежащие меры: </w:t>
      </w:r>
    </w:p>
    <w:p w14:paraId="65034669" w14:textId="77777777" w:rsidR="00982A1C" w:rsidRPr="00982A1C" w:rsidRDefault="00982A1C" w:rsidP="00982A1C">
      <w:r w:rsidRPr="00982A1C">
        <w:t>…</w:t>
      </w:r>
    </w:p>
    <w:p w14:paraId="7AED697C" w14:textId="1D030612" w:rsidR="008F2A6F" w:rsidRPr="00982A1C" w:rsidRDefault="008F2A6F" w:rsidP="008F2A6F">
      <w:r w:rsidRPr="00982A1C">
        <w:t xml:space="preserve">2.[AMS(R)S VHF] </w:t>
      </w:r>
      <w:r w:rsidRPr="00982A1C">
        <w:tab/>
      </w:r>
      <w:r w:rsidR="0056242F" w:rsidRPr="00982A1C">
        <w:t>рассмотреть вопрос о распределении ВПС(R)C для линии вверх и линии вниз воздушных применений ОВЧ, при условии недопущения чрезмерных ограничений, на основании результатов исследований, касающихся существующих ОВЧ-систем, работающих в ВП(R)C</w:t>
      </w:r>
      <w:r w:rsidR="0056242F" w:rsidRPr="00982A1C">
        <w:rPr>
          <w:bCs/>
        </w:rPr>
        <w:t xml:space="preserve"> в соответствии с Резолюцией </w:t>
      </w:r>
      <w:r w:rsidRPr="00982A1C">
        <w:rPr>
          <w:b/>
        </w:rPr>
        <w:t>[IAP/10(M)-AMS(R)S VHF] (</w:t>
      </w:r>
      <w:r w:rsidR="008C30A6" w:rsidRPr="00982A1C">
        <w:rPr>
          <w:b/>
        </w:rPr>
        <w:t>ВКР</w:t>
      </w:r>
      <w:r w:rsidR="008C30A6" w:rsidRPr="00982A1C">
        <w:rPr>
          <w:b/>
        </w:rPr>
        <w:noBreakHyphen/>
      </w:r>
      <w:r w:rsidRPr="00982A1C">
        <w:rPr>
          <w:b/>
        </w:rPr>
        <w:t>19)</w:t>
      </w:r>
      <w:r w:rsidRPr="00982A1C">
        <w:rPr>
          <w:bCs/>
        </w:rPr>
        <w:t>;</w:t>
      </w:r>
    </w:p>
    <w:p w14:paraId="30947724" w14:textId="77777777" w:rsidR="00D92EB9" w:rsidRPr="00982A1C" w:rsidRDefault="00D92EB9">
      <w:pPr>
        <w:pStyle w:val="Reasons"/>
      </w:pPr>
    </w:p>
    <w:p w14:paraId="4AAB5D85" w14:textId="77777777" w:rsidR="00D92EB9" w:rsidRPr="00982A1C" w:rsidRDefault="007D30A8">
      <w:pPr>
        <w:pStyle w:val="Proposal"/>
      </w:pPr>
      <w:r w:rsidRPr="00982A1C">
        <w:t>ADD</w:t>
      </w:r>
      <w:r w:rsidRPr="00982A1C">
        <w:tab/>
        <w:t>IAP/11A24A13/2</w:t>
      </w:r>
    </w:p>
    <w:p w14:paraId="2B2F8F0F" w14:textId="2A978B75" w:rsidR="00D92EB9" w:rsidRPr="00982A1C" w:rsidRDefault="007D30A8">
      <w:pPr>
        <w:pStyle w:val="ResNo"/>
      </w:pPr>
      <w:r w:rsidRPr="00982A1C">
        <w:t>Проект новой Резолюции [IAP</w:t>
      </w:r>
      <w:r w:rsidR="005A1551" w:rsidRPr="00982A1C">
        <w:t>/10(М)-AMS(R)S VHF</w:t>
      </w:r>
      <w:r w:rsidRPr="00982A1C">
        <w:t>]</w:t>
      </w:r>
      <w:r w:rsidR="005A1551" w:rsidRPr="00982A1C">
        <w:t xml:space="preserve"> (ВКР-19)</w:t>
      </w:r>
    </w:p>
    <w:p w14:paraId="5A9000D3" w14:textId="2C39AF70" w:rsidR="00D92EB9" w:rsidRPr="00982A1C" w:rsidRDefault="00665DBD" w:rsidP="00E93A6C">
      <w:pPr>
        <w:pStyle w:val="Restitle"/>
      </w:pPr>
      <w:bookmarkStart w:id="8" w:name="_Hlk12221551"/>
      <w:r w:rsidRPr="00982A1C">
        <w:t xml:space="preserve">Космическая связь в диапазоне очень высоких частот (ОВЧ) </w:t>
      </w:r>
      <w:r w:rsidR="00982A1C" w:rsidRPr="00982A1C">
        <w:br/>
      </w:r>
      <w:r w:rsidRPr="00982A1C">
        <w:t>в полосе частот</w:t>
      </w:r>
      <w:bookmarkEnd w:id="8"/>
      <w:r w:rsidR="005A1551" w:rsidRPr="00982A1C">
        <w:t xml:space="preserve"> 117,975−137 МГц</w:t>
      </w:r>
    </w:p>
    <w:p w14:paraId="741859D5" w14:textId="095F522F" w:rsidR="005A1551" w:rsidRPr="00982A1C" w:rsidRDefault="00FB1560" w:rsidP="005A1551">
      <w:pPr>
        <w:pStyle w:val="Normalaftertitle"/>
        <w:rPr>
          <w:rFonts w:eastAsia="MS Mincho"/>
          <w:lang w:eastAsia="nl-NL"/>
        </w:rPr>
      </w:pPr>
      <w:r w:rsidRPr="00982A1C">
        <w:rPr>
          <w:rFonts w:eastAsia="MS Mincho"/>
          <w:lang w:eastAsia="nl-NL"/>
        </w:rPr>
        <w:t>Всемирная конференция радиосвязи (Шарм-эль-Шейх, 2019 г.)</w:t>
      </w:r>
      <w:r w:rsidR="005A1551" w:rsidRPr="00982A1C">
        <w:rPr>
          <w:rFonts w:eastAsia="MS Mincho"/>
          <w:lang w:eastAsia="nl-NL"/>
        </w:rPr>
        <w:t>,</w:t>
      </w:r>
    </w:p>
    <w:p w14:paraId="653B2C0D" w14:textId="4C2DE4E6" w:rsidR="005A1551" w:rsidRPr="00982A1C" w:rsidRDefault="00932A02" w:rsidP="005A1551">
      <w:pPr>
        <w:pStyle w:val="Call"/>
        <w:rPr>
          <w:rFonts w:eastAsia="MS Mincho"/>
          <w:lang w:eastAsia="ja-JP"/>
        </w:rPr>
      </w:pPr>
      <w:r w:rsidRPr="00982A1C">
        <w:rPr>
          <w:rFonts w:eastAsia="MS Mincho"/>
          <w:lang w:eastAsia="ja-JP"/>
        </w:rPr>
        <w:t>учитывая</w:t>
      </w:r>
      <w:r w:rsidRPr="00982A1C">
        <w:rPr>
          <w:rFonts w:eastAsia="MS Mincho"/>
          <w:i w:val="0"/>
          <w:iCs/>
          <w:lang w:eastAsia="ja-JP"/>
        </w:rPr>
        <w:t xml:space="preserve">, </w:t>
      </w:r>
    </w:p>
    <w:p w14:paraId="2A15C950" w14:textId="7317E54D" w:rsidR="005A1551" w:rsidRPr="00982A1C" w:rsidRDefault="005A1551" w:rsidP="005A1551">
      <w:pPr>
        <w:rPr>
          <w:rFonts w:eastAsia="BatangChe"/>
          <w:lang w:eastAsia="ja-JP"/>
        </w:rPr>
      </w:pPr>
      <w:r w:rsidRPr="00982A1C">
        <w:rPr>
          <w:rFonts w:eastAsia="BatangChe"/>
          <w:i/>
          <w:lang w:eastAsia="ja-JP"/>
        </w:rPr>
        <w:t>a)</w:t>
      </w:r>
      <w:r w:rsidRPr="00982A1C">
        <w:rPr>
          <w:rFonts w:eastAsia="BatangChe"/>
          <w:i/>
          <w:lang w:eastAsia="ja-JP"/>
        </w:rPr>
        <w:tab/>
      </w:r>
      <w:r w:rsidR="00665DBD" w:rsidRPr="00982A1C">
        <w:rPr>
          <w:rFonts w:eastAsia="BatangChe"/>
          <w:iCs/>
          <w:lang w:eastAsia="ja-JP"/>
        </w:rPr>
        <w:t xml:space="preserve">что </w:t>
      </w:r>
      <w:r w:rsidR="00A56187" w:rsidRPr="00982A1C">
        <w:rPr>
          <w:rFonts w:eastAsia="BatangChe"/>
          <w:iCs/>
          <w:lang w:eastAsia="ja-JP"/>
        </w:rPr>
        <w:t xml:space="preserve">служба космической </w:t>
      </w:r>
      <w:r w:rsidR="00665DBD" w:rsidRPr="00982A1C">
        <w:rPr>
          <w:rFonts w:eastAsia="BatangChe"/>
          <w:iCs/>
          <w:lang w:eastAsia="ja-JP"/>
        </w:rPr>
        <w:t xml:space="preserve">воздушной </w:t>
      </w:r>
      <w:r w:rsidR="00A56187" w:rsidRPr="00982A1C">
        <w:rPr>
          <w:rFonts w:eastAsia="BatangChe"/>
          <w:iCs/>
          <w:lang w:eastAsia="ja-JP"/>
        </w:rPr>
        <w:t xml:space="preserve">голосовой </w:t>
      </w:r>
      <w:r w:rsidR="00665DBD" w:rsidRPr="00982A1C">
        <w:rPr>
          <w:rFonts w:eastAsia="BatangChe"/>
          <w:iCs/>
          <w:lang w:eastAsia="ja-JP"/>
        </w:rPr>
        <w:t>ОВЧ-связи позвол</w:t>
      </w:r>
      <w:r w:rsidR="00A56187" w:rsidRPr="00982A1C">
        <w:rPr>
          <w:rFonts w:eastAsia="BatangChe"/>
          <w:iCs/>
          <w:lang w:eastAsia="ja-JP"/>
        </w:rPr>
        <w:t>и</w:t>
      </w:r>
      <w:r w:rsidR="00665DBD" w:rsidRPr="00982A1C">
        <w:rPr>
          <w:rFonts w:eastAsia="BatangChe"/>
          <w:iCs/>
          <w:lang w:eastAsia="ja-JP"/>
        </w:rPr>
        <w:t>т обеспечивать прямую связь диспетчер-пилот</w:t>
      </w:r>
      <w:r w:rsidRPr="00982A1C">
        <w:rPr>
          <w:rFonts w:eastAsia="BatangChe"/>
          <w:lang w:eastAsia="ja-JP"/>
        </w:rPr>
        <w:t xml:space="preserve"> (DCPC) </w:t>
      </w:r>
      <w:r w:rsidR="00665DBD" w:rsidRPr="00982A1C">
        <w:t>в воздушном пространстве, где использование наземных средств предоставления и обслуживания голосовой ОВЧ-связи осложнено ввиду географической удаленности или является дорогостоящим</w:t>
      </w:r>
      <w:r w:rsidRPr="00982A1C">
        <w:rPr>
          <w:rFonts w:eastAsia="BatangChe"/>
          <w:lang w:eastAsia="ja-JP"/>
        </w:rPr>
        <w:t>;</w:t>
      </w:r>
    </w:p>
    <w:p w14:paraId="20D8CCB1" w14:textId="3B4711A7" w:rsidR="005A1551" w:rsidRPr="00982A1C" w:rsidRDefault="005A1551" w:rsidP="005A1551">
      <w:pPr>
        <w:rPr>
          <w:rFonts w:eastAsia="SimSun"/>
          <w:lang w:eastAsia="zh-CN"/>
        </w:rPr>
      </w:pPr>
      <w:r w:rsidRPr="00982A1C">
        <w:rPr>
          <w:rFonts w:eastAsia="BatangChe"/>
          <w:i/>
          <w:lang w:eastAsia="ja-JP"/>
        </w:rPr>
        <w:t>b)</w:t>
      </w:r>
      <w:r w:rsidRPr="00982A1C">
        <w:rPr>
          <w:rFonts w:eastAsia="BatangChe"/>
          <w:i/>
          <w:lang w:eastAsia="ja-JP"/>
        </w:rPr>
        <w:tab/>
      </w:r>
      <w:r w:rsidR="00665DBD" w:rsidRPr="00982A1C">
        <w:rPr>
          <w:rFonts w:eastAsia="BatangChe"/>
          <w:iCs/>
          <w:lang w:eastAsia="ja-JP"/>
        </w:rPr>
        <w:t xml:space="preserve">что </w:t>
      </w:r>
      <w:r w:rsidR="00500385" w:rsidRPr="00982A1C">
        <w:rPr>
          <w:rFonts w:eastAsia="BatangChe"/>
          <w:iCs/>
          <w:lang w:eastAsia="ja-JP"/>
        </w:rPr>
        <w:t xml:space="preserve">технология космической воздушной ОВЧ-связи </w:t>
      </w:r>
      <w:r w:rsidR="00665DBD" w:rsidRPr="00982A1C">
        <w:rPr>
          <w:rFonts w:eastAsia="BatangChe"/>
          <w:iCs/>
          <w:lang w:eastAsia="ja-JP"/>
        </w:rPr>
        <w:t xml:space="preserve">при использовании </w:t>
      </w:r>
      <w:r w:rsidR="00500385" w:rsidRPr="00982A1C">
        <w:rPr>
          <w:rFonts w:eastAsia="BatangChe"/>
          <w:iCs/>
          <w:lang w:eastAsia="ja-JP"/>
        </w:rPr>
        <w:t xml:space="preserve">в сочетании с системами глобального слежения за рейсами может использоваться для обеспечения радиолокационных минимумов эшелонирования и </w:t>
      </w:r>
      <w:r w:rsidR="00F74D70" w:rsidRPr="00982A1C">
        <w:rPr>
          <w:rFonts w:eastAsia="BatangChe"/>
          <w:iCs/>
          <w:lang w:eastAsia="ja-JP"/>
        </w:rPr>
        <w:t xml:space="preserve">может </w:t>
      </w:r>
      <w:r w:rsidR="00500385" w:rsidRPr="00982A1C">
        <w:t>повысить пропускную способность и эффективность воздушного пространства, особенно удаленного и океанического воздушного пространства</w:t>
      </w:r>
      <w:r w:rsidRPr="00982A1C">
        <w:rPr>
          <w:rFonts w:eastAsia="BatangChe"/>
          <w:lang w:eastAsia="ja-JP"/>
        </w:rPr>
        <w:t>;</w:t>
      </w:r>
    </w:p>
    <w:p w14:paraId="383178D8" w14:textId="21A3FC11" w:rsidR="005A1551" w:rsidRPr="00982A1C" w:rsidRDefault="005A1551" w:rsidP="005A1551">
      <w:pPr>
        <w:rPr>
          <w:rFonts w:eastAsia="SimSun"/>
          <w:i/>
          <w:lang w:eastAsia="zh-CN"/>
        </w:rPr>
      </w:pPr>
      <w:r w:rsidRPr="00982A1C">
        <w:rPr>
          <w:rFonts w:eastAsia="BatangChe"/>
          <w:i/>
          <w:lang w:eastAsia="ja-JP"/>
        </w:rPr>
        <w:t>c)</w:t>
      </w:r>
      <w:r w:rsidRPr="00982A1C">
        <w:rPr>
          <w:rFonts w:eastAsia="BatangChe"/>
          <w:i/>
          <w:lang w:eastAsia="ja-JP"/>
        </w:rPr>
        <w:tab/>
      </w:r>
      <w:r w:rsidR="00F74D70" w:rsidRPr="00982A1C">
        <w:rPr>
          <w:rFonts w:eastAsia="BatangChe"/>
          <w:iCs/>
          <w:lang w:eastAsia="ja-JP"/>
        </w:rPr>
        <w:t xml:space="preserve">что эта технология может быть полезной также </w:t>
      </w:r>
      <w:r w:rsidR="00F74D70" w:rsidRPr="00982A1C">
        <w:t>в качестве инфраструктуры для поддержания связи в чрезвычайных ситуациях в воздушном пространстве в условиях стихийных бедствий, таких как наводнения и землетрясения</w:t>
      </w:r>
      <w:r w:rsidRPr="00982A1C">
        <w:rPr>
          <w:rFonts w:eastAsia="SimSun"/>
          <w:lang w:eastAsia="ja-JP"/>
        </w:rPr>
        <w:t>;</w:t>
      </w:r>
      <w:r w:rsidRPr="00982A1C" w:rsidDel="00207AEE">
        <w:rPr>
          <w:rFonts w:eastAsia="BatangChe"/>
          <w:i/>
          <w:lang w:eastAsia="ja-JP"/>
        </w:rPr>
        <w:t xml:space="preserve"> </w:t>
      </w:r>
    </w:p>
    <w:p w14:paraId="5CF5C870" w14:textId="24FBF41F" w:rsidR="005A1551" w:rsidRPr="00982A1C" w:rsidRDefault="005A1551" w:rsidP="005A1551">
      <w:pPr>
        <w:rPr>
          <w:rFonts w:eastAsia="SimSun"/>
          <w:i/>
          <w:lang w:eastAsia="zh-CN"/>
        </w:rPr>
      </w:pPr>
      <w:r w:rsidRPr="00982A1C">
        <w:rPr>
          <w:rFonts w:eastAsia="SimSun"/>
          <w:i/>
          <w:lang w:eastAsia="zh-CN"/>
        </w:rPr>
        <w:t>d)</w:t>
      </w:r>
      <w:r w:rsidRPr="00982A1C">
        <w:rPr>
          <w:rFonts w:eastAsia="SimSun"/>
          <w:i/>
          <w:lang w:eastAsia="zh-CN"/>
        </w:rPr>
        <w:tab/>
      </w:r>
      <w:r w:rsidR="00F74D70" w:rsidRPr="00982A1C">
        <w:rPr>
          <w:rFonts w:eastAsia="SimSun"/>
          <w:iCs/>
          <w:lang w:eastAsia="zh-CN"/>
        </w:rPr>
        <w:t>что ВКР-15 распределила полосу частот для спутникового приема данных наблюдения за воздушными судами и информации об их местонахождении, для того чтобы обеспечить работу служб глобального слежения за рейсами</w:t>
      </w:r>
      <w:r w:rsidRPr="00982A1C">
        <w:rPr>
          <w:rFonts w:eastAsia="BatangChe"/>
          <w:lang w:eastAsia="ja-JP"/>
        </w:rPr>
        <w:t>;</w:t>
      </w:r>
    </w:p>
    <w:p w14:paraId="5C1765F3" w14:textId="2FE61A7F" w:rsidR="005A1551" w:rsidRPr="00982A1C" w:rsidRDefault="005A1551" w:rsidP="005A1551">
      <w:pPr>
        <w:rPr>
          <w:rFonts w:eastAsia="SimSun"/>
          <w:i/>
          <w:lang w:eastAsia="zh-CN"/>
        </w:rPr>
      </w:pPr>
      <w:r w:rsidRPr="00982A1C">
        <w:rPr>
          <w:rFonts w:eastAsia="SimSun"/>
          <w:i/>
          <w:lang w:eastAsia="zh-CN"/>
        </w:rPr>
        <w:lastRenderedPageBreak/>
        <w:t>e)</w:t>
      </w:r>
      <w:r w:rsidRPr="00982A1C">
        <w:rPr>
          <w:rFonts w:eastAsia="SimSun"/>
          <w:i/>
          <w:lang w:eastAsia="zh-CN"/>
        </w:rPr>
        <w:tab/>
      </w:r>
      <w:r w:rsidR="00C2575F" w:rsidRPr="00982A1C">
        <w:rPr>
          <w:rFonts w:eastAsia="SimSun"/>
          <w:iCs/>
          <w:lang w:eastAsia="zh-CN"/>
        </w:rPr>
        <w:t xml:space="preserve">что в настоящее время полоса частот диапазона ОВЧ </w:t>
      </w:r>
      <w:r w:rsidR="00C2575F" w:rsidRPr="00982A1C">
        <w:rPr>
          <w:rFonts w:eastAsia="BatangChe"/>
        </w:rPr>
        <w:t>(117,975−137 МГц)</w:t>
      </w:r>
      <w:r w:rsidR="00C2575F" w:rsidRPr="00982A1C">
        <w:rPr>
          <w:rFonts w:eastAsia="SimSun"/>
          <w:lang w:eastAsia="zh-CN"/>
        </w:rPr>
        <w:t xml:space="preserve"> </w:t>
      </w:r>
      <w:r w:rsidR="00C2575F" w:rsidRPr="00982A1C">
        <w:rPr>
          <w:rFonts w:eastAsia="SimSun"/>
          <w:iCs/>
          <w:lang w:eastAsia="zh-CN"/>
        </w:rPr>
        <w:t>воздушной подвижной</w:t>
      </w:r>
      <w:r w:rsidRPr="00982A1C">
        <w:rPr>
          <w:rFonts w:eastAsia="SimSun"/>
          <w:lang w:eastAsia="zh-CN"/>
        </w:rPr>
        <w:t xml:space="preserve"> (R) </w:t>
      </w:r>
      <w:r w:rsidR="00C2575F" w:rsidRPr="00982A1C">
        <w:rPr>
          <w:rFonts w:eastAsia="SimSun"/>
          <w:lang w:eastAsia="zh-CN"/>
        </w:rPr>
        <w:t>службы (ВП(R)С)</w:t>
      </w:r>
      <w:r w:rsidRPr="00982A1C">
        <w:rPr>
          <w:rFonts w:eastAsia="SimSun"/>
          <w:lang w:eastAsia="zh-CN"/>
        </w:rPr>
        <w:t xml:space="preserve"> </w:t>
      </w:r>
      <w:r w:rsidR="00C2575F" w:rsidRPr="00982A1C">
        <w:rPr>
          <w:rFonts w:eastAsia="SimSun"/>
          <w:lang w:eastAsia="zh-CN"/>
        </w:rPr>
        <w:t>используется для обеспечения связи управления воздушным движением и для оперативной связи авиакомпаний в воздушным пространстве над сухопутными районами</w:t>
      </w:r>
      <w:r w:rsidRPr="00982A1C">
        <w:rPr>
          <w:rFonts w:eastAsia="SimSun"/>
          <w:lang w:eastAsia="zh-CN"/>
        </w:rPr>
        <w:t>,</w:t>
      </w:r>
      <w:r w:rsidR="00C2575F" w:rsidRPr="00982A1C">
        <w:rPr>
          <w:rFonts w:eastAsia="SimSun"/>
          <w:lang w:eastAsia="zh-CN"/>
        </w:rPr>
        <w:t xml:space="preserve"> и</w:t>
      </w:r>
      <w:r w:rsidRPr="00982A1C">
        <w:rPr>
          <w:rFonts w:eastAsia="SimSun"/>
          <w:lang w:eastAsia="zh-CN"/>
        </w:rPr>
        <w:t xml:space="preserve"> </w:t>
      </w:r>
      <w:r w:rsidR="00C2575F" w:rsidRPr="00982A1C">
        <w:rPr>
          <w:rFonts w:eastAsia="SimSun"/>
          <w:lang w:eastAsia="zh-CN"/>
        </w:rPr>
        <w:t xml:space="preserve">происходит насыщение ОВЧ-каналов в некоторых областях мира, характеризующихся </w:t>
      </w:r>
      <w:r w:rsidR="00DF0652" w:rsidRPr="00982A1C">
        <w:rPr>
          <w:rFonts w:eastAsia="SimSun"/>
          <w:lang w:eastAsia="zh-CN"/>
        </w:rPr>
        <w:t>интенсивным</w:t>
      </w:r>
      <w:r w:rsidR="00C2575F" w:rsidRPr="00982A1C">
        <w:rPr>
          <w:rFonts w:eastAsia="SimSun"/>
          <w:lang w:eastAsia="zh-CN"/>
        </w:rPr>
        <w:t xml:space="preserve"> воздушным движением</w:t>
      </w:r>
      <w:r w:rsidRPr="00982A1C">
        <w:rPr>
          <w:rFonts w:eastAsia="SimSun"/>
          <w:lang w:eastAsia="zh-CN"/>
        </w:rPr>
        <w:t>,</w:t>
      </w:r>
    </w:p>
    <w:p w14:paraId="08AEFF63" w14:textId="0FB74E22" w:rsidR="005A1551" w:rsidRPr="00982A1C" w:rsidRDefault="00932A02" w:rsidP="005A1551">
      <w:pPr>
        <w:pStyle w:val="Call"/>
        <w:rPr>
          <w:rFonts w:eastAsia="MS Mincho"/>
          <w:lang w:eastAsia="ja-JP"/>
        </w:rPr>
      </w:pPr>
      <w:r w:rsidRPr="00982A1C">
        <w:rPr>
          <w:rFonts w:eastAsia="MS Mincho"/>
          <w:lang w:eastAsia="ja-JP"/>
        </w:rPr>
        <w:t>признавая</w:t>
      </w:r>
      <w:r w:rsidRPr="00982A1C">
        <w:rPr>
          <w:rFonts w:eastAsia="MS Mincho"/>
          <w:i w:val="0"/>
          <w:iCs/>
          <w:lang w:eastAsia="ja-JP"/>
        </w:rPr>
        <w:t>,</w:t>
      </w:r>
      <w:r w:rsidR="005A1551" w:rsidRPr="00982A1C">
        <w:rPr>
          <w:rFonts w:eastAsia="BatangChe"/>
        </w:rPr>
        <w:t xml:space="preserve"> </w:t>
      </w:r>
    </w:p>
    <w:p w14:paraId="3C881FDA" w14:textId="6E020460" w:rsidR="005A1551" w:rsidRPr="00982A1C" w:rsidRDefault="00DF0652" w:rsidP="005A1551">
      <w:pPr>
        <w:rPr>
          <w:rFonts w:eastAsia="BatangChe"/>
        </w:rPr>
      </w:pPr>
      <w:r w:rsidRPr="00982A1C">
        <w:rPr>
          <w:rFonts w:eastAsia="BatangChe"/>
        </w:rPr>
        <w:t>что рассматриваемая полоса диапазона ОВЧ распределена в Регламенте радиосвязи для воздушных применений</w:t>
      </w:r>
      <w:r w:rsidR="005A1551" w:rsidRPr="00982A1C">
        <w:rPr>
          <w:rFonts w:eastAsia="BatangChe"/>
        </w:rPr>
        <w:t>,</w:t>
      </w:r>
    </w:p>
    <w:p w14:paraId="4D3AD273" w14:textId="6581E4BF" w:rsidR="005A1551" w:rsidRPr="00982A1C" w:rsidRDefault="00932A02" w:rsidP="005A1551">
      <w:pPr>
        <w:pStyle w:val="Call"/>
        <w:rPr>
          <w:rFonts w:eastAsia="BatangChe"/>
          <w:iCs/>
          <w:lang w:eastAsia="ja-JP"/>
        </w:rPr>
      </w:pPr>
      <w:r w:rsidRPr="00982A1C">
        <w:rPr>
          <w:rFonts w:eastAsia="MS Mincho"/>
          <w:lang w:eastAsia="ja-JP"/>
        </w:rPr>
        <w:t>отмечая</w:t>
      </w:r>
      <w:r w:rsidRPr="00982A1C">
        <w:rPr>
          <w:rFonts w:eastAsia="MS Mincho"/>
          <w:i w:val="0"/>
          <w:iCs/>
          <w:lang w:eastAsia="ja-JP"/>
        </w:rPr>
        <w:t>,</w:t>
      </w:r>
    </w:p>
    <w:p w14:paraId="64A860F7" w14:textId="07A5F4FF" w:rsidR="005A1551" w:rsidRPr="00982A1C" w:rsidRDefault="005A1551" w:rsidP="005A1551">
      <w:pPr>
        <w:rPr>
          <w:rFonts w:eastAsia="BatangChe"/>
          <w:lang w:eastAsia="ja-JP"/>
        </w:rPr>
      </w:pPr>
      <w:r w:rsidRPr="00982A1C">
        <w:rPr>
          <w:rFonts w:eastAsia="BatangChe"/>
          <w:i/>
        </w:rPr>
        <w:t>a)</w:t>
      </w:r>
      <w:r w:rsidRPr="00982A1C">
        <w:rPr>
          <w:rFonts w:eastAsia="BatangChe"/>
        </w:rPr>
        <w:tab/>
      </w:r>
      <w:r w:rsidR="00B746CB" w:rsidRPr="00982A1C">
        <w:rPr>
          <w:rFonts w:eastAsia="BatangChe"/>
        </w:rPr>
        <w:t>что эта полоса воздушной ОВЧ-связи является основной полосой радиосвязи, используемой воздушными судами и центрами управления воздушным движением для голосовой связи воздух-земля</w:t>
      </w:r>
      <w:r w:rsidR="000A57E7" w:rsidRPr="00982A1C">
        <w:rPr>
          <w:rFonts w:eastAsia="BatangChe"/>
        </w:rPr>
        <w:t xml:space="preserve"> на этапах полета по маршруту, захода на посадку и посадки</w:t>
      </w:r>
      <w:r w:rsidRPr="00982A1C">
        <w:rPr>
          <w:rFonts w:eastAsia="BatangChe"/>
          <w:lang w:eastAsia="ja-JP"/>
        </w:rPr>
        <w:t>;</w:t>
      </w:r>
    </w:p>
    <w:p w14:paraId="2A9CBFBE" w14:textId="300B4E3C" w:rsidR="005A1551" w:rsidRPr="00982A1C" w:rsidRDefault="005A1551" w:rsidP="005A1551">
      <w:pPr>
        <w:rPr>
          <w:rFonts w:eastAsia="BatangChe"/>
        </w:rPr>
      </w:pPr>
      <w:r w:rsidRPr="00982A1C">
        <w:rPr>
          <w:rFonts w:eastAsia="BatangChe"/>
          <w:i/>
          <w:iCs/>
        </w:rPr>
        <w:t>b)</w:t>
      </w:r>
      <w:r w:rsidRPr="00982A1C">
        <w:rPr>
          <w:rFonts w:eastAsia="BatangChe"/>
        </w:rPr>
        <w:tab/>
      </w:r>
      <w:r w:rsidR="000A57E7" w:rsidRPr="00982A1C">
        <w:rPr>
          <w:rFonts w:eastAsia="BatangChe"/>
        </w:rPr>
        <w:t>что существуют разработанные ИКАО стандарты и рекомендуемая практика</w:t>
      </w:r>
      <w:r w:rsidRPr="00982A1C">
        <w:rPr>
          <w:rFonts w:eastAsia="BatangChe"/>
        </w:rPr>
        <w:t xml:space="preserve"> (SARPs)</w:t>
      </w:r>
      <w:r w:rsidR="000A57E7" w:rsidRPr="00982A1C">
        <w:rPr>
          <w:rFonts w:eastAsia="BatangChe"/>
        </w:rPr>
        <w:t xml:space="preserve">, в которых детально определены критерии планирования </w:t>
      </w:r>
      <w:r w:rsidR="00401F26" w:rsidRPr="00982A1C">
        <w:rPr>
          <w:rFonts w:eastAsia="BatangChe"/>
        </w:rPr>
        <w:t xml:space="preserve">присвоения </w:t>
      </w:r>
      <w:r w:rsidR="000A57E7" w:rsidRPr="00982A1C">
        <w:rPr>
          <w:rFonts w:eastAsia="BatangChe"/>
        </w:rPr>
        <w:t>частот для систем ОВЧ-связи воздух-земля</w:t>
      </w:r>
      <w:r w:rsidRPr="00982A1C">
        <w:rPr>
          <w:rFonts w:eastAsia="BatangChe"/>
        </w:rPr>
        <w:t>,</w:t>
      </w:r>
    </w:p>
    <w:p w14:paraId="5A74B7F6" w14:textId="03E4D792" w:rsidR="005A1551" w:rsidRPr="00982A1C" w:rsidRDefault="00950422" w:rsidP="005A1551">
      <w:pPr>
        <w:pStyle w:val="Call"/>
        <w:rPr>
          <w:rFonts w:eastAsia="MS Mincho"/>
        </w:rPr>
      </w:pPr>
      <w:r w:rsidRPr="00982A1C">
        <w:rPr>
          <w:rFonts w:eastAsia="MS Mincho"/>
        </w:rPr>
        <w:t>решает предложить</w:t>
      </w:r>
      <w:r w:rsidR="005A1551" w:rsidRPr="00982A1C">
        <w:rPr>
          <w:rFonts w:eastAsia="MS Mincho"/>
        </w:rPr>
        <w:t xml:space="preserve"> </w:t>
      </w:r>
      <w:r w:rsidR="00E87A91" w:rsidRPr="00982A1C">
        <w:rPr>
          <w:rFonts w:eastAsia="MS Mincho"/>
        </w:rPr>
        <w:t>МСЭ</w:t>
      </w:r>
      <w:r w:rsidR="005A1551" w:rsidRPr="00982A1C">
        <w:rPr>
          <w:rFonts w:eastAsia="MS Mincho"/>
        </w:rPr>
        <w:noBreakHyphen/>
        <w:t>R</w:t>
      </w:r>
    </w:p>
    <w:p w14:paraId="4AC22D56" w14:textId="1917B8E6" w:rsidR="005A1551" w:rsidRPr="00982A1C" w:rsidRDefault="005A1551" w:rsidP="005A1551">
      <w:pPr>
        <w:rPr>
          <w:rFonts w:eastAsia="BatangChe"/>
          <w:highlight w:val="yellow"/>
        </w:rPr>
      </w:pPr>
      <w:r w:rsidRPr="00982A1C">
        <w:rPr>
          <w:rFonts w:eastAsia="BatangChe"/>
        </w:rPr>
        <w:t>1</w:t>
      </w:r>
      <w:r w:rsidRPr="00982A1C">
        <w:rPr>
          <w:rFonts w:eastAsia="BatangChe"/>
        </w:rPr>
        <w:tab/>
      </w:r>
      <w:r w:rsidR="00CE7329" w:rsidRPr="00982A1C">
        <w:rPr>
          <w:rFonts w:eastAsia="BatangChe"/>
        </w:rPr>
        <w:t xml:space="preserve">провести </w:t>
      </w:r>
      <w:r w:rsidR="008F587E" w:rsidRPr="00982A1C">
        <w:rPr>
          <w:rFonts w:eastAsia="BatangChe"/>
        </w:rPr>
        <w:t xml:space="preserve">своевременно </w:t>
      </w:r>
      <w:r w:rsidR="00B91499" w:rsidRPr="00982A1C">
        <w:rPr>
          <w:rFonts w:eastAsia="BatangChe"/>
        </w:rPr>
        <w:t>до</w:t>
      </w:r>
      <w:r w:rsidR="008F587E" w:rsidRPr="00982A1C">
        <w:rPr>
          <w:rFonts w:eastAsia="BatangChe"/>
        </w:rPr>
        <w:t xml:space="preserve"> ВКР-23 </w:t>
      </w:r>
      <w:r w:rsidR="00B91499" w:rsidRPr="00982A1C">
        <w:rPr>
          <w:rFonts w:eastAsia="BatangChe"/>
        </w:rPr>
        <w:t xml:space="preserve">любые </w:t>
      </w:r>
      <w:r w:rsidR="008F587E" w:rsidRPr="00982A1C">
        <w:rPr>
          <w:rFonts w:eastAsia="BatangChe"/>
        </w:rPr>
        <w:t xml:space="preserve">необходимые исследования совместного использования частот для действующих систем, работающих в </w:t>
      </w:r>
      <w:r w:rsidR="00DF70B4" w:rsidRPr="00982A1C">
        <w:rPr>
          <w:rFonts w:eastAsia="BatangChe"/>
        </w:rPr>
        <w:t xml:space="preserve">той же и соседних </w:t>
      </w:r>
      <w:r w:rsidR="008F587E" w:rsidRPr="00982A1C">
        <w:rPr>
          <w:rFonts w:eastAsia="BatangChe"/>
        </w:rPr>
        <w:t xml:space="preserve">полосах частот, в целях определения </w:t>
      </w:r>
      <w:r w:rsidR="00DF70B4" w:rsidRPr="00982A1C">
        <w:rPr>
          <w:rFonts w:eastAsia="BatangChe"/>
        </w:rPr>
        <w:t xml:space="preserve">любой необходимой </w:t>
      </w:r>
      <w:r w:rsidR="008F587E" w:rsidRPr="00982A1C">
        <w:rPr>
          <w:rFonts w:eastAsia="BatangChe"/>
        </w:rPr>
        <w:t xml:space="preserve">регламентарной защиты, которая может быть обеспечена без </w:t>
      </w:r>
      <w:r w:rsidR="00DF70B4" w:rsidRPr="00982A1C">
        <w:rPr>
          <w:rFonts w:eastAsia="BatangChe"/>
        </w:rPr>
        <w:t>введения</w:t>
      </w:r>
      <w:r w:rsidR="008F587E" w:rsidRPr="00982A1C">
        <w:rPr>
          <w:rFonts w:eastAsia="BatangChe"/>
        </w:rPr>
        <w:t xml:space="preserve"> </w:t>
      </w:r>
      <w:r w:rsidR="00DF70B4" w:rsidRPr="00982A1C">
        <w:rPr>
          <w:rFonts w:eastAsia="BatangChe"/>
        </w:rPr>
        <w:t xml:space="preserve">каких-либо </w:t>
      </w:r>
      <w:r w:rsidR="00CE7329" w:rsidRPr="00982A1C">
        <w:rPr>
          <w:rFonts w:eastAsia="BatangChe"/>
        </w:rPr>
        <w:t>неоправданных</w:t>
      </w:r>
      <w:r w:rsidR="008F587E" w:rsidRPr="00982A1C">
        <w:rPr>
          <w:rFonts w:eastAsia="BatangChe"/>
        </w:rPr>
        <w:t xml:space="preserve"> ограничений на</w:t>
      </w:r>
      <w:r w:rsidR="00DF70B4" w:rsidRPr="00982A1C">
        <w:rPr>
          <w:rFonts w:eastAsia="BatangChe"/>
        </w:rPr>
        <w:t xml:space="preserve"> существующие</w:t>
      </w:r>
      <w:r w:rsidR="008F587E" w:rsidRPr="00982A1C">
        <w:rPr>
          <w:rFonts w:eastAsia="BatangChe"/>
        </w:rPr>
        <w:t xml:space="preserve"> действующие службы</w:t>
      </w:r>
      <w:r w:rsidRPr="00982A1C">
        <w:rPr>
          <w:rFonts w:eastAsia="BatangChe"/>
        </w:rPr>
        <w:t>;</w:t>
      </w:r>
    </w:p>
    <w:p w14:paraId="16521556" w14:textId="394829AE" w:rsidR="005A1551" w:rsidRPr="00982A1C" w:rsidRDefault="005A1551" w:rsidP="005A1551">
      <w:pPr>
        <w:rPr>
          <w:rFonts w:eastAsia="BatangChe"/>
        </w:rPr>
      </w:pPr>
      <w:r w:rsidRPr="00982A1C">
        <w:rPr>
          <w:rFonts w:eastAsia="BatangChe"/>
        </w:rPr>
        <w:t>2</w:t>
      </w:r>
      <w:r w:rsidRPr="00982A1C">
        <w:rPr>
          <w:rFonts w:eastAsia="BatangChe"/>
        </w:rPr>
        <w:tab/>
      </w:r>
      <w:r w:rsidR="00CE7329" w:rsidRPr="00982A1C">
        <w:rPr>
          <w:rFonts w:eastAsia="BatangChe"/>
        </w:rPr>
        <w:t>разработать Рекомендации и Отчеты</w:t>
      </w:r>
      <w:r w:rsidRPr="00982A1C">
        <w:rPr>
          <w:rFonts w:eastAsia="BatangChe"/>
        </w:rPr>
        <w:t xml:space="preserve"> </w:t>
      </w:r>
      <w:r w:rsidR="00245FB5" w:rsidRPr="00982A1C">
        <w:rPr>
          <w:rFonts w:eastAsia="BatangChe"/>
        </w:rPr>
        <w:t>МСЭ</w:t>
      </w:r>
      <w:r w:rsidRPr="00982A1C">
        <w:rPr>
          <w:rFonts w:eastAsia="BatangChe"/>
        </w:rPr>
        <w:noBreakHyphen/>
        <w:t>R</w:t>
      </w:r>
      <w:r w:rsidR="00CE7329" w:rsidRPr="00982A1C">
        <w:rPr>
          <w:rFonts w:eastAsia="BatangChe"/>
        </w:rPr>
        <w:t xml:space="preserve">, в зависимости от случая, с учетом пункта 1 раздела </w:t>
      </w:r>
      <w:r w:rsidR="00CE7329" w:rsidRPr="00982A1C">
        <w:rPr>
          <w:rFonts w:eastAsia="MS Mincho"/>
          <w:i/>
          <w:iCs/>
        </w:rPr>
        <w:t>решает предложить МСЭ</w:t>
      </w:r>
      <w:r w:rsidR="00CE7329" w:rsidRPr="00982A1C">
        <w:rPr>
          <w:rFonts w:eastAsia="MS Mincho"/>
          <w:i/>
          <w:iCs/>
        </w:rPr>
        <w:noBreakHyphen/>
        <w:t>R</w:t>
      </w:r>
      <w:r w:rsidR="00CE7329" w:rsidRPr="00982A1C">
        <w:rPr>
          <w:rFonts w:eastAsia="MS Mincho"/>
        </w:rPr>
        <w:t>, выше</w:t>
      </w:r>
      <w:r w:rsidRPr="00982A1C">
        <w:rPr>
          <w:rFonts w:eastAsia="BatangChe"/>
        </w:rPr>
        <w:t>,</w:t>
      </w:r>
    </w:p>
    <w:p w14:paraId="66093698" w14:textId="02F9BF5A" w:rsidR="005A1551" w:rsidRPr="00982A1C" w:rsidRDefault="00DE3924" w:rsidP="005A1551">
      <w:pPr>
        <w:pStyle w:val="Call"/>
        <w:rPr>
          <w:rFonts w:eastAsia="MS Mincho"/>
        </w:rPr>
      </w:pPr>
      <w:r w:rsidRPr="00982A1C">
        <w:rPr>
          <w:rFonts w:eastAsia="MS Mincho"/>
        </w:rPr>
        <w:t xml:space="preserve">далее решает предложить </w:t>
      </w:r>
      <w:r w:rsidR="00932A02" w:rsidRPr="00982A1C">
        <w:rPr>
          <w:rFonts w:eastAsia="MS Mincho"/>
        </w:rPr>
        <w:t>ВКР</w:t>
      </w:r>
      <w:r w:rsidR="005A1551" w:rsidRPr="00982A1C">
        <w:rPr>
          <w:rFonts w:eastAsia="MS Mincho"/>
        </w:rPr>
        <w:noBreakHyphen/>
        <w:t>23</w:t>
      </w:r>
    </w:p>
    <w:p w14:paraId="0A804176" w14:textId="73B9F8BF" w:rsidR="005A1551" w:rsidRPr="00982A1C" w:rsidRDefault="00CE7329" w:rsidP="005A1551">
      <w:r w:rsidRPr="00982A1C">
        <w:rPr>
          <w:rFonts w:eastAsia="BatangChe"/>
        </w:rPr>
        <w:t>рассмотреть вопрос о необходимых регламентарных положениях, в надлежащих случаях, учитывая результаты упомянутых выше исследований и не допуская введения дополнительных ограничений на существующие службы</w:t>
      </w:r>
      <w:r w:rsidR="005A1551" w:rsidRPr="00982A1C">
        <w:rPr>
          <w:rFonts w:eastAsia="BatangChe"/>
        </w:rPr>
        <w:t>.</w:t>
      </w:r>
    </w:p>
    <w:p w14:paraId="7F218BB3" w14:textId="388E6ED3" w:rsidR="00D92EB9" w:rsidRPr="00982A1C" w:rsidRDefault="007D30A8" w:rsidP="005A1551">
      <w:pPr>
        <w:pStyle w:val="Reasons"/>
      </w:pPr>
      <w:r w:rsidRPr="00982A1C">
        <w:rPr>
          <w:b/>
          <w:bCs/>
        </w:rPr>
        <w:t>Основания</w:t>
      </w:r>
      <w:r w:rsidRPr="00982A1C">
        <w:t>:</w:t>
      </w:r>
      <w:r w:rsidRPr="00982A1C">
        <w:tab/>
      </w:r>
      <w:r w:rsidR="00982A1C" w:rsidRPr="00982A1C">
        <w:t>С</w:t>
      </w:r>
      <w:r w:rsidR="00950422" w:rsidRPr="00982A1C">
        <w:t>м. нижеследующую таблицу</w:t>
      </w:r>
      <w:r w:rsidR="005A1551" w:rsidRPr="00982A1C">
        <w:t>.</w:t>
      </w:r>
    </w:p>
    <w:p w14:paraId="6B961315" w14:textId="77670E8D" w:rsidR="00E87A91" w:rsidRPr="00982A1C" w:rsidRDefault="00E87A91" w:rsidP="00E87A91">
      <w:r w:rsidRPr="00982A1C">
        <w:br w:type="page"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4823"/>
      </w:tblGrid>
      <w:tr w:rsidR="00A40348" w:rsidRPr="00982A1C" w14:paraId="6E1CA116" w14:textId="77777777" w:rsidTr="00662AB7">
        <w:tc>
          <w:tcPr>
            <w:tcW w:w="9639" w:type="dxa"/>
            <w:gridSpan w:val="2"/>
            <w:tcBorders>
              <w:top w:val="nil"/>
            </w:tcBorders>
          </w:tcPr>
          <w:p w14:paraId="3380C544" w14:textId="4D624360" w:rsidR="00A40348" w:rsidRPr="00982A1C" w:rsidRDefault="00A40348" w:rsidP="00982A1C">
            <w:pPr>
              <w:pStyle w:val="Reasons"/>
              <w:spacing w:after="60"/>
              <w:rPr>
                <w:b/>
                <w:bCs/>
                <w:i/>
                <w:iCs/>
              </w:rPr>
            </w:pPr>
            <w:r w:rsidRPr="00982A1C">
              <w:rPr>
                <w:b/>
                <w:bCs/>
                <w:i/>
                <w:iCs/>
              </w:rPr>
              <w:lastRenderedPageBreak/>
              <w:t>Предмет</w:t>
            </w:r>
            <w:r w:rsidRPr="00982A1C">
              <w:t xml:space="preserve">: </w:t>
            </w:r>
            <w:r w:rsidR="00AF0E65" w:rsidRPr="00982A1C">
              <w:t>Предложение по пункту 10 повестки дня ВКР-19 о рассмотрении вопроса об определении полос частот ОВЧ для космическо</w:t>
            </w:r>
            <w:r w:rsidR="00B968A4" w:rsidRPr="00982A1C">
              <w:t>й воздушной связи</w:t>
            </w:r>
            <w:r w:rsidR="00AF0E65" w:rsidRPr="00982A1C">
              <w:t xml:space="preserve"> на ВКР-23</w:t>
            </w:r>
            <w:r w:rsidRPr="00982A1C">
              <w:t>.</w:t>
            </w:r>
          </w:p>
        </w:tc>
      </w:tr>
      <w:tr w:rsidR="00A40348" w:rsidRPr="00982A1C" w14:paraId="0D2FE7EC" w14:textId="77777777" w:rsidTr="00662AB7">
        <w:tc>
          <w:tcPr>
            <w:tcW w:w="9639" w:type="dxa"/>
            <w:gridSpan w:val="2"/>
          </w:tcPr>
          <w:p w14:paraId="5B5CAB99" w14:textId="628A8CF7" w:rsidR="00A40348" w:rsidRPr="00982A1C" w:rsidRDefault="00A40348" w:rsidP="00982A1C">
            <w:pPr>
              <w:pStyle w:val="Reasons"/>
              <w:spacing w:after="60"/>
              <w:rPr>
                <w:b/>
                <w:bCs/>
                <w:i/>
                <w:iCs/>
              </w:rPr>
            </w:pPr>
            <w:r w:rsidRPr="00982A1C">
              <w:rPr>
                <w:b/>
                <w:bCs/>
                <w:i/>
                <w:iCs/>
              </w:rPr>
              <w:t>Источник</w:t>
            </w:r>
            <w:r w:rsidRPr="00982A1C">
              <w:t>: Государства – члены СИТЕЛ</w:t>
            </w:r>
          </w:p>
        </w:tc>
      </w:tr>
      <w:tr w:rsidR="00A40348" w:rsidRPr="00982A1C" w14:paraId="31A2797C" w14:textId="77777777" w:rsidTr="00662AB7">
        <w:tc>
          <w:tcPr>
            <w:tcW w:w="9639" w:type="dxa"/>
            <w:gridSpan w:val="2"/>
          </w:tcPr>
          <w:p w14:paraId="04A5CF68" w14:textId="77777777" w:rsidR="006657D4" w:rsidRPr="00982A1C" w:rsidRDefault="00A40348" w:rsidP="00982A1C">
            <w:pPr>
              <w:pStyle w:val="Reasons"/>
              <w:spacing w:after="60"/>
            </w:pPr>
            <w:r w:rsidRPr="00982A1C">
              <w:rPr>
                <w:b/>
                <w:bCs/>
                <w:i/>
                <w:iCs/>
              </w:rPr>
              <w:t>Предложение</w:t>
            </w:r>
            <w:r w:rsidRPr="00982A1C">
              <w:t xml:space="preserve">: </w:t>
            </w:r>
          </w:p>
          <w:p w14:paraId="01E10C53" w14:textId="5E484E2A" w:rsidR="00A40348" w:rsidRPr="00982A1C" w:rsidRDefault="000E106A" w:rsidP="00982A1C">
            <w:pPr>
              <w:pStyle w:val="Reasons"/>
              <w:spacing w:after="60"/>
            </w:pPr>
            <w:r w:rsidRPr="00982A1C">
              <w:t>Рассмотреть вопрос о распределении ВПС(R)C для линии вверх и линии вниз воздушной ОВЧ</w:t>
            </w:r>
            <w:r w:rsidR="00982A1C" w:rsidRPr="00982A1C">
              <w:noBreakHyphen/>
            </w:r>
            <w:r w:rsidRPr="00982A1C">
              <w:t>связи в полосе частот</w:t>
            </w:r>
            <w:r w:rsidR="00A40348" w:rsidRPr="00982A1C">
              <w:t xml:space="preserve"> 117,975−137 МГц, </w:t>
            </w:r>
            <w:r w:rsidRPr="00982A1C">
              <w:t>при условии недопущения вредных помех</w:t>
            </w:r>
            <w:r w:rsidR="00A40348" w:rsidRPr="00982A1C">
              <w:t xml:space="preserve"> </w:t>
            </w:r>
            <w:r w:rsidRPr="00982A1C">
              <w:t>или введения чрезмерных ограничений на действующие службы в тех же или соседних полосах воздушных служб</w:t>
            </w:r>
            <w:r w:rsidR="00A40348" w:rsidRPr="00982A1C">
              <w:t xml:space="preserve">, </w:t>
            </w:r>
            <w:r w:rsidRPr="00982A1C">
              <w:t xml:space="preserve">в частности о распределении ВПС(R)C в полосе </w:t>
            </w:r>
            <w:r w:rsidR="00A40348" w:rsidRPr="00982A1C">
              <w:t xml:space="preserve">(117,975−137 МГц) </w:t>
            </w:r>
            <w:r w:rsidRPr="00982A1C">
              <w:t>и ВРНС в полосе</w:t>
            </w:r>
            <w:r w:rsidR="00A40348" w:rsidRPr="00982A1C">
              <w:t xml:space="preserve"> (108−117,975 МГц). </w:t>
            </w:r>
            <w:r w:rsidRPr="00982A1C">
              <w:t xml:space="preserve">Координация частотных присвоений будет выполняться ИКАО </w:t>
            </w:r>
            <w:r w:rsidR="004010B5" w:rsidRPr="00982A1C">
              <w:t>согласно действующей практике</w:t>
            </w:r>
            <w:r w:rsidR="00A40348" w:rsidRPr="00982A1C">
              <w:t>.</w:t>
            </w:r>
          </w:p>
        </w:tc>
      </w:tr>
      <w:tr w:rsidR="00A40348" w:rsidRPr="00982A1C" w14:paraId="5235CB40" w14:textId="77777777" w:rsidTr="00662AB7">
        <w:tc>
          <w:tcPr>
            <w:tcW w:w="9639" w:type="dxa"/>
            <w:gridSpan w:val="2"/>
          </w:tcPr>
          <w:p w14:paraId="2A048CD4" w14:textId="77777777" w:rsidR="006657D4" w:rsidRPr="00982A1C" w:rsidRDefault="00A40348" w:rsidP="00982A1C">
            <w:pPr>
              <w:pStyle w:val="Reasons"/>
              <w:spacing w:after="60"/>
            </w:pPr>
            <w:r w:rsidRPr="00982A1C">
              <w:rPr>
                <w:b/>
                <w:bCs/>
                <w:i/>
                <w:iCs/>
              </w:rPr>
              <w:t>Основание</w:t>
            </w:r>
            <w:r w:rsidRPr="00982A1C">
              <w:rPr>
                <w:b/>
                <w:bCs/>
              </w:rPr>
              <w:t>/</w:t>
            </w:r>
            <w:r w:rsidRPr="00982A1C">
              <w:rPr>
                <w:b/>
                <w:bCs/>
                <w:i/>
                <w:iCs/>
              </w:rPr>
              <w:t>причина</w:t>
            </w:r>
            <w:r w:rsidRPr="00982A1C">
              <w:t xml:space="preserve">: </w:t>
            </w:r>
          </w:p>
          <w:p w14:paraId="1CC180DC" w14:textId="43A8B8D2" w:rsidR="00A40348" w:rsidRPr="00982A1C" w:rsidRDefault="00B968A4" w:rsidP="00982A1C">
            <w:pPr>
              <w:pStyle w:val="Reasons"/>
              <w:spacing w:after="60"/>
            </w:pPr>
            <w:r w:rsidRPr="00982A1C">
              <w:rPr>
                <w:rFonts w:eastAsia="BatangChe"/>
                <w:iCs/>
                <w:lang w:eastAsia="ja-JP"/>
              </w:rPr>
              <w:t>Служба космической воздушной голосовой ОВЧ-связи позволит</w:t>
            </w:r>
            <w:r w:rsidRPr="00982A1C">
              <w:t xml:space="preserve"> </w:t>
            </w:r>
            <w:r w:rsidR="006600FA" w:rsidRPr="00982A1C">
              <w:t>обеспечи</w:t>
            </w:r>
            <w:r w:rsidR="00665DBD" w:rsidRPr="00982A1C">
              <w:t>ва</w:t>
            </w:r>
            <w:r w:rsidR="006600FA" w:rsidRPr="00982A1C">
              <w:t>ть прямую связь диспетчер-пилот (DCPC)</w:t>
            </w:r>
            <w:r w:rsidR="002D0365" w:rsidRPr="00982A1C">
              <w:t xml:space="preserve"> в воздушном пространстве, где использование наземных средств предоставления и обслуживания голосовой ОВЧ-связи осложнено ввиду географической удаленности или является дорогостоящим. При использовании в сочетании с системами наблюдения за воздушным движением эта технология может применяться для поддержки радиолокационных минимумов эшелонирования и может повысить пропускную способность и эффективность воздушного пространства,</w:t>
            </w:r>
            <w:r w:rsidR="00500385" w:rsidRPr="00982A1C">
              <w:t xml:space="preserve"> в</w:t>
            </w:r>
            <w:r w:rsidR="002D0365" w:rsidRPr="00982A1C">
              <w:t xml:space="preserve"> особенно</w:t>
            </w:r>
            <w:r w:rsidR="00500385" w:rsidRPr="00982A1C">
              <w:t>сти</w:t>
            </w:r>
            <w:r w:rsidR="002D0365" w:rsidRPr="00982A1C">
              <w:t xml:space="preserve"> удаленного и океанического воздушного пространства. Эта технология также может быть полезна в качестве инфраструктуры для поддержания связи в чрезвычайных ситуациях в воздушном пространстве</w:t>
            </w:r>
            <w:r w:rsidR="00892AC1" w:rsidRPr="00982A1C">
              <w:t xml:space="preserve"> в условиях </w:t>
            </w:r>
            <w:r w:rsidR="002D0365" w:rsidRPr="00982A1C">
              <w:t>стихийны</w:t>
            </w:r>
            <w:r w:rsidR="00892AC1" w:rsidRPr="00982A1C">
              <w:t>х</w:t>
            </w:r>
            <w:r w:rsidR="002D0365" w:rsidRPr="00982A1C">
              <w:t xml:space="preserve"> бедстви</w:t>
            </w:r>
            <w:r w:rsidR="00892AC1" w:rsidRPr="00982A1C">
              <w:t>й</w:t>
            </w:r>
            <w:r w:rsidR="002D0365" w:rsidRPr="00982A1C">
              <w:t xml:space="preserve">, </w:t>
            </w:r>
            <w:r w:rsidR="00892AC1" w:rsidRPr="00982A1C">
              <w:t>таких как</w:t>
            </w:r>
            <w:r w:rsidR="002D0365" w:rsidRPr="00982A1C">
              <w:t xml:space="preserve"> наводнения и землетрясения.</w:t>
            </w:r>
            <w:bookmarkStart w:id="9" w:name="_GoBack"/>
            <w:bookmarkEnd w:id="9"/>
          </w:p>
          <w:p w14:paraId="411B5FC4" w14:textId="4479CD21" w:rsidR="00A40348" w:rsidRPr="00982A1C" w:rsidRDefault="006600FA" w:rsidP="00982A1C">
            <w:pPr>
              <w:pStyle w:val="Reasons"/>
              <w:spacing w:after="60"/>
            </w:pPr>
            <w:r w:rsidRPr="00982A1C">
              <w:t>Полоса частот 117,975–137 МГц распределена воздушной подвижной (R) службе. Для того чтобы ОВЧ-приемопередатчики осуществляли передачу и прием сообщений воздушных служб на борту спутников, потребуется распределение ВПС(R)C в частях или во всей этой полосе частот.</w:t>
            </w:r>
          </w:p>
        </w:tc>
      </w:tr>
      <w:tr w:rsidR="00A40348" w:rsidRPr="00982A1C" w14:paraId="02E44852" w14:textId="77777777" w:rsidTr="00662AB7">
        <w:tc>
          <w:tcPr>
            <w:tcW w:w="9639" w:type="dxa"/>
            <w:gridSpan w:val="2"/>
          </w:tcPr>
          <w:p w14:paraId="6501A988" w14:textId="77777777" w:rsidR="006657D4" w:rsidRPr="00982A1C" w:rsidRDefault="00A40348" w:rsidP="00982A1C">
            <w:pPr>
              <w:pStyle w:val="Reasons"/>
              <w:spacing w:after="60"/>
            </w:pPr>
            <w:r w:rsidRPr="00982A1C">
              <w:rPr>
                <w:b/>
                <w:bCs/>
                <w:i/>
                <w:iCs/>
              </w:rPr>
              <w:t>Затрагиваемые службы радиосвязи</w:t>
            </w:r>
            <w:r w:rsidRPr="00982A1C">
              <w:t xml:space="preserve">: </w:t>
            </w:r>
          </w:p>
          <w:p w14:paraId="74C34969" w14:textId="0DDDA258" w:rsidR="00A40348" w:rsidRPr="00982A1C" w:rsidRDefault="00B968A4" w:rsidP="00982A1C">
            <w:pPr>
              <w:pStyle w:val="Reasons"/>
              <w:spacing w:after="60"/>
            </w:pPr>
            <w:r w:rsidRPr="00982A1C">
              <w:rPr>
                <w:iCs/>
              </w:rPr>
              <w:t>В</w:t>
            </w:r>
            <w:r w:rsidR="00B91499" w:rsidRPr="00982A1C">
              <w:rPr>
                <w:iCs/>
              </w:rPr>
              <w:t>оздушная подвижная</w:t>
            </w:r>
            <w:r w:rsidR="00A40348" w:rsidRPr="00982A1C">
              <w:rPr>
                <w:iCs/>
              </w:rPr>
              <w:t xml:space="preserve"> (R) </w:t>
            </w:r>
            <w:r w:rsidR="00B91499" w:rsidRPr="00982A1C">
              <w:rPr>
                <w:iCs/>
              </w:rPr>
              <w:t>службы</w:t>
            </w:r>
            <w:r w:rsidR="00A40348" w:rsidRPr="00982A1C">
              <w:rPr>
                <w:iCs/>
              </w:rPr>
              <w:t xml:space="preserve">, </w:t>
            </w:r>
            <w:r w:rsidR="00B91499" w:rsidRPr="00982A1C">
              <w:rPr>
                <w:iCs/>
              </w:rPr>
              <w:t>воздушная подвижная</w:t>
            </w:r>
            <w:r w:rsidR="00A40348" w:rsidRPr="00982A1C">
              <w:rPr>
                <w:iCs/>
              </w:rPr>
              <w:t xml:space="preserve"> (OR) </w:t>
            </w:r>
            <w:r w:rsidR="00B91499" w:rsidRPr="00982A1C">
              <w:rPr>
                <w:iCs/>
              </w:rPr>
              <w:t>служба</w:t>
            </w:r>
            <w:r w:rsidR="00A40348" w:rsidRPr="00982A1C">
              <w:rPr>
                <w:iCs/>
              </w:rPr>
              <w:t xml:space="preserve">, </w:t>
            </w:r>
            <w:r w:rsidR="00B91499" w:rsidRPr="00982A1C">
              <w:rPr>
                <w:iCs/>
              </w:rPr>
              <w:t>воздушная радионавигационная служба</w:t>
            </w:r>
            <w:r w:rsidR="00A40348" w:rsidRPr="00982A1C">
              <w:rPr>
                <w:iCs/>
              </w:rPr>
              <w:t xml:space="preserve"> (</w:t>
            </w:r>
            <w:r w:rsidR="00B91499" w:rsidRPr="00982A1C">
              <w:rPr>
                <w:iCs/>
              </w:rPr>
              <w:t>ВРНС</w:t>
            </w:r>
            <w:r w:rsidR="00A40348" w:rsidRPr="00982A1C">
              <w:rPr>
                <w:iCs/>
              </w:rPr>
              <w:t xml:space="preserve">), </w:t>
            </w:r>
            <w:r w:rsidR="00B91499" w:rsidRPr="00982A1C">
              <w:rPr>
                <w:iCs/>
              </w:rPr>
              <w:t>морская подвижная службы и другие службы</w:t>
            </w:r>
          </w:p>
        </w:tc>
      </w:tr>
      <w:tr w:rsidR="00A40348" w:rsidRPr="00982A1C" w14:paraId="2D460897" w14:textId="77777777" w:rsidTr="00662AB7">
        <w:tc>
          <w:tcPr>
            <w:tcW w:w="9639" w:type="dxa"/>
            <w:gridSpan w:val="2"/>
          </w:tcPr>
          <w:p w14:paraId="0AB718FB" w14:textId="705FC976" w:rsidR="00A40348" w:rsidRPr="00982A1C" w:rsidRDefault="00A40348" w:rsidP="00982A1C">
            <w:pPr>
              <w:pStyle w:val="Reasons"/>
              <w:spacing w:after="60"/>
            </w:pPr>
            <w:r w:rsidRPr="00982A1C">
              <w:rPr>
                <w:b/>
                <w:bCs/>
                <w:i/>
                <w:iCs/>
              </w:rPr>
              <w:t>Указание возможных трудностей</w:t>
            </w:r>
            <w:r w:rsidRPr="00982A1C">
              <w:t xml:space="preserve">: </w:t>
            </w:r>
            <w:r w:rsidR="00AD7D42" w:rsidRPr="00982A1C">
              <w:t>И</w:t>
            </w:r>
            <w:r w:rsidR="00B968A4" w:rsidRPr="00982A1C">
              <w:t>сследования</w:t>
            </w:r>
            <w:r w:rsidR="00AD7D42" w:rsidRPr="00982A1C">
              <w:t xml:space="preserve"> совместного использования</w:t>
            </w:r>
            <w:r w:rsidR="00B968A4" w:rsidRPr="00982A1C">
              <w:t xml:space="preserve"> частот с существующими</w:t>
            </w:r>
            <w:r w:rsidR="00B968A4" w:rsidRPr="00982A1C">
              <w:rPr>
                <w:iCs/>
              </w:rPr>
              <w:t xml:space="preserve"> ВП</w:t>
            </w:r>
            <w:r w:rsidRPr="00982A1C">
              <w:rPr>
                <w:iCs/>
              </w:rPr>
              <w:t>(R)</w:t>
            </w:r>
            <w:r w:rsidR="00B968A4" w:rsidRPr="00982A1C">
              <w:rPr>
                <w:iCs/>
              </w:rPr>
              <w:t>С</w:t>
            </w:r>
            <w:r w:rsidRPr="00982A1C">
              <w:rPr>
                <w:iCs/>
              </w:rPr>
              <w:t xml:space="preserve">, </w:t>
            </w:r>
            <w:r w:rsidR="00B968A4" w:rsidRPr="00982A1C">
              <w:rPr>
                <w:iCs/>
              </w:rPr>
              <w:t>ВРНС и другими службами в соседних полосах</w:t>
            </w:r>
            <w:r w:rsidRPr="00982A1C">
              <w:t>.</w:t>
            </w:r>
            <w:r w:rsidR="006600FA" w:rsidRPr="00982A1C">
              <w:t xml:space="preserve"> </w:t>
            </w:r>
          </w:p>
        </w:tc>
      </w:tr>
      <w:tr w:rsidR="00A40348" w:rsidRPr="00982A1C" w14:paraId="6E78D0FF" w14:textId="77777777" w:rsidTr="00662AB7">
        <w:tc>
          <w:tcPr>
            <w:tcW w:w="9639" w:type="dxa"/>
            <w:gridSpan w:val="2"/>
          </w:tcPr>
          <w:p w14:paraId="08E58A0C" w14:textId="77777777" w:rsidR="006657D4" w:rsidRPr="00982A1C" w:rsidRDefault="00A40348" w:rsidP="00982A1C">
            <w:pPr>
              <w:pStyle w:val="Reasons"/>
              <w:spacing w:after="60"/>
            </w:pPr>
            <w:r w:rsidRPr="00982A1C">
              <w:rPr>
                <w:b/>
                <w:bCs/>
                <w:i/>
                <w:iCs/>
              </w:rPr>
              <w:t>Ранее проведенные</w:t>
            </w:r>
            <w:r w:rsidRPr="00982A1C">
              <w:rPr>
                <w:b/>
                <w:bCs/>
              </w:rPr>
              <w:t>/</w:t>
            </w:r>
            <w:r w:rsidRPr="00982A1C">
              <w:rPr>
                <w:b/>
                <w:bCs/>
                <w:i/>
                <w:iCs/>
              </w:rPr>
              <w:t>текущие исследования по данному вопросу</w:t>
            </w:r>
            <w:r w:rsidRPr="00982A1C">
              <w:t xml:space="preserve">: </w:t>
            </w:r>
          </w:p>
          <w:p w14:paraId="72C44430" w14:textId="707A8113" w:rsidR="00A40348" w:rsidRPr="00982A1C" w:rsidRDefault="006600FA" w:rsidP="00982A1C">
            <w:pPr>
              <w:pStyle w:val="Reasons"/>
              <w:spacing w:after="60"/>
            </w:pPr>
            <w:r w:rsidRPr="00982A1C">
              <w:t>Неприменимо</w:t>
            </w:r>
          </w:p>
        </w:tc>
      </w:tr>
      <w:tr w:rsidR="00A40348" w:rsidRPr="00982A1C" w14:paraId="52A39CC2" w14:textId="77777777" w:rsidTr="00662AB7">
        <w:tc>
          <w:tcPr>
            <w:tcW w:w="4816" w:type="dxa"/>
          </w:tcPr>
          <w:p w14:paraId="7FA87D70" w14:textId="77777777" w:rsidR="006657D4" w:rsidRPr="00982A1C" w:rsidRDefault="00A40348" w:rsidP="00982A1C">
            <w:pPr>
              <w:pStyle w:val="Reasons"/>
              <w:spacing w:after="60"/>
            </w:pPr>
            <w:r w:rsidRPr="00982A1C">
              <w:rPr>
                <w:b/>
                <w:bCs/>
                <w:i/>
                <w:iCs/>
              </w:rPr>
              <w:t>Кем будут проводиться исследования</w:t>
            </w:r>
            <w:r w:rsidRPr="00982A1C">
              <w:t xml:space="preserve">: </w:t>
            </w:r>
          </w:p>
          <w:p w14:paraId="2BF6A9EB" w14:textId="198DF804" w:rsidR="00A40348" w:rsidRPr="00982A1C" w:rsidRDefault="006600FA" w:rsidP="00982A1C">
            <w:pPr>
              <w:pStyle w:val="Reasons"/>
              <w:spacing w:after="60"/>
            </w:pPr>
            <w:r w:rsidRPr="00982A1C">
              <w:t>Рабочей группой МСЭ-R</w:t>
            </w:r>
          </w:p>
        </w:tc>
        <w:tc>
          <w:tcPr>
            <w:tcW w:w="4823" w:type="dxa"/>
          </w:tcPr>
          <w:p w14:paraId="407DC972" w14:textId="77777777" w:rsidR="006657D4" w:rsidRPr="00982A1C" w:rsidRDefault="00A40348" w:rsidP="00982A1C">
            <w:pPr>
              <w:pStyle w:val="Reasons"/>
              <w:spacing w:after="60"/>
            </w:pPr>
            <w:r w:rsidRPr="00982A1C">
              <w:rPr>
                <w:b/>
                <w:bCs/>
                <w:i/>
                <w:iCs/>
              </w:rPr>
              <w:t>с участием</w:t>
            </w:r>
            <w:r w:rsidRPr="00982A1C">
              <w:t xml:space="preserve">: </w:t>
            </w:r>
          </w:p>
          <w:p w14:paraId="30E169C6" w14:textId="53C64D2A" w:rsidR="00A40348" w:rsidRPr="00982A1C" w:rsidRDefault="006600FA" w:rsidP="00982A1C">
            <w:pPr>
              <w:pStyle w:val="Reasons"/>
              <w:spacing w:after="60"/>
            </w:pPr>
            <w:r w:rsidRPr="00982A1C">
              <w:t>администраций, Членов Сектора МСЭ-R, ИКАО и авиационных ведомств</w:t>
            </w:r>
          </w:p>
        </w:tc>
      </w:tr>
      <w:tr w:rsidR="00A40348" w:rsidRPr="00982A1C" w14:paraId="41F4B8FF" w14:textId="77777777" w:rsidTr="00662AB7">
        <w:tc>
          <w:tcPr>
            <w:tcW w:w="9639" w:type="dxa"/>
            <w:gridSpan w:val="2"/>
          </w:tcPr>
          <w:p w14:paraId="69C1916C" w14:textId="5E0BEC34" w:rsidR="00A40348" w:rsidRPr="00982A1C" w:rsidRDefault="00A40348" w:rsidP="00982A1C">
            <w:pPr>
              <w:pStyle w:val="Reasons"/>
              <w:spacing w:after="60"/>
            </w:pPr>
            <w:r w:rsidRPr="00982A1C">
              <w:rPr>
                <w:b/>
                <w:bCs/>
                <w:i/>
                <w:iCs/>
              </w:rPr>
              <w:t>Затрагиваемые исследовательские комиссии МСЭ-R</w:t>
            </w:r>
            <w:r w:rsidRPr="00982A1C">
              <w:t xml:space="preserve">: </w:t>
            </w:r>
            <w:r w:rsidR="006600FA" w:rsidRPr="00982A1C">
              <w:t xml:space="preserve">ИК4 и ИК5 </w:t>
            </w:r>
            <w:r w:rsidR="006657D4" w:rsidRPr="00982A1C">
              <w:rPr>
                <w:iCs/>
              </w:rPr>
              <w:t>МСЭ</w:t>
            </w:r>
            <w:r w:rsidRPr="00982A1C">
              <w:rPr>
                <w:iCs/>
              </w:rPr>
              <w:t>-R</w:t>
            </w:r>
          </w:p>
        </w:tc>
      </w:tr>
      <w:tr w:rsidR="00A40348" w:rsidRPr="00982A1C" w14:paraId="4D4AAA87" w14:textId="77777777" w:rsidTr="00662AB7">
        <w:tc>
          <w:tcPr>
            <w:tcW w:w="9639" w:type="dxa"/>
            <w:gridSpan w:val="2"/>
          </w:tcPr>
          <w:p w14:paraId="5ADAD2D7" w14:textId="77777777" w:rsidR="006657D4" w:rsidRPr="00982A1C" w:rsidRDefault="00A40348" w:rsidP="00982A1C">
            <w:pPr>
              <w:pStyle w:val="Reasons"/>
              <w:spacing w:after="60"/>
            </w:pPr>
            <w:r w:rsidRPr="00982A1C">
              <w:rPr>
                <w:b/>
                <w:bCs/>
                <w:i/>
                <w:iCs/>
              </w:rPr>
              <w:t>Влияние на ресурсы МСЭ, включая финансовые последствия (см. K126)</w:t>
            </w:r>
            <w:r w:rsidRPr="00982A1C">
              <w:t xml:space="preserve">: </w:t>
            </w:r>
          </w:p>
          <w:p w14:paraId="6469E387" w14:textId="61A39217" w:rsidR="00A40348" w:rsidRPr="00982A1C" w:rsidRDefault="006600FA" w:rsidP="00982A1C">
            <w:pPr>
              <w:pStyle w:val="Reasons"/>
              <w:spacing w:after="60"/>
            </w:pPr>
            <w:r w:rsidRPr="00982A1C">
              <w:t>Предлагаемый пункт повестки дня будет исследоваться в рамках обычных процедур и запланированного бюджета МСЭ</w:t>
            </w:r>
            <w:r w:rsidRPr="00982A1C">
              <w:noBreakHyphen/>
              <w:t>R.</w:t>
            </w:r>
          </w:p>
        </w:tc>
      </w:tr>
      <w:tr w:rsidR="00A40348" w:rsidRPr="00982A1C" w14:paraId="6CB0861F" w14:textId="77777777" w:rsidTr="00662AB7">
        <w:tc>
          <w:tcPr>
            <w:tcW w:w="4816" w:type="dxa"/>
            <w:tcBorders>
              <w:bottom w:val="single" w:sz="4" w:space="0" w:color="auto"/>
            </w:tcBorders>
          </w:tcPr>
          <w:p w14:paraId="447CD9E1" w14:textId="762BD3A4" w:rsidR="00A40348" w:rsidRPr="00982A1C" w:rsidRDefault="00A40348" w:rsidP="00982A1C">
            <w:pPr>
              <w:pStyle w:val="Reasons"/>
              <w:spacing w:after="60"/>
            </w:pPr>
            <w:r w:rsidRPr="00982A1C">
              <w:rPr>
                <w:b/>
                <w:bCs/>
                <w:i/>
                <w:iCs/>
              </w:rPr>
              <w:t>Общее региональное предложение</w:t>
            </w:r>
            <w:r w:rsidRPr="00982A1C">
              <w:t xml:space="preserve">: </w:t>
            </w:r>
            <w:r w:rsidR="001055CC" w:rsidRPr="00982A1C">
              <w:t>[</w:t>
            </w:r>
            <w:r w:rsidRPr="00982A1C">
              <w:t>Да/</w:t>
            </w:r>
            <w:r w:rsidR="00982A1C" w:rsidRPr="00982A1C">
              <w:t>нет</w:t>
            </w:r>
            <w:r w:rsidR="001055CC" w:rsidRPr="00982A1C">
              <w:t>]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14:paraId="04BF689B" w14:textId="685BDE55" w:rsidR="00A40348" w:rsidRPr="00982A1C" w:rsidRDefault="00A40348" w:rsidP="00982A1C">
            <w:pPr>
              <w:pStyle w:val="Reasons"/>
              <w:spacing w:after="60"/>
            </w:pPr>
            <w:r w:rsidRPr="00982A1C">
              <w:rPr>
                <w:b/>
                <w:bCs/>
                <w:i/>
                <w:iCs/>
              </w:rPr>
              <w:t>Предложение группы стран</w:t>
            </w:r>
            <w:r w:rsidRPr="00982A1C">
              <w:t xml:space="preserve">: </w:t>
            </w:r>
            <w:r w:rsidR="001055CC" w:rsidRPr="00982A1C">
              <w:t>[</w:t>
            </w:r>
            <w:r w:rsidRPr="00982A1C">
              <w:rPr>
                <w:strike/>
              </w:rPr>
              <w:t>Да</w:t>
            </w:r>
            <w:r w:rsidRPr="00982A1C">
              <w:t>/</w:t>
            </w:r>
            <w:r w:rsidR="00982A1C" w:rsidRPr="00982A1C">
              <w:t>нет</w:t>
            </w:r>
            <w:r w:rsidR="001055CC" w:rsidRPr="00982A1C">
              <w:t>]</w:t>
            </w:r>
          </w:p>
          <w:p w14:paraId="3E1CA9F2" w14:textId="77777777" w:rsidR="00A40348" w:rsidRPr="00982A1C" w:rsidRDefault="00A40348" w:rsidP="00982A1C">
            <w:pPr>
              <w:pStyle w:val="Reasons"/>
              <w:spacing w:after="60"/>
            </w:pPr>
            <w:r w:rsidRPr="00982A1C">
              <w:rPr>
                <w:b/>
                <w:bCs/>
                <w:i/>
                <w:iCs/>
              </w:rPr>
              <w:t>Количество стран</w:t>
            </w:r>
            <w:r w:rsidRPr="00982A1C">
              <w:t>:</w:t>
            </w:r>
          </w:p>
        </w:tc>
      </w:tr>
      <w:tr w:rsidR="00A40348" w:rsidRPr="00982A1C" w14:paraId="32535091" w14:textId="77777777" w:rsidTr="00662AB7">
        <w:tc>
          <w:tcPr>
            <w:tcW w:w="9639" w:type="dxa"/>
            <w:gridSpan w:val="2"/>
            <w:tcBorders>
              <w:bottom w:val="nil"/>
            </w:tcBorders>
          </w:tcPr>
          <w:p w14:paraId="4B1651F7" w14:textId="77777777" w:rsidR="00A40348" w:rsidRPr="00982A1C" w:rsidRDefault="00A40348" w:rsidP="00982A1C">
            <w:pPr>
              <w:pStyle w:val="Reasons"/>
              <w:spacing w:after="60"/>
            </w:pPr>
            <w:r w:rsidRPr="00982A1C">
              <w:rPr>
                <w:b/>
                <w:bCs/>
                <w:i/>
                <w:iCs/>
              </w:rPr>
              <w:t>Примечания</w:t>
            </w:r>
          </w:p>
        </w:tc>
      </w:tr>
    </w:tbl>
    <w:p w14:paraId="4855E6A6" w14:textId="77777777" w:rsidR="00A40348" w:rsidRPr="00982A1C" w:rsidRDefault="00A40348" w:rsidP="00982A1C">
      <w:pPr>
        <w:jc w:val="center"/>
      </w:pPr>
      <w:r w:rsidRPr="00982A1C">
        <w:t>______________</w:t>
      </w:r>
    </w:p>
    <w:sectPr w:rsidR="00A40348" w:rsidRPr="00982A1C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72166" w14:textId="77777777" w:rsidR="00662AB7" w:rsidRDefault="00662AB7">
      <w:r>
        <w:separator/>
      </w:r>
    </w:p>
  </w:endnote>
  <w:endnote w:type="continuationSeparator" w:id="0">
    <w:p w14:paraId="661F8643" w14:textId="77777777" w:rsidR="00662AB7" w:rsidRDefault="0066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68EF0" w14:textId="77777777" w:rsidR="00662AB7" w:rsidRDefault="00662AB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296824D" w14:textId="0420B4E2" w:rsidR="00662AB7" w:rsidRPr="00B91499" w:rsidRDefault="00662AB7">
    <w:pPr>
      <w:ind w:right="360"/>
      <w:rPr>
        <w:lang w:val="en-US"/>
      </w:rPr>
    </w:pPr>
    <w:r>
      <w:fldChar w:fldCharType="begin"/>
    </w:r>
    <w:r w:rsidRPr="00B91499">
      <w:rPr>
        <w:lang w:val="en-US"/>
      </w:rPr>
      <w:instrText xml:space="preserve"> FILENAME \p  \* MERGEFORMAT </w:instrText>
    </w:r>
    <w:r>
      <w:fldChar w:fldCharType="separate"/>
    </w:r>
    <w:r w:rsidR="00A25833">
      <w:rPr>
        <w:noProof/>
        <w:lang w:val="en-US"/>
      </w:rPr>
      <w:t>P:\RUS\ITU-R\CONF-R\CMR19\000\011ADD24ADD13R.docx</w:t>
    </w:r>
    <w:r>
      <w:fldChar w:fldCharType="end"/>
    </w:r>
    <w:r w:rsidRPr="00B9149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25833">
      <w:rPr>
        <w:noProof/>
      </w:rPr>
      <w:t>19.10.19</w:t>
    </w:r>
    <w:r>
      <w:fldChar w:fldCharType="end"/>
    </w:r>
    <w:r w:rsidRPr="00B9149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25833">
      <w:rPr>
        <w:noProof/>
      </w:rPr>
      <w:t>19.10.19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60C71" w14:textId="15C8820C" w:rsidR="00662AB7" w:rsidRPr="000F4167" w:rsidRDefault="00662AB7" w:rsidP="00F33B22">
    <w:pPr>
      <w:pStyle w:val="Footer"/>
    </w:pPr>
    <w:r>
      <w:fldChar w:fldCharType="begin"/>
    </w:r>
    <w:r w:rsidRPr="00DD2160">
      <w:rPr>
        <w:lang w:val="en-US"/>
      </w:rPr>
      <w:instrText xml:space="preserve"> FILENAME \p  \* MERGEFORMAT </w:instrText>
    </w:r>
    <w:r>
      <w:fldChar w:fldCharType="separate"/>
    </w:r>
    <w:r w:rsidR="00A25833">
      <w:rPr>
        <w:lang w:val="en-US"/>
      </w:rPr>
      <w:t>P:\RUS\ITU-R\CONF-R\CMR19\000\011ADD24ADD13R.docx</w:t>
    </w:r>
    <w:r>
      <w:fldChar w:fldCharType="end"/>
    </w:r>
    <w:r w:rsidRPr="000F4167">
      <w:t xml:space="preserve"> (460778)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0C6ED" w14:textId="3AFD2703" w:rsidR="00662AB7" w:rsidRPr="000F4167" w:rsidRDefault="00662AB7" w:rsidP="00FB67E5">
    <w:pPr>
      <w:pStyle w:val="Footer"/>
    </w:pPr>
    <w:r>
      <w:fldChar w:fldCharType="begin"/>
    </w:r>
    <w:r w:rsidRPr="00DD2160">
      <w:rPr>
        <w:lang w:val="en-US"/>
      </w:rPr>
      <w:instrText xml:space="preserve"> FILENAME \p  \* MERGEFORMAT </w:instrText>
    </w:r>
    <w:r>
      <w:fldChar w:fldCharType="separate"/>
    </w:r>
    <w:r w:rsidR="00A25833">
      <w:rPr>
        <w:lang w:val="en-US"/>
      </w:rPr>
      <w:t>P:\RUS\ITU-R\CONF-R\CMR19\000\011ADD24ADD13R.docx</w:t>
    </w:r>
    <w:r>
      <w:fldChar w:fldCharType="end"/>
    </w:r>
    <w:r w:rsidRPr="000F4167">
      <w:t xml:space="preserve"> (460778)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1EDBB" w14:textId="77777777" w:rsidR="00662AB7" w:rsidRDefault="00662AB7">
      <w:r>
        <w:rPr>
          <w:b/>
        </w:rPr>
        <w:t>_______________</w:t>
      </w:r>
    </w:p>
  </w:footnote>
  <w:footnote w:type="continuationSeparator" w:id="0">
    <w:p w14:paraId="1FD66F44" w14:textId="77777777" w:rsidR="00662AB7" w:rsidRDefault="00662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27C0B" w14:textId="77777777" w:rsidR="00662AB7" w:rsidRPr="00434A7C" w:rsidRDefault="00662AB7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422D8444" w14:textId="77777777" w:rsidR="00662AB7" w:rsidRDefault="00662AB7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/11(Add.24)(Add.13)-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A57E7"/>
    <w:rsid w:val="000C3F55"/>
    <w:rsid w:val="000E106A"/>
    <w:rsid w:val="000F33D8"/>
    <w:rsid w:val="000F39B4"/>
    <w:rsid w:val="000F4167"/>
    <w:rsid w:val="00104A61"/>
    <w:rsid w:val="001055CC"/>
    <w:rsid w:val="00113D0B"/>
    <w:rsid w:val="001226EC"/>
    <w:rsid w:val="00123B68"/>
    <w:rsid w:val="00124C09"/>
    <w:rsid w:val="00126F2E"/>
    <w:rsid w:val="00132780"/>
    <w:rsid w:val="001521AE"/>
    <w:rsid w:val="00181B73"/>
    <w:rsid w:val="0018749A"/>
    <w:rsid w:val="00194350"/>
    <w:rsid w:val="001A5585"/>
    <w:rsid w:val="001E5FB4"/>
    <w:rsid w:val="0020155A"/>
    <w:rsid w:val="00202CA0"/>
    <w:rsid w:val="00230582"/>
    <w:rsid w:val="002449AA"/>
    <w:rsid w:val="00245A1F"/>
    <w:rsid w:val="00245FB5"/>
    <w:rsid w:val="00290C74"/>
    <w:rsid w:val="002A2D3F"/>
    <w:rsid w:val="002D0365"/>
    <w:rsid w:val="00300F84"/>
    <w:rsid w:val="003258F2"/>
    <w:rsid w:val="00344EB8"/>
    <w:rsid w:val="00346BEC"/>
    <w:rsid w:val="00371E4B"/>
    <w:rsid w:val="003C583C"/>
    <w:rsid w:val="003F0078"/>
    <w:rsid w:val="004010B5"/>
    <w:rsid w:val="00401F26"/>
    <w:rsid w:val="00412E09"/>
    <w:rsid w:val="00432798"/>
    <w:rsid w:val="00434A7C"/>
    <w:rsid w:val="0045143A"/>
    <w:rsid w:val="004A58F4"/>
    <w:rsid w:val="004A7C5C"/>
    <w:rsid w:val="004B716F"/>
    <w:rsid w:val="004C1369"/>
    <w:rsid w:val="004C47ED"/>
    <w:rsid w:val="004F3B0D"/>
    <w:rsid w:val="00500385"/>
    <w:rsid w:val="00510155"/>
    <w:rsid w:val="0051315E"/>
    <w:rsid w:val="005144A9"/>
    <w:rsid w:val="00514E1F"/>
    <w:rsid w:val="00521B1D"/>
    <w:rsid w:val="005305D5"/>
    <w:rsid w:val="00540D1E"/>
    <w:rsid w:val="005440BC"/>
    <w:rsid w:val="0056242F"/>
    <w:rsid w:val="005651C9"/>
    <w:rsid w:val="00567276"/>
    <w:rsid w:val="005755E2"/>
    <w:rsid w:val="00576B9F"/>
    <w:rsid w:val="00597005"/>
    <w:rsid w:val="005A1551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600FA"/>
    <w:rsid w:val="00662AB7"/>
    <w:rsid w:val="006657D4"/>
    <w:rsid w:val="00665DBD"/>
    <w:rsid w:val="00692C06"/>
    <w:rsid w:val="006A6E9B"/>
    <w:rsid w:val="006D058F"/>
    <w:rsid w:val="006F4C8D"/>
    <w:rsid w:val="006F5EDD"/>
    <w:rsid w:val="00714665"/>
    <w:rsid w:val="00763F4F"/>
    <w:rsid w:val="00775720"/>
    <w:rsid w:val="007917AE"/>
    <w:rsid w:val="007A08B5"/>
    <w:rsid w:val="007B20F8"/>
    <w:rsid w:val="007D30A8"/>
    <w:rsid w:val="00811633"/>
    <w:rsid w:val="00812452"/>
    <w:rsid w:val="00815749"/>
    <w:rsid w:val="00872FC8"/>
    <w:rsid w:val="00877B55"/>
    <w:rsid w:val="00892AC1"/>
    <w:rsid w:val="008B43F2"/>
    <w:rsid w:val="008C30A6"/>
    <w:rsid w:val="008C3257"/>
    <w:rsid w:val="008C401C"/>
    <w:rsid w:val="008F2A6F"/>
    <w:rsid w:val="008F587E"/>
    <w:rsid w:val="00910BAB"/>
    <w:rsid w:val="009119CC"/>
    <w:rsid w:val="00917C0A"/>
    <w:rsid w:val="00932A02"/>
    <w:rsid w:val="00941A02"/>
    <w:rsid w:val="00950422"/>
    <w:rsid w:val="00966C93"/>
    <w:rsid w:val="00982A1C"/>
    <w:rsid w:val="00987FA4"/>
    <w:rsid w:val="009B5CC2"/>
    <w:rsid w:val="009D3D63"/>
    <w:rsid w:val="009E5FC8"/>
    <w:rsid w:val="00A0526A"/>
    <w:rsid w:val="00A117A3"/>
    <w:rsid w:val="00A138D0"/>
    <w:rsid w:val="00A141AF"/>
    <w:rsid w:val="00A2044F"/>
    <w:rsid w:val="00A25833"/>
    <w:rsid w:val="00A40348"/>
    <w:rsid w:val="00A4600A"/>
    <w:rsid w:val="00A56187"/>
    <w:rsid w:val="00A57C04"/>
    <w:rsid w:val="00A607F0"/>
    <w:rsid w:val="00A61057"/>
    <w:rsid w:val="00A710E7"/>
    <w:rsid w:val="00A81026"/>
    <w:rsid w:val="00A92EAB"/>
    <w:rsid w:val="00A97EC0"/>
    <w:rsid w:val="00AC66E6"/>
    <w:rsid w:val="00AD7D42"/>
    <w:rsid w:val="00AF0E65"/>
    <w:rsid w:val="00AF27AF"/>
    <w:rsid w:val="00B24E60"/>
    <w:rsid w:val="00B468A6"/>
    <w:rsid w:val="00B746CB"/>
    <w:rsid w:val="00B75113"/>
    <w:rsid w:val="00B82344"/>
    <w:rsid w:val="00B91499"/>
    <w:rsid w:val="00B968A4"/>
    <w:rsid w:val="00BA13A4"/>
    <w:rsid w:val="00BA1AA1"/>
    <w:rsid w:val="00BA35DC"/>
    <w:rsid w:val="00BC5313"/>
    <w:rsid w:val="00BD0D2F"/>
    <w:rsid w:val="00BD1129"/>
    <w:rsid w:val="00BE4F37"/>
    <w:rsid w:val="00C0572C"/>
    <w:rsid w:val="00C13225"/>
    <w:rsid w:val="00C20466"/>
    <w:rsid w:val="00C2575F"/>
    <w:rsid w:val="00C266F4"/>
    <w:rsid w:val="00C324A8"/>
    <w:rsid w:val="00C56E7A"/>
    <w:rsid w:val="00C779CE"/>
    <w:rsid w:val="00C916AF"/>
    <w:rsid w:val="00CA79B1"/>
    <w:rsid w:val="00CC0C69"/>
    <w:rsid w:val="00CC47C6"/>
    <w:rsid w:val="00CC4DE6"/>
    <w:rsid w:val="00CE5E47"/>
    <w:rsid w:val="00CE7329"/>
    <w:rsid w:val="00CF020F"/>
    <w:rsid w:val="00D0260E"/>
    <w:rsid w:val="00D53715"/>
    <w:rsid w:val="00D66E1D"/>
    <w:rsid w:val="00D92EB9"/>
    <w:rsid w:val="00DB4EA4"/>
    <w:rsid w:val="00DD2160"/>
    <w:rsid w:val="00DE2EBA"/>
    <w:rsid w:val="00DE3924"/>
    <w:rsid w:val="00DF0652"/>
    <w:rsid w:val="00DF70B4"/>
    <w:rsid w:val="00E2253F"/>
    <w:rsid w:val="00E43E99"/>
    <w:rsid w:val="00E47187"/>
    <w:rsid w:val="00E5155F"/>
    <w:rsid w:val="00E65919"/>
    <w:rsid w:val="00E87A91"/>
    <w:rsid w:val="00E93A6C"/>
    <w:rsid w:val="00E976C1"/>
    <w:rsid w:val="00EA0C0C"/>
    <w:rsid w:val="00EB66F7"/>
    <w:rsid w:val="00EC3F5D"/>
    <w:rsid w:val="00F1578A"/>
    <w:rsid w:val="00F17C9C"/>
    <w:rsid w:val="00F21A03"/>
    <w:rsid w:val="00F33B22"/>
    <w:rsid w:val="00F65316"/>
    <w:rsid w:val="00F65C19"/>
    <w:rsid w:val="00F74D70"/>
    <w:rsid w:val="00F761D2"/>
    <w:rsid w:val="00F97203"/>
    <w:rsid w:val="00FA488B"/>
    <w:rsid w:val="00FB1560"/>
    <w:rsid w:val="00FB470D"/>
    <w:rsid w:val="00FB67E5"/>
    <w:rsid w:val="00FC63FD"/>
    <w:rsid w:val="00FD1461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6E2CEC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A6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R16-WRC19-C-0011!A24-A13!MSW-R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6C3CAE-CF2B-459F-98C3-6E5F2101DD3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3BACE4B-E96B-4BCC-B3C0-BF993B14634E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32a1a8c5-2265-4ebc-b7a0-2071e2c5c9bb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643D082-678A-43F1-AA51-17AED2DAA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EDC0A7-1DB5-4A95-A8C0-78832D7BA8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1396</Words>
  <Characters>10064</Characters>
  <Application>Microsoft Office Word</Application>
  <DocSecurity>0</DocSecurity>
  <Lines>191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R16-WRC19-C-0011!A24-A13!MSW-R</vt:lpstr>
    </vt:vector>
  </TitlesOfParts>
  <Manager>General Secretariat - Pool</Manager>
  <Company>International Telecommunication Union (ITU)</Company>
  <LinksUpToDate>false</LinksUpToDate>
  <CharactersWithSpaces>11408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R16-WRC19-C-0011!A24-A13!MSW-R</dc:title>
  <dc:subject>World Radiocommunication Conference - 2019</dc:subject>
  <dc:creator>Documents Proposals Manager (DPM)</dc:creator>
  <cp:keywords>DPM_v2019.9.20.1_prod</cp:keywords>
  <dc:description/>
  <cp:lastModifiedBy>Russian</cp:lastModifiedBy>
  <cp:revision>6</cp:revision>
  <cp:lastPrinted>2019-10-19T13:11:00Z</cp:lastPrinted>
  <dcterms:created xsi:type="dcterms:W3CDTF">2019-10-01T08:19:00Z</dcterms:created>
  <dcterms:modified xsi:type="dcterms:W3CDTF">2019-10-19T13:11:00Z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