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7"/>
        <w:gridCol w:w="3055"/>
      </w:tblGrid>
      <w:tr w:rsidR="00280E04" w:rsidTr="002D23A2">
        <w:trPr>
          <w:cantSplit/>
          <w:trHeight w:val="20"/>
        </w:trPr>
        <w:tc>
          <w:tcPr>
            <w:tcW w:w="6425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2D23A2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E526FC" w:rsidRPr="00102A03">
              <w:rPr>
                <w:rFonts w:ascii="Calibri" w:hAnsi="Calibri" w:cs="Times New Roman" w:hint="cs"/>
                <w:sz w:val="20"/>
                <w:szCs w:val="28"/>
                <w:rtl/>
              </w:rPr>
              <w:t xml:space="preserve"> </w:t>
            </w:r>
            <w:proofErr w:type="gramStart"/>
            <w:r w:rsidR="00E526FC" w:rsidRPr="001040A3">
              <w:rPr>
                <w:rFonts w:ascii="Calibri" w:hAnsi="Calibri" w:hint="cs"/>
                <w:rtl/>
              </w:rPr>
              <w:t xml:space="preserve">- </w:t>
            </w:r>
            <w:r w:rsidR="00E526FC">
              <w:rPr>
                <w:rFonts w:ascii="Verdana" w:hAnsi="Verdana"/>
                <w:sz w:val="24"/>
                <w:szCs w:val="36"/>
              </w:rPr>
              <w:t>22</w:t>
            </w:r>
            <w:proofErr w:type="gramEnd"/>
            <w:r w:rsidR="00E526FC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2D23A2">
              <w:rPr>
                <w:rFonts w:ascii="Calibri" w:hAnsi="Calibri" w:hint="cs"/>
                <w:rtl/>
              </w:rPr>
              <w:t>نوفمبر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2967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2D23A2">
        <w:trPr>
          <w:cantSplit/>
          <w:trHeight w:val="20"/>
        </w:trPr>
        <w:tc>
          <w:tcPr>
            <w:tcW w:w="6425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2967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2D23A2">
        <w:trPr>
          <w:cantSplit/>
          <w:trHeight w:val="20"/>
        </w:trPr>
        <w:tc>
          <w:tcPr>
            <w:tcW w:w="6425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7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2D23A2" w:rsidTr="002D23A2">
        <w:trPr>
          <w:cantSplit/>
        </w:trPr>
        <w:tc>
          <w:tcPr>
            <w:tcW w:w="6425" w:type="dxa"/>
          </w:tcPr>
          <w:p w:rsidR="002D23A2" w:rsidRPr="00547575" w:rsidRDefault="002D23A2" w:rsidP="002D23A2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547575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7" w:type="dxa"/>
            <w:vAlign w:val="center"/>
          </w:tcPr>
          <w:p w:rsidR="002D23A2" w:rsidRPr="00547575" w:rsidRDefault="002D23A2" w:rsidP="002D23A2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47575">
              <w:rPr>
                <w:rFonts w:ascii="Verdana" w:hAnsi="Verdana"/>
                <w:rtl/>
              </w:rPr>
              <w:t xml:space="preserve">الإضافة </w:t>
            </w:r>
            <w:r>
              <w:rPr>
                <w:rFonts w:ascii="Verdana" w:hAnsi="Verdana"/>
              </w:rPr>
              <w:t>8</w:t>
            </w:r>
            <w:r w:rsidRPr="00547575">
              <w:rPr>
                <w:rFonts w:ascii="Verdana" w:hAnsi="Verdana"/>
              </w:rPr>
              <w:br/>
            </w:r>
            <w:r w:rsidRPr="00547575">
              <w:rPr>
                <w:rFonts w:ascii="Verdana" w:hAnsi="Verdana"/>
                <w:rtl/>
              </w:rPr>
              <w:t xml:space="preserve">للوثيقة </w:t>
            </w:r>
            <w:r>
              <w:rPr>
                <w:rFonts w:ascii="Verdana" w:hAnsi="Verdana"/>
              </w:rPr>
              <w:t>11(</w:t>
            </w:r>
            <w:proofErr w:type="gramStart"/>
            <w:r>
              <w:rPr>
                <w:rFonts w:ascii="Verdana" w:hAnsi="Verdana"/>
              </w:rPr>
              <w:t>Add.21)-</w:t>
            </w:r>
            <w:proofErr w:type="gramEnd"/>
            <w:r>
              <w:rPr>
                <w:rFonts w:ascii="Verdana" w:hAnsi="Verdana"/>
              </w:rPr>
              <w:t>A</w:t>
            </w:r>
          </w:p>
        </w:tc>
      </w:tr>
      <w:tr w:rsidR="002D23A2" w:rsidTr="002D23A2">
        <w:trPr>
          <w:cantSplit/>
        </w:trPr>
        <w:tc>
          <w:tcPr>
            <w:tcW w:w="6425" w:type="dxa"/>
          </w:tcPr>
          <w:p w:rsidR="002D23A2" w:rsidRPr="00547575" w:rsidRDefault="002D23A2" w:rsidP="002D23A2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2967" w:type="dxa"/>
            <w:vAlign w:val="center"/>
          </w:tcPr>
          <w:p w:rsidR="002D23A2" w:rsidRPr="00547575" w:rsidRDefault="002D23A2" w:rsidP="002D23A2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47575">
              <w:rPr>
                <w:rFonts w:ascii="Verdana" w:eastAsia="SimSun" w:hAnsi="Verdana"/>
              </w:rPr>
              <w:t>24</w:t>
            </w:r>
            <w:r w:rsidRPr="00547575">
              <w:rPr>
                <w:rFonts w:ascii="Verdana" w:eastAsia="SimSun" w:hAnsi="Verdana"/>
                <w:rtl/>
              </w:rPr>
              <w:t xml:space="preserve"> يونيو </w:t>
            </w:r>
            <w:r w:rsidRPr="00547575">
              <w:rPr>
                <w:rFonts w:ascii="Verdana" w:eastAsia="SimSun" w:hAnsi="Verdana"/>
              </w:rPr>
              <w:t>2019</w:t>
            </w:r>
          </w:p>
        </w:tc>
      </w:tr>
      <w:tr w:rsidR="002D23A2" w:rsidTr="002D23A2">
        <w:trPr>
          <w:cantSplit/>
        </w:trPr>
        <w:tc>
          <w:tcPr>
            <w:tcW w:w="6425" w:type="dxa"/>
          </w:tcPr>
          <w:p w:rsidR="002D23A2" w:rsidRPr="00547575" w:rsidRDefault="002D23A2" w:rsidP="002D23A2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2967" w:type="dxa"/>
            <w:vAlign w:val="center"/>
          </w:tcPr>
          <w:p w:rsidR="002D23A2" w:rsidRPr="00547575" w:rsidRDefault="002D23A2" w:rsidP="002D23A2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547575">
              <w:rPr>
                <w:rFonts w:ascii="Verdana" w:eastAsia="SimSun" w:hAnsi="Verdana"/>
                <w:rtl/>
              </w:rPr>
              <w:t>الأصل: بالإنكليزية</w:t>
            </w:r>
            <w:r>
              <w:rPr>
                <w:rFonts w:ascii="Verdana" w:eastAsia="SimSun" w:hAnsi="Verdana" w:hint="cs"/>
                <w:rtl/>
              </w:rPr>
              <w:t>/بالإسبانية</w:t>
            </w:r>
          </w:p>
        </w:tc>
      </w:tr>
      <w:tr w:rsidR="00764079" w:rsidTr="002D23A2">
        <w:trPr>
          <w:cantSplit/>
        </w:trPr>
        <w:tc>
          <w:tcPr>
            <w:tcW w:w="939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2D23A2" w:rsidTr="002D23A2">
        <w:trPr>
          <w:cantSplit/>
        </w:trPr>
        <w:tc>
          <w:tcPr>
            <w:tcW w:w="9392" w:type="dxa"/>
            <w:gridSpan w:val="2"/>
          </w:tcPr>
          <w:p w:rsidR="002D23A2" w:rsidRPr="00E621A3" w:rsidRDefault="002D23A2" w:rsidP="002D23A2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>
              <w:t>(CITEL)</w:t>
            </w:r>
          </w:p>
        </w:tc>
      </w:tr>
      <w:tr w:rsidR="002D23A2" w:rsidTr="002D23A2">
        <w:trPr>
          <w:cantSplit/>
        </w:trPr>
        <w:tc>
          <w:tcPr>
            <w:tcW w:w="9392" w:type="dxa"/>
            <w:gridSpan w:val="2"/>
          </w:tcPr>
          <w:p w:rsidR="002D23A2" w:rsidRPr="00BD6EF3" w:rsidRDefault="002D23A2" w:rsidP="002D23A2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2D23A2">
        <w:trPr>
          <w:cantSplit/>
        </w:trPr>
        <w:tc>
          <w:tcPr>
            <w:tcW w:w="9392" w:type="dxa"/>
            <w:gridSpan w:val="2"/>
          </w:tcPr>
          <w:p w:rsidR="00764079" w:rsidRPr="004145D6" w:rsidRDefault="00764079" w:rsidP="00D44350">
            <w:pPr>
              <w:pStyle w:val="Title2"/>
              <w:rPr>
                <w:sz w:val="6"/>
                <w:szCs w:val="6"/>
                <w:rtl/>
              </w:rPr>
            </w:pPr>
          </w:p>
        </w:tc>
      </w:tr>
      <w:tr w:rsidR="00764079" w:rsidTr="002D23A2">
        <w:trPr>
          <w:cantSplit/>
        </w:trPr>
        <w:tc>
          <w:tcPr>
            <w:tcW w:w="9392" w:type="dxa"/>
            <w:gridSpan w:val="2"/>
          </w:tcPr>
          <w:p w:rsidR="00764079" w:rsidRPr="002D23A2" w:rsidRDefault="00764079" w:rsidP="00D44350">
            <w:pPr>
              <w:pStyle w:val="Agendaitem"/>
              <w:spacing w:before="240" w:line="192" w:lineRule="auto"/>
              <w:rPr>
                <w:rtl/>
                <w:lang w:val="en-US"/>
              </w:rPr>
            </w:pPr>
            <w:r w:rsidRPr="008204AC">
              <w:rPr>
                <w:rtl/>
                <w:cs/>
              </w:rPr>
              <w:t>بند جدول الأعمال</w:t>
            </w:r>
            <w:r w:rsidR="002D23A2">
              <w:rPr>
                <w:rFonts w:hint="cs"/>
                <w:rtl/>
                <w:cs/>
              </w:rPr>
              <w:t xml:space="preserve"> </w:t>
            </w:r>
            <w:r w:rsidR="002D23A2">
              <w:rPr>
                <w:lang w:val="en-US"/>
              </w:rPr>
              <w:t>(</w:t>
            </w:r>
            <w:proofErr w:type="gramStart"/>
            <w:r w:rsidR="002D23A2">
              <w:rPr>
                <w:lang w:val="en-US"/>
              </w:rPr>
              <w:t>8.1.9)1.9</w:t>
            </w:r>
            <w:proofErr w:type="gramEnd"/>
          </w:p>
        </w:tc>
      </w:tr>
    </w:tbl>
    <w:p w:rsidR="001D597A" w:rsidRPr="007E63A1" w:rsidRDefault="007578B2" w:rsidP="002D23A2">
      <w:pPr>
        <w:pStyle w:val="Normalaftertitle"/>
        <w:rPr>
          <w:rFonts w:eastAsia="SimSun"/>
          <w:szCs w:val="22"/>
          <w:rtl/>
          <w:lang w:bidi="ar-SY"/>
        </w:rPr>
      </w:pPr>
      <w:proofErr w:type="gramStart"/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>النظر</w:t>
      </w:r>
      <w:proofErr w:type="gramEnd"/>
      <w:r w:rsidRPr="00723691">
        <w:rPr>
          <w:rFonts w:eastAsia="SimSun" w:hint="cs"/>
          <w:rtl/>
          <w:lang w:eastAsia="zh-CN"/>
        </w:rPr>
        <w:t xml:space="preserve">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:rsidR="001D597A" w:rsidRPr="007E63A1" w:rsidRDefault="007578B2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  <w:t>15</w:t>
      </w:r>
      <w:proofErr w:type="gramStart"/>
      <w:r w:rsidRPr="00723691">
        <w:rPr>
          <w:rFonts w:eastAsia="SimSun"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:rsidR="001D597A" w:rsidRPr="005161CA" w:rsidRDefault="007578B2" w:rsidP="007A6BDE">
      <w:pPr>
        <w:rPr>
          <w:rFonts w:eastAsia="SimSun"/>
          <w:szCs w:val="22"/>
          <w:lang w:bidi="ar-EG"/>
        </w:rPr>
      </w:pPr>
      <w:r w:rsidRPr="005161CA">
        <w:rPr>
          <w:rFonts w:eastAsia="SimSun"/>
        </w:rPr>
        <w:t>(8.1.9)</w:t>
      </w:r>
      <w:r w:rsidR="005161CA" w:rsidRPr="005161CA">
        <w:rPr>
          <w:rFonts w:eastAsia="SimSun"/>
        </w:rPr>
        <w:t xml:space="preserve"> </w:t>
      </w:r>
      <w:r w:rsidRPr="005161CA">
        <w:rPr>
          <w:rFonts w:eastAsia="SimSun"/>
        </w:rPr>
        <w:t>1.9</w:t>
      </w:r>
      <w:r w:rsidRPr="005161CA">
        <w:rPr>
          <w:rFonts w:eastAsia="SimSun"/>
        </w:rPr>
        <w:tab/>
      </w:r>
      <w:r w:rsidRPr="005161CA">
        <w:rPr>
          <w:rFonts w:eastAsia="SimSun" w:hint="cs"/>
          <w:rtl/>
        </w:rPr>
        <w:t xml:space="preserve">القرار </w:t>
      </w:r>
      <w:r w:rsidRPr="005161CA">
        <w:rPr>
          <w:rFonts w:eastAsia="SimSun"/>
          <w:b/>
          <w:bCs/>
        </w:rPr>
        <w:t>958 (WRC</w:t>
      </w:r>
      <w:r w:rsidR="00A729D9" w:rsidRPr="005161CA">
        <w:rPr>
          <w:rFonts w:eastAsia="SimSun"/>
          <w:b/>
          <w:bCs/>
        </w:rPr>
        <w:t>-</w:t>
      </w:r>
      <w:r w:rsidRPr="005161CA">
        <w:rPr>
          <w:rFonts w:eastAsia="SimSun"/>
          <w:b/>
          <w:bCs/>
        </w:rPr>
        <w:t>15)</w:t>
      </w:r>
      <w:r w:rsidRPr="005161CA">
        <w:rPr>
          <w:rFonts w:eastAsia="SimSun" w:hint="cs"/>
          <w:rtl/>
        </w:rPr>
        <w:t xml:space="preserve"> - البند </w:t>
      </w:r>
      <w:r w:rsidR="00A729D9" w:rsidRPr="005161CA">
        <w:rPr>
          <w:rFonts w:eastAsia="SimSun"/>
        </w:rPr>
        <w:t>(3</w:t>
      </w:r>
      <w:r w:rsidRPr="005161CA">
        <w:rPr>
          <w:rFonts w:eastAsia="SimSun" w:hint="cs"/>
          <w:rtl/>
        </w:rPr>
        <w:t xml:space="preserve"> بالملحق</w:t>
      </w:r>
      <w:r w:rsidRPr="005161CA">
        <w:rPr>
          <w:rFonts w:hint="cs"/>
          <w:rtl/>
        </w:rPr>
        <w:t xml:space="preserve"> إجراء دراسات بشأن الجوانب التقنية والتشغيلية للشبكات والأنظمة الراديوية </w:t>
      </w:r>
      <w:r w:rsidR="00807D36" w:rsidRPr="005161CA">
        <w:rPr>
          <w:rFonts w:hint="cs"/>
          <w:rtl/>
        </w:rPr>
        <w:t>و</w:t>
      </w:r>
      <w:r w:rsidRPr="005161CA">
        <w:rPr>
          <w:rFonts w:hint="cs"/>
          <w:rtl/>
        </w:rPr>
        <w:t>الاحتياجات من الطيف بما</w:t>
      </w:r>
      <w:r w:rsidRPr="005161CA">
        <w:rPr>
          <w:rFonts w:hint="eastAsia"/>
          <w:rtl/>
        </w:rPr>
        <w:t xml:space="preserve"> في </w:t>
      </w:r>
      <w:r w:rsidRPr="005161CA">
        <w:rPr>
          <w:rFonts w:hint="cs"/>
          <w:rtl/>
        </w:rPr>
        <w:t xml:space="preserve">ذلك إمكانية تنسيق استخدام الطيف لدعم تنفيذ البنية التحتية للاتصالات ضيقة النطاق وعريضة النطاق </w:t>
      </w:r>
      <w:r w:rsidR="00807D36" w:rsidRPr="005161CA">
        <w:rPr>
          <w:rFonts w:hint="cs"/>
          <w:rtl/>
        </w:rPr>
        <w:t xml:space="preserve">من </w:t>
      </w:r>
      <w:r w:rsidR="004937A2" w:rsidRPr="00A748B0">
        <w:rPr>
          <w:rFonts w:hint="cs"/>
          <w:rtl/>
          <w:lang w:bidi="ar-EG"/>
        </w:rPr>
        <w:t>آلة إلى آلة</w:t>
      </w:r>
      <w:r w:rsidRPr="005161CA">
        <w:rPr>
          <w:rFonts w:hint="cs"/>
          <w:rtl/>
        </w:rPr>
        <w:t xml:space="preserve">، </w:t>
      </w:r>
      <w:r w:rsidR="004937A2" w:rsidRPr="005161CA">
        <w:rPr>
          <w:rFonts w:hint="cs"/>
          <w:rtl/>
        </w:rPr>
        <w:t>و</w:t>
      </w:r>
      <w:r w:rsidRPr="005161CA">
        <w:rPr>
          <w:rFonts w:hint="cs"/>
          <w:rtl/>
        </w:rPr>
        <w:t>وضع التوصيات والتقارير و/أو الكتيبات، حسب الاقتضاء، واتخاذ الإجراءات اللازمة في نطاق عمل قطاع الاتصالات</w:t>
      </w:r>
      <w:r w:rsidRPr="005161CA">
        <w:rPr>
          <w:rFonts w:hint="eastAsia"/>
          <w:rtl/>
        </w:rPr>
        <w:t> </w:t>
      </w:r>
      <w:r w:rsidRPr="005161CA">
        <w:rPr>
          <w:rFonts w:hint="cs"/>
          <w:rtl/>
        </w:rPr>
        <w:t>الراديوية</w:t>
      </w:r>
      <w:r w:rsidR="00807D36" w:rsidRPr="005161CA">
        <w:rPr>
          <w:rFonts w:hint="eastAsia"/>
          <w:rtl/>
        </w:rPr>
        <w:t> </w:t>
      </w:r>
      <w:r w:rsidR="00807D36" w:rsidRPr="005161CA">
        <w:t>(ITU-R)</w:t>
      </w:r>
      <w:r w:rsidRPr="005161CA">
        <w:rPr>
          <w:rFonts w:hint="cs"/>
          <w:rtl/>
        </w:rPr>
        <w:t>.</w:t>
      </w:r>
    </w:p>
    <w:p w:rsidR="00F16602" w:rsidRDefault="002D23A2" w:rsidP="002D23A2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:rsidR="002D23A2" w:rsidRDefault="00130165" w:rsidP="00A748B0">
      <w:pPr>
        <w:rPr>
          <w:rtl/>
        </w:rPr>
      </w:pPr>
      <w:r>
        <w:rPr>
          <w:rFonts w:hint="cs"/>
          <w:rtl/>
        </w:rPr>
        <w:t>تدعو</w:t>
      </w:r>
      <w:r w:rsidRPr="00130165">
        <w:rPr>
          <w:rtl/>
        </w:rPr>
        <w:t xml:space="preserve"> </w:t>
      </w:r>
      <w:r w:rsidRPr="00130165">
        <w:rPr>
          <w:rFonts w:hint="cs"/>
          <w:rtl/>
        </w:rPr>
        <w:t xml:space="preserve">المسألة </w:t>
      </w:r>
      <w:r w:rsidR="0083372A" w:rsidRPr="0083372A">
        <w:t>8.1.9</w:t>
      </w:r>
      <w:r w:rsidR="0083372A">
        <w:rPr>
          <w:rFonts w:hint="cs"/>
          <w:rtl/>
        </w:rPr>
        <w:t xml:space="preserve"> </w:t>
      </w:r>
      <w:r w:rsidRPr="00130165">
        <w:rPr>
          <w:rFonts w:hint="cs"/>
          <w:rtl/>
        </w:rPr>
        <w:t>في</w:t>
      </w:r>
      <w:r w:rsidRPr="00130165">
        <w:rPr>
          <w:rtl/>
        </w:rPr>
        <w:t xml:space="preserve"> </w:t>
      </w:r>
      <w:r w:rsidRPr="00130165">
        <w:rPr>
          <w:rFonts w:hint="cs"/>
          <w:rtl/>
        </w:rPr>
        <w:t xml:space="preserve">البند </w:t>
      </w:r>
      <w:r w:rsidRPr="00130165">
        <w:t>1.9</w:t>
      </w:r>
      <w:r w:rsidRPr="00130165">
        <w:rPr>
          <w:rtl/>
          <w:cs/>
        </w:rPr>
        <w:t xml:space="preserve"> </w:t>
      </w:r>
      <w:r w:rsidRPr="00130165">
        <w:rPr>
          <w:rtl/>
        </w:rPr>
        <w:t>من</w:t>
      </w:r>
      <w:r w:rsidRPr="00130165">
        <w:rPr>
          <w:rFonts w:hint="cs"/>
          <w:rtl/>
          <w:cs/>
        </w:rPr>
        <w:t xml:space="preserve"> </w:t>
      </w:r>
      <w:r w:rsidRPr="00130165">
        <w:rPr>
          <w:rtl/>
          <w:cs/>
        </w:rPr>
        <w:t xml:space="preserve">جدول </w:t>
      </w:r>
      <w:r w:rsidRPr="00130165">
        <w:rPr>
          <w:rtl/>
        </w:rPr>
        <w:t xml:space="preserve">أعمال المؤتمر </w:t>
      </w:r>
      <w:r w:rsidRPr="00130165">
        <w:t>WRC-19</w:t>
      </w:r>
      <w:r w:rsidR="002D23A2">
        <w:rPr>
          <w:rFonts w:hint="cs"/>
          <w:rtl/>
        </w:rPr>
        <w:t xml:space="preserve"> </w:t>
      </w:r>
      <w:r w:rsidR="0083372A">
        <w:rPr>
          <w:rFonts w:hint="cs"/>
          <w:rtl/>
        </w:rPr>
        <w:t xml:space="preserve">إلى </w:t>
      </w:r>
      <w:r w:rsidR="002D23A2" w:rsidRPr="002D23A2">
        <w:rPr>
          <w:rFonts w:hint="cs"/>
          <w:rtl/>
        </w:rPr>
        <w:t>إجراء دراسات بشأن الجوانب التقنية والتشغيلية للشبكات والأنظمة الراديوية و</w:t>
      </w:r>
      <w:r w:rsidR="0083372A">
        <w:rPr>
          <w:rFonts w:hint="cs"/>
          <w:rtl/>
        </w:rPr>
        <w:t xml:space="preserve">كذلك </w:t>
      </w:r>
      <w:r w:rsidR="002D23A2" w:rsidRPr="002D23A2">
        <w:rPr>
          <w:rFonts w:hint="cs"/>
          <w:rtl/>
        </w:rPr>
        <w:t>الاحتياجات من الطيف بما</w:t>
      </w:r>
      <w:r w:rsidR="002D23A2" w:rsidRPr="002D23A2">
        <w:rPr>
          <w:rFonts w:hint="eastAsia"/>
          <w:rtl/>
        </w:rPr>
        <w:t xml:space="preserve"> في </w:t>
      </w:r>
      <w:r w:rsidR="002D23A2" w:rsidRPr="002D23A2">
        <w:rPr>
          <w:rFonts w:hint="cs"/>
          <w:rtl/>
        </w:rPr>
        <w:t>ذلك إمكانية تنسيق</w:t>
      </w:r>
      <w:r w:rsidR="0083372A">
        <w:rPr>
          <w:rFonts w:hint="cs"/>
          <w:rtl/>
        </w:rPr>
        <w:t xml:space="preserve"> استخدام الطيف لدعم تنفيذ البنى</w:t>
      </w:r>
      <w:r w:rsidR="002D23A2" w:rsidRPr="002D23A2">
        <w:rPr>
          <w:rFonts w:hint="cs"/>
          <w:rtl/>
        </w:rPr>
        <w:t xml:space="preserve"> التحتية للاتصالات ضيقة النطاق وعريضة النطاق من </w:t>
      </w:r>
      <w:r w:rsidR="00A748B0">
        <w:rPr>
          <w:rFonts w:hint="cs"/>
          <w:rtl/>
        </w:rPr>
        <w:t>النوع الآلي</w:t>
      </w:r>
      <w:r w:rsidR="00317AC2">
        <w:rPr>
          <w:rFonts w:hint="cs"/>
          <w:rtl/>
        </w:rPr>
        <w:t xml:space="preserve">، بغية </w:t>
      </w:r>
      <w:r w:rsidR="002D23A2" w:rsidRPr="002D23A2">
        <w:rPr>
          <w:rFonts w:hint="cs"/>
          <w:rtl/>
        </w:rPr>
        <w:t>وضع التوصيات والتقارير و/أو الكتيبات، حسب الاقتضاء، واتخاذ الإجراءات اللازمة في نطاق عمل قطاع الاتصالات الراديوية</w:t>
      </w:r>
      <w:r w:rsidR="002D23A2">
        <w:rPr>
          <w:rFonts w:hint="eastAsia"/>
          <w:rtl/>
        </w:rPr>
        <w:t> </w:t>
      </w:r>
      <w:r w:rsidR="002D23A2">
        <w:t>(ITU-R)</w:t>
      </w:r>
      <w:r w:rsidR="002D23A2" w:rsidRPr="002D23A2">
        <w:rPr>
          <w:rFonts w:hint="cs"/>
          <w:rtl/>
        </w:rPr>
        <w:t>.</w:t>
      </w:r>
    </w:p>
    <w:p w:rsidR="00DD49D5" w:rsidRPr="00565D53" w:rsidRDefault="00317AC2" w:rsidP="00A748B0">
      <w:pPr>
        <w:rPr>
          <w:spacing w:val="-2"/>
          <w:rtl/>
          <w:lang w:bidi="ar-EG"/>
        </w:rPr>
      </w:pPr>
      <w:r w:rsidRPr="00565D53">
        <w:rPr>
          <w:rFonts w:hint="cs"/>
          <w:spacing w:val="-2"/>
          <w:rtl/>
        </w:rPr>
        <w:t>و</w:t>
      </w:r>
      <w:r w:rsidRPr="00565D53">
        <w:rPr>
          <w:spacing w:val="-2"/>
          <w:rtl/>
        </w:rPr>
        <w:t xml:space="preserve">الاتصالات </w:t>
      </w:r>
      <w:r w:rsidRPr="00565D53">
        <w:rPr>
          <w:rFonts w:hint="cs"/>
          <w:spacing w:val="-2"/>
          <w:rtl/>
        </w:rPr>
        <w:t xml:space="preserve">من </w:t>
      </w:r>
      <w:r w:rsidR="00A748B0" w:rsidRPr="00565D53">
        <w:rPr>
          <w:rFonts w:hint="cs"/>
          <w:spacing w:val="-2"/>
          <w:rtl/>
        </w:rPr>
        <w:t>النوع الآلي</w:t>
      </w:r>
      <w:r w:rsidRPr="00565D53">
        <w:rPr>
          <w:spacing w:val="-2"/>
          <w:rtl/>
        </w:rPr>
        <w:t xml:space="preserve"> </w:t>
      </w:r>
      <w:r w:rsidR="00400D58" w:rsidRPr="00565D53">
        <w:rPr>
          <w:spacing w:val="-2"/>
        </w:rPr>
        <w:t>(MTC)</w:t>
      </w:r>
      <w:r w:rsidRPr="00565D53">
        <w:rPr>
          <w:spacing w:val="-2"/>
          <w:rtl/>
        </w:rPr>
        <w:t xml:space="preserve">، ومن آلة إلى آلة </w:t>
      </w:r>
      <w:r w:rsidR="00400D58" w:rsidRPr="00565D53">
        <w:rPr>
          <w:spacing w:val="-2"/>
        </w:rPr>
        <w:t>(M2M)</w:t>
      </w:r>
      <w:r w:rsidRPr="00565D53">
        <w:rPr>
          <w:spacing w:val="-2"/>
          <w:rtl/>
        </w:rPr>
        <w:t xml:space="preserve">، وإنترنت الأشياء </w:t>
      </w:r>
      <w:r w:rsidR="00400D58" w:rsidRPr="00565D53">
        <w:rPr>
          <w:spacing w:val="-2"/>
        </w:rPr>
        <w:t>(</w:t>
      </w:r>
      <w:proofErr w:type="spellStart"/>
      <w:r w:rsidR="00400D58" w:rsidRPr="00565D53">
        <w:rPr>
          <w:spacing w:val="-2"/>
        </w:rPr>
        <w:t>IoT</w:t>
      </w:r>
      <w:proofErr w:type="spellEnd"/>
      <w:r w:rsidR="00400D58" w:rsidRPr="00565D53">
        <w:rPr>
          <w:spacing w:val="-2"/>
        </w:rPr>
        <w:t>)</w:t>
      </w:r>
      <w:r w:rsidRPr="00565D53">
        <w:rPr>
          <w:spacing w:val="-2"/>
          <w:rtl/>
        </w:rPr>
        <w:t xml:space="preserve"> كلها أسماء مختلفة لنفس النوع من التطبيقات التي تمكن الآلات من التواصل مع بعضها البعض.</w:t>
      </w:r>
      <w:r w:rsidR="00DD49D5" w:rsidRPr="00565D53">
        <w:rPr>
          <w:rFonts w:hint="cs"/>
          <w:spacing w:val="-2"/>
          <w:rtl/>
          <w:lang w:bidi="ar-EG"/>
        </w:rPr>
        <w:t xml:space="preserve"> وفي هذا المقترح، تعد الاتصالات من </w:t>
      </w:r>
      <w:r w:rsidR="00A748B0" w:rsidRPr="00565D53">
        <w:rPr>
          <w:rFonts w:hint="cs"/>
          <w:spacing w:val="-2"/>
          <w:rtl/>
          <w:lang w:bidi="ar-EG"/>
        </w:rPr>
        <w:t>النوع الآلي</w:t>
      </w:r>
      <w:r w:rsidR="00DD49D5" w:rsidRPr="00565D53">
        <w:rPr>
          <w:rFonts w:hint="cs"/>
          <w:spacing w:val="-2"/>
          <w:rtl/>
          <w:lang w:bidi="ar-EG"/>
        </w:rPr>
        <w:t xml:space="preserve"> </w:t>
      </w:r>
      <w:r w:rsidR="00400D58" w:rsidRPr="00565D53">
        <w:rPr>
          <w:spacing w:val="-2"/>
          <w:lang w:bidi="ar-EG"/>
        </w:rPr>
        <w:t>(</w:t>
      </w:r>
      <w:r w:rsidR="00400D58" w:rsidRPr="00565D53">
        <w:rPr>
          <w:spacing w:val="-2"/>
        </w:rPr>
        <w:t>MTC</w:t>
      </w:r>
      <w:r w:rsidR="00400D58" w:rsidRPr="00565D53">
        <w:rPr>
          <w:spacing w:val="-2"/>
          <w:lang w:bidi="ar-EG"/>
        </w:rPr>
        <w:t>)</w:t>
      </w:r>
      <w:r w:rsidR="00DD49D5" w:rsidRPr="00565D53">
        <w:rPr>
          <w:rFonts w:hint="cs"/>
          <w:spacing w:val="-2"/>
          <w:rtl/>
          <w:lang w:bidi="ar-EG"/>
        </w:rPr>
        <w:t xml:space="preserve"> هي المرجع المشترك لهذه الأشكال من الاتصالات. وفي قطاع الاتصالات الراديوية، تستفيد هذه الأنواع من التطبيقات بالفعل من الطيف الموزع</w:t>
      </w:r>
      <w:r w:rsidR="004145D6" w:rsidRPr="00565D53">
        <w:rPr>
          <w:rFonts w:hint="cs"/>
          <w:spacing w:val="-2"/>
          <w:rtl/>
          <w:lang w:bidi="ar-EG"/>
        </w:rPr>
        <w:t xml:space="preserve"> للخدمة المتنقلة، بما في ذلك مديات التردد</w:t>
      </w:r>
      <w:r w:rsidR="00DD49D5" w:rsidRPr="00565D53">
        <w:rPr>
          <w:rFonts w:hint="cs"/>
          <w:spacing w:val="-2"/>
          <w:rtl/>
          <w:lang w:bidi="ar-EG"/>
        </w:rPr>
        <w:t xml:space="preserve"> المحددة للاتصالات المتنقلة الدولية </w:t>
      </w:r>
      <w:r w:rsidR="00DD49D5" w:rsidRPr="00565D53">
        <w:rPr>
          <w:spacing w:val="-2"/>
        </w:rPr>
        <w:t>(</w:t>
      </w:r>
      <w:r w:rsidR="00400D58" w:rsidRPr="00565D53">
        <w:rPr>
          <w:spacing w:val="-2"/>
        </w:rPr>
        <w:t>IMT</w:t>
      </w:r>
      <w:r w:rsidR="00DD49D5" w:rsidRPr="00565D53">
        <w:rPr>
          <w:spacing w:val="-2"/>
        </w:rPr>
        <w:t>)</w:t>
      </w:r>
      <w:r w:rsidR="00DD49D5" w:rsidRPr="00565D53">
        <w:rPr>
          <w:rFonts w:hint="cs"/>
          <w:spacing w:val="-2"/>
          <w:rtl/>
        </w:rPr>
        <w:t xml:space="preserve">. وبغالبيتها العظمى، بينت المدخلات المقدمة من دوائر الصناعة والمجموعات الأخرى التي تطور تكنولوجيات الاتصالات من </w:t>
      </w:r>
      <w:r w:rsidR="00A748B0" w:rsidRPr="00565D53">
        <w:rPr>
          <w:rFonts w:hint="cs"/>
          <w:spacing w:val="-2"/>
          <w:rtl/>
        </w:rPr>
        <w:t>النوع الآلي</w:t>
      </w:r>
      <w:r w:rsidR="00DD49D5" w:rsidRPr="00565D53">
        <w:rPr>
          <w:rFonts w:hint="cs"/>
          <w:spacing w:val="-2"/>
          <w:rtl/>
        </w:rPr>
        <w:t xml:space="preserve"> </w:t>
      </w:r>
      <w:r w:rsidR="00DD49D5" w:rsidRPr="00565D53">
        <w:rPr>
          <w:spacing w:val="-2"/>
        </w:rPr>
        <w:t>(MTC)</w:t>
      </w:r>
      <w:r w:rsidR="00DD49D5" w:rsidRPr="00565D53">
        <w:rPr>
          <w:rFonts w:hint="cs"/>
          <w:spacing w:val="-2"/>
          <w:rtl/>
        </w:rPr>
        <w:t>، بما في ذلك العروض المقدمة في</w:t>
      </w:r>
      <w:r w:rsidR="00CC6B59" w:rsidRPr="00565D53">
        <w:rPr>
          <w:rFonts w:hint="eastAsia"/>
          <w:spacing w:val="-2"/>
          <w:rtl/>
        </w:rPr>
        <w:t> </w:t>
      </w:r>
      <w:r w:rsidR="00DD49D5" w:rsidRPr="00565D53">
        <w:rPr>
          <w:rFonts w:hint="cs"/>
          <w:spacing w:val="-2"/>
          <w:rtl/>
        </w:rPr>
        <w:t xml:space="preserve">ورشة عمل الاتحاد بشأن إدارة الطيف لنشر إنترنت الأشياء (نوفمبر </w:t>
      </w:r>
      <w:r w:rsidR="00DD49D5" w:rsidRPr="00565D53">
        <w:rPr>
          <w:spacing w:val="-2"/>
          <w:lang w:val="fr-CH"/>
        </w:rPr>
        <w:t>2016</w:t>
      </w:r>
      <w:r w:rsidR="00DD49D5" w:rsidRPr="00565D53">
        <w:rPr>
          <w:rFonts w:hint="cs"/>
          <w:spacing w:val="-2"/>
          <w:rtl/>
          <w:lang w:bidi="ar-EG"/>
        </w:rPr>
        <w:t xml:space="preserve">، جنيف، سويسرا) أن تحديد نطاقات </w:t>
      </w:r>
      <w:r w:rsidR="004145D6" w:rsidRPr="00565D53">
        <w:rPr>
          <w:rFonts w:hint="cs"/>
          <w:spacing w:val="-2"/>
          <w:rtl/>
          <w:lang w:bidi="ar-EG"/>
        </w:rPr>
        <w:t>تردد</w:t>
      </w:r>
      <w:r w:rsidR="00DD49D5" w:rsidRPr="00565D53">
        <w:rPr>
          <w:rFonts w:hint="cs"/>
          <w:spacing w:val="-2"/>
          <w:rtl/>
          <w:lang w:bidi="ar-EG"/>
        </w:rPr>
        <w:t xml:space="preserve"> معينة لتطبيقات الاتصالات من </w:t>
      </w:r>
      <w:r w:rsidR="00A748B0" w:rsidRPr="00565D53">
        <w:rPr>
          <w:rFonts w:hint="cs"/>
          <w:spacing w:val="-2"/>
          <w:rtl/>
          <w:lang w:bidi="ar-EG"/>
        </w:rPr>
        <w:t>النوع الآلي</w:t>
      </w:r>
      <w:r w:rsidR="00DD49D5" w:rsidRPr="00565D53">
        <w:rPr>
          <w:rFonts w:hint="cs"/>
          <w:spacing w:val="-2"/>
          <w:rtl/>
          <w:lang w:bidi="ar-EG"/>
        </w:rPr>
        <w:t xml:space="preserve"> قد يؤخر الابتكار أو يقيده على نحو غير ضروري، وقد يتسبب في عدم كفاءة استخدام</w:t>
      </w:r>
      <w:r w:rsidR="00A748B0" w:rsidRPr="00565D53">
        <w:rPr>
          <w:rFonts w:hint="eastAsia"/>
          <w:spacing w:val="-2"/>
          <w:rtl/>
          <w:lang w:bidi="ar-EG"/>
        </w:rPr>
        <w:t> </w:t>
      </w:r>
      <w:r w:rsidR="00DD49D5" w:rsidRPr="00565D53">
        <w:rPr>
          <w:rFonts w:hint="cs"/>
          <w:spacing w:val="-2"/>
          <w:rtl/>
          <w:lang w:bidi="ar-EG"/>
        </w:rPr>
        <w:t>الطيف.</w:t>
      </w:r>
    </w:p>
    <w:p w:rsidR="00DD49D5" w:rsidRDefault="00DD49D5" w:rsidP="00A748B0">
      <w:pPr>
        <w:rPr>
          <w:rtl/>
        </w:rPr>
      </w:pPr>
      <w:r>
        <w:rPr>
          <w:rFonts w:hint="cs"/>
          <w:rtl/>
          <w:lang w:bidi="ar-EG"/>
        </w:rPr>
        <w:lastRenderedPageBreak/>
        <w:t xml:space="preserve">وقد قامت إدارات لجنة البلدان الأمريكية للاتصالات </w:t>
      </w:r>
      <w:r>
        <w:rPr>
          <w:lang w:bidi="ar-EG"/>
        </w:rPr>
        <w:t>(</w:t>
      </w:r>
      <w:r w:rsidRPr="00E27383">
        <w:t>CITEL</w:t>
      </w:r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بتحليل</w:t>
      </w:r>
      <w:r w:rsidR="00CC6B59">
        <w:rPr>
          <w:rFonts w:hint="cs"/>
          <w:rtl/>
          <w:lang w:bidi="ar-EG"/>
        </w:rPr>
        <w:t xml:space="preserve"> استخدام</w:t>
      </w:r>
      <w:r>
        <w:rPr>
          <w:rFonts w:hint="cs"/>
          <w:rtl/>
          <w:lang w:bidi="ar-EG"/>
        </w:rPr>
        <w:t xml:space="preserve"> الطيف الحالي والمستقبلي للاتصالات من </w:t>
      </w:r>
      <w:r w:rsidR="00A748B0">
        <w:rPr>
          <w:rFonts w:hint="cs"/>
          <w:rtl/>
          <w:lang w:bidi="ar-EG"/>
        </w:rPr>
        <w:t>النوع الآلي</w:t>
      </w:r>
      <w:r w:rsidR="00A748B0">
        <w:rPr>
          <w:rFonts w:hint="eastAsia"/>
          <w:rtl/>
          <w:lang w:bidi="ar-EG"/>
        </w:rPr>
        <w:t> </w:t>
      </w:r>
      <w:r w:rsidRPr="00E27383">
        <w:t>(MTC)</w:t>
      </w:r>
      <w:r>
        <w:rPr>
          <w:rFonts w:hint="cs"/>
          <w:rtl/>
        </w:rPr>
        <w:t xml:space="preserve"> ضيقة النطاق وعريضة النطاق، على النحو المنصوص عليه في القرار </w:t>
      </w:r>
      <w:r w:rsidRPr="00E27383">
        <w:rPr>
          <w:b/>
          <w:bCs/>
        </w:rPr>
        <w:t>958 (WRC-15)</w:t>
      </w:r>
      <w:r w:rsidRPr="00DD49D5">
        <w:rPr>
          <w:rFonts w:hint="cs"/>
          <w:rtl/>
        </w:rPr>
        <w:t>، وخلصت إلى انت</w:t>
      </w:r>
      <w:r w:rsidR="00CC6B59">
        <w:rPr>
          <w:rFonts w:hint="cs"/>
          <w:rtl/>
        </w:rPr>
        <w:t>ف</w:t>
      </w:r>
      <w:r w:rsidRPr="00DD49D5">
        <w:rPr>
          <w:rFonts w:hint="cs"/>
          <w:rtl/>
        </w:rPr>
        <w:t>اء الحاجة لتحديد طيف خصيصاً لتلك التطبيقات.</w:t>
      </w:r>
    </w:p>
    <w:p w:rsidR="00DD49D5" w:rsidRPr="00324FBE" w:rsidRDefault="00DD49D5" w:rsidP="00A748B0">
      <w:pPr>
        <w:rPr>
          <w:rtl/>
          <w:lang w:bidi="ar-EG"/>
        </w:rPr>
      </w:pPr>
      <w:r w:rsidRPr="00324FBE">
        <w:rPr>
          <w:rFonts w:hint="cs"/>
          <w:rtl/>
          <w:lang w:bidi="ar-EG"/>
        </w:rPr>
        <w:t>وقد طُورت أنظمة الاتصالات المتنقلة الدولية على مدار سنوات لتلبية مختلف متطلبات النطاق العريض والنطاق الضيق ومختلف</w:t>
      </w:r>
      <w:r w:rsidR="00324FBE">
        <w:rPr>
          <w:rFonts w:hint="eastAsia"/>
          <w:rtl/>
          <w:lang w:bidi="ar-EG"/>
        </w:rPr>
        <w:t> </w:t>
      </w:r>
      <w:r w:rsidRPr="00324FBE">
        <w:rPr>
          <w:rFonts w:hint="cs"/>
          <w:rtl/>
          <w:lang w:bidi="ar-EG"/>
        </w:rPr>
        <w:t xml:space="preserve">حالات الاستخدام. ويعد دعم الاتصالات الكثيفة من </w:t>
      </w:r>
      <w:r w:rsidR="00A748B0">
        <w:rPr>
          <w:rFonts w:hint="cs"/>
          <w:rtl/>
          <w:lang w:bidi="ar-EG"/>
        </w:rPr>
        <w:t>النوع الآلي</w:t>
      </w:r>
      <w:r w:rsidRPr="00324FBE">
        <w:rPr>
          <w:rFonts w:hint="cs"/>
          <w:rtl/>
          <w:lang w:bidi="ar-EG"/>
        </w:rPr>
        <w:t xml:space="preserve"> </w:t>
      </w:r>
      <w:r w:rsidR="00670FC4" w:rsidRPr="00324FBE">
        <w:t>(MTC)</w:t>
      </w:r>
      <w:r w:rsidR="00670FC4" w:rsidRPr="00324FBE">
        <w:rPr>
          <w:rFonts w:hint="cs"/>
          <w:rtl/>
        </w:rPr>
        <w:t xml:space="preserve"> أحد سيناريوهات استخدام الاتصالات المتنقلة</w:t>
      </w:r>
      <w:r w:rsidR="00324FBE">
        <w:rPr>
          <w:rFonts w:hint="eastAsia"/>
          <w:rtl/>
        </w:rPr>
        <w:t> </w:t>
      </w:r>
      <w:r w:rsidR="00670FC4" w:rsidRPr="00324FBE">
        <w:rPr>
          <w:rFonts w:hint="cs"/>
          <w:rtl/>
        </w:rPr>
        <w:t>الدولية-</w:t>
      </w:r>
      <w:r w:rsidR="00670FC4" w:rsidRPr="00324FBE">
        <w:rPr>
          <w:lang w:val="fr-CH"/>
        </w:rPr>
        <w:t>2020</w:t>
      </w:r>
      <w:r w:rsidR="00670FC4" w:rsidRPr="00324FBE">
        <w:rPr>
          <w:rFonts w:hint="cs"/>
          <w:rtl/>
          <w:lang w:val="fr-CH" w:bidi="ar-EG"/>
        </w:rPr>
        <w:t xml:space="preserve"> </w:t>
      </w:r>
      <w:r w:rsidR="00670FC4" w:rsidRPr="00324FBE">
        <w:rPr>
          <w:lang w:bidi="ar-EG"/>
        </w:rPr>
        <w:t>(</w:t>
      </w:r>
      <w:r w:rsidR="00670FC4" w:rsidRPr="00324FBE">
        <w:t>IMT-2020</w:t>
      </w:r>
      <w:r w:rsidR="00670FC4" w:rsidRPr="00324FBE">
        <w:rPr>
          <w:lang w:bidi="ar-EG"/>
        </w:rPr>
        <w:t>)</w:t>
      </w:r>
      <w:r w:rsidR="00CC6B59" w:rsidRPr="00324FBE">
        <w:rPr>
          <w:rFonts w:hint="cs"/>
          <w:rtl/>
          <w:lang w:bidi="ar-EG"/>
        </w:rPr>
        <w:t xml:space="preserve">. </w:t>
      </w:r>
      <w:r w:rsidR="00670FC4" w:rsidRPr="00324FBE">
        <w:rPr>
          <w:rFonts w:hint="cs"/>
          <w:rtl/>
          <w:lang w:bidi="ar-EG"/>
        </w:rPr>
        <w:t xml:space="preserve">وسبق للدراسات التي </w:t>
      </w:r>
      <w:r w:rsidR="00670FC4" w:rsidRPr="000E3761">
        <w:rPr>
          <w:rFonts w:hint="cs"/>
          <w:rtl/>
          <w:lang w:bidi="ar-EG"/>
        </w:rPr>
        <w:t xml:space="preserve">تدعم </w:t>
      </w:r>
      <w:r w:rsidR="000E3761" w:rsidRPr="00290CC0">
        <w:rPr>
          <w:rFonts w:hint="cs"/>
          <w:rtl/>
          <w:lang w:bidi="ar-EG"/>
        </w:rPr>
        <w:t>متطلبات</w:t>
      </w:r>
      <w:r w:rsidR="004937A2" w:rsidRPr="00290CC0">
        <w:rPr>
          <w:rFonts w:hint="cs"/>
          <w:rtl/>
          <w:lang w:bidi="ar-EG"/>
        </w:rPr>
        <w:t xml:space="preserve"> جديدة من</w:t>
      </w:r>
      <w:r w:rsidR="000E3761" w:rsidRPr="00290CC0">
        <w:rPr>
          <w:rFonts w:hint="cs"/>
          <w:rtl/>
          <w:lang w:bidi="ar-EG"/>
        </w:rPr>
        <w:t xml:space="preserve"> الطيف للاتصالات المتنقلة</w:t>
      </w:r>
      <w:bookmarkStart w:id="1" w:name="_GoBack"/>
      <w:bookmarkEnd w:id="1"/>
      <w:r w:rsidR="00670FC4" w:rsidRPr="00324FBE">
        <w:rPr>
          <w:rFonts w:hint="cs"/>
          <w:rtl/>
          <w:lang w:bidi="ar-EG"/>
        </w:rPr>
        <w:t>، كالاتصالات المتنقلة الدولية</w:t>
      </w:r>
      <w:r w:rsidR="00670FC4" w:rsidRPr="00324FBE">
        <w:rPr>
          <w:rFonts w:hint="cs"/>
          <w:rtl/>
          <w:lang w:val="fr-CH" w:bidi="ar-EG"/>
        </w:rPr>
        <w:t>-</w:t>
      </w:r>
      <w:r w:rsidR="00670FC4" w:rsidRPr="00324FBE">
        <w:rPr>
          <w:lang w:bidi="ar-EG"/>
        </w:rPr>
        <w:t>2020</w:t>
      </w:r>
      <w:r w:rsidR="00670FC4" w:rsidRPr="00324FBE">
        <w:rPr>
          <w:rFonts w:hint="cs"/>
          <w:rtl/>
          <w:lang w:bidi="ar-EG"/>
        </w:rPr>
        <w:t xml:space="preserve">، أن اعتبرت تطبيقات الاتصالات الكثيفة من </w:t>
      </w:r>
      <w:r w:rsidR="00A748B0">
        <w:rPr>
          <w:rFonts w:hint="cs"/>
          <w:rtl/>
          <w:lang w:bidi="ar-EG"/>
        </w:rPr>
        <w:t>النوع الآلي</w:t>
      </w:r>
      <w:r w:rsidR="00670FC4" w:rsidRPr="00324FBE">
        <w:rPr>
          <w:rFonts w:hint="cs"/>
          <w:rtl/>
          <w:lang w:bidi="ar-EG"/>
        </w:rPr>
        <w:t xml:space="preserve"> أحد أسباب الزيادة في سعة شبكات الاتصالات المتنقلة الدولية.</w:t>
      </w:r>
    </w:p>
    <w:p w:rsidR="002D23A2" w:rsidRDefault="00670FC4" w:rsidP="002073D6">
      <w:pPr>
        <w:rPr>
          <w:b/>
          <w:bCs/>
          <w:rtl/>
        </w:rPr>
      </w:pPr>
      <w:r>
        <w:rPr>
          <w:rFonts w:hint="cs"/>
          <w:rtl/>
          <w:lang w:bidi="ar-EG"/>
        </w:rPr>
        <w:t xml:space="preserve">وفرقة العمل </w:t>
      </w:r>
      <w:r w:rsidRPr="00E27383">
        <w:t>(WP 5D)</w:t>
      </w:r>
      <w:r>
        <w:t> </w:t>
      </w:r>
      <w:r w:rsidRPr="00E27383">
        <w:t>5D</w:t>
      </w:r>
      <w:r w:rsidR="00434B53">
        <w:rPr>
          <w:rFonts w:hint="cs"/>
          <w:rtl/>
          <w:lang w:bidi="ar-EG"/>
        </w:rPr>
        <w:t xml:space="preserve"> التابعة ل</w:t>
      </w:r>
      <w:r>
        <w:rPr>
          <w:rFonts w:hint="cs"/>
          <w:rtl/>
          <w:lang w:bidi="ar-EG"/>
        </w:rPr>
        <w:t>قطاع الاتصالات الراديوية هي الفرقة المسؤولة عن إعداد الدراسات ذات الصلة بالمسألة</w:t>
      </w:r>
      <w:r w:rsidR="002073D6">
        <w:rPr>
          <w:rFonts w:hint="eastAsia"/>
          <w:rtl/>
          <w:lang w:bidi="ar-EG"/>
        </w:rPr>
        <w:t> </w:t>
      </w:r>
      <w:r>
        <w:rPr>
          <w:lang w:val="fr-CH" w:bidi="ar-EG"/>
        </w:rPr>
        <w:t>8.1.9</w:t>
      </w:r>
      <w:r>
        <w:rPr>
          <w:rFonts w:hint="cs"/>
          <w:rtl/>
          <w:lang w:bidi="ar-EG"/>
        </w:rPr>
        <w:t xml:space="preserve"> للمؤتمر</w:t>
      </w:r>
      <w:r w:rsidR="00324FBE">
        <w:rPr>
          <w:rFonts w:hint="eastAsia"/>
          <w:rtl/>
          <w:lang w:bidi="ar-EG"/>
        </w:rPr>
        <w:t> </w:t>
      </w:r>
      <w:r w:rsidRPr="00E27383">
        <w:t>WRC-19</w:t>
      </w:r>
      <w:r>
        <w:rPr>
          <w:rFonts w:hint="cs"/>
          <w:rtl/>
        </w:rPr>
        <w:t xml:space="preserve">. وبهذه الصفة، شرعت فرقة العمل </w:t>
      </w:r>
      <w:r w:rsidRPr="00E27383">
        <w:t>5D</w:t>
      </w:r>
      <w:r>
        <w:rPr>
          <w:rFonts w:hint="cs"/>
          <w:rtl/>
        </w:rPr>
        <w:t xml:space="preserve"> في العمل على هذا الموضوع بوضع التقارير التقنية. ويفي المحتوى الجاري إعداده في هذه التقارير بالدراسات المطلوبة في القرار </w:t>
      </w:r>
      <w:r w:rsidRPr="00E27383">
        <w:rPr>
          <w:b/>
          <w:bCs/>
        </w:rPr>
        <w:t>958 (WRC-15)</w:t>
      </w:r>
      <w:r>
        <w:rPr>
          <w:rFonts w:hint="cs"/>
          <w:b/>
          <w:bCs/>
          <w:rtl/>
        </w:rPr>
        <w:t>.</w:t>
      </w:r>
    </w:p>
    <w:p w:rsidR="00670FC4" w:rsidRPr="00670FC4" w:rsidRDefault="00670FC4" w:rsidP="00A748B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ويمكن استخدام تطبيقات وأجهزة الاتصالات من </w:t>
      </w:r>
      <w:r w:rsidR="00A748B0">
        <w:rPr>
          <w:rFonts w:hint="cs"/>
          <w:rtl/>
          <w:lang w:bidi="ar-EG"/>
        </w:rPr>
        <w:t>النوع الآلي</w:t>
      </w:r>
      <w:r>
        <w:rPr>
          <w:rFonts w:hint="cs"/>
          <w:rtl/>
          <w:lang w:bidi="ar-EG"/>
        </w:rPr>
        <w:t xml:space="preserve"> </w:t>
      </w:r>
      <w:r w:rsidRPr="00E27383">
        <w:t>(MTC)</w:t>
      </w:r>
      <w:r>
        <w:rPr>
          <w:rFonts w:hint="cs"/>
          <w:rtl/>
        </w:rPr>
        <w:t xml:space="preserve"> بفعالية وبجميع فوائد النطاقات العريضة المتنقلة القائمة و</w:t>
      </w:r>
      <w:r w:rsidR="004145D6">
        <w:rPr>
          <w:rFonts w:hint="cs"/>
          <w:rtl/>
        </w:rPr>
        <w:t>نطاقات التردد</w:t>
      </w:r>
      <w:r>
        <w:rPr>
          <w:rFonts w:hint="cs"/>
          <w:rtl/>
        </w:rPr>
        <w:t xml:space="preserve"> الجديدة قيد الدراسة للاتصالات المتنقلة الدولية </w:t>
      </w:r>
      <w:r>
        <w:rPr>
          <w:lang w:bidi="ar-EG"/>
        </w:rPr>
        <w:t>(</w:t>
      </w:r>
      <w:r w:rsidRPr="00E27383">
        <w:t>IMT</w:t>
      </w:r>
      <w:r>
        <w:rPr>
          <w:lang w:bidi="ar-EG"/>
        </w:rPr>
        <w:t>)</w:t>
      </w:r>
      <w:r>
        <w:rPr>
          <w:rFonts w:hint="cs"/>
          <w:rtl/>
          <w:lang w:bidi="ar-EG"/>
        </w:rPr>
        <w:t>.</w:t>
      </w:r>
    </w:p>
    <w:p w:rsidR="002D23A2" w:rsidRDefault="00670FC4" w:rsidP="00820A81">
      <w:pPr>
        <w:rPr>
          <w:rtl/>
        </w:rPr>
      </w:pPr>
      <w:r>
        <w:rPr>
          <w:rFonts w:hint="cs"/>
          <w:rtl/>
        </w:rPr>
        <w:t xml:space="preserve">وبالتالي، فإن الطيف المحدد خصيصاً للاتصالات من </w:t>
      </w:r>
      <w:r w:rsidR="00A748B0">
        <w:rPr>
          <w:rFonts w:hint="cs"/>
          <w:rtl/>
        </w:rPr>
        <w:t>النوع الآلي</w:t>
      </w:r>
      <w:r>
        <w:rPr>
          <w:rFonts w:hint="cs"/>
          <w:rtl/>
        </w:rPr>
        <w:t xml:space="preserve"> </w:t>
      </w:r>
      <w:r w:rsidRPr="00E27383">
        <w:t>(MTC)</w:t>
      </w:r>
      <w:r>
        <w:rPr>
          <w:rFonts w:hint="cs"/>
          <w:rtl/>
        </w:rPr>
        <w:t xml:space="preserve"> هو أمر غير مرغوب فيه وغير ضروري، ومن ثم لا</w:t>
      </w:r>
      <w:r w:rsidR="00820A81">
        <w:rPr>
          <w:rFonts w:hint="eastAsia"/>
          <w:rtl/>
        </w:rPr>
        <w:t> </w:t>
      </w:r>
      <w:r>
        <w:rPr>
          <w:rFonts w:hint="cs"/>
          <w:rtl/>
        </w:rPr>
        <w:t xml:space="preserve">حاجة لأي تغييرات في لوائح الراديو </w:t>
      </w:r>
      <w:r w:rsidRPr="00E27383">
        <w:t>(RR)</w:t>
      </w:r>
    </w:p>
    <w:p w:rsidR="002D23A2" w:rsidRDefault="00670FC4" w:rsidP="00670FC4">
      <w:pPr>
        <w:pStyle w:val="Headingb"/>
        <w:rPr>
          <w:rtl/>
        </w:rPr>
      </w:pPr>
      <w:r>
        <w:rPr>
          <w:rFonts w:hint="cs"/>
          <w:rtl/>
        </w:rPr>
        <w:t>مقترحات البلدان الأمريكية</w:t>
      </w:r>
    </w:p>
    <w:p w:rsidR="00A53A75" w:rsidRDefault="007578B2">
      <w:pPr>
        <w:pStyle w:val="Proposal"/>
      </w:pPr>
      <w:r>
        <w:rPr>
          <w:u w:val="single"/>
        </w:rPr>
        <w:t>NOC</w:t>
      </w:r>
      <w:r>
        <w:tab/>
        <w:t>IAP/11A21A8/1</w:t>
      </w:r>
    </w:p>
    <w:p w:rsidR="00FA7BB0" w:rsidRDefault="007578B2" w:rsidP="00FA7BB0">
      <w:pPr>
        <w:pStyle w:val="Volumetitle"/>
        <w:rPr>
          <w:b/>
          <w:bCs/>
          <w:sz w:val="34"/>
          <w:szCs w:val="44"/>
        </w:rPr>
      </w:pPr>
      <w:bookmarkStart w:id="2" w:name="_Toc331055718"/>
      <w:r w:rsidRPr="004A5F82">
        <w:rPr>
          <w:rFonts w:hint="cs"/>
          <w:b/>
          <w:bCs/>
          <w:sz w:val="34"/>
          <w:szCs w:val="44"/>
          <w:rtl/>
        </w:rPr>
        <w:t>المــواد</w:t>
      </w:r>
      <w:bookmarkEnd w:id="2"/>
    </w:p>
    <w:p w:rsidR="00A53A75" w:rsidRDefault="007578B2" w:rsidP="00A748B0">
      <w:pPr>
        <w:pStyle w:val="Reasons"/>
        <w:rPr>
          <w:rtl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A729D9" w:rsidRPr="00A729D9">
        <w:rPr>
          <w:rFonts w:hint="cs"/>
          <w:b w:val="0"/>
          <w:bCs w:val="0"/>
          <w:rtl/>
          <w:lang w:bidi="ar-EG"/>
        </w:rPr>
        <w:t xml:space="preserve">خلص تحليل استخدام الطيف الحالي والمستقبلي للاتصالات من </w:t>
      </w:r>
      <w:r w:rsidR="00A748B0">
        <w:rPr>
          <w:rFonts w:hint="cs"/>
          <w:b w:val="0"/>
          <w:bCs w:val="0"/>
          <w:rtl/>
          <w:lang w:bidi="ar-EG"/>
        </w:rPr>
        <w:t>النوع الآلي</w:t>
      </w:r>
      <w:r w:rsidR="00A729D9" w:rsidRPr="00A729D9">
        <w:rPr>
          <w:rFonts w:hint="cs"/>
          <w:b w:val="0"/>
          <w:bCs w:val="0"/>
          <w:rtl/>
          <w:lang w:bidi="ar-EG"/>
        </w:rPr>
        <w:t xml:space="preserve"> </w:t>
      </w:r>
      <w:r w:rsidR="00A729D9" w:rsidRPr="00A729D9">
        <w:rPr>
          <w:b w:val="0"/>
          <w:bCs w:val="0"/>
        </w:rPr>
        <w:t>(MTC)</w:t>
      </w:r>
      <w:r w:rsidR="00A729D9" w:rsidRPr="00A729D9">
        <w:rPr>
          <w:rFonts w:hint="cs"/>
          <w:b w:val="0"/>
          <w:bCs w:val="0"/>
          <w:rtl/>
        </w:rPr>
        <w:t xml:space="preserve"> ضيقة النطاق وعريضة النطاق، المعروفة أيضاً</w:t>
      </w:r>
      <w:r w:rsidR="00CC6B59">
        <w:rPr>
          <w:rFonts w:hint="cs"/>
          <w:b w:val="0"/>
          <w:bCs w:val="0"/>
          <w:rtl/>
        </w:rPr>
        <w:t xml:space="preserve"> بالاتصالات</w:t>
      </w:r>
      <w:r w:rsidR="00A729D9" w:rsidRPr="00A729D9">
        <w:rPr>
          <w:rFonts w:hint="cs"/>
          <w:b w:val="0"/>
          <w:bCs w:val="0"/>
          <w:rtl/>
        </w:rPr>
        <w:t xml:space="preserve"> من آلة إلى آلة </w:t>
      </w:r>
      <w:r w:rsidR="00A729D9" w:rsidRPr="00A729D9">
        <w:rPr>
          <w:b w:val="0"/>
          <w:bCs w:val="0"/>
        </w:rPr>
        <w:t>(M2M)</w:t>
      </w:r>
      <w:r w:rsidR="00A729D9" w:rsidRPr="00A729D9">
        <w:rPr>
          <w:rFonts w:hint="cs"/>
          <w:b w:val="0"/>
          <w:bCs w:val="0"/>
          <w:rtl/>
        </w:rPr>
        <w:t xml:space="preserve"> أو إنترنت الأشياء </w:t>
      </w:r>
      <w:r w:rsidR="00A729D9" w:rsidRPr="00A729D9">
        <w:rPr>
          <w:b w:val="0"/>
          <w:bCs w:val="0"/>
        </w:rPr>
        <w:t>(</w:t>
      </w:r>
      <w:proofErr w:type="spellStart"/>
      <w:r w:rsidR="00A729D9" w:rsidRPr="00A729D9">
        <w:rPr>
          <w:b w:val="0"/>
          <w:bCs w:val="0"/>
        </w:rPr>
        <w:t>IoT</w:t>
      </w:r>
      <w:proofErr w:type="spellEnd"/>
      <w:r w:rsidR="00A729D9" w:rsidRPr="00A729D9">
        <w:rPr>
          <w:b w:val="0"/>
          <w:bCs w:val="0"/>
        </w:rPr>
        <w:t>)</w:t>
      </w:r>
      <w:r w:rsidR="00A729D9" w:rsidRPr="00A729D9">
        <w:rPr>
          <w:rFonts w:hint="cs"/>
          <w:b w:val="0"/>
          <w:bCs w:val="0"/>
          <w:rtl/>
        </w:rPr>
        <w:t>، إلى انتفاء الحاجة لتحديد طيف خصيصاً لتلك التطبيقات. لذلك، لا حاجة لأي تغيير في لوائح الراديو ولا لأي إجراء تنظيمي.</w:t>
      </w:r>
    </w:p>
    <w:p w:rsidR="00A53A75" w:rsidRDefault="007578B2">
      <w:pPr>
        <w:pStyle w:val="Proposal"/>
      </w:pPr>
      <w:r>
        <w:rPr>
          <w:u w:val="single"/>
        </w:rPr>
        <w:t>NOC</w:t>
      </w:r>
      <w:r>
        <w:tab/>
        <w:t>IAP/11A21A8/2</w:t>
      </w:r>
    </w:p>
    <w:p w:rsidR="00A3480C" w:rsidRPr="00730EC7" w:rsidRDefault="007578B2" w:rsidP="00730EC7">
      <w:pPr>
        <w:pStyle w:val="Volumetitle"/>
        <w:rPr>
          <w:b/>
          <w:bCs/>
          <w:sz w:val="44"/>
          <w:szCs w:val="44"/>
        </w:rPr>
      </w:pPr>
      <w:proofErr w:type="spellStart"/>
      <w:r w:rsidRPr="00730EC7">
        <w:rPr>
          <w:rFonts w:hint="cs"/>
          <w:b/>
          <w:bCs/>
          <w:sz w:val="44"/>
          <w:szCs w:val="44"/>
          <w:rtl/>
        </w:rPr>
        <w:t>التذييـلات</w:t>
      </w:r>
      <w:proofErr w:type="spellEnd"/>
    </w:p>
    <w:p w:rsidR="00A53A75" w:rsidRDefault="007578B2" w:rsidP="00A748B0">
      <w:pPr>
        <w:pStyle w:val="Reasons"/>
      </w:pPr>
      <w:proofErr w:type="gramStart"/>
      <w:r>
        <w:rPr>
          <w:rtl/>
        </w:rPr>
        <w:t>الأسباب:</w:t>
      </w:r>
      <w:r>
        <w:tab/>
      </w:r>
      <w:proofErr w:type="gramEnd"/>
      <w:r w:rsidR="00A729D9" w:rsidRPr="00A729D9">
        <w:rPr>
          <w:rFonts w:hint="cs"/>
          <w:b w:val="0"/>
          <w:bCs w:val="0"/>
          <w:rtl/>
        </w:rPr>
        <w:t xml:space="preserve">خلص تحليل استخدام الطيف الحالي والمستقبلي </w:t>
      </w:r>
      <w:r w:rsidR="00A729D9" w:rsidRPr="00A729D9">
        <w:rPr>
          <w:rFonts w:hint="cs"/>
          <w:b w:val="0"/>
          <w:bCs w:val="0"/>
          <w:rtl/>
          <w:lang w:bidi="ar-EG"/>
        </w:rPr>
        <w:t xml:space="preserve">للاتصالات من </w:t>
      </w:r>
      <w:r w:rsidR="00A748B0">
        <w:rPr>
          <w:rFonts w:hint="cs"/>
          <w:b w:val="0"/>
          <w:bCs w:val="0"/>
          <w:rtl/>
          <w:lang w:bidi="ar-EG"/>
        </w:rPr>
        <w:t>النوع الآلي</w:t>
      </w:r>
      <w:r w:rsidR="00A729D9" w:rsidRPr="00A729D9">
        <w:rPr>
          <w:rFonts w:hint="cs"/>
          <w:b w:val="0"/>
          <w:bCs w:val="0"/>
          <w:rtl/>
          <w:lang w:bidi="ar-EG"/>
        </w:rPr>
        <w:t xml:space="preserve"> </w:t>
      </w:r>
      <w:r w:rsidR="00A729D9" w:rsidRPr="00A729D9">
        <w:rPr>
          <w:b w:val="0"/>
          <w:bCs w:val="0"/>
        </w:rPr>
        <w:t>(MTC)</w:t>
      </w:r>
      <w:r w:rsidR="00A729D9" w:rsidRPr="00A729D9">
        <w:rPr>
          <w:rFonts w:hint="cs"/>
          <w:b w:val="0"/>
          <w:bCs w:val="0"/>
          <w:rtl/>
        </w:rPr>
        <w:t xml:space="preserve"> ضيقة النطاق وعريضة النطاق، المعروفة أيضاً</w:t>
      </w:r>
      <w:r w:rsidR="00CC6B59">
        <w:rPr>
          <w:rFonts w:hint="cs"/>
          <w:b w:val="0"/>
          <w:bCs w:val="0"/>
          <w:rtl/>
        </w:rPr>
        <w:t xml:space="preserve"> بالاتصالات</w:t>
      </w:r>
      <w:r w:rsidR="00A729D9" w:rsidRPr="00A729D9">
        <w:rPr>
          <w:rFonts w:hint="cs"/>
          <w:b w:val="0"/>
          <w:bCs w:val="0"/>
          <w:rtl/>
        </w:rPr>
        <w:t xml:space="preserve"> من آلة إلى آلة </w:t>
      </w:r>
      <w:r w:rsidR="00A729D9" w:rsidRPr="00A729D9">
        <w:rPr>
          <w:b w:val="0"/>
          <w:bCs w:val="0"/>
        </w:rPr>
        <w:t>(M2M)</w:t>
      </w:r>
      <w:r w:rsidR="00A729D9" w:rsidRPr="00A729D9">
        <w:rPr>
          <w:rFonts w:hint="cs"/>
          <w:b w:val="0"/>
          <w:bCs w:val="0"/>
          <w:rtl/>
        </w:rPr>
        <w:t xml:space="preserve"> أو إنترنت الأشياء </w:t>
      </w:r>
      <w:r w:rsidR="00A729D9" w:rsidRPr="00A729D9">
        <w:rPr>
          <w:b w:val="0"/>
          <w:bCs w:val="0"/>
        </w:rPr>
        <w:t>(</w:t>
      </w:r>
      <w:proofErr w:type="spellStart"/>
      <w:r w:rsidR="00A729D9" w:rsidRPr="00A729D9">
        <w:rPr>
          <w:b w:val="0"/>
          <w:bCs w:val="0"/>
        </w:rPr>
        <w:t>IoT</w:t>
      </w:r>
      <w:proofErr w:type="spellEnd"/>
      <w:r w:rsidR="00A729D9" w:rsidRPr="00A729D9">
        <w:rPr>
          <w:b w:val="0"/>
          <w:bCs w:val="0"/>
        </w:rPr>
        <w:t>)</w:t>
      </w:r>
      <w:r w:rsidR="00A729D9" w:rsidRPr="00A729D9">
        <w:rPr>
          <w:rFonts w:hint="cs"/>
          <w:b w:val="0"/>
          <w:bCs w:val="0"/>
          <w:rtl/>
        </w:rPr>
        <w:t>، إلى انتفاء الحاجة لتحديد طيف خصيصاً لتلك التطبيقات. لذلك، لا حاجة لأي تغيير في لوائح الراديو ولا لأي إجراء تنظيمي.</w:t>
      </w:r>
    </w:p>
    <w:p w:rsidR="00FC1116" w:rsidRPr="004763BC" w:rsidRDefault="007578B2" w:rsidP="00A729D9">
      <w:pPr>
        <w:pStyle w:val="ResNo"/>
      </w:pPr>
      <w:r w:rsidRPr="004763BC">
        <w:rPr>
          <w:rFonts w:hint="cs"/>
          <w:rtl/>
        </w:rPr>
        <w:lastRenderedPageBreak/>
        <w:t xml:space="preserve">القرار </w:t>
      </w:r>
      <w:r w:rsidRPr="002F12B5">
        <w:rPr>
          <w:rStyle w:val="href"/>
        </w:rPr>
        <w:t>958</w:t>
      </w:r>
      <w:r w:rsidRPr="004763BC">
        <w:t xml:space="preserve"> (WRC</w:t>
      </w:r>
      <w:r w:rsidR="00A729D9">
        <w:t>-</w:t>
      </w:r>
      <w:r w:rsidRPr="004763BC">
        <w:t>15)</w:t>
      </w:r>
    </w:p>
    <w:p w:rsidR="00FC1116" w:rsidRPr="004763BC" w:rsidRDefault="007578B2" w:rsidP="00FC1116">
      <w:pPr>
        <w:pStyle w:val="Restitle"/>
      </w:pPr>
      <w:r w:rsidRPr="004763BC">
        <w:rPr>
          <w:rFonts w:hint="cs"/>
          <w:rtl/>
        </w:rPr>
        <w:t xml:space="preserve">دراسات عاجلة مطلوبة للتحضير للمؤتمر العالمي للاتصالات الراديوية لعام </w:t>
      </w:r>
      <w:r w:rsidRPr="004763BC">
        <w:t>2019</w:t>
      </w:r>
    </w:p>
    <w:p w:rsidR="00A53A75" w:rsidRDefault="007578B2">
      <w:pPr>
        <w:pStyle w:val="Proposal"/>
      </w:pPr>
      <w:r>
        <w:t>SUP</w:t>
      </w:r>
      <w:r>
        <w:tab/>
        <w:t>IAP/11A21A8/3</w:t>
      </w:r>
    </w:p>
    <w:p w:rsidR="00FC1116" w:rsidRPr="004763BC" w:rsidRDefault="007578B2" w:rsidP="00FC1116">
      <w:pPr>
        <w:pStyle w:val="AnnexNo"/>
        <w:rPr>
          <w:rtl/>
        </w:rPr>
      </w:pPr>
      <w:r w:rsidRPr="004763BC">
        <w:rPr>
          <w:rFonts w:hint="cs"/>
          <w:rtl/>
        </w:rPr>
        <w:t xml:space="preserve">ملحق بالقرار </w:t>
      </w:r>
      <w:r w:rsidRPr="004763BC">
        <w:rPr>
          <w:lang w:val="en-US"/>
        </w:rPr>
        <w:t>958 (WRC-15)</w:t>
      </w:r>
    </w:p>
    <w:p w:rsidR="00FC1116" w:rsidRPr="004763BC" w:rsidRDefault="007578B2" w:rsidP="00FC1116">
      <w:pPr>
        <w:pStyle w:val="Restitle"/>
      </w:pPr>
      <w:r w:rsidRPr="004763BC">
        <w:rPr>
          <w:rFonts w:hint="cs"/>
          <w:rtl/>
        </w:rPr>
        <w:t xml:space="preserve">دراسات عاجلة مطلوبة للتحضير للمؤتمر العالمي للاتصالات الراديوية لعام </w:t>
      </w:r>
      <w:r w:rsidRPr="004763BC">
        <w:t>2019</w:t>
      </w:r>
    </w:p>
    <w:p w:rsidR="00FC1116" w:rsidRPr="004763BC" w:rsidRDefault="002D23A2" w:rsidP="00A729D9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:rsidR="00FC1116" w:rsidRPr="00820A81" w:rsidRDefault="007578B2" w:rsidP="004937A2">
      <w:pPr>
        <w:rPr>
          <w:rtl/>
        </w:rPr>
      </w:pPr>
      <w:r w:rsidRPr="00820A81">
        <w:t>(</w:t>
      </w:r>
      <w:proofErr w:type="gramStart"/>
      <w:r w:rsidRPr="00820A81">
        <w:t>3</w:t>
      </w:r>
      <w:r w:rsidRPr="00820A81">
        <w:tab/>
      </w:r>
      <w:r w:rsidRPr="00820A81">
        <w:rPr>
          <w:rFonts w:hint="cs"/>
          <w:rtl/>
        </w:rPr>
        <w:t>إجراء</w:t>
      </w:r>
      <w:proofErr w:type="gramEnd"/>
      <w:r w:rsidRPr="00820A81">
        <w:rPr>
          <w:rFonts w:hint="cs"/>
          <w:rtl/>
        </w:rPr>
        <w:t xml:space="preserve"> دراسات بشأن الجوانب التقنية والتشغيلية للشبكات والأنظمة الراديوية والاحتياجات من الطيف بما</w:t>
      </w:r>
      <w:r w:rsidRPr="00820A81">
        <w:rPr>
          <w:rFonts w:hint="eastAsia"/>
          <w:rtl/>
        </w:rPr>
        <w:t xml:space="preserve"> في </w:t>
      </w:r>
      <w:r w:rsidRPr="00820A81">
        <w:rPr>
          <w:rFonts w:hint="cs"/>
          <w:rtl/>
        </w:rPr>
        <w:t xml:space="preserve">ذلك إمكانية تنسيق استخدام الطيف لدعم تنفيذ البنية التحتية للاتصالات ضيقة النطاق وعريضة النطاق </w:t>
      </w:r>
      <w:r w:rsidR="004145D6" w:rsidRPr="00820A81">
        <w:rPr>
          <w:rFonts w:hint="cs"/>
          <w:rtl/>
        </w:rPr>
        <w:t xml:space="preserve">من </w:t>
      </w:r>
      <w:r w:rsidR="004937A2" w:rsidRPr="00820A81">
        <w:rPr>
          <w:rFonts w:hint="cs"/>
          <w:rtl/>
        </w:rPr>
        <w:t>آلة إلى آلة</w:t>
      </w:r>
      <w:r w:rsidRPr="00820A81">
        <w:rPr>
          <w:rFonts w:hint="cs"/>
          <w:rtl/>
        </w:rPr>
        <w:t xml:space="preserve">، </w:t>
      </w:r>
      <w:r w:rsidR="004937A2" w:rsidRPr="00820A81">
        <w:rPr>
          <w:rFonts w:hint="cs"/>
          <w:rtl/>
        </w:rPr>
        <w:t>و</w:t>
      </w:r>
      <w:r w:rsidRPr="00820A81">
        <w:rPr>
          <w:rFonts w:hint="cs"/>
          <w:rtl/>
        </w:rPr>
        <w:t>وضع التوصيات والتقارير و/أو الكتيبات، حسب الاقتضاء، واتخاذ الإجراءات اللازمة في نطاق عمل قطاع الاتصالات الراديوية.</w:t>
      </w:r>
    </w:p>
    <w:p w:rsidR="00A53A75" w:rsidRPr="00A729D9" w:rsidRDefault="007578B2" w:rsidP="001D1001">
      <w:pPr>
        <w:pStyle w:val="Reasons"/>
        <w:rPr>
          <w:rtl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A729D9" w:rsidRPr="00A729D9">
        <w:rPr>
          <w:rFonts w:hint="cs"/>
          <w:b w:val="0"/>
          <w:bCs w:val="0"/>
          <w:rtl/>
        </w:rPr>
        <w:t xml:space="preserve">خلص تحليل استخدام الطيف الحالي والمستقبلي </w:t>
      </w:r>
      <w:r w:rsidR="00A729D9" w:rsidRPr="00A729D9">
        <w:rPr>
          <w:rFonts w:hint="cs"/>
          <w:b w:val="0"/>
          <w:bCs w:val="0"/>
          <w:rtl/>
          <w:lang w:bidi="ar-EG"/>
        </w:rPr>
        <w:t xml:space="preserve">للاتصالات من </w:t>
      </w:r>
      <w:r w:rsidR="00A748B0">
        <w:rPr>
          <w:rFonts w:hint="cs"/>
          <w:b w:val="0"/>
          <w:bCs w:val="0"/>
          <w:rtl/>
          <w:lang w:bidi="ar-EG"/>
        </w:rPr>
        <w:t>النوع الآلي</w:t>
      </w:r>
      <w:r w:rsidR="00A729D9" w:rsidRPr="00A729D9">
        <w:rPr>
          <w:rFonts w:hint="cs"/>
          <w:b w:val="0"/>
          <w:bCs w:val="0"/>
          <w:rtl/>
          <w:lang w:bidi="ar-EG"/>
        </w:rPr>
        <w:t xml:space="preserve"> </w:t>
      </w:r>
      <w:r w:rsidR="00A729D9" w:rsidRPr="00A729D9">
        <w:rPr>
          <w:b w:val="0"/>
          <w:bCs w:val="0"/>
        </w:rPr>
        <w:t>(MTC)</w:t>
      </w:r>
      <w:r w:rsidR="00A729D9" w:rsidRPr="00A729D9">
        <w:rPr>
          <w:rFonts w:hint="cs"/>
          <w:b w:val="0"/>
          <w:bCs w:val="0"/>
          <w:rtl/>
        </w:rPr>
        <w:t xml:space="preserve"> ضيقة النطاق وعريضة النطاق، المعروفة أيضاً</w:t>
      </w:r>
      <w:r w:rsidR="00CC6B59">
        <w:rPr>
          <w:rFonts w:hint="cs"/>
          <w:b w:val="0"/>
          <w:bCs w:val="0"/>
          <w:rtl/>
          <w:lang w:bidi="ar-EG"/>
        </w:rPr>
        <w:t xml:space="preserve"> بالاتصالات </w:t>
      </w:r>
      <w:r w:rsidR="00A729D9" w:rsidRPr="00A729D9">
        <w:rPr>
          <w:rFonts w:hint="cs"/>
          <w:b w:val="0"/>
          <w:bCs w:val="0"/>
          <w:rtl/>
        </w:rPr>
        <w:t xml:space="preserve">من آلة إلى آلة </w:t>
      </w:r>
      <w:r w:rsidR="00A729D9" w:rsidRPr="00A729D9">
        <w:rPr>
          <w:b w:val="0"/>
          <w:bCs w:val="0"/>
        </w:rPr>
        <w:t>(M2M)</w:t>
      </w:r>
      <w:r w:rsidR="00A729D9" w:rsidRPr="00A729D9">
        <w:rPr>
          <w:rFonts w:hint="cs"/>
          <w:b w:val="0"/>
          <w:bCs w:val="0"/>
          <w:rtl/>
        </w:rPr>
        <w:t xml:space="preserve"> أو إنترنت الأشياء </w:t>
      </w:r>
      <w:r w:rsidR="00A729D9" w:rsidRPr="00A729D9">
        <w:rPr>
          <w:b w:val="0"/>
          <w:bCs w:val="0"/>
        </w:rPr>
        <w:t>(</w:t>
      </w:r>
      <w:proofErr w:type="spellStart"/>
      <w:r w:rsidR="00A729D9" w:rsidRPr="00A729D9">
        <w:rPr>
          <w:b w:val="0"/>
          <w:bCs w:val="0"/>
        </w:rPr>
        <w:t>IoT</w:t>
      </w:r>
      <w:proofErr w:type="spellEnd"/>
      <w:r w:rsidR="00A729D9" w:rsidRPr="00A729D9">
        <w:rPr>
          <w:b w:val="0"/>
          <w:bCs w:val="0"/>
        </w:rPr>
        <w:t>)</w:t>
      </w:r>
      <w:r w:rsidR="00A729D9" w:rsidRPr="00A729D9">
        <w:rPr>
          <w:rFonts w:hint="cs"/>
          <w:b w:val="0"/>
          <w:bCs w:val="0"/>
          <w:rtl/>
        </w:rPr>
        <w:t>، إلى انتفاء الحاجة لتحديد طيف خصيصاً لتلك التطبيقات. لذلك، لا حاجة لأي تغيير في لوائح الراديو ولا لأي إجراء تنظيمي.</w:t>
      </w:r>
      <w:r w:rsidR="00A729D9">
        <w:rPr>
          <w:rFonts w:hint="cs"/>
          <w:b w:val="0"/>
          <w:bCs w:val="0"/>
          <w:rtl/>
          <w:lang w:bidi="ar-EG"/>
        </w:rPr>
        <w:t xml:space="preserve"> ولا تسري كذلك أي تغييرات على المجلد</w:t>
      </w:r>
      <w:r w:rsidR="001D1001">
        <w:rPr>
          <w:rFonts w:hint="eastAsia"/>
          <w:b w:val="0"/>
          <w:bCs w:val="0"/>
          <w:rtl/>
          <w:lang w:bidi="ar-EG"/>
        </w:rPr>
        <w:t> </w:t>
      </w:r>
      <w:r w:rsidR="00A729D9">
        <w:rPr>
          <w:b w:val="0"/>
          <w:bCs w:val="0"/>
          <w:lang w:val="fr-CH" w:bidi="ar-EG"/>
        </w:rPr>
        <w:t>3</w:t>
      </w:r>
      <w:r w:rsidR="00A729D9">
        <w:rPr>
          <w:rFonts w:hint="cs"/>
          <w:b w:val="0"/>
          <w:bCs w:val="0"/>
          <w:rtl/>
          <w:lang w:bidi="ar-EG"/>
        </w:rPr>
        <w:t xml:space="preserve"> من لوائح الراديو، باستثناء الإلغاء المقترح لأجزاء من القرار </w:t>
      </w:r>
      <w:r w:rsidR="00A729D9" w:rsidRPr="00A729D9">
        <w:rPr>
          <w:b w:val="0"/>
          <w:bCs w:val="0"/>
        </w:rPr>
        <w:t>958 (WRC-15)</w:t>
      </w:r>
      <w:r w:rsidR="00A729D9" w:rsidRPr="00A729D9">
        <w:rPr>
          <w:rFonts w:hint="cs"/>
          <w:b w:val="0"/>
          <w:bCs w:val="0"/>
          <w:rtl/>
        </w:rPr>
        <w:t>.</w:t>
      </w:r>
    </w:p>
    <w:p w:rsidR="002D23A2" w:rsidRPr="002D23A2" w:rsidRDefault="002D23A2" w:rsidP="002D23A2">
      <w:pPr>
        <w:spacing w:before="600"/>
        <w:jc w:val="center"/>
      </w:pPr>
      <w:r>
        <w:rPr>
          <w:rFonts w:hint="cs"/>
          <w:rtl/>
        </w:rPr>
        <w:t>___________</w:t>
      </w:r>
    </w:p>
    <w:sectPr w:rsidR="002D23A2" w:rsidRPr="002D23A2" w:rsidSect="00E80FF3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57F" w:rsidRDefault="002F657F" w:rsidP="002919E1">
      <w:r>
        <w:separator/>
      </w:r>
    </w:p>
    <w:p w:rsidR="002F657F" w:rsidRDefault="002F657F" w:rsidP="002919E1"/>
    <w:p w:rsidR="002F657F" w:rsidRDefault="002F657F" w:rsidP="002919E1"/>
    <w:p w:rsidR="002F657F" w:rsidRDefault="002F657F"/>
  </w:endnote>
  <w:endnote w:type="continuationSeparator" w:id="0">
    <w:p w:rsidR="002F657F" w:rsidRDefault="002F657F" w:rsidP="002919E1">
      <w:r>
        <w:continuationSeparator/>
      </w:r>
    </w:p>
    <w:p w:rsidR="002F657F" w:rsidRDefault="002F657F" w:rsidP="002919E1"/>
    <w:p w:rsidR="002F657F" w:rsidRDefault="002F657F" w:rsidP="002919E1"/>
    <w:p w:rsidR="002F657F" w:rsidRDefault="002F6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7578B2" w:rsidRDefault="00281F5F" w:rsidP="007578B2">
    <w:pPr>
      <w:pStyle w:val="Footer"/>
      <w:tabs>
        <w:tab w:val="clear" w:pos="5812"/>
        <w:tab w:val="left" w:pos="6804"/>
      </w:tabs>
    </w:pPr>
    <w:r w:rsidRPr="00CB4300">
      <w:fldChar w:fldCharType="begin"/>
    </w:r>
    <w:r w:rsidRPr="007578B2">
      <w:instrText xml:space="preserve"> FILENAME \p \* MERGEFORMAT </w:instrText>
    </w:r>
    <w:r w:rsidRPr="00CB4300">
      <w:fldChar w:fldCharType="separate"/>
    </w:r>
    <w:r w:rsidR="004937A2">
      <w:rPr>
        <w:noProof/>
      </w:rPr>
      <w:t>P:\ARA\ITU-R\CONF-R\CMR19\000\011ADD21ADD08A.docx</w:t>
    </w:r>
    <w:r w:rsidRPr="00CB4300">
      <w:fldChar w:fldCharType="end"/>
    </w:r>
    <w:r w:rsidRPr="007578B2">
      <w:t xml:space="preserve">  (</w:t>
    </w:r>
    <w:r w:rsidR="007578B2">
      <w:t>457764</w:t>
    </w:r>
    <w:r w:rsidRPr="007578B2">
      <w:t>)</w:t>
    </w:r>
    <w:r w:rsidRPr="007578B2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5161CA">
      <w:rPr>
        <w:noProof/>
      </w:rPr>
      <w:t>17.07.19</w:t>
    </w:r>
    <w:r w:rsidRPr="00CB4300">
      <w:fldChar w:fldCharType="end"/>
    </w:r>
    <w:r w:rsidRPr="007578B2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4937A2">
      <w:rPr>
        <w:noProof/>
      </w:rPr>
      <w:t>17.07.19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7578B2" w:rsidRDefault="00281F5F" w:rsidP="007578B2">
    <w:pPr>
      <w:pStyle w:val="Footer"/>
      <w:tabs>
        <w:tab w:val="clear" w:pos="5812"/>
        <w:tab w:val="left" w:pos="6804"/>
      </w:tabs>
    </w:pPr>
    <w:r>
      <w:fldChar w:fldCharType="begin"/>
    </w:r>
    <w:r w:rsidRPr="007578B2">
      <w:instrText xml:space="preserve"> FILENAME \p \* MERGEFORMAT </w:instrText>
    </w:r>
    <w:r>
      <w:fldChar w:fldCharType="separate"/>
    </w:r>
    <w:r w:rsidR="004937A2">
      <w:rPr>
        <w:noProof/>
      </w:rPr>
      <w:t>P:\ARA\ITU-R\CONF-R\CMR19\000\011ADD21ADD08A.docx</w:t>
    </w:r>
    <w:r>
      <w:fldChar w:fldCharType="end"/>
    </w:r>
    <w:r w:rsidRPr="007578B2">
      <w:t xml:space="preserve">   (</w:t>
    </w:r>
    <w:r w:rsidR="007578B2">
      <w:t>457764</w:t>
    </w:r>
    <w:r w:rsidRPr="007578B2">
      <w:t>)</w:t>
    </w:r>
    <w:r w:rsidRPr="007578B2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161CA">
      <w:rPr>
        <w:noProof/>
      </w:rPr>
      <w:t>17.07.19</w:t>
    </w:r>
    <w:r w:rsidRPr="00B12661">
      <w:fldChar w:fldCharType="end"/>
    </w:r>
    <w:r w:rsidRPr="007578B2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937A2">
      <w:rPr>
        <w:noProof/>
      </w:rPr>
      <w:t>17.07.19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57F" w:rsidRDefault="002F657F" w:rsidP="002919E1">
      <w:r>
        <w:t>___________________</w:t>
      </w:r>
    </w:p>
  </w:footnote>
  <w:footnote w:type="continuationSeparator" w:id="0">
    <w:p w:rsidR="002F657F" w:rsidRDefault="002F657F" w:rsidP="002919E1">
      <w:r>
        <w:continuationSeparator/>
      </w:r>
    </w:p>
    <w:p w:rsidR="002F657F" w:rsidRDefault="002F657F" w:rsidP="002919E1"/>
    <w:p w:rsidR="002F657F" w:rsidRDefault="002F657F" w:rsidP="002919E1"/>
    <w:p w:rsidR="002F657F" w:rsidRDefault="002F65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90CC0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11(Add.21</w:t>
    </w:r>
    <w:proofErr w:type="gramStart"/>
    <w:r w:rsidR="00554AE7">
      <w:rPr>
        <w:rStyle w:val="PageNumber"/>
      </w:rPr>
      <w:t>)(</w:t>
    </w:r>
    <w:proofErr w:type="gramEnd"/>
    <w:r w:rsidR="00554AE7">
      <w:rPr>
        <w:rStyle w:val="PageNumber"/>
      </w:rPr>
      <w:t>Add.8)-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87243"/>
    <w:rsid w:val="000A1B16"/>
    <w:rsid w:val="000B5404"/>
    <w:rsid w:val="000D1708"/>
    <w:rsid w:val="000E2AFC"/>
    <w:rsid w:val="000E3761"/>
    <w:rsid w:val="000E6D30"/>
    <w:rsid w:val="000E6ED8"/>
    <w:rsid w:val="000F05F5"/>
    <w:rsid w:val="000F28EA"/>
    <w:rsid w:val="000F518F"/>
    <w:rsid w:val="0010081C"/>
    <w:rsid w:val="0010134F"/>
    <w:rsid w:val="001013E3"/>
    <w:rsid w:val="0010363F"/>
    <w:rsid w:val="00130165"/>
    <w:rsid w:val="001464F2"/>
    <w:rsid w:val="001629EC"/>
    <w:rsid w:val="00167364"/>
    <w:rsid w:val="001903B2"/>
    <w:rsid w:val="001D1001"/>
    <w:rsid w:val="001E190C"/>
    <w:rsid w:val="001E54F6"/>
    <w:rsid w:val="001E5A8C"/>
    <w:rsid w:val="00201A0A"/>
    <w:rsid w:val="002073D6"/>
    <w:rsid w:val="002075D4"/>
    <w:rsid w:val="00211B2A"/>
    <w:rsid w:val="00211D84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0CC0"/>
    <w:rsid w:val="002919E1"/>
    <w:rsid w:val="00295917"/>
    <w:rsid w:val="00296071"/>
    <w:rsid w:val="002A4572"/>
    <w:rsid w:val="002A7E2E"/>
    <w:rsid w:val="002B16D8"/>
    <w:rsid w:val="002D23A2"/>
    <w:rsid w:val="002D5F64"/>
    <w:rsid w:val="002D6FBF"/>
    <w:rsid w:val="002E48BF"/>
    <w:rsid w:val="002E61C2"/>
    <w:rsid w:val="002F657F"/>
    <w:rsid w:val="00317AC2"/>
    <w:rsid w:val="00324FBE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00D58"/>
    <w:rsid w:val="004145D6"/>
    <w:rsid w:val="004147B9"/>
    <w:rsid w:val="00422C04"/>
    <w:rsid w:val="00426144"/>
    <w:rsid w:val="00434B53"/>
    <w:rsid w:val="0044736A"/>
    <w:rsid w:val="00461FA7"/>
    <w:rsid w:val="00470CBD"/>
    <w:rsid w:val="0047407D"/>
    <w:rsid w:val="004909DD"/>
    <w:rsid w:val="004937A2"/>
    <w:rsid w:val="004A05E6"/>
    <w:rsid w:val="004A6C66"/>
    <w:rsid w:val="004A7AA0"/>
    <w:rsid w:val="004C11BC"/>
    <w:rsid w:val="004D3017"/>
    <w:rsid w:val="004D4AE6"/>
    <w:rsid w:val="004E34FA"/>
    <w:rsid w:val="00505445"/>
    <w:rsid w:val="00505FCA"/>
    <w:rsid w:val="00510C2D"/>
    <w:rsid w:val="005161CA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65D53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6E85"/>
    <w:rsid w:val="005D72A4"/>
    <w:rsid w:val="005F05CC"/>
    <w:rsid w:val="005F65DE"/>
    <w:rsid w:val="00613492"/>
    <w:rsid w:val="006315B5"/>
    <w:rsid w:val="00635DE6"/>
    <w:rsid w:val="0065110E"/>
    <w:rsid w:val="00651343"/>
    <w:rsid w:val="0065562F"/>
    <w:rsid w:val="00670FC4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578B2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6BDE"/>
    <w:rsid w:val="007B1FCA"/>
    <w:rsid w:val="007B644B"/>
    <w:rsid w:val="007C2C12"/>
    <w:rsid w:val="007C3CFA"/>
    <w:rsid w:val="007D41A4"/>
    <w:rsid w:val="007E0E8B"/>
    <w:rsid w:val="007F08CA"/>
    <w:rsid w:val="007F7FC3"/>
    <w:rsid w:val="00807D36"/>
    <w:rsid w:val="00810482"/>
    <w:rsid w:val="00817568"/>
    <w:rsid w:val="008204AC"/>
    <w:rsid w:val="00820A81"/>
    <w:rsid w:val="008261C2"/>
    <w:rsid w:val="00830D96"/>
    <w:rsid w:val="00831515"/>
    <w:rsid w:val="0083372A"/>
    <w:rsid w:val="008455BE"/>
    <w:rsid w:val="00855133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38EC"/>
    <w:rsid w:val="00951718"/>
    <w:rsid w:val="00954CCB"/>
    <w:rsid w:val="00960962"/>
    <w:rsid w:val="00972CE0"/>
    <w:rsid w:val="009A3D30"/>
    <w:rsid w:val="009B0BD8"/>
    <w:rsid w:val="009B1E17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3A75"/>
    <w:rsid w:val="00A66D2B"/>
    <w:rsid w:val="00A729D9"/>
    <w:rsid w:val="00A748B0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6B59"/>
    <w:rsid w:val="00CC79A4"/>
    <w:rsid w:val="00CD0FDE"/>
    <w:rsid w:val="00CE0E68"/>
    <w:rsid w:val="00CE5BA4"/>
    <w:rsid w:val="00D25120"/>
    <w:rsid w:val="00D40426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D49D5"/>
    <w:rsid w:val="00DE6514"/>
    <w:rsid w:val="00DF2A6A"/>
    <w:rsid w:val="00DF3B72"/>
    <w:rsid w:val="00E10821"/>
    <w:rsid w:val="00E165ED"/>
    <w:rsid w:val="00E2489D"/>
    <w:rsid w:val="00E25C06"/>
    <w:rsid w:val="00E26520"/>
    <w:rsid w:val="00E31236"/>
    <w:rsid w:val="00E343A3"/>
    <w:rsid w:val="00E51BFA"/>
    <w:rsid w:val="00E526FC"/>
    <w:rsid w:val="00E560A6"/>
    <w:rsid w:val="00E621A3"/>
    <w:rsid w:val="00E65DB1"/>
    <w:rsid w:val="00E77D29"/>
    <w:rsid w:val="00E80FF3"/>
    <w:rsid w:val="00E833BC"/>
    <w:rsid w:val="00E8580E"/>
    <w:rsid w:val="00EA0B98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0F1E"/>
    <w:rsid w:val="00F350C8"/>
    <w:rsid w:val="00F52C26"/>
    <w:rsid w:val="00F8654D"/>
    <w:rsid w:val="00F900C9"/>
    <w:rsid w:val="00F9119C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50544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560A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560A6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E560A6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DE6514"/>
  </w:style>
  <w:style w:type="paragraph" w:customStyle="1" w:styleId="Methodheading1">
    <w:name w:val="Method_heading1"/>
    <w:basedOn w:val="Heading1"/>
    <w:next w:val="Normal"/>
    <w:qFormat/>
    <w:rsid w:val="009138EC"/>
  </w:style>
  <w:style w:type="paragraph" w:customStyle="1" w:styleId="Methodheading2">
    <w:name w:val="Method_heading2"/>
    <w:basedOn w:val="Heading2"/>
    <w:next w:val="Normal"/>
    <w:qFormat/>
    <w:rsid w:val="009138EC"/>
  </w:style>
  <w:style w:type="paragraph" w:customStyle="1" w:styleId="Methodheading3">
    <w:name w:val="Method_heading3"/>
    <w:basedOn w:val="Heading3"/>
    <w:next w:val="Normal"/>
    <w:qFormat/>
    <w:rsid w:val="009138EC"/>
  </w:style>
  <w:style w:type="paragraph" w:customStyle="1" w:styleId="Methodheading4">
    <w:name w:val="Method_heading4"/>
    <w:basedOn w:val="Heading4"/>
    <w:next w:val="Normal"/>
    <w:qFormat/>
    <w:rsid w:val="009138EC"/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R16-WRC19-C-0011!A21-A8!MSW-A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BC078-0B98-4117-BC4B-5E81B9841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56DA7-EB6D-41D1-92A7-9D082DA9702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34FA82A-DF8F-4CDD-B11B-E8437224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777</Words>
  <Characters>4317</Characters>
  <Application>Microsoft Office Word</Application>
  <DocSecurity>0</DocSecurity>
  <Lines>88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R16-WRC19-C-0011!A21-A8!MSW-A</vt:lpstr>
    </vt:vector>
  </TitlesOfParts>
  <Manager>General Secretariat - Pool</Manager>
  <Company>International Telecommunication Union (ITU)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R16-WRC19-C-0011!A21-A8!MSW-A</dc:title>
  <dc:subject>World Radiocommunication Conference - 2019</dc:subject>
  <dc:creator>Documents Proposals Manager (DPM)</dc:creator>
  <cp:keywords>DPM_v2019.6.28.1_prod</cp:keywords>
  <cp:lastModifiedBy>Awad, Samy</cp:lastModifiedBy>
  <cp:revision>19</cp:revision>
  <cp:lastPrinted>2019-07-17T08:32:00Z</cp:lastPrinted>
  <dcterms:created xsi:type="dcterms:W3CDTF">2019-07-08T14:30:00Z</dcterms:created>
  <dcterms:modified xsi:type="dcterms:W3CDTF">2019-07-19T15:16:00Z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