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E5EA0" w14:paraId="2786C893" w14:textId="77777777" w:rsidTr="001226EC">
        <w:trPr>
          <w:cantSplit/>
        </w:trPr>
        <w:tc>
          <w:tcPr>
            <w:tcW w:w="6771" w:type="dxa"/>
          </w:tcPr>
          <w:p w14:paraId="081DBB2C" w14:textId="77777777" w:rsidR="005651C9" w:rsidRPr="003E5EA0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E5EA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E5EA0">
              <w:rPr>
                <w:rFonts w:ascii="Verdana" w:hAnsi="Verdana"/>
                <w:b/>
                <w:bCs/>
                <w:szCs w:val="22"/>
              </w:rPr>
              <w:t>9</w:t>
            </w:r>
            <w:r w:rsidRPr="003E5EA0">
              <w:rPr>
                <w:rFonts w:ascii="Verdana" w:hAnsi="Verdana"/>
                <w:b/>
                <w:bCs/>
                <w:szCs w:val="22"/>
              </w:rPr>
              <w:t>)</w:t>
            </w:r>
            <w:r w:rsidRPr="003E5EA0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E5EA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E5EA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E5EA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E5EA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7A246E5" w14:textId="77777777" w:rsidR="005651C9" w:rsidRPr="003E5EA0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E5EA0">
              <w:rPr>
                <w:szCs w:val="22"/>
                <w:lang w:eastAsia="ru-RU"/>
              </w:rPr>
              <w:drawing>
                <wp:inline distT="0" distB="0" distL="0" distR="0" wp14:anchorId="6C78BCFC" wp14:editId="6EF70D6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E5EA0" w14:paraId="68BC7681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8C9778E" w14:textId="77777777" w:rsidR="005651C9" w:rsidRPr="003E5EA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3FC7FB7" w14:textId="77777777" w:rsidR="005651C9" w:rsidRPr="003E5EA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E5EA0" w14:paraId="7F307DE3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11B29B4" w14:textId="77777777" w:rsidR="005651C9" w:rsidRPr="003E5EA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A1B9504" w14:textId="77777777" w:rsidR="005651C9" w:rsidRPr="003E5EA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3E5EA0" w14:paraId="29ACEC50" w14:textId="77777777" w:rsidTr="001226EC">
        <w:trPr>
          <w:cantSplit/>
        </w:trPr>
        <w:tc>
          <w:tcPr>
            <w:tcW w:w="6771" w:type="dxa"/>
          </w:tcPr>
          <w:p w14:paraId="025A5997" w14:textId="77777777" w:rsidR="005651C9" w:rsidRPr="003E5EA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E5EA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F2BAD87" w14:textId="77777777" w:rsidR="005651C9" w:rsidRPr="003E5EA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E5EA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3E5EA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3E5EA0">
              <w:rPr>
                <w:rFonts w:ascii="Verdana" w:hAnsi="Verdana"/>
                <w:b/>
                <w:bCs/>
                <w:sz w:val="18"/>
                <w:szCs w:val="18"/>
              </w:rPr>
              <w:t>Add.21</w:t>
            </w:r>
            <w:proofErr w:type="spellEnd"/>
            <w:r w:rsidRPr="003E5EA0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3E5EA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E5EA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E5EA0" w14:paraId="62DAD930" w14:textId="77777777" w:rsidTr="001226EC">
        <w:trPr>
          <w:cantSplit/>
        </w:trPr>
        <w:tc>
          <w:tcPr>
            <w:tcW w:w="6771" w:type="dxa"/>
          </w:tcPr>
          <w:p w14:paraId="69F2827D" w14:textId="77777777" w:rsidR="000F33D8" w:rsidRPr="003E5EA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784F5EA" w14:textId="77777777" w:rsidR="000F33D8" w:rsidRPr="003E5EA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E5EA0">
              <w:rPr>
                <w:rFonts w:ascii="Verdana" w:hAnsi="Verdana"/>
                <w:b/>
                <w:bCs/>
                <w:sz w:val="18"/>
                <w:szCs w:val="18"/>
              </w:rPr>
              <w:t>17 сентября 2019 года</w:t>
            </w:r>
          </w:p>
        </w:tc>
      </w:tr>
      <w:tr w:rsidR="000F33D8" w:rsidRPr="003E5EA0" w14:paraId="27565C5A" w14:textId="77777777" w:rsidTr="001226EC">
        <w:trPr>
          <w:cantSplit/>
        </w:trPr>
        <w:tc>
          <w:tcPr>
            <w:tcW w:w="6771" w:type="dxa"/>
          </w:tcPr>
          <w:p w14:paraId="00CAF5B6" w14:textId="77777777" w:rsidR="000F33D8" w:rsidRPr="003E5EA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540F07B" w14:textId="099B4FDE" w:rsidR="000F33D8" w:rsidRPr="003E5EA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E5EA0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BD02F8" w:rsidRPr="003E5EA0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3E5EA0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BD02F8" w:rsidRPr="003E5EA0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BD02F8" w:rsidRPr="003E5EA0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BD02F8" w:rsidRPr="003E5EA0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3E5EA0" w14:paraId="23FBA357" w14:textId="77777777" w:rsidTr="009546EA">
        <w:trPr>
          <w:cantSplit/>
        </w:trPr>
        <w:tc>
          <w:tcPr>
            <w:tcW w:w="10031" w:type="dxa"/>
            <w:gridSpan w:val="2"/>
          </w:tcPr>
          <w:p w14:paraId="3721BA7A" w14:textId="77777777" w:rsidR="000F33D8" w:rsidRPr="003E5EA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E5EA0" w14:paraId="6D4FD98B" w14:textId="77777777">
        <w:trPr>
          <w:cantSplit/>
        </w:trPr>
        <w:tc>
          <w:tcPr>
            <w:tcW w:w="10031" w:type="dxa"/>
            <w:gridSpan w:val="2"/>
          </w:tcPr>
          <w:p w14:paraId="07B607A4" w14:textId="77777777" w:rsidR="000F33D8" w:rsidRPr="003E5EA0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3E5EA0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3E5EA0" w14:paraId="29882D15" w14:textId="77777777">
        <w:trPr>
          <w:cantSplit/>
        </w:trPr>
        <w:tc>
          <w:tcPr>
            <w:tcW w:w="10031" w:type="dxa"/>
            <w:gridSpan w:val="2"/>
          </w:tcPr>
          <w:p w14:paraId="2B59A7D4" w14:textId="77777777" w:rsidR="000F33D8" w:rsidRPr="003E5EA0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3E5EA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E5EA0" w14:paraId="082362D0" w14:textId="77777777">
        <w:trPr>
          <w:cantSplit/>
        </w:trPr>
        <w:tc>
          <w:tcPr>
            <w:tcW w:w="10031" w:type="dxa"/>
            <w:gridSpan w:val="2"/>
          </w:tcPr>
          <w:p w14:paraId="683659E4" w14:textId="77777777" w:rsidR="000F33D8" w:rsidRPr="003E5EA0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3E5EA0" w14:paraId="1DECA9CD" w14:textId="77777777">
        <w:trPr>
          <w:cantSplit/>
        </w:trPr>
        <w:tc>
          <w:tcPr>
            <w:tcW w:w="10031" w:type="dxa"/>
            <w:gridSpan w:val="2"/>
          </w:tcPr>
          <w:p w14:paraId="50927704" w14:textId="77777777" w:rsidR="000F33D8" w:rsidRPr="003E5EA0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3E5EA0">
              <w:rPr>
                <w:lang w:val="ru-RU"/>
              </w:rPr>
              <w:t>Пункт 9.1(9.1.7) повестки дня</w:t>
            </w:r>
          </w:p>
        </w:tc>
      </w:tr>
    </w:tbl>
    <w:bookmarkEnd w:id="6"/>
    <w:p w14:paraId="1B3ACCAE" w14:textId="77777777" w:rsidR="00D51940" w:rsidRPr="003E5EA0" w:rsidRDefault="00EC1381" w:rsidP="00BD02F8">
      <w:pPr>
        <w:pStyle w:val="Normalaftertitle"/>
        <w:rPr>
          <w:szCs w:val="22"/>
        </w:rPr>
      </w:pPr>
      <w:r w:rsidRPr="003E5EA0">
        <w:t>9</w:t>
      </w:r>
      <w:r w:rsidRPr="003E5EA0">
        <w:tab/>
        <w:t>рассмотреть и утвердить Отчет Директора Бюро радиосвязи в соответствии со Статьей 7 Конвенции:</w:t>
      </w:r>
    </w:p>
    <w:p w14:paraId="39CAF352" w14:textId="77777777" w:rsidR="00D51940" w:rsidRPr="003E5EA0" w:rsidRDefault="00EC1381" w:rsidP="00822B4E">
      <w:pPr>
        <w:rPr>
          <w:szCs w:val="22"/>
        </w:rPr>
      </w:pPr>
      <w:r w:rsidRPr="003E5EA0">
        <w:t>9.1</w:t>
      </w:r>
      <w:r w:rsidRPr="003E5EA0">
        <w:tab/>
        <w:t>о деятельности Сектора радиосвязи в период после ВКР-15;</w:t>
      </w:r>
    </w:p>
    <w:p w14:paraId="39E56EE6" w14:textId="7CF0BC77" w:rsidR="00D51940" w:rsidRPr="003E5EA0" w:rsidRDefault="00EC1381" w:rsidP="00DE442A">
      <w:pPr>
        <w:rPr>
          <w:szCs w:val="22"/>
        </w:rPr>
      </w:pPr>
      <w:r w:rsidRPr="003E5EA0">
        <w:rPr>
          <w:rFonts w:cstheme="majorBidi"/>
          <w:color w:val="000000"/>
          <w:szCs w:val="24"/>
          <w:lang w:eastAsia="zh-CN"/>
        </w:rPr>
        <w:t>9.1 (</w:t>
      </w:r>
      <w:r w:rsidRPr="003E5EA0">
        <w:rPr>
          <w:lang w:eastAsia="zh-CN"/>
        </w:rPr>
        <w:t>9.1.7)</w:t>
      </w:r>
      <w:r w:rsidRPr="003E5EA0">
        <w:tab/>
      </w:r>
      <w:hyperlink w:anchor="res_958" w:history="1">
        <w:r w:rsidRPr="003E5EA0">
          <w:t xml:space="preserve">Резолюция </w:t>
        </w:r>
        <w:r w:rsidRPr="003E5EA0">
          <w:rPr>
            <w:b/>
            <w:bCs/>
          </w:rPr>
          <w:t>958 (ВКР-15)</w:t>
        </w:r>
      </w:hyperlink>
      <w:r w:rsidRPr="003E5EA0">
        <w:t xml:space="preserve"> − Пункт 2 Дополнения − Исследования для рассмотрения: а)</w:t>
      </w:r>
      <w:r w:rsidR="00822851" w:rsidRPr="003E5EA0">
        <w:t> </w:t>
      </w:r>
      <w:r w:rsidRPr="003E5EA0">
        <w:t>того, существует ли необходимость в возможных</w:t>
      </w:r>
      <w:r w:rsidRPr="003E5EA0">
        <w:rPr>
          <w:lang w:eastAsia="zh-CN"/>
        </w:rPr>
        <w:t xml:space="preserve"> дополнительных мерах для ограничения передач терминалов на линии вверх теми терминалами, которые санкционированы в соответствии с п. </w:t>
      </w:r>
      <w:r w:rsidRPr="003E5EA0">
        <w:rPr>
          <w:b/>
          <w:bCs/>
          <w:lang w:eastAsia="zh-CN"/>
        </w:rPr>
        <w:t>18.1</w:t>
      </w:r>
      <w:r w:rsidRPr="003E5EA0">
        <w:rPr>
          <w:lang w:eastAsia="zh-CN"/>
        </w:rPr>
        <w:t>; b)</w:t>
      </w:r>
      <w:r w:rsidR="00822851" w:rsidRPr="003E5EA0">
        <w:rPr>
          <w:i/>
          <w:iCs/>
          <w:lang w:eastAsia="zh-CN"/>
        </w:rPr>
        <w:t> </w:t>
      </w:r>
      <w:r w:rsidRPr="003E5EA0">
        <w:rPr>
          <w:lang w:eastAsia="zh-CN"/>
        </w:rPr>
        <w:t>возможных методов, с помощью которых администрации могли бы управлять несанкционированной работой развернутых на их территории терминал</w:t>
      </w:r>
      <w:bookmarkStart w:id="7" w:name="_GoBack"/>
      <w:bookmarkEnd w:id="7"/>
      <w:r w:rsidRPr="003E5EA0">
        <w:rPr>
          <w:lang w:eastAsia="zh-CN"/>
        </w:rPr>
        <w:t>ов земных станций, в качестве одного из инструментов, обеспечивающих руководство своей национальной программой управления использованием спектра, в соответствии с Резолюцией МСЭ-R 64 (АР-15);</w:t>
      </w:r>
    </w:p>
    <w:p w14:paraId="05DCADC1" w14:textId="2E6EAE9B" w:rsidR="00822851" w:rsidRPr="003E5EA0" w:rsidRDefault="00822851" w:rsidP="00822851">
      <w:pPr>
        <w:pStyle w:val="Headingb"/>
        <w:rPr>
          <w:lang w:val="ru-RU"/>
        </w:rPr>
      </w:pPr>
      <w:r w:rsidRPr="003E5EA0">
        <w:rPr>
          <w:lang w:val="ru-RU"/>
        </w:rPr>
        <w:t>Базовая информация</w:t>
      </w:r>
    </w:p>
    <w:p w14:paraId="7E0269E6" w14:textId="48579816" w:rsidR="00822851" w:rsidRPr="003E5EA0" w:rsidRDefault="009407ED" w:rsidP="00822851">
      <w:pPr>
        <w:rPr>
          <w:iCs/>
        </w:rPr>
      </w:pPr>
      <w:r w:rsidRPr="003E5EA0">
        <w:t xml:space="preserve">На Ассамблее радиосвязи (АР-15) была утверждена Резолюция МСЭ-R 64 – </w:t>
      </w:r>
      <w:r w:rsidR="00822851" w:rsidRPr="003E5EA0">
        <w:t xml:space="preserve">"Руководящие указания по управлению несанкционированной работой терминалов земных станций". </w:t>
      </w:r>
      <w:r w:rsidRPr="003E5EA0">
        <w:t xml:space="preserve">В разделе </w:t>
      </w:r>
      <w:r w:rsidRPr="003E5EA0">
        <w:rPr>
          <w:i/>
        </w:rPr>
        <w:t>решает</w:t>
      </w:r>
      <w:r w:rsidRPr="003E5EA0">
        <w:t xml:space="preserve"> этой резолюции соответствующим </w:t>
      </w:r>
      <w:r w:rsidR="00DA5483" w:rsidRPr="003E5EA0">
        <w:t>исследовательским комиссиям</w:t>
      </w:r>
      <w:r w:rsidRPr="003E5EA0">
        <w:t xml:space="preserve"> МСЭ-R было предложено: </w:t>
      </w:r>
    </w:p>
    <w:p w14:paraId="4287C2CC" w14:textId="77777777" w:rsidR="00822851" w:rsidRPr="003E5EA0" w:rsidRDefault="00822851" w:rsidP="00822851">
      <w:r w:rsidRPr="003E5EA0">
        <w:t>1</w:t>
      </w:r>
      <w:r w:rsidRPr="003E5EA0">
        <w:tab/>
        <w:t xml:space="preserve">провести исследования с целью определения необходимости в возможных дополнительных мерах, чтобы ограничить передачи по линии вверх от терминалов для тех терминалов, которые получили разрешения в соответствии с п. </w:t>
      </w:r>
      <w:r w:rsidRPr="003E5EA0">
        <w:rPr>
          <w:b/>
          <w:bCs/>
        </w:rPr>
        <w:t>18.1</w:t>
      </w:r>
      <w:r w:rsidRPr="003E5EA0">
        <w:t>;</w:t>
      </w:r>
    </w:p>
    <w:p w14:paraId="6D48EC8A" w14:textId="77777777" w:rsidR="00822851" w:rsidRPr="003E5EA0" w:rsidRDefault="00822851" w:rsidP="00822851">
      <w:r w:rsidRPr="003E5EA0">
        <w:t>2</w:t>
      </w:r>
      <w:r w:rsidRPr="003E5EA0">
        <w:tab/>
        <w:t>изучить возможные методы,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использованием спектра.</w:t>
      </w:r>
    </w:p>
    <w:p w14:paraId="2C7CE68D" w14:textId="11E67600" w:rsidR="00822851" w:rsidRPr="003E5EA0" w:rsidRDefault="00DA5483" w:rsidP="00822851">
      <w:r w:rsidRPr="003E5EA0">
        <w:t xml:space="preserve">В Резолюции 958 (ВКР-15) определены темы, требующие срочного </w:t>
      </w:r>
      <w:r w:rsidR="00AA58D1" w:rsidRPr="003E5EA0">
        <w:t>исследования</w:t>
      </w:r>
      <w:r w:rsidRPr="003E5EA0">
        <w:t xml:space="preserve"> на предмет включения в Отчет Директора для ВКР-19. В разделе 2 Дополнения к этой резолюции </w:t>
      </w:r>
      <w:r w:rsidR="00AA58D1" w:rsidRPr="003E5EA0">
        <w:t>затрагивается</w:t>
      </w:r>
      <w:r w:rsidRPr="003E5EA0">
        <w:t xml:space="preserve"> вопрос несанкционированной работы терминалов на линии вверх. </w:t>
      </w:r>
    </w:p>
    <w:p w14:paraId="31D49CC9" w14:textId="073DFACB" w:rsidR="00822851" w:rsidRPr="003E5EA0" w:rsidRDefault="00822851" w:rsidP="00822851">
      <w:pPr>
        <w:pStyle w:val="enumlev1"/>
        <w:rPr>
          <w:lang w:eastAsia="zh-CN"/>
        </w:rPr>
      </w:pPr>
      <w:r w:rsidRPr="003E5EA0">
        <w:rPr>
          <w:lang w:eastAsia="zh-CN"/>
        </w:rPr>
        <w:t>а)</w:t>
      </w:r>
      <w:r w:rsidRPr="003E5EA0">
        <w:rPr>
          <w:lang w:eastAsia="zh-CN"/>
        </w:rPr>
        <w:tab/>
        <w:t>существует ли необходимость в возможных дополнительных мерах для ограничения передач терминалов на линии вверх теми терминалами, которые санкционированы в соответствии с п. </w:t>
      </w:r>
      <w:r w:rsidRPr="003E5EA0">
        <w:rPr>
          <w:b/>
          <w:bCs/>
          <w:lang w:eastAsia="zh-CN"/>
        </w:rPr>
        <w:t>18.1</w:t>
      </w:r>
      <w:r w:rsidRPr="003E5EA0">
        <w:rPr>
          <w:lang w:eastAsia="zh-CN"/>
        </w:rPr>
        <w:t>; и</w:t>
      </w:r>
    </w:p>
    <w:p w14:paraId="448FA768" w14:textId="77777777" w:rsidR="00822851" w:rsidRPr="003E5EA0" w:rsidRDefault="00822851" w:rsidP="00822851">
      <w:pPr>
        <w:pStyle w:val="enumlev1"/>
      </w:pPr>
      <w:r w:rsidRPr="003E5EA0">
        <w:rPr>
          <w:lang w:eastAsia="zh-CN"/>
        </w:rPr>
        <w:lastRenderedPageBreak/>
        <w:t>b)</w:t>
      </w:r>
      <w:r w:rsidRPr="003E5EA0">
        <w:rPr>
          <w:lang w:eastAsia="zh-CN"/>
        </w:rPr>
        <w:tab/>
        <w:t>возможных методов,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использованием спектра, в соответствии с Резолюцией МСЭ-R 64 (АР-15);</w:t>
      </w:r>
    </w:p>
    <w:p w14:paraId="47DD0F75" w14:textId="540DADB1" w:rsidR="00822851" w:rsidRPr="003E5EA0" w:rsidRDefault="00EB649A" w:rsidP="00822851">
      <w:r w:rsidRPr="003E5EA0">
        <w:t xml:space="preserve">Данный вопрос касается работы нелицензируемых терминалов на линии вверх на территории администрации. В случае некоторых администраций использование этих терминалов создает помехи законным пользователям спутниковых служб, а также наземным системам. </w:t>
      </w:r>
      <w:r w:rsidR="003647D7" w:rsidRPr="003E5EA0">
        <w:t xml:space="preserve">Эти администрации могут не располагать ресурсами или техническими возможностями для выявления и определения географического положения несанкционированных терминалов, осуществляющих передачу на линии вверх. </w:t>
      </w:r>
      <w:r w:rsidR="00927C99" w:rsidRPr="003E5EA0">
        <w:t>Данный вопрос рассматривается с целью установить, существует ли потребность в регламентарных мерах по пресечению передач несанкционированных терминалов на линии вверх. Проведенные на настоящий момент исследования свидетельствуют о том, что данный вопрос может быть</w:t>
      </w:r>
      <w:r w:rsidR="003647D7" w:rsidRPr="003E5EA0">
        <w:t xml:space="preserve"> </w:t>
      </w:r>
      <w:r w:rsidR="00927C99" w:rsidRPr="003E5EA0">
        <w:t>урегулирован в рамках администрации при помощи методов, которые не требуют внесения изменений в Регламент радиосвязи.</w:t>
      </w:r>
      <w:r w:rsidRPr="003E5EA0">
        <w:t xml:space="preserve"> </w:t>
      </w:r>
      <w:r w:rsidR="00927C99" w:rsidRPr="003E5EA0">
        <w:t xml:space="preserve">Некоторым администрациям может потребоваться подготовка </w:t>
      </w:r>
      <w:r w:rsidR="00AA58D1" w:rsidRPr="003E5EA0">
        <w:t>в области</w:t>
      </w:r>
      <w:r w:rsidR="00927C99" w:rsidRPr="003E5EA0">
        <w:t xml:space="preserve"> </w:t>
      </w:r>
      <w:r w:rsidR="00AA58D1" w:rsidRPr="003E5EA0">
        <w:t>повышения эффективности</w:t>
      </w:r>
      <w:r w:rsidR="00927C99" w:rsidRPr="003E5EA0">
        <w:t xml:space="preserve"> управлени</w:t>
      </w:r>
      <w:r w:rsidR="00AA58D1" w:rsidRPr="003E5EA0">
        <w:t>я</w:t>
      </w:r>
      <w:r w:rsidR="00927C99" w:rsidRPr="003E5EA0">
        <w:t xml:space="preserve"> использованием спектра и система внутреннего контроля спектра для выявления несанкционированных передач на линии вверх.</w:t>
      </w:r>
      <w:r w:rsidR="00822851" w:rsidRPr="003E5EA0">
        <w:t xml:space="preserve"> Подготовка Отчетов или Справочников МСЭ-R может помочь администрациям в управлении их спутниковыми ресурсами спектра для предотвращения или ограничения несанкционированного использования </w:t>
      </w:r>
      <w:r w:rsidR="00FD5AC5" w:rsidRPr="003E5EA0">
        <w:t>терминалов</w:t>
      </w:r>
      <w:r w:rsidR="00822851" w:rsidRPr="003E5EA0">
        <w:t xml:space="preserve"> линий вверх и предоставить администрациям возможности для определения местоположения несанкционированных передач и их прекращения.</w:t>
      </w:r>
    </w:p>
    <w:p w14:paraId="06A6CBAE" w14:textId="42F312F2" w:rsidR="00822851" w:rsidRPr="003E5EA0" w:rsidRDefault="00FD5AC5" w:rsidP="00822851">
      <w:r w:rsidRPr="003E5EA0">
        <w:t xml:space="preserve">Вопрос лицензирования передач терминалов на линии вверх уже охватывается в </w:t>
      </w:r>
      <w:r w:rsidR="00477C4F" w:rsidRPr="003E5EA0">
        <w:t xml:space="preserve">Статье </w:t>
      </w:r>
      <w:r w:rsidRPr="003E5EA0">
        <w:rPr>
          <w:b/>
          <w:bCs/>
        </w:rPr>
        <w:t xml:space="preserve">18 </w:t>
      </w:r>
      <w:r w:rsidRPr="003E5EA0">
        <w:t xml:space="preserve">Регламента радиосвязи. В частности, в п. </w:t>
      </w:r>
      <w:r w:rsidRPr="003E5EA0">
        <w:rPr>
          <w:b/>
          <w:bCs/>
        </w:rPr>
        <w:t>18.1</w:t>
      </w:r>
      <w:r w:rsidRPr="003E5EA0">
        <w:t xml:space="preserve"> РР указывается: </w:t>
      </w:r>
      <w:r w:rsidR="00822851" w:rsidRPr="003E5EA0">
        <w:t>"</w:t>
      </w:r>
      <w:r w:rsidR="00822851" w:rsidRPr="003E5EA0">
        <w:rPr>
          <w:i/>
        </w:rPr>
        <w:t>Ни одна передающая станция не может устанавливаться или эксплуатироваться частным лицом или каким-либо предприятием без лицензии, выдаваемой в соответствующей форме и в соответствии с положениями настоящего Регламента правительством страны, которому подчинена данная станция, или от имени этого правительства</w:t>
      </w:r>
      <w:r w:rsidR="00822851" w:rsidRPr="003E5EA0">
        <w:rPr>
          <w:iCs/>
        </w:rPr>
        <w:t>"</w:t>
      </w:r>
      <w:r w:rsidR="00822851" w:rsidRPr="003E5EA0">
        <w:rPr>
          <w:i/>
        </w:rPr>
        <w:t>.</w:t>
      </w:r>
    </w:p>
    <w:p w14:paraId="6B7AB60D" w14:textId="77777777" w:rsidR="009B5CC2" w:rsidRPr="003E5EA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E5EA0">
        <w:br w:type="page"/>
      </w:r>
    </w:p>
    <w:p w14:paraId="5DA6F44D" w14:textId="77777777" w:rsidR="00AA6A1E" w:rsidRPr="003E5EA0" w:rsidRDefault="00EC1381">
      <w:pPr>
        <w:pStyle w:val="Proposal"/>
      </w:pPr>
      <w:proofErr w:type="spellStart"/>
      <w:r w:rsidRPr="003E5EA0">
        <w:rPr>
          <w:u w:val="single"/>
        </w:rPr>
        <w:lastRenderedPageBreak/>
        <w:t>NOC</w:t>
      </w:r>
      <w:proofErr w:type="spellEnd"/>
      <w:r w:rsidRPr="003E5EA0">
        <w:tab/>
      </w:r>
      <w:proofErr w:type="spellStart"/>
      <w:r w:rsidRPr="003E5EA0">
        <w:t>IAP</w:t>
      </w:r>
      <w:proofErr w:type="spellEnd"/>
      <w:r w:rsidRPr="003E5EA0">
        <w:t>/</w:t>
      </w:r>
      <w:proofErr w:type="spellStart"/>
      <w:r w:rsidRPr="003E5EA0">
        <w:t>11A21A7</w:t>
      </w:r>
      <w:proofErr w:type="spellEnd"/>
      <w:r w:rsidRPr="003E5EA0">
        <w:t>/1</w:t>
      </w:r>
      <w:r w:rsidRPr="003E5EA0">
        <w:rPr>
          <w:vanish/>
          <w:color w:val="7F7F7F" w:themeColor="text1" w:themeTint="80"/>
          <w:vertAlign w:val="superscript"/>
        </w:rPr>
        <w:t>#50359</w:t>
      </w:r>
    </w:p>
    <w:p w14:paraId="68F7173F" w14:textId="77777777" w:rsidR="00D5399F" w:rsidRPr="003E5EA0" w:rsidRDefault="00EC1381" w:rsidP="00301E49">
      <w:pPr>
        <w:pStyle w:val="Volumetitle"/>
        <w:rPr>
          <w:lang w:val="ru-RU"/>
        </w:rPr>
      </w:pPr>
      <w:r w:rsidRPr="003E5EA0">
        <w:rPr>
          <w:b/>
          <w:bCs/>
          <w:lang w:val="ru-RU"/>
        </w:rPr>
        <w:t>статьи</w:t>
      </w:r>
    </w:p>
    <w:p w14:paraId="6A43AD97" w14:textId="77777777" w:rsidR="00AA6A1E" w:rsidRPr="003E5EA0" w:rsidRDefault="00AA6A1E">
      <w:pPr>
        <w:pStyle w:val="Reasons"/>
      </w:pPr>
    </w:p>
    <w:p w14:paraId="416774AA" w14:textId="77777777" w:rsidR="00AA6A1E" w:rsidRPr="003E5EA0" w:rsidRDefault="00EC1381">
      <w:pPr>
        <w:pStyle w:val="Proposal"/>
      </w:pPr>
      <w:proofErr w:type="spellStart"/>
      <w:r w:rsidRPr="003E5EA0">
        <w:rPr>
          <w:u w:val="single"/>
        </w:rPr>
        <w:t>NOC</w:t>
      </w:r>
      <w:proofErr w:type="spellEnd"/>
      <w:r w:rsidRPr="003E5EA0">
        <w:tab/>
      </w:r>
      <w:proofErr w:type="spellStart"/>
      <w:r w:rsidRPr="003E5EA0">
        <w:t>IAP</w:t>
      </w:r>
      <w:proofErr w:type="spellEnd"/>
      <w:r w:rsidRPr="003E5EA0">
        <w:t>/</w:t>
      </w:r>
      <w:proofErr w:type="spellStart"/>
      <w:r w:rsidRPr="003E5EA0">
        <w:t>11A21A7</w:t>
      </w:r>
      <w:proofErr w:type="spellEnd"/>
      <w:r w:rsidRPr="003E5EA0">
        <w:t>/2</w:t>
      </w:r>
      <w:r w:rsidRPr="003E5EA0">
        <w:rPr>
          <w:vanish/>
          <w:color w:val="7F7F7F" w:themeColor="text1" w:themeTint="80"/>
          <w:vertAlign w:val="superscript"/>
        </w:rPr>
        <w:t>#50360</w:t>
      </w:r>
    </w:p>
    <w:p w14:paraId="38F36C6F" w14:textId="77777777" w:rsidR="00D5399F" w:rsidRPr="003E5EA0" w:rsidRDefault="00EC1381" w:rsidP="00301E49">
      <w:pPr>
        <w:pStyle w:val="Volumetitle"/>
        <w:rPr>
          <w:b/>
          <w:bCs/>
          <w:lang w:val="ru-RU"/>
        </w:rPr>
      </w:pPr>
      <w:r w:rsidRPr="003E5EA0">
        <w:rPr>
          <w:b/>
          <w:color w:val="000000"/>
          <w:lang w:val="ru-RU"/>
        </w:rPr>
        <w:t>ПРИЛОЖЕНИЯ</w:t>
      </w:r>
      <w:r w:rsidRPr="003E5EA0">
        <w:rPr>
          <w:b/>
          <w:bCs/>
          <w:lang w:val="ru-RU"/>
        </w:rPr>
        <w:t xml:space="preserve"> </w:t>
      </w:r>
    </w:p>
    <w:p w14:paraId="6D93AD85" w14:textId="77777777" w:rsidR="00AA6A1E" w:rsidRPr="003E5EA0" w:rsidRDefault="00AA6A1E">
      <w:pPr>
        <w:pStyle w:val="Reasons"/>
      </w:pPr>
    </w:p>
    <w:p w14:paraId="5574C74B" w14:textId="77777777" w:rsidR="00E20C53" w:rsidRPr="003E5EA0" w:rsidRDefault="00EC1381" w:rsidP="005711A8">
      <w:pPr>
        <w:pStyle w:val="ResNo"/>
      </w:pPr>
      <w:bookmarkStart w:id="8" w:name="_Toc450292816"/>
      <w:proofErr w:type="gramStart"/>
      <w:r w:rsidRPr="003E5EA0">
        <w:rPr>
          <w:caps w:val="0"/>
        </w:rPr>
        <w:t xml:space="preserve">РЕЗОЛЮЦИЯ  </w:t>
      </w:r>
      <w:r w:rsidRPr="003E5EA0">
        <w:rPr>
          <w:rStyle w:val="href"/>
          <w:caps w:val="0"/>
        </w:rPr>
        <w:t>958</w:t>
      </w:r>
      <w:proofErr w:type="gramEnd"/>
      <w:r w:rsidRPr="003E5EA0">
        <w:rPr>
          <w:caps w:val="0"/>
        </w:rPr>
        <w:t xml:space="preserve">  (ВКР-15)</w:t>
      </w:r>
      <w:bookmarkEnd w:id="8"/>
    </w:p>
    <w:p w14:paraId="7C0E6B5F" w14:textId="77777777" w:rsidR="00E20C53" w:rsidRPr="003E5EA0" w:rsidRDefault="00EC1381" w:rsidP="005711A8">
      <w:pPr>
        <w:pStyle w:val="Restitle"/>
      </w:pPr>
      <w:bookmarkStart w:id="9" w:name="_Toc450292817"/>
      <w:r w:rsidRPr="003E5EA0">
        <w:t>Срочные исследования, которые требуется провести при подготовке к Всемирной конференции радиосвязи 2019 года</w:t>
      </w:r>
      <w:bookmarkEnd w:id="9"/>
    </w:p>
    <w:p w14:paraId="503A27A1" w14:textId="77777777" w:rsidR="00AA6A1E" w:rsidRPr="003E5EA0" w:rsidRDefault="00EC1381">
      <w:pPr>
        <w:pStyle w:val="Proposal"/>
      </w:pPr>
      <w:proofErr w:type="spellStart"/>
      <w:r w:rsidRPr="003E5EA0">
        <w:t>SUP</w:t>
      </w:r>
      <w:proofErr w:type="spellEnd"/>
      <w:r w:rsidRPr="003E5EA0">
        <w:tab/>
      </w:r>
      <w:proofErr w:type="spellStart"/>
      <w:r w:rsidRPr="003E5EA0">
        <w:t>IAP</w:t>
      </w:r>
      <w:proofErr w:type="spellEnd"/>
      <w:r w:rsidRPr="003E5EA0">
        <w:t>/</w:t>
      </w:r>
      <w:proofErr w:type="spellStart"/>
      <w:r w:rsidRPr="003E5EA0">
        <w:t>11A21A7</w:t>
      </w:r>
      <w:proofErr w:type="spellEnd"/>
      <w:r w:rsidRPr="003E5EA0">
        <w:t>/3</w:t>
      </w:r>
    </w:p>
    <w:p w14:paraId="620F18BD" w14:textId="77777777" w:rsidR="00E20C53" w:rsidRPr="003E5EA0" w:rsidRDefault="00EC1381" w:rsidP="005711A8">
      <w:pPr>
        <w:pStyle w:val="AnnexNo"/>
      </w:pPr>
      <w:r w:rsidRPr="003E5EA0">
        <w:t xml:space="preserve">ДОПОЛНЕНИЕ к </w:t>
      </w:r>
      <w:proofErr w:type="gramStart"/>
      <w:r w:rsidRPr="003E5EA0">
        <w:t>резолюции  958</w:t>
      </w:r>
      <w:proofErr w:type="gramEnd"/>
      <w:r w:rsidRPr="003E5EA0">
        <w:t xml:space="preserve">  (ВКР-15)</w:t>
      </w:r>
    </w:p>
    <w:p w14:paraId="7834EEE9" w14:textId="77777777" w:rsidR="00E20C53" w:rsidRPr="003E5EA0" w:rsidRDefault="00EC1381" w:rsidP="005711A8">
      <w:pPr>
        <w:pStyle w:val="Restitle"/>
      </w:pPr>
      <w:bookmarkStart w:id="10" w:name="_Toc450292818"/>
      <w:r w:rsidRPr="003E5EA0">
        <w:t>Срочные исследования, которые требуется провести при подготовке к Всемирной конференции радиосвязи 2019 года</w:t>
      </w:r>
      <w:bookmarkEnd w:id="10"/>
    </w:p>
    <w:p w14:paraId="630DB561" w14:textId="2A60DDD8" w:rsidR="00E20C53" w:rsidRPr="003E5EA0" w:rsidRDefault="00BD02F8" w:rsidP="005711A8">
      <w:r w:rsidRPr="003E5EA0">
        <w:t>...</w:t>
      </w:r>
    </w:p>
    <w:p w14:paraId="1FF423B4" w14:textId="77777777" w:rsidR="00E20C53" w:rsidRPr="003E5EA0" w:rsidRDefault="00EC1381" w:rsidP="005711A8">
      <w:pPr>
        <w:rPr>
          <w:lang w:eastAsia="zh-CN"/>
        </w:rPr>
      </w:pPr>
      <w:r w:rsidRPr="003E5EA0">
        <w:rPr>
          <w:lang w:eastAsia="zh-CN"/>
        </w:rPr>
        <w:t>2)</w:t>
      </w:r>
      <w:r w:rsidRPr="003E5EA0">
        <w:rPr>
          <w:lang w:eastAsia="zh-CN"/>
        </w:rPr>
        <w:tab/>
      </w:r>
      <w:r w:rsidRPr="003E5EA0">
        <w:t>исследования</w:t>
      </w:r>
      <w:r w:rsidRPr="003E5EA0">
        <w:rPr>
          <w:lang w:eastAsia="zh-CN"/>
        </w:rPr>
        <w:t xml:space="preserve"> для рассмотрения:</w:t>
      </w:r>
    </w:p>
    <w:p w14:paraId="740A8595" w14:textId="77777777" w:rsidR="00E20C53" w:rsidRPr="003E5EA0" w:rsidRDefault="00EC1381" w:rsidP="005711A8">
      <w:pPr>
        <w:pStyle w:val="enumlev1"/>
        <w:rPr>
          <w:lang w:eastAsia="zh-CN"/>
        </w:rPr>
      </w:pPr>
      <w:r w:rsidRPr="003E5EA0">
        <w:rPr>
          <w:lang w:eastAsia="zh-CN"/>
        </w:rPr>
        <w:t>а)</w:t>
      </w:r>
      <w:r w:rsidRPr="003E5EA0">
        <w:rPr>
          <w:lang w:eastAsia="zh-CN"/>
        </w:rPr>
        <w:tab/>
        <w:t>того, существует ли необходимость в возможных дополнительных мерах для ограничения передач терминалов на линии вверх теми терминалами, которые санкционированы в соответствии с п. </w:t>
      </w:r>
      <w:r w:rsidRPr="003E5EA0">
        <w:rPr>
          <w:b/>
          <w:bCs/>
          <w:lang w:eastAsia="zh-CN"/>
        </w:rPr>
        <w:t>18.1</w:t>
      </w:r>
      <w:r w:rsidRPr="003E5EA0">
        <w:rPr>
          <w:lang w:eastAsia="zh-CN"/>
        </w:rPr>
        <w:t>; и</w:t>
      </w:r>
    </w:p>
    <w:p w14:paraId="52B3931F" w14:textId="77777777" w:rsidR="00E20C53" w:rsidRPr="003E5EA0" w:rsidRDefault="00EC1381" w:rsidP="005711A8">
      <w:pPr>
        <w:pStyle w:val="enumlev1"/>
      </w:pPr>
      <w:r w:rsidRPr="003E5EA0">
        <w:rPr>
          <w:lang w:eastAsia="zh-CN"/>
        </w:rPr>
        <w:t>b)</w:t>
      </w:r>
      <w:r w:rsidRPr="003E5EA0">
        <w:rPr>
          <w:lang w:eastAsia="zh-CN"/>
        </w:rPr>
        <w:tab/>
        <w:t>возможных методов,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использованием спектра, в соответствии с Резолюцией МСЭ-R 64 (АР-15);</w:t>
      </w:r>
    </w:p>
    <w:p w14:paraId="4E1FFEFA" w14:textId="502C169B" w:rsidR="00E20C53" w:rsidRPr="003E5EA0" w:rsidRDefault="00BD02F8" w:rsidP="001D54E6">
      <w:pPr>
        <w:rPr>
          <w:lang w:eastAsia="zh-CN"/>
        </w:rPr>
      </w:pPr>
      <w:r w:rsidRPr="003E5EA0">
        <w:rPr>
          <w:lang w:eastAsia="zh-CN"/>
        </w:rPr>
        <w:t>..</w:t>
      </w:r>
      <w:r w:rsidR="00EC1381" w:rsidRPr="003E5EA0">
        <w:rPr>
          <w:lang w:eastAsia="zh-CN"/>
        </w:rPr>
        <w:t>.</w:t>
      </w:r>
    </w:p>
    <w:p w14:paraId="449798DD" w14:textId="2AE54D38" w:rsidR="00BD02F8" w:rsidRPr="003E5EA0" w:rsidRDefault="00EC1381" w:rsidP="00BD02F8">
      <w:pPr>
        <w:pStyle w:val="Reasons"/>
        <w:rPr>
          <w:bCs/>
        </w:rPr>
      </w:pPr>
      <w:r w:rsidRPr="003E5EA0">
        <w:rPr>
          <w:b/>
        </w:rPr>
        <w:t>Основания</w:t>
      </w:r>
      <w:r w:rsidRPr="003E5EA0">
        <w:rPr>
          <w:bCs/>
        </w:rPr>
        <w:t>:</w:t>
      </w:r>
      <w:r w:rsidRPr="003E5EA0">
        <w:tab/>
      </w:r>
      <w:r w:rsidR="00FD5AC5" w:rsidRPr="003E5EA0">
        <w:rPr>
          <w:bCs/>
          <w:u w:val="single"/>
        </w:rPr>
        <w:t>Вопрос</w:t>
      </w:r>
      <w:r w:rsidR="00BD02F8" w:rsidRPr="003E5EA0">
        <w:rPr>
          <w:bCs/>
          <w:u w:val="single"/>
        </w:rPr>
        <w:t xml:space="preserve"> </w:t>
      </w:r>
      <w:proofErr w:type="spellStart"/>
      <w:r w:rsidR="00BD02F8" w:rsidRPr="003E5EA0">
        <w:rPr>
          <w:bCs/>
          <w:u w:val="single"/>
        </w:rPr>
        <w:t>2a</w:t>
      </w:r>
      <w:proofErr w:type="spellEnd"/>
      <w:proofErr w:type="gramStart"/>
      <w:r w:rsidR="00BD02F8" w:rsidRPr="003E5EA0">
        <w:rPr>
          <w:bCs/>
        </w:rPr>
        <w:t>)</w:t>
      </w:r>
      <w:proofErr w:type="gramEnd"/>
      <w:r w:rsidR="00BD02F8" w:rsidRPr="003E5EA0">
        <w:rPr>
          <w:bCs/>
        </w:rPr>
        <w:tab/>
      </w:r>
      <w:r w:rsidR="00BA40CC" w:rsidRPr="003E5EA0">
        <w:rPr>
          <w:bCs/>
        </w:rPr>
        <w:t>Для разрешения данного вопроса не требуется внесени</w:t>
      </w:r>
      <w:r w:rsidR="00AA58D1" w:rsidRPr="003E5EA0">
        <w:rPr>
          <w:bCs/>
        </w:rPr>
        <w:t>я</w:t>
      </w:r>
      <w:r w:rsidR="00BA40CC" w:rsidRPr="003E5EA0">
        <w:rPr>
          <w:bCs/>
        </w:rPr>
        <w:t xml:space="preserve"> изменений в </w:t>
      </w:r>
      <w:r w:rsidR="00A55E55" w:rsidRPr="003E5EA0">
        <w:rPr>
          <w:bCs/>
        </w:rPr>
        <w:t>С</w:t>
      </w:r>
      <w:r w:rsidR="00BA40CC" w:rsidRPr="003E5EA0">
        <w:rPr>
          <w:bCs/>
        </w:rPr>
        <w:t xml:space="preserve">татьи, </w:t>
      </w:r>
      <w:r w:rsidR="00A55E55" w:rsidRPr="003E5EA0">
        <w:rPr>
          <w:bCs/>
        </w:rPr>
        <w:t>П</w:t>
      </w:r>
      <w:r w:rsidR="00BA40CC" w:rsidRPr="003E5EA0">
        <w:rPr>
          <w:bCs/>
        </w:rPr>
        <w:t xml:space="preserve">риложения, </w:t>
      </w:r>
      <w:r w:rsidR="00A55E55" w:rsidRPr="003E5EA0">
        <w:rPr>
          <w:bCs/>
        </w:rPr>
        <w:t>Р</w:t>
      </w:r>
      <w:r w:rsidR="00BA40CC" w:rsidRPr="003E5EA0">
        <w:rPr>
          <w:bCs/>
        </w:rPr>
        <w:t xml:space="preserve">езолюции и/или </w:t>
      </w:r>
      <w:r w:rsidR="00A55E55" w:rsidRPr="003E5EA0">
        <w:rPr>
          <w:bCs/>
        </w:rPr>
        <w:t>Р</w:t>
      </w:r>
      <w:r w:rsidR="00BA40CC" w:rsidRPr="003E5EA0">
        <w:rPr>
          <w:bCs/>
        </w:rPr>
        <w:t xml:space="preserve">екомендации </w:t>
      </w:r>
      <w:r w:rsidR="00A55E55" w:rsidRPr="003E5EA0">
        <w:rPr>
          <w:bCs/>
        </w:rPr>
        <w:t xml:space="preserve">Регламента радиосвязи. Он может быть урегулирован в первую очередь при помощи инициатив в области режимов лицензирования и обеспечения применения, которые контролируются органом, управляющим использованием спектра, на национальном уровне. </w:t>
      </w:r>
    </w:p>
    <w:p w14:paraId="06D0263D" w14:textId="44559D2E" w:rsidR="00BD02F8" w:rsidRPr="003E5EA0" w:rsidRDefault="00A55E55" w:rsidP="00477C4F">
      <w:r w:rsidRPr="003E5EA0">
        <w:t xml:space="preserve">Кроме того, </w:t>
      </w:r>
      <w:r w:rsidR="007A7874" w:rsidRPr="003E5EA0">
        <w:t xml:space="preserve">примерами </w:t>
      </w:r>
      <w:r w:rsidR="00AA58D1" w:rsidRPr="003E5EA0">
        <w:t>шагов</w:t>
      </w:r>
      <w:r w:rsidR="007A7874" w:rsidRPr="003E5EA0">
        <w:t xml:space="preserve">, которые могут быть </w:t>
      </w:r>
      <w:r w:rsidR="00AA58D1" w:rsidRPr="003E5EA0">
        <w:t>предприняты</w:t>
      </w:r>
      <w:r w:rsidR="007A7874" w:rsidRPr="003E5EA0">
        <w:t xml:space="preserve"> в соответствии с действующими международными регламентарными рамками в целях решения основных проблем, с которыми сталкиваются администрации на этом направлении, являются </w:t>
      </w:r>
      <w:r w:rsidRPr="003E5EA0">
        <w:t xml:space="preserve">сотрудничество между </w:t>
      </w:r>
      <w:r w:rsidR="006D4360" w:rsidRPr="003E5EA0">
        <w:t xml:space="preserve">регламентарными органами и операторами спутниковых систем, усовершенствование возможностей спутникового контроля и/или обмен данными, </w:t>
      </w:r>
      <w:r w:rsidR="00DA3E2F" w:rsidRPr="003E5EA0">
        <w:t>формируемыми такими средствами в рамках международного сотрудничества (например, на двусторонней основе или в соответствии с меморандумом о взаимопонимании с МСЭ)</w:t>
      </w:r>
      <w:r w:rsidR="007A7874" w:rsidRPr="003E5EA0">
        <w:t xml:space="preserve">. </w:t>
      </w:r>
    </w:p>
    <w:p w14:paraId="7A579E5D" w14:textId="289B6C4B" w:rsidR="00BD02F8" w:rsidRPr="003E5EA0" w:rsidRDefault="007C209D" w:rsidP="00477C4F">
      <w:pPr>
        <w:rPr>
          <w:bCs/>
        </w:rPr>
      </w:pPr>
      <w:r w:rsidRPr="003E5EA0">
        <w:rPr>
          <w:bCs/>
          <w:u w:val="single"/>
        </w:rPr>
        <w:t>Вопрос</w:t>
      </w:r>
      <w:r w:rsidR="00BD02F8" w:rsidRPr="003E5EA0">
        <w:rPr>
          <w:bCs/>
          <w:u w:val="single"/>
        </w:rPr>
        <w:t xml:space="preserve"> </w:t>
      </w:r>
      <w:proofErr w:type="spellStart"/>
      <w:r w:rsidR="00BD02F8" w:rsidRPr="003E5EA0">
        <w:rPr>
          <w:bCs/>
          <w:u w:val="single"/>
        </w:rPr>
        <w:t>2b</w:t>
      </w:r>
      <w:proofErr w:type="spellEnd"/>
      <w:r w:rsidR="00BD02F8" w:rsidRPr="003E5EA0">
        <w:rPr>
          <w:bCs/>
        </w:rPr>
        <w:t>)</w:t>
      </w:r>
      <w:r w:rsidR="00BD02F8" w:rsidRPr="003E5EA0">
        <w:rPr>
          <w:bCs/>
        </w:rPr>
        <w:tab/>
      </w:r>
      <w:r w:rsidRPr="003E5EA0">
        <w:rPr>
          <w:bCs/>
        </w:rPr>
        <w:t xml:space="preserve">С </w:t>
      </w:r>
      <w:r w:rsidRPr="003E5EA0">
        <w:t>учетом</w:t>
      </w:r>
      <w:r w:rsidRPr="003E5EA0">
        <w:rPr>
          <w:bCs/>
        </w:rPr>
        <w:t xml:space="preserve"> результатов исследований, проведенных в ходе последнего исследовательского периода, был принят ряд мер в рамках 1-й Исследовательской комиссии МСЭ-R, в особенности </w:t>
      </w:r>
      <w:r w:rsidR="00DB0D2A" w:rsidRPr="003E5EA0">
        <w:rPr>
          <w:bCs/>
        </w:rPr>
        <w:t>ее</w:t>
      </w:r>
      <w:r w:rsidRPr="003E5EA0">
        <w:rPr>
          <w:bCs/>
        </w:rPr>
        <w:t xml:space="preserve"> </w:t>
      </w:r>
      <w:r w:rsidRPr="003E5EA0">
        <w:rPr>
          <w:bCs/>
        </w:rPr>
        <w:lastRenderedPageBreak/>
        <w:t>Рабочей групп</w:t>
      </w:r>
      <w:r w:rsidR="00031281" w:rsidRPr="003E5EA0">
        <w:rPr>
          <w:bCs/>
        </w:rPr>
        <w:t>е</w:t>
      </w:r>
      <w:r w:rsidRPr="003E5EA0">
        <w:rPr>
          <w:bCs/>
        </w:rPr>
        <w:t xml:space="preserve"> </w:t>
      </w:r>
      <w:proofErr w:type="spellStart"/>
      <w:r w:rsidRPr="003E5EA0">
        <w:rPr>
          <w:bCs/>
        </w:rPr>
        <w:t>1С</w:t>
      </w:r>
      <w:proofErr w:type="spellEnd"/>
      <w:r w:rsidRPr="003E5EA0">
        <w:rPr>
          <w:bCs/>
        </w:rPr>
        <w:t xml:space="preserve">, </w:t>
      </w:r>
      <w:r w:rsidR="00DB0D2A" w:rsidRPr="003E5EA0">
        <w:rPr>
          <w:bCs/>
        </w:rPr>
        <w:t xml:space="preserve">в отношении обновления и/или подготовки новых Отчетов, таких как Отчеты МСЭ-R </w:t>
      </w:r>
      <w:proofErr w:type="spellStart"/>
      <w:r w:rsidR="00DB0D2A" w:rsidRPr="003E5EA0">
        <w:rPr>
          <w:bCs/>
        </w:rPr>
        <w:t>SM.2182</w:t>
      </w:r>
      <w:proofErr w:type="spellEnd"/>
      <w:r w:rsidR="00DB0D2A" w:rsidRPr="003E5EA0">
        <w:rPr>
          <w:bCs/>
        </w:rPr>
        <w:t xml:space="preserve">, МСЭ-R </w:t>
      </w:r>
      <w:proofErr w:type="spellStart"/>
      <w:r w:rsidR="00DB0D2A" w:rsidRPr="003E5EA0">
        <w:rPr>
          <w:bCs/>
        </w:rPr>
        <w:t>SM.2424</w:t>
      </w:r>
      <w:proofErr w:type="spellEnd"/>
      <w:r w:rsidR="00DB0D2A" w:rsidRPr="003E5EA0">
        <w:rPr>
          <w:bCs/>
        </w:rPr>
        <w:t>-0 и МСЭ</w:t>
      </w:r>
      <w:r w:rsidR="00DB0D2A" w:rsidRPr="003E5EA0">
        <w:rPr>
          <w:bCs/>
        </w:rPr>
        <w:noBreakHyphen/>
        <w:t xml:space="preserve">R </w:t>
      </w:r>
      <w:proofErr w:type="spellStart"/>
      <w:r w:rsidR="00DB0D2A" w:rsidRPr="003E5EA0">
        <w:rPr>
          <w:bCs/>
        </w:rPr>
        <w:t>SM.2257</w:t>
      </w:r>
      <w:proofErr w:type="spellEnd"/>
      <w:r w:rsidR="00DB0D2A" w:rsidRPr="003E5EA0">
        <w:rPr>
          <w:bCs/>
        </w:rPr>
        <w:t>-4. В этих отчетах содержатся необходимые руководящие указания, в том числе информация о средствах, методах и случаях исследовани</w:t>
      </w:r>
      <w:r w:rsidR="00031281" w:rsidRPr="003E5EA0">
        <w:rPr>
          <w:bCs/>
        </w:rPr>
        <w:t>й</w:t>
      </w:r>
      <w:r w:rsidR="00DB0D2A" w:rsidRPr="003E5EA0">
        <w:rPr>
          <w:bCs/>
        </w:rPr>
        <w:t xml:space="preserve">, включая </w:t>
      </w:r>
      <w:r w:rsidR="00031281" w:rsidRPr="003E5EA0">
        <w:rPr>
          <w:bCs/>
        </w:rPr>
        <w:t>меры</w:t>
      </w:r>
      <w:r w:rsidR="00DB0D2A" w:rsidRPr="003E5EA0">
        <w:rPr>
          <w:bCs/>
        </w:rPr>
        <w:t xml:space="preserve"> </w:t>
      </w:r>
      <w:r w:rsidR="00DB0D2A" w:rsidRPr="003E5EA0">
        <w:t>космического</w:t>
      </w:r>
      <w:r w:rsidR="00DB0D2A" w:rsidRPr="003E5EA0">
        <w:rPr>
          <w:bCs/>
        </w:rPr>
        <w:t xml:space="preserve"> контроля, </w:t>
      </w:r>
      <w:r w:rsidR="00031281" w:rsidRPr="003E5EA0">
        <w:rPr>
          <w:bCs/>
        </w:rPr>
        <w:t>осуществляемые</w:t>
      </w:r>
      <w:r w:rsidR="00DB0D2A" w:rsidRPr="003E5EA0">
        <w:rPr>
          <w:bCs/>
        </w:rPr>
        <w:t xml:space="preserve"> во время крупных международных </w:t>
      </w:r>
      <w:r w:rsidR="009A22BE" w:rsidRPr="003E5EA0">
        <w:rPr>
          <w:bCs/>
        </w:rPr>
        <w:t>мероприятий</w:t>
      </w:r>
      <w:r w:rsidR="00DB0D2A" w:rsidRPr="003E5EA0">
        <w:rPr>
          <w:bCs/>
        </w:rPr>
        <w:t xml:space="preserve">, </w:t>
      </w:r>
      <w:r w:rsidR="009A22BE" w:rsidRPr="003E5EA0">
        <w:rPr>
          <w:bCs/>
        </w:rPr>
        <w:t xml:space="preserve">в помощь администрациям в </w:t>
      </w:r>
      <w:r w:rsidR="000A2A8F" w:rsidRPr="003E5EA0">
        <w:rPr>
          <w:bCs/>
        </w:rPr>
        <w:t xml:space="preserve">урегулировании </w:t>
      </w:r>
      <w:r w:rsidR="00477C4F" w:rsidRPr="003E5EA0">
        <w:rPr>
          <w:bCs/>
        </w:rPr>
        <w:t xml:space="preserve">Вопроса </w:t>
      </w:r>
      <w:proofErr w:type="spellStart"/>
      <w:r w:rsidR="000A2A8F" w:rsidRPr="003E5EA0">
        <w:rPr>
          <w:bCs/>
        </w:rPr>
        <w:t>2b</w:t>
      </w:r>
      <w:proofErr w:type="spellEnd"/>
      <w:r w:rsidR="000A2A8F" w:rsidRPr="003E5EA0">
        <w:rPr>
          <w:bCs/>
        </w:rPr>
        <w:t xml:space="preserve"> по пункту </w:t>
      </w:r>
      <w:r w:rsidR="000A2A8F" w:rsidRPr="003E5EA0">
        <w:rPr>
          <w:b/>
        </w:rPr>
        <w:t>9.1.7</w:t>
      </w:r>
      <w:r w:rsidR="000A2A8F" w:rsidRPr="003E5EA0">
        <w:rPr>
          <w:bCs/>
        </w:rPr>
        <w:t>.</w:t>
      </w:r>
    </w:p>
    <w:p w14:paraId="3C859A2E" w14:textId="73E26C80" w:rsidR="00AA6A1E" w:rsidRPr="003E5EA0" w:rsidRDefault="000A2A8F" w:rsidP="00477C4F">
      <w:pPr>
        <w:rPr>
          <w:bCs/>
        </w:rPr>
      </w:pPr>
      <w:r w:rsidRPr="003E5EA0">
        <w:rPr>
          <w:bCs/>
        </w:rPr>
        <w:t>Данный вопрос достаточно</w:t>
      </w:r>
      <w:r w:rsidR="00070D1C" w:rsidRPr="003E5EA0">
        <w:rPr>
          <w:bCs/>
        </w:rPr>
        <w:t xml:space="preserve"> полно охватывается в Резолюции МСЭ-R 64 Ассамблеи радиосвязи </w:t>
      </w:r>
      <w:r w:rsidR="00BD02F8" w:rsidRPr="003E5EA0">
        <w:rPr>
          <w:bCs/>
        </w:rPr>
        <w:t>(</w:t>
      </w:r>
      <w:r w:rsidR="00822851" w:rsidRPr="003E5EA0">
        <w:rPr>
          <w:bCs/>
          <w:i/>
        </w:rPr>
        <w:t>Руководящие указания по управлению несанкционированной работой терминалов земных станций</w:t>
      </w:r>
      <w:r w:rsidR="00BD02F8" w:rsidRPr="003E5EA0">
        <w:rPr>
          <w:bCs/>
        </w:rPr>
        <w:t>)</w:t>
      </w:r>
      <w:r w:rsidR="00070D1C" w:rsidRPr="003E5EA0">
        <w:rPr>
          <w:bCs/>
        </w:rPr>
        <w:t>.</w:t>
      </w:r>
      <w:r w:rsidR="00BD02F8" w:rsidRPr="003E5EA0">
        <w:rPr>
          <w:bCs/>
        </w:rPr>
        <w:t xml:space="preserve"> </w:t>
      </w:r>
      <w:r w:rsidR="00070D1C" w:rsidRPr="003E5EA0">
        <w:rPr>
          <w:bCs/>
        </w:rPr>
        <w:t xml:space="preserve">Она должна быть сохранена </w:t>
      </w:r>
      <w:r w:rsidR="00891870" w:rsidRPr="003E5EA0">
        <w:rPr>
          <w:bCs/>
        </w:rPr>
        <w:t xml:space="preserve">как Резолюция МСЭ-R в неизменном виде в ходе Ассамблеи радиосвязи 2019 года, для того чтобы гарантировать постоянное получение администрациями и членами МСЭ последних сведений о </w:t>
      </w:r>
      <w:r w:rsidR="00891870" w:rsidRPr="003E5EA0">
        <w:t>технологиях</w:t>
      </w:r>
      <w:r w:rsidR="00891870" w:rsidRPr="003E5EA0">
        <w:rPr>
          <w:bCs/>
        </w:rPr>
        <w:t>, методах и дальнейших исследованиях в этой области в целях содействия в деле управления несанкционированной работой терминалов земных станций, развернутых на их территории, и в качестве</w:t>
      </w:r>
      <w:r w:rsidR="00891870" w:rsidRPr="003E5EA0">
        <w:rPr>
          <w:lang w:eastAsia="zh-CN"/>
        </w:rPr>
        <w:t xml:space="preserve"> одного из инструментов, обеспечивающих руководство своей национальной программой управления использованием спектра. </w:t>
      </w:r>
    </w:p>
    <w:p w14:paraId="5720EF6C" w14:textId="159CBF7A" w:rsidR="00BD02F8" w:rsidRPr="003E5EA0" w:rsidRDefault="00BD02F8" w:rsidP="00BD02F8">
      <w:pPr>
        <w:spacing w:before="480"/>
        <w:jc w:val="center"/>
      </w:pPr>
      <w:r w:rsidRPr="003E5EA0">
        <w:t>______________</w:t>
      </w:r>
    </w:p>
    <w:sectPr w:rsidR="00BD02F8" w:rsidRPr="003E5EA0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347C8" w14:textId="77777777" w:rsidR="00384A71" w:rsidRDefault="00384A71">
      <w:r>
        <w:separator/>
      </w:r>
    </w:p>
  </w:endnote>
  <w:endnote w:type="continuationSeparator" w:id="0">
    <w:p w14:paraId="1E228EE5" w14:textId="77777777" w:rsidR="00384A71" w:rsidRDefault="0038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B5AF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6CCCAE" w14:textId="445ACDC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F003B">
      <w:rPr>
        <w:noProof/>
        <w:lang w:val="fr-FR"/>
      </w:rPr>
      <w:t>P:\RUS\ITU-R\CONF-R\CMR19\000\011ADD21ADD07R.docx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003B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F003B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D32E4" w14:textId="640F3238" w:rsidR="00567276" w:rsidRPr="00822851" w:rsidRDefault="00567276" w:rsidP="00F33B22">
    <w:pPr>
      <w:pStyle w:val="Footer"/>
    </w:pPr>
    <w:r>
      <w:fldChar w:fldCharType="begin"/>
    </w:r>
    <w:r w:rsidRPr="009407ED">
      <w:rPr>
        <w:lang w:val="en-US"/>
      </w:rPr>
      <w:instrText xml:space="preserve"> FILENAME \p  \* MERGEFORMAT </w:instrText>
    </w:r>
    <w:r>
      <w:fldChar w:fldCharType="separate"/>
    </w:r>
    <w:r w:rsidR="00BF003B">
      <w:rPr>
        <w:lang w:val="en-US"/>
      </w:rPr>
      <w:t>P:\RUS\ITU-R\CONF-R\CMR19\000\011ADD21ADD07R.docx</w:t>
    </w:r>
    <w:r>
      <w:fldChar w:fldCharType="end"/>
    </w:r>
    <w:r w:rsidR="00BD02F8" w:rsidRPr="00822851">
      <w:t xml:space="preserve"> (460834)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E1424" w14:textId="331633DD" w:rsidR="00567276" w:rsidRPr="00822851" w:rsidRDefault="00822851" w:rsidP="00822851">
    <w:pPr>
      <w:pStyle w:val="Footer"/>
    </w:pPr>
    <w:r>
      <w:fldChar w:fldCharType="begin"/>
    </w:r>
    <w:r w:rsidRPr="009407ED">
      <w:rPr>
        <w:lang w:val="en-US"/>
      </w:rPr>
      <w:instrText xml:space="preserve"> FILENAME \p  \* MERGEFORMAT </w:instrText>
    </w:r>
    <w:r>
      <w:fldChar w:fldCharType="separate"/>
    </w:r>
    <w:r w:rsidR="00BF003B">
      <w:rPr>
        <w:lang w:val="en-US"/>
      </w:rPr>
      <w:t>P:\RUS\ITU-R\CONF-R\CMR19\000\011ADD21ADD07R.docx</w:t>
    </w:r>
    <w:r>
      <w:fldChar w:fldCharType="end"/>
    </w:r>
    <w:r w:rsidRPr="00822851">
      <w:t xml:space="preserve"> (460834)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80448" w14:textId="77777777" w:rsidR="00384A71" w:rsidRDefault="00384A71">
      <w:r>
        <w:rPr>
          <w:b/>
        </w:rPr>
        <w:t>_______________</w:t>
      </w:r>
    </w:p>
  </w:footnote>
  <w:footnote w:type="continuationSeparator" w:id="0">
    <w:p w14:paraId="53ADF75F" w14:textId="77777777" w:rsidR="00384A71" w:rsidRDefault="0038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35B7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E7DC9">
      <w:rPr>
        <w:noProof/>
      </w:rPr>
      <w:t>4</w:t>
    </w:r>
    <w:r>
      <w:fldChar w:fldCharType="end"/>
    </w:r>
  </w:p>
  <w:p w14:paraId="60C8FD28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11(Add.21)(Add.7)-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FB97A2B"/>
    <w:multiLevelType w:val="hybridMultilevel"/>
    <w:tmpl w:val="905A5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281"/>
    <w:rsid w:val="0003535B"/>
    <w:rsid w:val="00070D1C"/>
    <w:rsid w:val="000A0EF3"/>
    <w:rsid w:val="000A2A8F"/>
    <w:rsid w:val="000C3F55"/>
    <w:rsid w:val="000D4F42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647D7"/>
    <w:rsid w:val="00371E4B"/>
    <w:rsid w:val="00384A71"/>
    <w:rsid w:val="003C583C"/>
    <w:rsid w:val="003E5EA0"/>
    <w:rsid w:val="003F0078"/>
    <w:rsid w:val="00434A7C"/>
    <w:rsid w:val="0045143A"/>
    <w:rsid w:val="00477C4F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4360"/>
    <w:rsid w:val="007148E1"/>
    <w:rsid w:val="00763F4F"/>
    <w:rsid w:val="00775720"/>
    <w:rsid w:val="007917AE"/>
    <w:rsid w:val="007A08B5"/>
    <w:rsid w:val="007A7874"/>
    <w:rsid w:val="007C209D"/>
    <w:rsid w:val="00811633"/>
    <w:rsid w:val="00812452"/>
    <w:rsid w:val="00815749"/>
    <w:rsid w:val="00822851"/>
    <w:rsid w:val="00872FC8"/>
    <w:rsid w:val="00891870"/>
    <w:rsid w:val="008B43F2"/>
    <w:rsid w:val="008C3257"/>
    <w:rsid w:val="008C401C"/>
    <w:rsid w:val="008C5596"/>
    <w:rsid w:val="009119CC"/>
    <w:rsid w:val="00917C0A"/>
    <w:rsid w:val="00927C99"/>
    <w:rsid w:val="009407ED"/>
    <w:rsid w:val="00941A02"/>
    <w:rsid w:val="009446CC"/>
    <w:rsid w:val="00966C93"/>
    <w:rsid w:val="00987FA4"/>
    <w:rsid w:val="009A22BE"/>
    <w:rsid w:val="009B5CC2"/>
    <w:rsid w:val="009D3D63"/>
    <w:rsid w:val="009E5FC8"/>
    <w:rsid w:val="00A117A3"/>
    <w:rsid w:val="00A138D0"/>
    <w:rsid w:val="00A141AF"/>
    <w:rsid w:val="00A2044F"/>
    <w:rsid w:val="00A4600A"/>
    <w:rsid w:val="00A55E55"/>
    <w:rsid w:val="00A57C04"/>
    <w:rsid w:val="00A61057"/>
    <w:rsid w:val="00A710E7"/>
    <w:rsid w:val="00A81026"/>
    <w:rsid w:val="00A97EC0"/>
    <w:rsid w:val="00AA58D1"/>
    <w:rsid w:val="00AA6A1E"/>
    <w:rsid w:val="00AC66E6"/>
    <w:rsid w:val="00B24E60"/>
    <w:rsid w:val="00B468A6"/>
    <w:rsid w:val="00B75113"/>
    <w:rsid w:val="00BA13A4"/>
    <w:rsid w:val="00BA1AA1"/>
    <w:rsid w:val="00BA35DC"/>
    <w:rsid w:val="00BA40CC"/>
    <w:rsid w:val="00BC5313"/>
    <w:rsid w:val="00BD02F8"/>
    <w:rsid w:val="00BD0D2F"/>
    <w:rsid w:val="00BD1129"/>
    <w:rsid w:val="00BF003B"/>
    <w:rsid w:val="00C0572C"/>
    <w:rsid w:val="00C20466"/>
    <w:rsid w:val="00C266F4"/>
    <w:rsid w:val="00C324A8"/>
    <w:rsid w:val="00C56E7A"/>
    <w:rsid w:val="00C73CC6"/>
    <w:rsid w:val="00C779CE"/>
    <w:rsid w:val="00C916AF"/>
    <w:rsid w:val="00CC47C6"/>
    <w:rsid w:val="00CC4DE6"/>
    <w:rsid w:val="00CE5E47"/>
    <w:rsid w:val="00CF020F"/>
    <w:rsid w:val="00D53715"/>
    <w:rsid w:val="00DA3E2F"/>
    <w:rsid w:val="00DA5483"/>
    <w:rsid w:val="00DB0D2A"/>
    <w:rsid w:val="00DE2EBA"/>
    <w:rsid w:val="00E2253F"/>
    <w:rsid w:val="00E43E99"/>
    <w:rsid w:val="00E5155F"/>
    <w:rsid w:val="00E65919"/>
    <w:rsid w:val="00E976C1"/>
    <w:rsid w:val="00EA0C0C"/>
    <w:rsid w:val="00EB649A"/>
    <w:rsid w:val="00EB66F7"/>
    <w:rsid w:val="00EC1381"/>
    <w:rsid w:val="00EE7DC9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D5AC5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C7718"/>
  <w15:docId w15:val="{2F71CC14-24E4-4930-8352-3F121E64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9407E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07ED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R16-WRC19-C-0011!A21-A7!MSW-R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BDE0CC00-A901-462D-9CDC-F5C09D6541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D4DD18-77B2-47F6-B0C3-23D15E9BC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9130D-E7AF-452E-9ECC-19854825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A40CC-09C3-4F5E-AA7E-6C1BC7018548}">
  <ds:schemaRefs>
    <ds:schemaRef ds:uri="32a1a8c5-2265-4ebc-b7a0-2071e2c5c9bb"/>
    <ds:schemaRef ds:uri="http://purl.org/dc/dcmitype/"/>
    <ds:schemaRef ds:uri="http://schemas.microsoft.com/office/2006/documentManagement/types"/>
    <ds:schemaRef ds:uri="http://purl.org/dc/terms/"/>
    <ds:schemaRef ds:uri="996b2e75-67fd-4955-a3b0-5ab9934cb5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949</Words>
  <Characters>6805</Characters>
  <Application>Microsoft Office Word</Application>
  <DocSecurity>0</DocSecurity>
  <Lines>128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R16-WRC19-C-0011!A21-A7!MSW-R</vt:lpstr>
      <vt:lpstr>R16-WRC19-C-0011!A21-A7!MSW-R</vt:lpstr>
    </vt:vector>
  </TitlesOfParts>
  <Manager>General Secretariat - Pool</Manager>
  <Company>International Telecommunication Union (ITU)</Company>
  <LinksUpToDate>false</LinksUpToDate>
  <CharactersWithSpaces>7710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R16-WRC19-C-0011!A21-A7!MSW-R</dc:title>
  <dc:subject>World Radiocommunication Conference - 2019</dc:subject>
  <dc:creator>Documents Proposals Manager (DPM)</dc:creator>
  <cp:keywords>DPM_v2019.9.18.2_prod</cp:keywords>
  <cp:lastModifiedBy>Russian</cp:lastModifiedBy>
  <cp:revision>5</cp:revision>
  <cp:lastPrinted>2019-10-17T15:09:00Z</cp:lastPrinted>
  <dcterms:created xsi:type="dcterms:W3CDTF">2019-10-11T09:54:00Z</dcterms:created>
  <dcterms:modified xsi:type="dcterms:W3CDTF">2019-10-17T15:09:00Z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