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2A6F8F" w14:paraId="175103E6" w14:textId="77777777" w:rsidTr="00F3219E">
        <w:trPr>
          <w:cantSplit/>
        </w:trPr>
        <w:tc>
          <w:tcPr>
            <w:tcW w:w="6804" w:type="dxa"/>
          </w:tcPr>
          <w:p w14:paraId="157F95CA" w14:textId="77777777"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227" w:type="dxa"/>
          </w:tcPr>
          <w:p w14:paraId="5AA216C9" w14:textId="77777777" w:rsidR="00BB1D82" w:rsidRPr="002A6F8F" w:rsidRDefault="000A55AE" w:rsidP="002C28A4">
            <w:pPr>
              <w:spacing w:before="0" w:line="240" w:lineRule="atLeast"/>
              <w:jc w:val="right"/>
              <w:rPr>
                <w:lang w:val="en-US"/>
              </w:rPr>
            </w:pPr>
            <w:r>
              <w:rPr>
                <w:rFonts w:ascii="Verdana" w:hAnsi="Verdana"/>
                <w:b/>
                <w:bCs/>
                <w:noProof/>
                <w:lang w:val="en-GB" w:eastAsia="zh-CN"/>
              </w:rPr>
              <w:drawing>
                <wp:inline distT="0" distB="0" distL="0" distR="0" wp14:anchorId="149A72CD" wp14:editId="0432D10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0D0712E" w14:textId="77777777" w:rsidTr="00F3219E">
        <w:trPr>
          <w:cantSplit/>
        </w:trPr>
        <w:tc>
          <w:tcPr>
            <w:tcW w:w="6804" w:type="dxa"/>
            <w:tcBorders>
              <w:bottom w:val="single" w:sz="12" w:space="0" w:color="auto"/>
            </w:tcBorders>
          </w:tcPr>
          <w:p w14:paraId="1A0F5118" w14:textId="77777777" w:rsidR="00BB1D82" w:rsidRPr="002A6F8F" w:rsidRDefault="00BB1D82" w:rsidP="00BB1D82">
            <w:pPr>
              <w:spacing w:before="0" w:after="48" w:line="240" w:lineRule="atLeast"/>
              <w:rPr>
                <w:b/>
                <w:smallCaps/>
                <w:szCs w:val="24"/>
                <w:lang w:val="en-US"/>
              </w:rPr>
            </w:pPr>
            <w:bookmarkStart w:id="0" w:name="dhead"/>
          </w:p>
        </w:tc>
        <w:tc>
          <w:tcPr>
            <w:tcW w:w="3227" w:type="dxa"/>
            <w:tcBorders>
              <w:bottom w:val="single" w:sz="12" w:space="0" w:color="auto"/>
            </w:tcBorders>
          </w:tcPr>
          <w:p w14:paraId="58A6C495" w14:textId="77777777" w:rsidR="00BB1D82" w:rsidRPr="002A6F8F" w:rsidRDefault="00BB1D82" w:rsidP="00BB1D82">
            <w:pPr>
              <w:spacing w:before="0" w:line="240" w:lineRule="atLeast"/>
              <w:rPr>
                <w:rFonts w:ascii="Verdana" w:hAnsi="Verdana"/>
                <w:szCs w:val="24"/>
                <w:lang w:val="en-US"/>
              </w:rPr>
            </w:pPr>
          </w:p>
        </w:tc>
      </w:tr>
      <w:tr w:rsidR="00BB1D82" w:rsidRPr="002A6F8F" w14:paraId="73B47E9A" w14:textId="77777777" w:rsidTr="00F3219E">
        <w:trPr>
          <w:cantSplit/>
        </w:trPr>
        <w:tc>
          <w:tcPr>
            <w:tcW w:w="6804" w:type="dxa"/>
            <w:tcBorders>
              <w:top w:val="single" w:sz="12" w:space="0" w:color="auto"/>
            </w:tcBorders>
          </w:tcPr>
          <w:p w14:paraId="2792BE84" w14:textId="77777777" w:rsidR="00BB1D82" w:rsidRPr="002A6F8F" w:rsidRDefault="00BB1D82" w:rsidP="00BB1D82">
            <w:pPr>
              <w:spacing w:before="0" w:after="48" w:line="240" w:lineRule="atLeast"/>
              <w:rPr>
                <w:rFonts w:ascii="Verdana" w:hAnsi="Verdana"/>
                <w:b/>
                <w:smallCaps/>
                <w:sz w:val="20"/>
                <w:lang w:val="en-US"/>
              </w:rPr>
            </w:pPr>
          </w:p>
        </w:tc>
        <w:tc>
          <w:tcPr>
            <w:tcW w:w="3227" w:type="dxa"/>
            <w:tcBorders>
              <w:top w:val="single" w:sz="12" w:space="0" w:color="auto"/>
            </w:tcBorders>
          </w:tcPr>
          <w:p w14:paraId="43A38866" w14:textId="77777777" w:rsidR="00BB1D82" w:rsidRPr="002A6F8F" w:rsidRDefault="00BB1D82" w:rsidP="00BB1D82">
            <w:pPr>
              <w:spacing w:before="0" w:line="240" w:lineRule="atLeast"/>
              <w:rPr>
                <w:rFonts w:ascii="Verdana" w:hAnsi="Verdana"/>
                <w:sz w:val="20"/>
                <w:lang w:val="en-US"/>
              </w:rPr>
            </w:pPr>
          </w:p>
        </w:tc>
      </w:tr>
      <w:tr w:rsidR="00BB1D82" w:rsidRPr="002A6F8F" w14:paraId="3F1838A3" w14:textId="77777777" w:rsidTr="00F3219E">
        <w:trPr>
          <w:cantSplit/>
        </w:trPr>
        <w:tc>
          <w:tcPr>
            <w:tcW w:w="6804" w:type="dxa"/>
          </w:tcPr>
          <w:p w14:paraId="6E69DA12"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227" w:type="dxa"/>
          </w:tcPr>
          <w:p w14:paraId="6DDFD5C1" w14:textId="7AE7930C" w:rsidR="00BB1D82" w:rsidRPr="00C132F9" w:rsidRDefault="006D4724" w:rsidP="00C132F9">
            <w:pPr>
              <w:spacing w:before="0"/>
              <w:rPr>
                <w:rFonts w:ascii="Verdana" w:hAnsi="Verdana"/>
                <w:sz w:val="20"/>
              </w:rPr>
            </w:pPr>
            <w:r w:rsidRPr="00C132F9">
              <w:rPr>
                <w:rFonts w:ascii="Verdana" w:hAnsi="Verdana"/>
                <w:b/>
                <w:sz w:val="20"/>
              </w:rPr>
              <w:t xml:space="preserve">Addendum 7 </w:t>
            </w:r>
            <w:r w:rsidR="00C132F9" w:rsidRPr="00C132F9">
              <w:rPr>
                <w:rFonts w:ascii="Verdana" w:hAnsi="Verdana"/>
                <w:b/>
                <w:sz w:val="20"/>
              </w:rPr>
              <w:t>d</w:t>
            </w:r>
            <w:r w:rsidRPr="00C132F9">
              <w:rPr>
                <w:rFonts w:ascii="Verdana" w:hAnsi="Verdana"/>
                <w:b/>
                <w:sz w:val="20"/>
              </w:rPr>
              <w:t>u</w:t>
            </w:r>
            <w:r w:rsidRPr="00C132F9">
              <w:rPr>
                <w:rFonts w:ascii="Verdana" w:hAnsi="Verdana"/>
                <w:b/>
                <w:sz w:val="20"/>
              </w:rPr>
              <w:br/>
              <w:t>Document 11(Add.21)</w:t>
            </w:r>
            <w:r w:rsidR="00BB1D82" w:rsidRPr="00C132F9">
              <w:rPr>
                <w:rFonts w:ascii="Verdana" w:hAnsi="Verdana"/>
                <w:b/>
                <w:sz w:val="20"/>
              </w:rPr>
              <w:t>-</w:t>
            </w:r>
            <w:r w:rsidRPr="00C132F9">
              <w:rPr>
                <w:rFonts w:ascii="Verdana" w:hAnsi="Verdana"/>
                <w:b/>
                <w:sz w:val="20"/>
              </w:rPr>
              <w:t>F</w:t>
            </w:r>
          </w:p>
        </w:tc>
      </w:tr>
      <w:bookmarkEnd w:id="0"/>
      <w:tr w:rsidR="00690C7B" w:rsidRPr="002A6F8F" w14:paraId="73D0F81B" w14:textId="77777777" w:rsidTr="00F3219E">
        <w:trPr>
          <w:cantSplit/>
        </w:trPr>
        <w:tc>
          <w:tcPr>
            <w:tcW w:w="6804" w:type="dxa"/>
          </w:tcPr>
          <w:p w14:paraId="1F4191DE" w14:textId="77777777" w:rsidR="00690C7B" w:rsidRPr="00C132F9" w:rsidRDefault="00690C7B" w:rsidP="00BA5BD0">
            <w:pPr>
              <w:spacing w:before="0"/>
              <w:rPr>
                <w:rFonts w:ascii="Verdana" w:hAnsi="Verdana"/>
                <w:b/>
                <w:sz w:val="20"/>
              </w:rPr>
            </w:pPr>
          </w:p>
        </w:tc>
        <w:tc>
          <w:tcPr>
            <w:tcW w:w="3227" w:type="dxa"/>
          </w:tcPr>
          <w:p w14:paraId="3185C485"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17 septembre 2019</w:t>
            </w:r>
          </w:p>
        </w:tc>
      </w:tr>
      <w:tr w:rsidR="00690C7B" w:rsidRPr="002A6F8F" w14:paraId="61207D6E" w14:textId="77777777" w:rsidTr="00F3219E">
        <w:trPr>
          <w:cantSplit/>
        </w:trPr>
        <w:tc>
          <w:tcPr>
            <w:tcW w:w="6804" w:type="dxa"/>
          </w:tcPr>
          <w:p w14:paraId="32CB2330" w14:textId="77777777" w:rsidR="00690C7B" w:rsidRPr="002A6F8F" w:rsidRDefault="00690C7B" w:rsidP="00BA5BD0">
            <w:pPr>
              <w:spacing w:before="0" w:after="48"/>
              <w:rPr>
                <w:rFonts w:ascii="Verdana" w:hAnsi="Verdana"/>
                <w:b/>
                <w:smallCaps/>
                <w:sz w:val="20"/>
                <w:lang w:val="en-US"/>
              </w:rPr>
            </w:pPr>
          </w:p>
        </w:tc>
        <w:tc>
          <w:tcPr>
            <w:tcW w:w="3227" w:type="dxa"/>
          </w:tcPr>
          <w:p w14:paraId="3611BA2F" w14:textId="19537DF9"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r w:rsidR="00E91964">
              <w:rPr>
                <w:rFonts w:ascii="Verdana" w:hAnsi="Verdana"/>
                <w:b/>
                <w:sz w:val="20"/>
                <w:lang w:val="en-US"/>
              </w:rPr>
              <w:t>/espagnol</w:t>
            </w:r>
          </w:p>
        </w:tc>
      </w:tr>
      <w:tr w:rsidR="00690C7B" w:rsidRPr="002A6F8F" w14:paraId="54A0A916" w14:textId="77777777" w:rsidTr="00C11970">
        <w:trPr>
          <w:cantSplit/>
        </w:trPr>
        <w:tc>
          <w:tcPr>
            <w:tcW w:w="10031" w:type="dxa"/>
            <w:gridSpan w:val="2"/>
          </w:tcPr>
          <w:p w14:paraId="3678D56E" w14:textId="77777777" w:rsidR="00690C7B" w:rsidRPr="002A6F8F" w:rsidRDefault="00690C7B" w:rsidP="00BA5BD0">
            <w:pPr>
              <w:spacing w:before="0"/>
              <w:rPr>
                <w:rFonts w:ascii="Verdana" w:hAnsi="Verdana"/>
                <w:b/>
                <w:sz w:val="20"/>
                <w:lang w:val="en-US"/>
              </w:rPr>
            </w:pPr>
          </w:p>
        </w:tc>
      </w:tr>
      <w:tr w:rsidR="00690C7B" w:rsidRPr="002A6F8F" w14:paraId="7E96BAD6" w14:textId="77777777" w:rsidTr="0050008E">
        <w:trPr>
          <w:cantSplit/>
        </w:trPr>
        <w:tc>
          <w:tcPr>
            <w:tcW w:w="10031" w:type="dxa"/>
            <w:gridSpan w:val="2"/>
          </w:tcPr>
          <w:p w14:paraId="32839FD0" w14:textId="77777777" w:rsidR="00690C7B" w:rsidRPr="00C132F9" w:rsidRDefault="00690C7B" w:rsidP="00690C7B">
            <w:pPr>
              <w:pStyle w:val="Source"/>
            </w:pPr>
            <w:bookmarkStart w:id="1" w:name="dsource" w:colFirst="0" w:colLast="0"/>
            <w:r w:rsidRPr="00C132F9">
              <w:t>États Membres de la Commission interaméricaine des télécommunications (CITEL)</w:t>
            </w:r>
          </w:p>
        </w:tc>
      </w:tr>
      <w:tr w:rsidR="00690C7B" w:rsidRPr="002A6F8F" w14:paraId="1C3C129D" w14:textId="77777777" w:rsidTr="0050008E">
        <w:trPr>
          <w:cantSplit/>
        </w:trPr>
        <w:tc>
          <w:tcPr>
            <w:tcW w:w="10031" w:type="dxa"/>
            <w:gridSpan w:val="2"/>
          </w:tcPr>
          <w:p w14:paraId="778AA07F" w14:textId="44EDB155" w:rsidR="00690C7B" w:rsidRPr="00C132F9" w:rsidRDefault="00E91964" w:rsidP="00690C7B">
            <w:pPr>
              <w:pStyle w:val="Title1"/>
            </w:pPr>
            <w:bookmarkStart w:id="2" w:name="dtitle1" w:colFirst="0" w:colLast="0"/>
            <w:bookmarkEnd w:id="1"/>
            <w:r w:rsidRPr="00C132F9">
              <w:t>PROPOSITI</w:t>
            </w:r>
            <w:r w:rsidR="00C132F9">
              <w:t>ONS POUR LES TRAVAUX DE LA CONFÉ</w:t>
            </w:r>
            <w:r w:rsidRPr="00C132F9">
              <w:t>RENCE</w:t>
            </w:r>
          </w:p>
        </w:tc>
      </w:tr>
      <w:tr w:rsidR="00690C7B" w:rsidRPr="002A6F8F" w14:paraId="4B005FC3" w14:textId="77777777" w:rsidTr="0050008E">
        <w:trPr>
          <w:cantSplit/>
        </w:trPr>
        <w:tc>
          <w:tcPr>
            <w:tcW w:w="10031" w:type="dxa"/>
            <w:gridSpan w:val="2"/>
          </w:tcPr>
          <w:p w14:paraId="47A2C8DB" w14:textId="77777777" w:rsidR="00690C7B" w:rsidRPr="00C132F9" w:rsidRDefault="00690C7B" w:rsidP="00690C7B">
            <w:pPr>
              <w:pStyle w:val="Title2"/>
            </w:pPr>
            <w:bookmarkStart w:id="3" w:name="dtitle2" w:colFirst="0" w:colLast="0"/>
            <w:bookmarkEnd w:id="2"/>
          </w:p>
        </w:tc>
      </w:tr>
      <w:tr w:rsidR="00690C7B" w14:paraId="412495EB" w14:textId="77777777" w:rsidTr="0050008E">
        <w:trPr>
          <w:cantSplit/>
        </w:trPr>
        <w:tc>
          <w:tcPr>
            <w:tcW w:w="10031" w:type="dxa"/>
            <w:gridSpan w:val="2"/>
          </w:tcPr>
          <w:p w14:paraId="68668C63" w14:textId="77777777" w:rsidR="00690C7B" w:rsidRDefault="00690C7B" w:rsidP="00690C7B">
            <w:pPr>
              <w:pStyle w:val="Agendaitem"/>
            </w:pPr>
            <w:bookmarkStart w:id="4" w:name="dtitle3" w:colFirst="0" w:colLast="0"/>
            <w:bookmarkEnd w:id="3"/>
            <w:r w:rsidRPr="006D4724">
              <w:t>Point 9.1(9.1.7) de l'ordre du jour</w:t>
            </w:r>
          </w:p>
        </w:tc>
      </w:tr>
    </w:tbl>
    <w:bookmarkEnd w:id="4"/>
    <w:p w14:paraId="33983E0D" w14:textId="77777777" w:rsidR="001C0E40" w:rsidRPr="00404314" w:rsidRDefault="0027733E" w:rsidP="008158A1">
      <w:r w:rsidRPr="009B46DD">
        <w:t>9</w:t>
      </w:r>
      <w:r w:rsidRPr="009B46DD">
        <w:tab/>
        <w:t>examiner et approuver le rapport du Directeur du Bureau des radiocommunications, conformément à l'article 7 de la Convention:</w:t>
      </w:r>
    </w:p>
    <w:p w14:paraId="72913EDA" w14:textId="77777777" w:rsidR="001C0E40" w:rsidRPr="00404314" w:rsidRDefault="0027733E" w:rsidP="008158A1">
      <w:r w:rsidRPr="009B46DD">
        <w:t>9.1</w:t>
      </w:r>
      <w:r w:rsidRPr="009B46DD">
        <w:tab/>
        <w:t>sur les activités du Secteur des radiocommunications depuis la CMR</w:t>
      </w:r>
      <w:r w:rsidRPr="009B46DD">
        <w:noBreakHyphen/>
        <w:t>15;</w:t>
      </w:r>
    </w:p>
    <w:p w14:paraId="492531FF" w14:textId="77777777" w:rsidR="001C0E40" w:rsidRPr="00404314" w:rsidRDefault="0027733E" w:rsidP="00B9505C">
      <w:r>
        <w:rPr>
          <w:rFonts w:cstheme="majorBidi"/>
          <w:color w:val="000000"/>
          <w:szCs w:val="24"/>
          <w:lang w:eastAsia="zh-CN"/>
        </w:rPr>
        <w:t>9.1 (</w:t>
      </w:r>
      <w:r w:rsidRPr="005823F8">
        <w:rPr>
          <w:rFonts w:hint="eastAsia"/>
          <w:lang w:val="fr-CH" w:eastAsia="zh-CN"/>
        </w:rPr>
        <w:t>9.1.</w:t>
      </w:r>
      <w:r>
        <w:rPr>
          <w:lang w:val="fr-CH" w:eastAsia="zh-CN"/>
        </w:rPr>
        <w:t>7</w:t>
      </w:r>
      <w:r w:rsidRPr="005823F8">
        <w:rPr>
          <w:lang w:val="fr-CH" w:eastAsia="zh-CN"/>
        </w:rPr>
        <w:t>)</w:t>
      </w:r>
      <w:r w:rsidRPr="002378BA">
        <w:tab/>
      </w:r>
      <w:hyperlink w:anchor="RES_958" w:history="1">
        <w:r w:rsidRPr="00990A1B">
          <w:t xml:space="preserve">Résolution </w:t>
        </w:r>
        <w:r w:rsidRPr="00990A1B">
          <w:rPr>
            <w:b/>
            <w:bCs/>
          </w:rPr>
          <w:t>958 (CMR</w:t>
        </w:r>
        <w:r w:rsidRPr="00990A1B">
          <w:rPr>
            <w:b/>
            <w:bCs/>
          </w:rPr>
          <w:noBreakHyphen/>
          <w:t>15)</w:t>
        </w:r>
      </w:hyperlink>
      <w:r w:rsidRPr="002378BA">
        <w:t xml:space="preserve"> – Annex</w:t>
      </w:r>
      <w:r>
        <w:t xml:space="preserve">e, point </w:t>
      </w:r>
      <w:r w:rsidRPr="002378BA">
        <w:t xml:space="preserve">2) </w:t>
      </w:r>
      <w:r>
        <w:rPr>
          <w:lang w:val="fr-CH" w:eastAsia="zh-CN"/>
        </w:rPr>
        <w:t xml:space="preserve">Etudes visant à déterminer: a) </w:t>
      </w:r>
      <w:r w:rsidRPr="00982B3E">
        <w:rPr>
          <w:lang w:val="fr-CH" w:eastAsia="zh-CN"/>
        </w:rPr>
        <w:t xml:space="preserve">s'il est nécessaire de prendre éventuellement des mesures </w:t>
      </w:r>
      <w:r>
        <w:rPr>
          <w:lang w:val="fr-CH" w:eastAsia="zh-CN"/>
        </w:rPr>
        <w:t>additionnelles pour</w:t>
      </w:r>
      <w:r w:rsidRPr="00982B3E">
        <w:rPr>
          <w:lang w:val="fr-CH" w:eastAsia="zh-CN"/>
        </w:rPr>
        <w:t xml:space="preserve"> limiter aux terminaux autorisés les émissions des terminaux</w:t>
      </w:r>
      <w:r>
        <w:rPr>
          <w:lang w:val="fr-CH" w:eastAsia="zh-CN"/>
        </w:rPr>
        <w:t xml:space="preserve"> </w:t>
      </w:r>
      <w:r w:rsidRPr="00982B3E">
        <w:rPr>
          <w:lang w:val="fr-CH" w:eastAsia="zh-CN"/>
        </w:rPr>
        <w:t>sur la liaison montante, conformément au numéro</w:t>
      </w:r>
      <w:r>
        <w:rPr>
          <w:lang w:val="fr-CH" w:eastAsia="zh-CN"/>
        </w:rPr>
        <w:t> </w:t>
      </w:r>
      <w:r w:rsidRPr="00F434CF">
        <w:rPr>
          <w:b/>
          <w:bCs/>
          <w:lang w:val="fr-CH" w:eastAsia="zh-CN"/>
        </w:rPr>
        <w:t>18.1</w:t>
      </w:r>
      <w:r>
        <w:rPr>
          <w:lang w:val="fr-CH" w:eastAsia="zh-CN"/>
        </w:rPr>
        <w:t>; b) </w:t>
      </w:r>
      <w:r w:rsidRPr="00982B3E">
        <w:rPr>
          <w:lang w:val="fr-CH" w:eastAsia="zh-CN"/>
        </w:rPr>
        <w:t>les méthodes qui permettraient d'aider les administrations à gér</w:t>
      </w:r>
      <w:r>
        <w:rPr>
          <w:lang w:val="fr-CH" w:eastAsia="zh-CN"/>
        </w:rPr>
        <w:t xml:space="preserve">er l'exploitation non autorisée </w:t>
      </w:r>
      <w:r w:rsidRPr="00982B3E">
        <w:rPr>
          <w:lang w:val="fr-CH" w:eastAsia="zh-CN"/>
        </w:rPr>
        <w:t>des terminaux de stations terriennes déployés sur leur t</w:t>
      </w:r>
      <w:r>
        <w:rPr>
          <w:lang w:val="fr-CH" w:eastAsia="zh-CN"/>
        </w:rPr>
        <w:t>erritoire, afin de leur fournir </w:t>
      </w:r>
      <w:r w:rsidRPr="00982B3E">
        <w:rPr>
          <w:lang w:val="fr-CH" w:eastAsia="zh-CN"/>
        </w:rPr>
        <w:t xml:space="preserve">des orientations pour leur </w:t>
      </w:r>
      <w:r>
        <w:rPr>
          <w:lang w:val="fr-CH" w:eastAsia="zh-CN"/>
        </w:rPr>
        <w:t>programme national de gestion du</w:t>
      </w:r>
      <w:r w:rsidRPr="00982B3E">
        <w:rPr>
          <w:lang w:val="fr-CH" w:eastAsia="zh-CN"/>
        </w:rPr>
        <w:t xml:space="preserve"> spectre</w:t>
      </w:r>
      <w:r>
        <w:rPr>
          <w:lang w:val="fr-CH" w:eastAsia="zh-CN"/>
        </w:rPr>
        <w:t xml:space="preserve">, conformément à la Résolution </w:t>
      </w:r>
      <w:r w:rsidRPr="002A26C5">
        <w:rPr>
          <w:lang w:val="fr-CH" w:eastAsia="zh-CN"/>
        </w:rPr>
        <w:t>UIT</w:t>
      </w:r>
      <w:r w:rsidRPr="002A26C5">
        <w:rPr>
          <w:lang w:val="fr-CH" w:eastAsia="zh-CN"/>
        </w:rPr>
        <w:noBreakHyphen/>
        <w:t>R 64 (AR</w:t>
      </w:r>
      <w:r w:rsidRPr="002A26C5">
        <w:rPr>
          <w:lang w:val="fr-CH" w:eastAsia="zh-CN"/>
        </w:rPr>
        <w:noBreakHyphen/>
        <w:t>15);</w:t>
      </w:r>
    </w:p>
    <w:p w14:paraId="3E8DE64C" w14:textId="23C35E62" w:rsidR="00E91964" w:rsidRPr="00C132F9" w:rsidRDefault="00B93EFF" w:rsidP="00E91964">
      <w:pPr>
        <w:pStyle w:val="Headingb"/>
      </w:pPr>
      <w:r>
        <w:t>Informations générales</w:t>
      </w:r>
    </w:p>
    <w:p w14:paraId="32FBE6C5" w14:textId="672E760C" w:rsidR="003A583E" w:rsidRPr="00292A9C" w:rsidRDefault="00B93EFF" w:rsidP="00AC2BC2">
      <w:pPr>
        <w:rPr>
          <w:iCs/>
        </w:rPr>
      </w:pPr>
      <w:r>
        <w:t>L'Assemblée des radiocommunications</w:t>
      </w:r>
      <w:r w:rsidR="00E91964" w:rsidRPr="00C132F9">
        <w:t xml:space="preserve"> (</w:t>
      </w:r>
      <w:r>
        <w:t>AR</w:t>
      </w:r>
      <w:r w:rsidR="00E91964" w:rsidRPr="00C132F9">
        <w:t xml:space="preserve">-15) </w:t>
      </w:r>
      <w:r>
        <w:t>a approuvé la</w:t>
      </w:r>
      <w:r w:rsidR="00E91964" w:rsidRPr="00C132F9">
        <w:t xml:space="preserve"> </w:t>
      </w:r>
      <w:r w:rsidRPr="00C132F9">
        <w:t>Résolution</w:t>
      </w:r>
      <w:r w:rsidR="00E91964" w:rsidRPr="00C132F9">
        <w:t xml:space="preserve"> </w:t>
      </w:r>
      <w:r>
        <w:t xml:space="preserve">UIT-R 64 intitulée </w:t>
      </w:r>
      <w:r w:rsidR="00E91964" w:rsidRPr="00C132F9">
        <w:t>«</w:t>
      </w:r>
      <w:r w:rsidR="00E91964" w:rsidRPr="00E91964">
        <w:rPr>
          <w:lang w:val="fr-CH"/>
        </w:rPr>
        <w:t>Lignes directrices concernant la gestion de l'exploitation non autorisée des terminaux de stations terriennes</w:t>
      </w:r>
      <w:r w:rsidR="00E91964">
        <w:rPr>
          <w:lang w:val="fr-CH"/>
        </w:rPr>
        <w:t xml:space="preserve">». </w:t>
      </w:r>
      <w:r w:rsidR="004611DB">
        <w:rPr>
          <w:lang w:val="fr-CH"/>
        </w:rPr>
        <w:t xml:space="preserve">En vertu du </w:t>
      </w:r>
      <w:r w:rsidR="004611DB" w:rsidRPr="004611DB">
        <w:rPr>
          <w:i/>
          <w:iCs/>
          <w:lang w:val="fr-CH"/>
        </w:rPr>
        <w:t>décide</w:t>
      </w:r>
      <w:r w:rsidR="00292A9C">
        <w:rPr>
          <w:lang w:val="fr-CH"/>
        </w:rPr>
        <w:t xml:space="preserve"> de cette Résolution, les Commissions d'études concernées de l'UIT</w:t>
      </w:r>
      <w:r w:rsidR="00CA6E05">
        <w:rPr>
          <w:lang w:val="fr-CH"/>
        </w:rPr>
        <w:noBreakHyphen/>
      </w:r>
      <w:r w:rsidR="00292A9C">
        <w:rPr>
          <w:lang w:val="fr-CH"/>
        </w:rPr>
        <w:t>R</w:t>
      </w:r>
      <w:r w:rsidR="00522BC7">
        <w:rPr>
          <w:lang w:val="fr-CH"/>
        </w:rPr>
        <w:t xml:space="preserve"> ont été invitées</w:t>
      </w:r>
      <w:r w:rsidR="00E91964" w:rsidRPr="00292A9C">
        <w:rPr>
          <w:iCs/>
        </w:rPr>
        <w:t>:</w:t>
      </w:r>
    </w:p>
    <w:p w14:paraId="5C3FE5CD" w14:textId="77777777" w:rsidR="00EF00FB" w:rsidRPr="00EF00FB" w:rsidRDefault="00EF00FB" w:rsidP="00EF00FB">
      <w:pPr>
        <w:rPr>
          <w:lang w:val="fr-CH"/>
        </w:rPr>
      </w:pPr>
      <w:r w:rsidRPr="00EF00FB">
        <w:rPr>
          <w:lang w:val="fr-CH"/>
        </w:rPr>
        <w:t>1</w:t>
      </w:r>
      <w:r w:rsidRPr="00EF00FB">
        <w:rPr>
          <w:lang w:val="fr-CH"/>
        </w:rPr>
        <w:tab/>
        <w:t xml:space="preserve">à mener des études pour déterminer s'il est nécessaire de prendre éventuellement des mesures additionnelles, afin de limiter les émissions sur la liaison montante des terminaux aux terminaux autorisés conformément au numéro </w:t>
      </w:r>
      <w:r w:rsidRPr="001258B3">
        <w:rPr>
          <w:lang w:val="fr-CH"/>
        </w:rPr>
        <w:t>18.1</w:t>
      </w:r>
      <w:r w:rsidRPr="00EF00FB">
        <w:rPr>
          <w:lang w:val="fr-CH"/>
        </w:rPr>
        <w:t>;</w:t>
      </w:r>
    </w:p>
    <w:p w14:paraId="5802CF5E" w14:textId="3AD7AFAE" w:rsidR="00E91964" w:rsidRDefault="00EF00FB" w:rsidP="00EF00FB">
      <w:pPr>
        <w:rPr>
          <w:lang w:val="fr-CH"/>
        </w:rPr>
      </w:pPr>
      <w:r w:rsidRPr="00EF00FB">
        <w:rPr>
          <w:lang w:val="fr-CH"/>
        </w:rPr>
        <w:t>2</w:t>
      </w:r>
      <w:r w:rsidRPr="00EF00FB">
        <w:rPr>
          <w:lang w:val="fr-CH"/>
        </w:rPr>
        <w:tab/>
        <w:t>à étudier les méthodes qui permettraient d'aider les administrations à gérer l'exploitation non autorisée des terminaux de stations terriennes déployés sur leur territoire, afin de leur fournir des orientations pour leur programme national de gestion de spectre.</w:t>
      </w:r>
      <w:bookmarkStart w:id="5" w:name="_GoBack"/>
      <w:bookmarkEnd w:id="5"/>
    </w:p>
    <w:p w14:paraId="7F7B7D0D" w14:textId="49F6AA0C" w:rsidR="00EF00FB" w:rsidRPr="00EB199E" w:rsidRDefault="00487F91" w:rsidP="00AC2BC2">
      <w:r w:rsidRPr="00487F91">
        <w:rPr>
          <w:lang w:val="fr-CH"/>
        </w:rPr>
        <w:t>La Ré</w:t>
      </w:r>
      <w:r w:rsidR="00EF00FB" w:rsidRPr="00487F91">
        <w:rPr>
          <w:lang w:val="fr-CH"/>
        </w:rPr>
        <w:t xml:space="preserve">solution </w:t>
      </w:r>
      <w:r w:rsidR="00EF00FB" w:rsidRPr="00EB2A2A">
        <w:rPr>
          <w:b/>
          <w:bCs/>
          <w:lang w:val="fr-CH"/>
        </w:rPr>
        <w:t>958 (</w:t>
      </w:r>
      <w:r w:rsidRPr="00EB2A2A">
        <w:rPr>
          <w:b/>
          <w:bCs/>
          <w:lang w:val="fr-CH"/>
        </w:rPr>
        <w:t>CMR</w:t>
      </w:r>
      <w:r w:rsidR="00EF00FB" w:rsidRPr="00EB2A2A">
        <w:rPr>
          <w:b/>
          <w:bCs/>
          <w:lang w:val="fr-CH"/>
        </w:rPr>
        <w:t>-15)</w:t>
      </w:r>
      <w:r w:rsidR="00EF00FB" w:rsidRPr="00487F91">
        <w:rPr>
          <w:lang w:val="fr-CH"/>
        </w:rPr>
        <w:t xml:space="preserve"> </w:t>
      </w:r>
      <w:r w:rsidRPr="00487F91">
        <w:rPr>
          <w:lang w:val="fr-CH"/>
        </w:rPr>
        <w:t xml:space="preserve">identifie les sujets devant être étudiés d'urgence </w:t>
      </w:r>
      <w:r>
        <w:rPr>
          <w:lang w:val="fr-CH"/>
        </w:rPr>
        <w:t>pour figurer dans le rap</w:t>
      </w:r>
      <w:r w:rsidR="00EF00FB" w:rsidRPr="00487F91">
        <w:rPr>
          <w:lang w:val="fr-CH"/>
        </w:rPr>
        <w:t xml:space="preserve">port </w:t>
      </w:r>
      <w:r>
        <w:rPr>
          <w:lang w:val="fr-CH"/>
        </w:rPr>
        <w:t>du Directeur</w:t>
      </w:r>
      <w:r w:rsidR="00EF00FB" w:rsidRPr="00487F91">
        <w:rPr>
          <w:lang w:val="fr-CH"/>
        </w:rPr>
        <w:t xml:space="preserve"> </w:t>
      </w:r>
      <w:r>
        <w:rPr>
          <w:lang w:val="fr-CH"/>
        </w:rPr>
        <w:t xml:space="preserve">à l'intention de la CMR-19. </w:t>
      </w:r>
      <w:r w:rsidRPr="00EB199E">
        <w:t>Dans l'</w:t>
      </w:r>
      <w:r w:rsidR="008A5188">
        <w:t>A</w:t>
      </w:r>
      <w:r w:rsidRPr="00EB199E">
        <w:t xml:space="preserve">nnexe de cette </w:t>
      </w:r>
      <w:r w:rsidR="008A5188">
        <w:t>R</w:t>
      </w:r>
      <w:r w:rsidR="00277299" w:rsidRPr="00EB199E">
        <w:t>é</w:t>
      </w:r>
      <w:r w:rsidRPr="00EB199E">
        <w:t xml:space="preserve">solution, </w:t>
      </w:r>
      <w:r w:rsidR="007B4DAC">
        <w:t>le paragraphe</w:t>
      </w:r>
      <w:r w:rsidR="00EF00FB" w:rsidRPr="00EB199E">
        <w:t xml:space="preserve"> 2 </w:t>
      </w:r>
      <w:r w:rsidR="007B4DAC">
        <w:t>traite de</w:t>
      </w:r>
      <w:r w:rsidR="00EB199E" w:rsidRPr="00EB199E">
        <w:t xml:space="preserve"> la question de l'exploitation </w:t>
      </w:r>
      <w:r w:rsidR="00EB199E">
        <w:t xml:space="preserve">non autorisée des terminaux </w:t>
      </w:r>
      <w:r w:rsidR="00AC2BC2">
        <w:t>en</w:t>
      </w:r>
      <w:r w:rsidR="00EB199E">
        <w:t xml:space="preserve"> liaison montante</w:t>
      </w:r>
      <w:r w:rsidR="00CA6E05">
        <w:t>.</w:t>
      </w:r>
      <w:r w:rsidR="00C81A4E">
        <w:t xml:space="preserve"> Les études demandées visaient à déterminer:</w:t>
      </w:r>
    </w:p>
    <w:p w14:paraId="684D0E61" w14:textId="6D783E13" w:rsidR="00EF00FB" w:rsidRPr="00C81A4E" w:rsidRDefault="00EF00FB" w:rsidP="00AC2BC2">
      <w:pPr>
        <w:pStyle w:val="enumlev1"/>
        <w:rPr>
          <w:lang w:val="fr-CH"/>
        </w:rPr>
      </w:pPr>
      <w:r w:rsidRPr="00C81A4E">
        <w:rPr>
          <w:lang w:val="fr-CH" w:eastAsia="zh-CN"/>
        </w:rPr>
        <w:lastRenderedPageBreak/>
        <w:t>a)</w:t>
      </w:r>
      <w:r w:rsidRPr="00C81A4E">
        <w:rPr>
          <w:lang w:val="fr-CH" w:eastAsia="zh-CN"/>
        </w:rPr>
        <w:tab/>
        <w:t>s'il est nécessaire de prendre éventuellement des mesures additionnelles pour limiter aux terminaux autorisés les émissions des terminaux sur la liaison montante, conformément au numéro </w:t>
      </w:r>
      <w:r w:rsidRPr="00C81A4E">
        <w:rPr>
          <w:b/>
          <w:bCs/>
          <w:lang w:val="fr-CH" w:eastAsia="zh-CN"/>
        </w:rPr>
        <w:t>18.1</w:t>
      </w:r>
      <w:r w:rsidRPr="00C81A4E">
        <w:rPr>
          <w:lang w:val="fr-CH" w:eastAsia="zh-CN"/>
        </w:rPr>
        <w:t>;</w:t>
      </w:r>
      <w:r w:rsidR="00C81A4E">
        <w:rPr>
          <w:lang w:val="fr-CH" w:eastAsia="zh-CN"/>
        </w:rPr>
        <w:t xml:space="preserve"> et</w:t>
      </w:r>
    </w:p>
    <w:p w14:paraId="72C9EA1D" w14:textId="5D459036" w:rsidR="00EF00FB" w:rsidRDefault="00EF00FB" w:rsidP="00842A90">
      <w:pPr>
        <w:pStyle w:val="enumlev1"/>
        <w:rPr>
          <w:lang w:val="fr-CH" w:eastAsia="zh-CN"/>
        </w:rPr>
      </w:pPr>
      <w:r w:rsidRPr="00C81A4E">
        <w:rPr>
          <w:lang w:val="fr-CH" w:eastAsia="zh-CN"/>
        </w:rPr>
        <w:t>b)</w:t>
      </w:r>
      <w:r w:rsidRPr="00C81A4E">
        <w:rPr>
          <w:lang w:val="fr-CH" w:eastAsia="zh-CN"/>
        </w:rPr>
        <w:tab/>
        <w:t>les méthodes qui permettraient d'aider les administrations à gérer l'exploitation non autorisée des terminaux de stations terriennes déployés sur leur territoire, afin de leur fournir des orientations pour leur programme national de gestion du spectre, conformément à la Résolution UIT</w:t>
      </w:r>
      <w:r w:rsidRPr="00C81A4E">
        <w:rPr>
          <w:lang w:val="fr-CH" w:eastAsia="zh-CN"/>
        </w:rPr>
        <w:noBreakHyphen/>
        <w:t>R 64 (AR</w:t>
      </w:r>
      <w:r w:rsidRPr="00C81A4E">
        <w:rPr>
          <w:lang w:val="fr-CH" w:eastAsia="zh-CN"/>
        </w:rPr>
        <w:noBreakHyphen/>
        <w:t>15)</w:t>
      </w:r>
      <w:r w:rsidR="00EB2A2A" w:rsidRPr="00C81A4E">
        <w:rPr>
          <w:lang w:val="fr-CH" w:eastAsia="zh-CN"/>
        </w:rPr>
        <w:t>.</w:t>
      </w:r>
    </w:p>
    <w:p w14:paraId="2479606A" w14:textId="6BBDA875" w:rsidR="0024594F" w:rsidRDefault="001F76A0" w:rsidP="00AC2BC2">
      <w:pPr>
        <w:rPr>
          <w:lang w:val="fr-CH"/>
        </w:rPr>
      </w:pPr>
      <w:r w:rsidRPr="001F76A0">
        <w:rPr>
          <w:lang w:val="fr-CH"/>
        </w:rPr>
        <w:t xml:space="preserve">Cette question concerne l'exploitation </w:t>
      </w:r>
      <w:r w:rsidR="0079505B">
        <w:rPr>
          <w:lang w:val="fr-CH"/>
        </w:rPr>
        <w:t xml:space="preserve">sans licence </w:t>
      </w:r>
      <w:r w:rsidRPr="001F76A0">
        <w:rPr>
          <w:lang w:val="fr-CH"/>
        </w:rPr>
        <w:t>de</w:t>
      </w:r>
      <w:r>
        <w:rPr>
          <w:lang w:val="fr-CH"/>
        </w:rPr>
        <w:t>s</w:t>
      </w:r>
      <w:r w:rsidRPr="001F76A0">
        <w:rPr>
          <w:lang w:val="fr-CH"/>
        </w:rPr>
        <w:t xml:space="preserve"> terminaux </w:t>
      </w:r>
      <w:r w:rsidR="00AC2BC2">
        <w:rPr>
          <w:lang w:val="fr-CH"/>
        </w:rPr>
        <w:t>en</w:t>
      </w:r>
      <w:r>
        <w:rPr>
          <w:lang w:val="fr-CH"/>
        </w:rPr>
        <w:t xml:space="preserve"> liaison montante </w:t>
      </w:r>
      <w:r w:rsidRPr="001F76A0">
        <w:rPr>
          <w:lang w:val="fr-CH"/>
        </w:rPr>
        <w:t>sur le territoire d'une administration</w:t>
      </w:r>
      <w:r>
        <w:rPr>
          <w:lang w:val="fr-CH"/>
        </w:rPr>
        <w:t xml:space="preserve">. </w:t>
      </w:r>
      <w:r w:rsidRPr="001F76A0">
        <w:rPr>
          <w:lang w:val="fr-CH"/>
        </w:rPr>
        <w:t xml:space="preserve">Pour certaines </w:t>
      </w:r>
      <w:r w:rsidR="0024594F" w:rsidRPr="001F76A0">
        <w:rPr>
          <w:lang w:val="fr-CH"/>
        </w:rPr>
        <w:t xml:space="preserve">administrations, </w:t>
      </w:r>
      <w:r w:rsidRPr="001F76A0">
        <w:rPr>
          <w:lang w:val="fr-CH"/>
        </w:rPr>
        <w:t xml:space="preserve">l'utilisation de ces terminaux cause des brouillages </w:t>
      </w:r>
      <w:r>
        <w:rPr>
          <w:lang w:val="fr-CH"/>
        </w:rPr>
        <w:t>aux utilisateurs légitimes de services par satellite</w:t>
      </w:r>
      <w:r w:rsidR="0079505B">
        <w:rPr>
          <w:lang w:val="fr-CH"/>
        </w:rPr>
        <w:t xml:space="preserve"> ainsi qu'aux systèmes </w:t>
      </w:r>
      <w:r w:rsidR="00AC2BC2">
        <w:rPr>
          <w:lang w:val="fr-CH"/>
        </w:rPr>
        <w:t>de Terre</w:t>
      </w:r>
      <w:r>
        <w:rPr>
          <w:lang w:val="fr-CH"/>
        </w:rPr>
        <w:t xml:space="preserve">. </w:t>
      </w:r>
      <w:r w:rsidRPr="001F76A0">
        <w:t xml:space="preserve">Ces administrations ne disposent peut-être pas des ressources ou des capacités techniques leur permettant d'identifier et de géolocaliser les terminaux </w:t>
      </w:r>
      <w:r w:rsidR="00AC2BC2">
        <w:t>en</w:t>
      </w:r>
      <w:r w:rsidRPr="001F76A0">
        <w:t xml:space="preserve"> liaison mon</w:t>
      </w:r>
      <w:r>
        <w:t xml:space="preserve">tante non autorisés. L'un des objectifs de cette question est de déterminer s'il est nécessaire de prendre des mesures réglementaires pour </w:t>
      </w:r>
      <w:r w:rsidR="003A371E">
        <w:t>empêcher</w:t>
      </w:r>
      <w:r>
        <w:t xml:space="preserve"> l'utilisation </w:t>
      </w:r>
      <w:r w:rsidR="0079505B">
        <w:t xml:space="preserve">non autorisée </w:t>
      </w:r>
      <w:r>
        <w:t xml:space="preserve">de terminaux </w:t>
      </w:r>
      <w:r w:rsidR="00AC2BC2">
        <w:t>en</w:t>
      </w:r>
      <w:r w:rsidR="00721E34">
        <w:t xml:space="preserve"> liaison montante</w:t>
      </w:r>
      <w:r w:rsidR="0024594F" w:rsidRPr="00721E34">
        <w:t>.</w:t>
      </w:r>
      <w:r w:rsidR="00721E34">
        <w:t xml:space="preserve"> </w:t>
      </w:r>
      <w:r w:rsidR="00721E34" w:rsidRPr="00721E34">
        <w:t>Jusqu'à maintenant, des études ont montré que cette question p</w:t>
      </w:r>
      <w:r w:rsidR="003A371E">
        <w:t>ouvait</w:t>
      </w:r>
      <w:r w:rsidR="00721E34" w:rsidRPr="00721E34">
        <w:t xml:space="preserve"> être résolue </w:t>
      </w:r>
      <w:r w:rsidR="00721E34">
        <w:t>sur le territoire</w:t>
      </w:r>
      <w:r w:rsidR="00721E34" w:rsidRPr="00721E34">
        <w:t xml:space="preserve"> de l'administration </w:t>
      </w:r>
      <w:r w:rsidR="00A83F21">
        <w:t>en appliquant des</w:t>
      </w:r>
      <w:r w:rsidR="00721E34" w:rsidRPr="00721E34">
        <w:t xml:space="preserve"> méthod</w:t>
      </w:r>
      <w:r w:rsidR="00721E34">
        <w:t>e</w:t>
      </w:r>
      <w:r w:rsidR="00721E34" w:rsidRPr="00721E34">
        <w:t xml:space="preserve">s </w:t>
      </w:r>
      <w:r w:rsidR="00A83F21">
        <w:t>qui ne nécessitent</w:t>
      </w:r>
      <w:r w:rsidR="00721E34">
        <w:t xml:space="preserve"> aucune modification du Règlement des radiocommunications. </w:t>
      </w:r>
      <w:r w:rsidR="00721E34" w:rsidRPr="00721E34">
        <w:t xml:space="preserve">Certaines administrations peuvent demander une meilleure formation sur la gestion du spectre et un </w:t>
      </w:r>
      <w:r w:rsidR="00721E34">
        <w:t xml:space="preserve">contrôle interne du spectre pour identifier les émissions </w:t>
      </w:r>
      <w:r w:rsidR="003A371E">
        <w:t xml:space="preserve">non autorisées sur la </w:t>
      </w:r>
      <w:r w:rsidR="00721E34">
        <w:t>liaison montante</w:t>
      </w:r>
      <w:r w:rsidR="0024594F" w:rsidRPr="00721E34">
        <w:t xml:space="preserve">. </w:t>
      </w:r>
      <w:r w:rsidR="0024594F" w:rsidRPr="0024594F">
        <w:rPr>
          <w:lang w:val="fr-CH"/>
        </w:rPr>
        <w:t xml:space="preserve">L'élaboration de </w:t>
      </w:r>
      <w:r w:rsidR="008E0C33">
        <w:rPr>
          <w:lang w:val="fr-CH"/>
        </w:rPr>
        <w:t>R</w:t>
      </w:r>
      <w:r w:rsidR="0024594F" w:rsidRPr="0024594F">
        <w:rPr>
          <w:lang w:val="fr-CH"/>
        </w:rPr>
        <w:t xml:space="preserve">apports ou de </w:t>
      </w:r>
      <w:r w:rsidR="008E0C33">
        <w:rPr>
          <w:lang w:val="fr-CH"/>
        </w:rPr>
        <w:t>M</w:t>
      </w:r>
      <w:r w:rsidR="0024594F" w:rsidRPr="0024594F">
        <w:rPr>
          <w:lang w:val="fr-CH"/>
        </w:rPr>
        <w:t xml:space="preserve">anuels de l'UIT-R peut aider les administrations à gérer leurs ressources spectrales pour les services par satellite, de façon à prévenir ou à limiter l'utilisation non autorisée des </w:t>
      </w:r>
      <w:r w:rsidR="005704A0">
        <w:rPr>
          <w:lang w:val="fr-CH"/>
        </w:rPr>
        <w:t xml:space="preserve">terminaux </w:t>
      </w:r>
      <w:r w:rsidR="00AC2BC2">
        <w:rPr>
          <w:lang w:val="fr-CH"/>
        </w:rPr>
        <w:t>en</w:t>
      </w:r>
      <w:r w:rsidR="0024594F" w:rsidRPr="0024594F">
        <w:rPr>
          <w:lang w:val="fr-CH"/>
        </w:rPr>
        <w:t xml:space="preserve"> liaison montante et à permettre à l'administration de localiser les émissions non autorisées et d'y mettre fin.</w:t>
      </w:r>
    </w:p>
    <w:p w14:paraId="430EFCBE" w14:textId="3924A4FC" w:rsidR="0024594F" w:rsidRDefault="00C81D48" w:rsidP="00AC2BC2">
      <w:r w:rsidRPr="00C81D48">
        <w:t>L'</w:t>
      </w:r>
      <w:r w:rsidR="00CA6E05" w:rsidRPr="00C81D48">
        <w:t>A</w:t>
      </w:r>
      <w:r w:rsidR="0024594F" w:rsidRPr="00C81D48">
        <w:t xml:space="preserve">rticle </w:t>
      </w:r>
      <w:r w:rsidR="0024594F" w:rsidRPr="00AC2BC2">
        <w:rPr>
          <w:b/>
          <w:bCs/>
        </w:rPr>
        <w:t>18</w:t>
      </w:r>
      <w:r w:rsidR="0024594F" w:rsidRPr="00C81D48">
        <w:t xml:space="preserve"> </w:t>
      </w:r>
      <w:r w:rsidRPr="00C81D48">
        <w:t xml:space="preserve">du Règlement des radiocommunications traite déjà </w:t>
      </w:r>
      <w:r w:rsidR="00CA4E4E">
        <w:t xml:space="preserve">de la délivrance de licences concernant les émissions </w:t>
      </w:r>
      <w:r w:rsidR="003A371E">
        <w:t xml:space="preserve">des terminaux </w:t>
      </w:r>
      <w:r w:rsidR="00AC2BC2">
        <w:t>en</w:t>
      </w:r>
      <w:r w:rsidR="00CA4E4E">
        <w:t xml:space="preserve"> liaison montante</w:t>
      </w:r>
      <w:r w:rsidR="0024594F" w:rsidRPr="00C81D48">
        <w:t xml:space="preserve">. </w:t>
      </w:r>
      <w:r w:rsidR="00CA4E4E">
        <w:t>En particulier, l</w:t>
      </w:r>
      <w:r w:rsidR="00772DF6">
        <w:t>e numéro</w:t>
      </w:r>
      <w:r w:rsidR="00CA4E4E">
        <w:t xml:space="preserve"> </w:t>
      </w:r>
      <w:r w:rsidR="00CA4E4E" w:rsidRPr="00AC2BC2">
        <w:rPr>
          <w:b/>
          <w:bCs/>
        </w:rPr>
        <w:t>18.1</w:t>
      </w:r>
      <w:r w:rsidR="00CA4E4E">
        <w:t xml:space="preserve"> du RR dispose ce qui suit:</w:t>
      </w:r>
      <w:r w:rsidR="0024594F" w:rsidRPr="00F17759">
        <w:t xml:space="preserve"> </w:t>
      </w:r>
      <w:r w:rsidR="003D51C8" w:rsidRPr="00F17759">
        <w:rPr>
          <w:i/>
          <w:iCs/>
        </w:rPr>
        <w:t>«</w:t>
      </w:r>
      <w:r w:rsidR="003D51C8" w:rsidRPr="00842A90">
        <w:rPr>
          <w:i/>
          <w:iCs/>
        </w:rPr>
        <w:t>Aucune station d'émission ne peut être établie ou exploitée par un particulier, ou par une entreprise quelconque, sans une licence délivrée sous une forme appropriée et en conformité avec les dispositions du présent Règlement par le gouvernement ou au nom du gouvernement du pays dont relève la station en question».</w:t>
      </w:r>
    </w:p>
    <w:p w14:paraId="04D0D2F6" w14:textId="77777777" w:rsidR="0015203F" w:rsidRDefault="0015203F">
      <w:pPr>
        <w:tabs>
          <w:tab w:val="clear" w:pos="1134"/>
          <w:tab w:val="clear" w:pos="1871"/>
          <w:tab w:val="clear" w:pos="2268"/>
        </w:tabs>
        <w:overflowPunct/>
        <w:autoSpaceDE/>
        <w:autoSpaceDN/>
        <w:adjustRightInd/>
        <w:spacing w:before="0"/>
        <w:textAlignment w:val="auto"/>
      </w:pPr>
      <w:r>
        <w:br w:type="page"/>
      </w:r>
    </w:p>
    <w:p w14:paraId="5A39CE1B" w14:textId="77777777" w:rsidR="008634CB" w:rsidRDefault="0027733E">
      <w:pPr>
        <w:pStyle w:val="Proposal"/>
      </w:pPr>
      <w:r>
        <w:rPr>
          <w:u w:val="single"/>
        </w:rPr>
        <w:lastRenderedPageBreak/>
        <w:t>NOC</w:t>
      </w:r>
      <w:r>
        <w:tab/>
        <w:t>IAP/11A21A7/1</w:t>
      </w:r>
      <w:r>
        <w:rPr>
          <w:vanish/>
          <w:color w:val="7F7F7F" w:themeColor="text1" w:themeTint="80"/>
          <w:vertAlign w:val="superscript"/>
        </w:rPr>
        <w:t>#50359</w:t>
      </w:r>
    </w:p>
    <w:p w14:paraId="76A4B81F" w14:textId="77777777" w:rsidR="00AC60E1" w:rsidRPr="00813756" w:rsidRDefault="0027733E" w:rsidP="0027733E">
      <w:pPr>
        <w:pStyle w:val="Volumetitle"/>
      </w:pPr>
      <w:r w:rsidRPr="00813756">
        <w:t>articles</w:t>
      </w:r>
    </w:p>
    <w:p w14:paraId="2838870E" w14:textId="77777777" w:rsidR="008634CB" w:rsidRDefault="008634CB">
      <w:pPr>
        <w:pStyle w:val="Reasons"/>
      </w:pPr>
    </w:p>
    <w:p w14:paraId="1BA1FF6D" w14:textId="77777777" w:rsidR="008634CB" w:rsidRDefault="0027733E">
      <w:pPr>
        <w:pStyle w:val="Proposal"/>
      </w:pPr>
      <w:r>
        <w:rPr>
          <w:u w:val="single"/>
        </w:rPr>
        <w:t>NOC</w:t>
      </w:r>
      <w:r>
        <w:tab/>
        <w:t>IAP/11A21A7/2</w:t>
      </w:r>
      <w:r>
        <w:rPr>
          <w:vanish/>
          <w:color w:val="7F7F7F" w:themeColor="text1" w:themeTint="80"/>
          <w:vertAlign w:val="superscript"/>
        </w:rPr>
        <w:t>#50360</w:t>
      </w:r>
    </w:p>
    <w:p w14:paraId="30D0BC2F" w14:textId="77777777" w:rsidR="00AC60E1" w:rsidRPr="00D71078" w:rsidRDefault="0027733E" w:rsidP="0027733E">
      <w:pPr>
        <w:pStyle w:val="Volumetitle"/>
      </w:pPr>
      <w:r w:rsidRPr="00D71078">
        <w:t>appendices</w:t>
      </w:r>
    </w:p>
    <w:p w14:paraId="52D02AC5" w14:textId="77777777" w:rsidR="008634CB" w:rsidRDefault="008634CB">
      <w:pPr>
        <w:pStyle w:val="Reasons"/>
      </w:pPr>
    </w:p>
    <w:p w14:paraId="17059D4A" w14:textId="77777777" w:rsidR="004A4B52" w:rsidRPr="003B0744" w:rsidRDefault="0027733E" w:rsidP="004A4B52">
      <w:pPr>
        <w:pStyle w:val="ResNo"/>
        <w:rPr>
          <w:lang w:val="fr-CH"/>
        </w:rPr>
      </w:pPr>
      <w:r w:rsidRPr="00A05568">
        <w:rPr>
          <w:caps w:val="0"/>
          <w:lang w:val="fr-CH"/>
        </w:rPr>
        <w:t xml:space="preserve">RÉSOLUTION </w:t>
      </w:r>
      <w:r w:rsidRPr="00DA7802">
        <w:rPr>
          <w:rStyle w:val="href"/>
          <w:caps w:val="0"/>
        </w:rPr>
        <w:t>958</w:t>
      </w:r>
      <w:r>
        <w:rPr>
          <w:caps w:val="0"/>
          <w:lang w:val="fr-CH"/>
        </w:rPr>
        <w:t xml:space="preserve"> </w:t>
      </w:r>
      <w:r w:rsidRPr="00A05568">
        <w:rPr>
          <w:caps w:val="0"/>
          <w:lang w:val="fr-CH"/>
        </w:rPr>
        <w:t>(CMR-15)</w:t>
      </w:r>
    </w:p>
    <w:p w14:paraId="4D6FCB91" w14:textId="77777777" w:rsidR="004A4B52" w:rsidRPr="003B0744" w:rsidRDefault="0027733E" w:rsidP="004A4B52">
      <w:pPr>
        <w:pStyle w:val="Restitle"/>
        <w:rPr>
          <w:lang w:val="fr-CH"/>
        </w:rPr>
      </w:pPr>
      <w:bookmarkStart w:id="6" w:name="_Toc450208845"/>
      <w:r w:rsidRPr="00A05568">
        <w:rPr>
          <w:lang w:val="fr-CH"/>
        </w:rPr>
        <w:t xml:space="preserve">Etudes </w:t>
      </w:r>
      <w:r>
        <w:rPr>
          <w:lang w:val="fr-CH"/>
        </w:rPr>
        <w:t>à entreprendre d'urgenc</w:t>
      </w:r>
      <w:r w:rsidRPr="00A05568">
        <w:rPr>
          <w:lang w:val="fr-CH"/>
        </w:rPr>
        <w:t xml:space="preserve">e en vue de la Conférence mondiale </w:t>
      </w:r>
      <w:r>
        <w:rPr>
          <w:lang w:val="fr-CH"/>
        </w:rPr>
        <w:br/>
      </w:r>
      <w:r w:rsidRPr="00A05568">
        <w:rPr>
          <w:lang w:val="fr-CH"/>
        </w:rPr>
        <w:t>des radiocommunications de</w:t>
      </w:r>
      <w:r w:rsidRPr="003B0744">
        <w:rPr>
          <w:lang w:val="fr-CH"/>
        </w:rPr>
        <w:t xml:space="preserve"> 2019</w:t>
      </w:r>
      <w:bookmarkEnd w:id="6"/>
      <w:r w:rsidRPr="003B0744">
        <w:rPr>
          <w:lang w:val="fr-CH"/>
        </w:rPr>
        <w:t xml:space="preserve"> </w:t>
      </w:r>
    </w:p>
    <w:p w14:paraId="54E14F8B" w14:textId="77777777" w:rsidR="008634CB" w:rsidRDefault="0027733E">
      <w:pPr>
        <w:pStyle w:val="Proposal"/>
      </w:pPr>
      <w:r>
        <w:t>SUP</w:t>
      </w:r>
      <w:r>
        <w:tab/>
        <w:t>IAP/11A21A7/3</w:t>
      </w:r>
    </w:p>
    <w:p w14:paraId="62B5677A" w14:textId="77777777" w:rsidR="004A4B52" w:rsidRPr="008C5800" w:rsidRDefault="0027733E" w:rsidP="004A4B52">
      <w:pPr>
        <w:pStyle w:val="AnnexNo"/>
        <w:rPr>
          <w:lang w:val="fr-CH"/>
        </w:rPr>
      </w:pPr>
      <w:r w:rsidRPr="00844711">
        <w:rPr>
          <w:lang w:val="fr-CH"/>
        </w:rPr>
        <w:t>ANNEXe de la</w:t>
      </w:r>
      <w:r>
        <w:rPr>
          <w:lang w:val="fr-CH"/>
        </w:rPr>
        <w:t xml:space="preserve"> Ré</w:t>
      </w:r>
      <w:r w:rsidRPr="00844711">
        <w:rPr>
          <w:lang w:val="fr-CH"/>
        </w:rPr>
        <w:t xml:space="preserve">SOLUTION </w:t>
      </w:r>
      <w:r>
        <w:rPr>
          <w:lang w:val="fr-CH"/>
        </w:rPr>
        <w:t xml:space="preserve">958 </w:t>
      </w:r>
      <w:r w:rsidRPr="00844711">
        <w:rPr>
          <w:lang w:val="fr-CH"/>
        </w:rPr>
        <w:t>(CMR-15)</w:t>
      </w:r>
    </w:p>
    <w:p w14:paraId="644FA74F" w14:textId="5577AE05" w:rsidR="004A4B52" w:rsidRDefault="0027733E" w:rsidP="004A4B52">
      <w:pPr>
        <w:pStyle w:val="Annextitle"/>
        <w:rPr>
          <w:lang w:val="fr-CH"/>
        </w:rPr>
      </w:pPr>
      <w:r>
        <w:rPr>
          <w:lang w:val="fr-CH"/>
        </w:rPr>
        <w:t>E</w:t>
      </w:r>
      <w:r w:rsidRPr="003B0744">
        <w:rPr>
          <w:lang w:val="fr-CH"/>
        </w:rPr>
        <w:t xml:space="preserve">tudes </w:t>
      </w:r>
      <w:r>
        <w:rPr>
          <w:lang w:val="fr-CH"/>
        </w:rPr>
        <w:t>à entreprendre d'urgenc</w:t>
      </w:r>
      <w:r w:rsidRPr="003B0744">
        <w:rPr>
          <w:lang w:val="fr-CH"/>
        </w:rPr>
        <w:t xml:space="preserve">e en vue de la Conférence mondiale </w:t>
      </w:r>
      <w:r>
        <w:rPr>
          <w:lang w:val="fr-CH"/>
        </w:rPr>
        <w:br/>
      </w:r>
      <w:r w:rsidRPr="003B0744">
        <w:rPr>
          <w:lang w:val="fr-CH"/>
        </w:rPr>
        <w:t>des radiocommunications de 2019</w:t>
      </w:r>
    </w:p>
    <w:p w14:paraId="6B5BCD41" w14:textId="47274322" w:rsidR="00335CEE" w:rsidRPr="00335CEE" w:rsidRDefault="00335CEE" w:rsidP="00335CEE">
      <w:pPr>
        <w:pStyle w:val="Normalaftertitle"/>
        <w:rPr>
          <w:lang w:val="fr-CH"/>
        </w:rPr>
      </w:pPr>
      <w:r>
        <w:rPr>
          <w:lang w:val="fr-CH"/>
        </w:rPr>
        <w:t>...</w:t>
      </w:r>
    </w:p>
    <w:p w14:paraId="34F2F64F" w14:textId="77777777" w:rsidR="004A4B52" w:rsidRDefault="0027733E" w:rsidP="004A4B52">
      <w:pPr>
        <w:rPr>
          <w:lang w:val="fr-CH" w:eastAsia="zh-CN"/>
        </w:rPr>
      </w:pPr>
      <w:r w:rsidRPr="003506EC">
        <w:rPr>
          <w:lang w:val="fr-CH"/>
        </w:rPr>
        <w:t>2)</w:t>
      </w:r>
      <w:r w:rsidRPr="003506EC">
        <w:rPr>
          <w:lang w:val="fr-CH"/>
        </w:rPr>
        <w:tab/>
      </w:r>
      <w:r>
        <w:rPr>
          <w:lang w:val="fr-CH" w:eastAsia="zh-CN"/>
        </w:rPr>
        <w:t>Etudes visant à déterminer:</w:t>
      </w:r>
    </w:p>
    <w:p w14:paraId="67E01727" w14:textId="77777777" w:rsidR="004A4B52" w:rsidRDefault="0027733E" w:rsidP="004A4B52">
      <w:pPr>
        <w:pStyle w:val="enumlev1"/>
        <w:rPr>
          <w:lang w:val="fr-CH"/>
        </w:rPr>
      </w:pPr>
      <w:r>
        <w:rPr>
          <w:lang w:val="fr-CH" w:eastAsia="zh-CN"/>
        </w:rPr>
        <w:t>a)</w:t>
      </w:r>
      <w:r>
        <w:rPr>
          <w:lang w:val="fr-CH" w:eastAsia="zh-CN"/>
        </w:rPr>
        <w:tab/>
      </w:r>
      <w:r w:rsidRPr="00982B3E">
        <w:rPr>
          <w:lang w:val="fr-CH" w:eastAsia="zh-CN"/>
        </w:rPr>
        <w:t xml:space="preserve">s'il est nécessaire de prendre éventuellement des mesures </w:t>
      </w:r>
      <w:r>
        <w:rPr>
          <w:lang w:val="fr-CH" w:eastAsia="zh-CN"/>
        </w:rPr>
        <w:t>additionnelles pour</w:t>
      </w:r>
      <w:r w:rsidRPr="00982B3E">
        <w:rPr>
          <w:lang w:val="fr-CH" w:eastAsia="zh-CN"/>
        </w:rPr>
        <w:t xml:space="preserve"> limiter aux terminaux autorisés les émissions des terminaux</w:t>
      </w:r>
      <w:r>
        <w:rPr>
          <w:lang w:val="fr-CH" w:eastAsia="zh-CN"/>
        </w:rPr>
        <w:t xml:space="preserve"> </w:t>
      </w:r>
      <w:r w:rsidRPr="00982B3E">
        <w:rPr>
          <w:lang w:val="fr-CH" w:eastAsia="zh-CN"/>
        </w:rPr>
        <w:t>sur la liaison montante, conformément au numéro</w:t>
      </w:r>
      <w:r>
        <w:rPr>
          <w:lang w:val="fr-CH" w:eastAsia="zh-CN"/>
        </w:rPr>
        <w:t> </w:t>
      </w:r>
      <w:r w:rsidRPr="00F434CF">
        <w:rPr>
          <w:b/>
          <w:bCs/>
          <w:lang w:val="fr-CH" w:eastAsia="zh-CN"/>
        </w:rPr>
        <w:t>18.1</w:t>
      </w:r>
      <w:r>
        <w:rPr>
          <w:lang w:val="fr-CH" w:eastAsia="zh-CN"/>
        </w:rPr>
        <w:t>;</w:t>
      </w:r>
    </w:p>
    <w:p w14:paraId="1AE526EF" w14:textId="10FCB578" w:rsidR="004A4B52" w:rsidRDefault="0027733E" w:rsidP="004A4B52">
      <w:pPr>
        <w:pStyle w:val="enumlev1"/>
        <w:rPr>
          <w:lang w:val="fr-CH" w:eastAsia="zh-CN"/>
        </w:rPr>
      </w:pPr>
      <w:r>
        <w:rPr>
          <w:lang w:val="fr-CH" w:eastAsia="zh-CN"/>
        </w:rPr>
        <w:t>b)</w:t>
      </w:r>
      <w:r>
        <w:rPr>
          <w:lang w:val="fr-CH" w:eastAsia="zh-CN"/>
        </w:rPr>
        <w:tab/>
      </w:r>
      <w:r w:rsidRPr="00982B3E">
        <w:rPr>
          <w:lang w:val="fr-CH" w:eastAsia="zh-CN"/>
        </w:rPr>
        <w:t>les méthodes qui permettraient d'aider les administrations à gér</w:t>
      </w:r>
      <w:r>
        <w:rPr>
          <w:lang w:val="fr-CH" w:eastAsia="zh-CN"/>
        </w:rPr>
        <w:t xml:space="preserve">er l'exploitation non autorisée </w:t>
      </w:r>
      <w:r w:rsidRPr="00982B3E">
        <w:rPr>
          <w:lang w:val="fr-CH" w:eastAsia="zh-CN"/>
        </w:rPr>
        <w:t>des terminaux de stations terriennes déployés sur leur t</w:t>
      </w:r>
      <w:r>
        <w:rPr>
          <w:lang w:val="fr-CH" w:eastAsia="zh-CN"/>
        </w:rPr>
        <w:t>erritoire, afin de leur fournir </w:t>
      </w:r>
      <w:r w:rsidRPr="00982B3E">
        <w:rPr>
          <w:lang w:val="fr-CH" w:eastAsia="zh-CN"/>
        </w:rPr>
        <w:t xml:space="preserve">des orientations pour leur </w:t>
      </w:r>
      <w:r>
        <w:rPr>
          <w:lang w:val="fr-CH" w:eastAsia="zh-CN"/>
        </w:rPr>
        <w:t>programme national de gestion du</w:t>
      </w:r>
      <w:r w:rsidRPr="00982B3E">
        <w:rPr>
          <w:lang w:val="fr-CH" w:eastAsia="zh-CN"/>
        </w:rPr>
        <w:t xml:space="preserve"> spectre</w:t>
      </w:r>
      <w:r>
        <w:rPr>
          <w:lang w:val="fr-CH" w:eastAsia="zh-CN"/>
        </w:rPr>
        <w:t xml:space="preserve">, conformément à la Résolution </w:t>
      </w:r>
      <w:r w:rsidRPr="002A26C5">
        <w:rPr>
          <w:lang w:val="fr-CH" w:eastAsia="zh-CN"/>
        </w:rPr>
        <w:t>UIT</w:t>
      </w:r>
      <w:r w:rsidRPr="002A26C5">
        <w:rPr>
          <w:lang w:val="fr-CH" w:eastAsia="zh-CN"/>
        </w:rPr>
        <w:noBreakHyphen/>
        <w:t>R 64 (AR</w:t>
      </w:r>
      <w:r w:rsidRPr="002A26C5">
        <w:rPr>
          <w:lang w:val="fr-CH" w:eastAsia="zh-CN"/>
        </w:rPr>
        <w:noBreakHyphen/>
        <w:t>15)</w:t>
      </w:r>
      <w:r w:rsidR="00EB2A2A">
        <w:rPr>
          <w:lang w:val="fr-CH" w:eastAsia="zh-CN"/>
        </w:rPr>
        <w:t>.</w:t>
      </w:r>
    </w:p>
    <w:p w14:paraId="73DAD6EF" w14:textId="5DF5C3BA" w:rsidR="00335CEE" w:rsidRPr="00C132F9" w:rsidRDefault="00335CEE" w:rsidP="004A4B52">
      <w:pPr>
        <w:pStyle w:val="enumlev1"/>
        <w:rPr>
          <w:lang w:val="en-GB" w:eastAsia="zh-CN"/>
        </w:rPr>
      </w:pPr>
      <w:r w:rsidRPr="00C132F9">
        <w:rPr>
          <w:lang w:val="en-GB" w:eastAsia="zh-CN"/>
        </w:rPr>
        <w:t>...</w:t>
      </w:r>
    </w:p>
    <w:p w14:paraId="03A45EE3" w14:textId="5F2C1D3F" w:rsidR="003D51C8" w:rsidRPr="001C4F82" w:rsidRDefault="00846D27" w:rsidP="00AC2BC2">
      <w:pPr>
        <w:pStyle w:val="Reasons"/>
        <w:rPr>
          <w:bCs/>
        </w:rPr>
      </w:pPr>
      <w:r w:rsidRPr="00772DF6">
        <w:rPr>
          <w:b/>
          <w:bCs/>
        </w:rPr>
        <w:t>Motifs</w:t>
      </w:r>
      <w:r w:rsidR="00335CEE" w:rsidRPr="00772DF6">
        <w:rPr>
          <w:b/>
          <w:bCs/>
        </w:rPr>
        <w:t>:</w:t>
      </w:r>
      <w:r w:rsidR="00335CEE" w:rsidRPr="00772DF6">
        <w:rPr>
          <w:bCs/>
        </w:rPr>
        <w:tab/>
      </w:r>
      <w:r w:rsidR="001C4F82">
        <w:rPr>
          <w:bCs/>
          <w:u w:val="single"/>
        </w:rPr>
        <w:t>Question</w:t>
      </w:r>
      <w:r w:rsidR="003D51C8" w:rsidRPr="001C4F82">
        <w:rPr>
          <w:bCs/>
          <w:u w:val="single"/>
        </w:rPr>
        <w:t xml:space="preserve"> 2a)</w:t>
      </w:r>
      <w:r w:rsidR="003D51C8" w:rsidRPr="001C4F82">
        <w:rPr>
          <w:bCs/>
        </w:rPr>
        <w:tab/>
      </w:r>
      <w:r w:rsidR="001C4F82" w:rsidRPr="001C4F82">
        <w:rPr>
          <w:bCs/>
        </w:rPr>
        <w:t xml:space="preserve">Aucune modification des articles, appendices, Résolutions et/ou Recommandations du Règlement des radiocommunications n'est nécessaire pour résoudre cette question. Celle-ci doit être traitée principalement </w:t>
      </w:r>
      <w:r w:rsidR="00772DF6">
        <w:rPr>
          <w:bCs/>
        </w:rPr>
        <w:t>en prenant des initiatives</w:t>
      </w:r>
      <w:r w:rsidR="001C4F82" w:rsidRPr="001C4F82">
        <w:rPr>
          <w:bCs/>
        </w:rPr>
        <w:t xml:space="preserve"> dans le cadre des régimes </w:t>
      </w:r>
      <w:r w:rsidR="001C4F82">
        <w:rPr>
          <w:bCs/>
        </w:rPr>
        <w:t>d'octroi de licences et d'application des dispositions concernant le spectre, qui sont gérés par l'autorité nationale de gestion du spectre</w:t>
      </w:r>
      <w:r w:rsidR="003D51C8" w:rsidRPr="001C4F82">
        <w:rPr>
          <w:bCs/>
        </w:rPr>
        <w:t>.</w:t>
      </w:r>
    </w:p>
    <w:p w14:paraId="53D8D1CD" w14:textId="7CBFB537" w:rsidR="003D51C8" w:rsidRPr="001C4F82" w:rsidRDefault="001C4F82" w:rsidP="00AC2BC2">
      <w:r w:rsidRPr="001C4F82">
        <w:t>En outre, la collaboration entre les agences de réglementation et les opérateurs de satellites, l'amélioration des capacités d</w:t>
      </w:r>
      <w:r w:rsidR="00772DF6">
        <w:t>e</w:t>
      </w:r>
      <w:r w:rsidRPr="001C4F82">
        <w:t xml:space="preserve"> contrôle des émissions </w:t>
      </w:r>
      <w:r w:rsidR="00772DF6">
        <w:t>radioélectriques des satellites</w:t>
      </w:r>
      <w:r w:rsidRPr="001C4F82">
        <w:t xml:space="preserve"> et/ou l'échange de données générées par ces </w:t>
      </w:r>
      <w:r w:rsidR="00CB27EE" w:rsidRPr="00CB27EE">
        <w:t>moyens</w:t>
      </w:r>
      <w:r w:rsidR="003D51C8" w:rsidRPr="00CB27EE">
        <w:t xml:space="preserve"> </w:t>
      </w:r>
      <w:r w:rsidRPr="00CB27EE">
        <w:t xml:space="preserve">dans </w:t>
      </w:r>
      <w:r w:rsidR="00D1049B" w:rsidRPr="00CB27EE">
        <w:t>le cadre d</w:t>
      </w:r>
      <w:r w:rsidR="00CB27EE" w:rsidRPr="00CB27EE">
        <w:t>e la</w:t>
      </w:r>
      <w:r w:rsidR="00D1049B" w:rsidRPr="00CB27EE">
        <w:t xml:space="preserve"> coopération internationale</w:t>
      </w:r>
      <w:r w:rsidR="003D51C8" w:rsidRPr="001C4F82">
        <w:t xml:space="preserve"> (</w:t>
      </w:r>
      <w:r w:rsidR="00E36E84">
        <w:t xml:space="preserve">par exemple </w:t>
      </w:r>
      <w:r>
        <w:t>au niveau bilatéral ou dans le cadre</w:t>
      </w:r>
      <w:r w:rsidR="003D51C8" w:rsidRPr="001C4F82">
        <w:t xml:space="preserve"> </w:t>
      </w:r>
      <w:r>
        <w:t xml:space="preserve">d'un Mémorandum </w:t>
      </w:r>
      <w:r w:rsidR="008251D7">
        <w:t>d'accord conclu avec l'UIT</w:t>
      </w:r>
      <w:r w:rsidR="003D51C8" w:rsidRPr="001C4F82">
        <w:t xml:space="preserve">) </w:t>
      </w:r>
      <w:r w:rsidR="008251D7">
        <w:t>sont des exemples de mesures pouvant être adoptées dans le cadre réglementaire international actuel</w:t>
      </w:r>
      <w:r w:rsidR="00D1049B">
        <w:t xml:space="preserve"> pour résoudre</w:t>
      </w:r>
      <w:r w:rsidR="003D51C8" w:rsidRPr="001C4F82">
        <w:t xml:space="preserve"> </w:t>
      </w:r>
      <w:r w:rsidR="008251D7">
        <w:t>les principaux problèmes auxquels font face les</w:t>
      </w:r>
      <w:r w:rsidR="003D51C8" w:rsidRPr="001C4F82">
        <w:t xml:space="preserve"> administrations </w:t>
      </w:r>
      <w:r w:rsidR="008251D7">
        <w:t>à cet égard</w:t>
      </w:r>
      <w:r w:rsidR="003D51C8" w:rsidRPr="001C4F82">
        <w:t>.</w:t>
      </w:r>
    </w:p>
    <w:p w14:paraId="3FF58D2C" w14:textId="0B09B80C" w:rsidR="003D51C8" w:rsidRPr="00F73BBB" w:rsidRDefault="00D1049B" w:rsidP="00AC2BC2">
      <w:r w:rsidRPr="00D1049B">
        <w:rPr>
          <w:u w:val="single"/>
        </w:rPr>
        <w:lastRenderedPageBreak/>
        <w:t>Question</w:t>
      </w:r>
      <w:r w:rsidR="003D51C8" w:rsidRPr="00D1049B">
        <w:rPr>
          <w:u w:val="single"/>
        </w:rPr>
        <w:t xml:space="preserve"> 2b)</w:t>
      </w:r>
      <w:r w:rsidR="003D51C8" w:rsidRPr="00D1049B">
        <w:tab/>
      </w:r>
      <w:r w:rsidR="00F73BBB">
        <w:t>Compte tenu des</w:t>
      </w:r>
      <w:r w:rsidRPr="00D1049B">
        <w:t xml:space="preserve"> résultats des études menées durant la dernière période d'études</w:t>
      </w:r>
      <w:r w:rsidR="003D51C8" w:rsidRPr="00D1049B">
        <w:t xml:space="preserve">, </w:t>
      </w:r>
      <w:r w:rsidRPr="00D1049B">
        <w:t xml:space="preserve">plusieurs activités </w:t>
      </w:r>
      <w:r w:rsidR="00E36E84">
        <w:t>concernant la mise à jour et/ou l'élaboration de nouveaux Rapports</w:t>
      </w:r>
      <w:r w:rsidR="00E36E84" w:rsidRPr="00D1049B">
        <w:t xml:space="preserve">, </w:t>
      </w:r>
      <w:r w:rsidR="00E36E84">
        <w:t>comme les Rapports</w:t>
      </w:r>
      <w:r w:rsidR="00E36E84" w:rsidRPr="00D1049B">
        <w:t xml:space="preserve"> </w:t>
      </w:r>
      <w:r w:rsidR="00E36E84">
        <w:t>UIT</w:t>
      </w:r>
      <w:r w:rsidR="00E36E84" w:rsidRPr="00D1049B">
        <w:t xml:space="preserve">-R SM.2182, </w:t>
      </w:r>
      <w:r w:rsidR="00E36E84">
        <w:t>UIT</w:t>
      </w:r>
      <w:r w:rsidR="00E36E84" w:rsidRPr="00D1049B">
        <w:t xml:space="preserve">-R SM.2424-0 </w:t>
      </w:r>
      <w:r w:rsidR="00E36E84">
        <w:t>et</w:t>
      </w:r>
      <w:r w:rsidR="00E36E84" w:rsidRPr="00D1049B">
        <w:t xml:space="preserve"> </w:t>
      </w:r>
      <w:r w:rsidR="00E36E84">
        <w:t>UIT</w:t>
      </w:r>
      <w:r w:rsidR="00E36E84" w:rsidRPr="00D1049B">
        <w:noBreakHyphen/>
        <w:t>R SM.2257-4</w:t>
      </w:r>
      <w:r w:rsidR="00E36E84">
        <w:t xml:space="preserve">, </w:t>
      </w:r>
      <w:r w:rsidRPr="00D1049B">
        <w:t xml:space="preserve">ont été réalisées dans le cadre de la Commission d'études 1 </w:t>
      </w:r>
      <w:r>
        <w:t>de l'UIT</w:t>
      </w:r>
      <w:r w:rsidR="003D51C8" w:rsidRPr="00D1049B">
        <w:t xml:space="preserve">-R, </w:t>
      </w:r>
      <w:r>
        <w:t xml:space="preserve">en particulier au sein du Groupe de travail </w:t>
      </w:r>
      <w:r w:rsidR="00E36E84">
        <w:t>1C</w:t>
      </w:r>
      <w:r w:rsidR="003D51C8" w:rsidRPr="00D1049B">
        <w:t xml:space="preserve">. </w:t>
      </w:r>
      <w:r w:rsidR="00807AF3">
        <w:t>Ces R</w:t>
      </w:r>
      <w:r w:rsidR="00F73BBB" w:rsidRPr="00F73BBB">
        <w:t xml:space="preserve">apports fournissent les indications nécessaires sur les </w:t>
      </w:r>
      <w:r w:rsidR="008D4504">
        <w:t>installations</w:t>
      </w:r>
      <w:r w:rsidR="00F73BBB" w:rsidRPr="00F73BBB">
        <w:t>, les techniques et les études de cas</w:t>
      </w:r>
      <w:r w:rsidR="003D51C8" w:rsidRPr="00F73BBB">
        <w:t xml:space="preserve">, </w:t>
      </w:r>
      <w:r w:rsidR="00F73BBB">
        <w:t xml:space="preserve">y compris </w:t>
      </w:r>
      <w:r w:rsidR="00F7313B">
        <w:t xml:space="preserve">sur </w:t>
      </w:r>
      <w:r w:rsidR="00F73BBB">
        <w:t>les opérations de contrôle des émissions radioélectriques des satellite</w:t>
      </w:r>
      <w:r w:rsidR="00F7313B">
        <w:t>s</w:t>
      </w:r>
      <w:r w:rsidR="00F73BBB">
        <w:t xml:space="preserve"> effectuées </w:t>
      </w:r>
      <w:r w:rsidR="00F7313B">
        <w:t>lors de</w:t>
      </w:r>
      <w:r w:rsidR="00F73BBB">
        <w:t xml:space="preserve"> grands événements internationaux</w:t>
      </w:r>
      <w:r w:rsidR="003D51C8" w:rsidRPr="00F73BBB">
        <w:t xml:space="preserve">, </w:t>
      </w:r>
      <w:r w:rsidR="00F7313B">
        <w:t>pour aider</w:t>
      </w:r>
      <w:r w:rsidR="00F73BBB">
        <w:t xml:space="preserve"> les </w:t>
      </w:r>
      <w:r w:rsidR="003D51C8" w:rsidRPr="00F73BBB">
        <w:t xml:space="preserve">administrations </w:t>
      </w:r>
      <w:r w:rsidR="00F73BBB">
        <w:t>à atténuer le problème lié à la Question</w:t>
      </w:r>
      <w:r w:rsidR="003D51C8" w:rsidRPr="00F73BBB">
        <w:t xml:space="preserve"> 2b</w:t>
      </w:r>
      <w:r w:rsidR="00F73BBB">
        <w:t xml:space="preserve"> du point 9.1.7</w:t>
      </w:r>
      <w:r w:rsidR="003D51C8" w:rsidRPr="00F73BBB">
        <w:t>.</w:t>
      </w:r>
    </w:p>
    <w:p w14:paraId="6FA5AB51" w14:textId="7A66622E" w:rsidR="00335CEE" w:rsidRPr="00666B99" w:rsidRDefault="00F73BBB" w:rsidP="00AC2BC2">
      <w:r>
        <w:t>La Résolution UIT-R 64 de l'Assemblée des radiocommunications</w:t>
      </w:r>
      <w:r w:rsidR="003D51C8" w:rsidRPr="003D51C8">
        <w:rPr>
          <w:lang w:val="fr-CH"/>
        </w:rPr>
        <w:t xml:space="preserve"> </w:t>
      </w:r>
      <w:r w:rsidR="003D51C8" w:rsidRPr="00F73BBB">
        <w:rPr>
          <w:i/>
          <w:iCs/>
          <w:lang w:val="fr-CH"/>
        </w:rPr>
        <w:t>(Lignes directrices concernant la gestion de l'exploitation non autorisée des terminaux de stations terriennes)</w:t>
      </w:r>
      <w:r w:rsidR="00335CEE" w:rsidRPr="00C132F9">
        <w:rPr>
          <w:b/>
        </w:rPr>
        <w:t xml:space="preserve"> </w:t>
      </w:r>
      <w:r>
        <w:rPr>
          <w:bCs/>
        </w:rPr>
        <w:t xml:space="preserve">traite suffisamment cette question. </w:t>
      </w:r>
      <w:r w:rsidRPr="00666B99">
        <w:rPr>
          <w:bCs/>
        </w:rPr>
        <w:t>Elle doit conserver sa forme actuelle durant l'Assemblée des radiocommunications</w:t>
      </w:r>
      <w:r w:rsidR="00335CEE" w:rsidRPr="00666B99">
        <w:t xml:space="preserve"> </w:t>
      </w:r>
      <w:r w:rsidR="00666B99" w:rsidRPr="00666B99">
        <w:t xml:space="preserve">de 2019 afin de garantir que les </w:t>
      </w:r>
      <w:r w:rsidR="00335CEE" w:rsidRPr="00666B99">
        <w:t xml:space="preserve">Administrations </w:t>
      </w:r>
      <w:r w:rsidR="00666B99" w:rsidRPr="00666B99">
        <w:t>et les Membres de l'</w:t>
      </w:r>
      <w:r w:rsidR="00666B99">
        <w:t>UIT</w:t>
      </w:r>
      <w:r w:rsidR="00335CEE" w:rsidRPr="00666B99">
        <w:t xml:space="preserve"> </w:t>
      </w:r>
      <w:r w:rsidR="00666B99">
        <w:t xml:space="preserve">soient constamment informés </w:t>
      </w:r>
      <w:r w:rsidR="000C34C6">
        <w:t>sur les</w:t>
      </w:r>
      <w:r w:rsidR="00666B99">
        <w:t xml:space="preserve"> nouvelles technologies, techniques et </w:t>
      </w:r>
      <w:r w:rsidR="000C34C6">
        <w:t xml:space="preserve">autres </w:t>
      </w:r>
      <w:r w:rsidR="00666B99">
        <w:t>études dans ce domaine</w:t>
      </w:r>
      <w:r w:rsidR="00145A39">
        <w:t xml:space="preserve">. Elle doit </w:t>
      </w:r>
      <w:r w:rsidR="000C34C6">
        <w:t>leur servir d'appui en matière de gestion de</w:t>
      </w:r>
      <w:r w:rsidR="00087B17">
        <w:t xml:space="preserve"> l'exploitation non autorisée de</w:t>
      </w:r>
      <w:r w:rsidR="000C34C6">
        <w:t>s</w:t>
      </w:r>
      <w:r w:rsidR="00087B17">
        <w:t xml:space="preserve"> terminaux de stations terriennes </w:t>
      </w:r>
      <w:r w:rsidR="000C34C6">
        <w:t xml:space="preserve">déployés </w:t>
      </w:r>
      <w:r w:rsidR="00087B17">
        <w:t>sur leur territoire</w:t>
      </w:r>
      <w:r w:rsidR="00335CEE" w:rsidRPr="00666B99">
        <w:t xml:space="preserve"> </w:t>
      </w:r>
      <w:r w:rsidR="00087B17">
        <w:t xml:space="preserve">et </w:t>
      </w:r>
      <w:r w:rsidR="00CB27EE">
        <w:t xml:space="preserve">leur </w:t>
      </w:r>
      <w:r w:rsidR="000C34C6">
        <w:t xml:space="preserve">servir d'outil </w:t>
      </w:r>
      <w:r w:rsidR="00CB27EE">
        <w:t>pour</w:t>
      </w:r>
      <w:r w:rsidR="00087B17">
        <w:t xml:space="preserve"> </w:t>
      </w:r>
      <w:r w:rsidR="000C34C6">
        <w:t xml:space="preserve">orienter </w:t>
      </w:r>
      <w:r w:rsidR="00087B17">
        <w:t>leur programme national de gestion du spectre</w:t>
      </w:r>
      <w:r w:rsidR="00335CEE" w:rsidRPr="00666B99">
        <w:t>.</w:t>
      </w:r>
    </w:p>
    <w:p w14:paraId="17FB906A" w14:textId="77777777" w:rsidR="00335CEE" w:rsidRPr="00666B99" w:rsidRDefault="00335CEE" w:rsidP="00335CEE"/>
    <w:p w14:paraId="28DFF233" w14:textId="77777777" w:rsidR="00335CEE" w:rsidRDefault="00335CEE">
      <w:pPr>
        <w:jc w:val="center"/>
      </w:pPr>
      <w:r>
        <w:t>______________</w:t>
      </w:r>
    </w:p>
    <w:p w14:paraId="57EF5B9D" w14:textId="3DA8A8C3" w:rsidR="008634CB" w:rsidRDefault="008634CB" w:rsidP="00335CEE"/>
    <w:sectPr w:rsidR="008634CB">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73B26" w14:textId="77777777" w:rsidR="0070076C" w:rsidRDefault="0070076C">
      <w:r>
        <w:separator/>
      </w:r>
    </w:p>
  </w:endnote>
  <w:endnote w:type="continuationSeparator" w:id="0">
    <w:p w14:paraId="6C97226A"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88E4" w14:textId="0569B3A6" w:rsidR="00936D25" w:rsidRDefault="00936D25">
    <w:pPr>
      <w:rPr>
        <w:lang w:val="en-US"/>
      </w:rPr>
    </w:pPr>
    <w:r>
      <w:fldChar w:fldCharType="begin"/>
    </w:r>
    <w:r>
      <w:rPr>
        <w:lang w:val="en-US"/>
      </w:rPr>
      <w:instrText xml:space="preserve"> FILENAME \p  \* MERGEFORMAT </w:instrText>
    </w:r>
    <w:r>
      <w:fldChar w:fldCharType="separate"/>
    </w:r>
    <w:r w:rsidR="00D20553">
      <w:rPr>
        <w:noProof/>
        <w:lang w:val="en-US"/>
      </w:rPr>
      <w:t>P:\FRA\ITU-R\CONF-R\CMR19\000\011ADD21ADD07F.docx</w:t>
    </w:r>
    <w:r>
      <w:fldChar w:fldCharType="end"/>
    </w:r>
    <w:r>
      <w:rPr>
        <w:lang w:val="en-US"/>
      </w:rPr>
      <w:tab/>
    </w:r>
    <w:r>
      <w:fldChar w:fldCharType="begin"/>
    </w:r>
    <w:r>
      <w:instrText xml:space="preserve"> SAVEDATE \@ DD.MM.YY </w:instrText>
    </w:r>
    <w:r>
      <w:fldChar w:fldCharType="separate"/>
    </w:r>
    <w:r w:rsidR="00D20553">
      <w:rPr>
        <w:noProof/>
      </w:rPr>
      <w:t>25.09.19</w:t>
    </w:r>
    <w:r>
      <w:fldChar w:fldCharType="end"/>
    </w:r>
    <w:r>
      <w:rPr>
        <w:lang w:val="en-US"/>
      </w:rPr>
      <w:tab/>
    </w:r>
    <w:r>
      <w:fldChar w:fldCharType="begin"/>
    </w:r>
    <w:r>
      <w:instrText xml:space="preserve"> PRINTDATE \@ DD.MM.YY </w:instrText>
    </w:r>
    <w:r>
      <w:fldChar w:fldCharType="separate"/>
    </w:r>
    <w:r w:rsidR="00D20553">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FC89" w14:textId="61C4E7F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20553">
      <w:rPr>
        <w:lang w:val="en-US"/>
      </w:rPr>
      <w:t>P:\FRA\ITU-R\CONF-R\CMR19\000\011ADD21ADD07F.docx</w:t>
    </w:r>
    <w:r>
      <w:fldChar w:fldCharType="end"/>
    </w:r>
    <w:r w:rsidR="003D51C8" w:rsidRPr="001258B3">
      <w:rPr>
        <w:lang w:val="en-GB"/>
      </w:rPr>
      <w:t xml:space="preserve"> (460834)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3BE7" w14:textId="4E8E2EDC"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20553">
      <w:rPr>
        <w:lang w:val="en-US"/>
      </w:rPr>
      <w:t>P:\FRA\ITU-R\CONF-R\CMR19\000\011ADD21ADD07F.docx</w:t>
    </w:r>
    <w:r>
      <w:fldChar w:fldCharType="end"/>
    </w:r>
    <w:r w:rsidR="003D51C8" w:rsidRPr="001258B3">
      <w:rPr>
        <w:lang w:val="en-GB"/>
      </w:rPr>
      <w:t xml:space="preserve"> (460834)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8E57C" w14:textId="77777777" w:rsidR="0070076C" w:rsidRDefault="0070076C">
      <w:r>
        <w:rPr>
          <w:b/>
        </w:rPr>
        <w:t>_______________</w:t>
      </w:r>
    </w:p>
  </w:footnote>
  <w:footnote w:type="continuationSeparator" w:id="0">
    <w:p w14:paraId="03ED93F8"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1CC4" w14:textId="77777777" w:rsidR="004F1F8E" w:rsidRDefault="004F1F8E" w:rsidP="004F1F8E">
    <w:pPr>
      <w:pStyle w:val="Header"/>
    </w:pPr>
    <w:r>
      <w:fldChar w:fldCharType="begin"/>
    </w:r>
    <w:r>
      <w:instrText xml:space="preserve"> PAGE </w:instrText>
    </w:r>
    <w:r>
      <w:fldChar w:fldCharType="separate"/>
    </w:r>
    <w:r w:rsidR="000C34C6">
      <w:rPr>
        <w:noProof/>
      </w:rPr>
      <w:t>4</w:t>
    </w:r>
    <w:r>
      <w:fldChar w:fldCharType="end"/>
    </w:r>
  </w:p>
  <w:p w14:paraId="552D75D3" w14:textId="77777777" w:rsidR="004F1F8E" w:rsidRDefault="004F1F8E" w:rsidP="00FD7AA3">
    <w:pPr>
      <w:pStyle w:val="Header"/>
    </w:pPr>
    <w:r>
      <w:t>CMR1</w:t>
    </w:r>
    <w:r w:rsidR="00FD7AA3">
      <w:t>9</w:t>
    </w:r>
    <w:r>
      <w:t>/</w:t>
    </w:r>
    <w:r w:rsidR="006A4B45">
      <w:t>11(Add.21)(Add.7)-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DC5"/>
    <w:rsid w:val="00007EC7"/>
    <w:rsid w:val="00010B43"/>
    <w:rsid w:val="00016648"/>
    <w:rsid w:val="0003522F"/>
    <w:rsid w:val="00063A1F"/>
    <w:rsid w:val="00080E2C"/>
    <w:rsid w:val="00081366"/>
    <w:rsid w:val="000863B3"/>
    <w:rsid w:val="00087B17"/>
    <w:rsid w:val="000A4755"/>
    <w:rsid w:val="000A55AE"/>
    <w:rsid w:val="000B2E0C"/>
    <w:rsid w:val="000B3D0C"/>
    <w:rsid w:val="000C34C6"/>
    <w:rsid w:val="001167B9"/>
    <w:rsid w:val="00120B73"/>
    <w:rsid w:val="001258B3"/>
    <w:rsid w:val="001267A0"/>
    <w:rsid w:val="00145A39"/>
    <w:rsid w:val="0015203F"/>
    <w:rsid w:val="00160C64"/>
    <w:rsid w:val="0018169B"/>
    <w:rsid w:val="0019352B"/>
    <w:rsid w:val="001960D0"/>
    <w:rsid w:val="001A11F6"/>
    <w:rsid w:val="001C4F82"/>
    <w:rsid w:val="001F17E8"/>
    <w:rsid w:val="001F76A0"/>
    <w:rsid w:val="00204306"/>
    <w:rsid w:val="00232FD2"/>
    <w:rsid w:val="0024594F"/>
    <w:rsid w:val="0026554E"/>
    <w:rsid w:val="00277299"/>
    <w:rsid w:val="0027733E"/>
    <w:rsid w:val="00292A9C"/>
    <w:rsid w:val="002A4622"/>
    <w:rsid w:val="002A6F8F"/>
    <w:rsid w:val="002B17E5"/>
    <w:rsid w:val="002C0EBF"/>
    <w:rsid w:val="002C28A4"/>
    <w:rsid w:val="002D7E0A"/>
    <w:rsid w:val="00315AFE"/>
    <w:rsid w:val="00335CEE"/>
    <w:rsid w:val="003606A6"/>
    <w:rsid w:val="0036650C"/>
    <w:rsid w:val="00393ACD"/>
    <w:rsid w:val="003A371E"/>
    <w:rsid w:val="003A583E"/>
    <w:rsid w:val="003B2BF0"/>
    <w:rsid w:val="003D51C8"/>
    <w:rsid w:val="003E112B"/>
    <w:rsid w:val="003E1D1C"/>
    <w:rsid w:val="003E7B05"/>
    <w:rsid w:val="003F3719"/>
    <w:rsid w:val="003F6F2D"/>
    <w:rsid w:val="004611DB"/>
    <w:rsid w:val="00466211"/>
    <w:rsid w:val="00483196"/>
    <w:rsid w:val="004834A9"/>
    <w:rsid w:val="00487F91"/>
    <w:rsid w:val="004D01FC"/>
    <w:rsid w:val="004E28C3"/>
    <w:rsid w:val="004F1F8E"/>
    <w:rsid w:val="00512A32"/>
    <w:rsid w:val="00522BC7"/>
    <w:rsid w:val="005343DA"/>
    <w:rsid w:val="00560874"/>
    <w:rsid w:val="005704A0"/>
    <w:rsid w:val="00586CF2"/>
    <w:rsid w:val="005A7C75"/>
    <w:rsid w:val="005C3768"/>
    <w:rsid w:val="005C6C3F"/>
    <w:rsid w:val="00613635"/>
    <w:rsid w:val="0062093D"/>
    <w:rsid w:val="00637ECF"/>
    <w:rsid w:val="00647B59"/>
    <w:rsid w:val="00666B99"/>
    <w:rsid w:val="00690C7B"/>
    <w:rsid w:val="006A4B45"/>
    <w:rsid w:val="006D4724"/>
    <w:rsid w:val="006F5FA2"/>
    <w:rsid w:val="006F695B"/>
    <w:rsid w:val="0070076C"/>
    <w:rsid w:val="00701BAE"/>
    <w:rsid w:val="00721E34"/>
    <w:rsid w:val="00721F04"/>
    <w:rsid w:val="00730E95"/>
    <w:rsid w:val="007426B9"/>
    <w:rsid w:val="00764342"/>
    <w:rsid w:val="00772DF6"/>
    <w:rsid w:val="00774362"/>
    <w:rsid w:val="00786598"/>
    <w:rsid w:val="00790C74"/>
    <w:rsid w:val="0079505B"/>
    <w:rsid w:val="007A04E8"/>
    <w:rsid w:val="007B2C34"/>
    <w:rsid w:val="007B4DAC"/>
    <w:rsid w:val="00807AF3"/>
    <w:rsid w:val="00813756"/>
    <w:rsid w:val="008251D7"/>
    <w:rsid w:val="00830086"/>
    <w:rsid w:val="00842A90"/>
    <w:rsid w:val="00846D27"/>
    <w:rsid w:val="00851625"/>
    <w:rsid w:val="008634CB"/>
    <w:rsid w:val="00863C0A"/>
    <w:rsid w:val="008A3120"/>
    <w:rsid w:val="008A4B97"/>
    <w:rsid w:val="008A5188"/>
    <w:rsid w:val="008C5B8E"/>
    <w:rsid w:val="008C5DD5"/>
    <w:rsid w:val="008D41BE"/>
    <w:rsid w:val="008D4504"/>
    <w:rsid w:val="008D58D3"/>
    <w:rsid w:val="008E0C3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3F21"/>
    <w:rsid w:val="00A84541"/>
    <w:rsid w:val="00AC2BC2"/>
    <w:rsid w:val="00AE36A0"/>
    <w:rsid w:val="00B00294"/>
    <w:rsid w:val="00B3749C"/>
    <w:rsid w:val="00B64FD0"/>
    <w:rsid w:val="00B93EFF"/>
    <w:rsid w:val="00BA5BD0"/>
    <w:rsid w:val="00BB1D82"/>
    <w:rsid w:val="00BD51C5"/>
    <w:rsid w:val="00BE2D48"/>
    <w:rsid w:val="00BF26E7"/>
    <w:rsid w:val="00C132F9"/>
    <w:rsid w:val="00C53FCA"/>
    <w:rsid w:val="00C76BAF"/>
    <w:rsid w:val="00C814B9"/>
    <w:rsid w:val="00C81A4E"/>
    <w:rsid w:val="00C81D48"/>
    <w:rsid w:val="00CA4E4E"/>
    <w:rsid w:val="00CA6E05"/>
    <w:rsid w:val="00CB27EE"/>
    <w:rsid w:val="00CD516F"/>
    <w:rsid w:val="00D1049B"/>
    <w:rsid w:val="00D119A7"/>
    <w:rsid w:val="00D20553"/>
    <w:rsid w:val="00D25FBA"/>
    <w:rsid w:val="00D32B28"/>
    <w:rsid w:val="00D4121F"/>
    <w:rsid w:val="00D42954"/>
    <w:rsid w:val="00D66EAC"/>
    <w:rsid w:val="00D730DF"/>
    <w:rsid w:val="00D772F0"/>
    <w:rsid w:val="00D77BDC"/>
    <w:rsid w:val="00DC402B"/>
    <w:rsid w:val="00DE0932"/>
    <w:rsid w:val="00E03A27"/>
    <w:rsid w:val="00E049F1"/>
    <w:rsid w:val="00E36E84"/>
    <w:rsid w:val="00E37A25"/>
    <w:rsid w:val="00E537FF"/>
    <w:rsid w:val="00E6539B"/>
    <w:rsid w:val="00E70A31"/>
    <w:rsid w:val="00E723A7"/>
    <w:rsid w:val="00E91964"/>
    <w:rsid w:val="00EA3F38"/>
    <w:rsid w:val="00EA5AB6"/>
    <w:rsid w:val="00EB199E"/>
    <w:rsid w:val="00EB2A2A"/>
    <w:rsid w:val="00EC7615"/>
    <w:rsid w:val="00ED16AA"/>
    <w:rsid w:val="00ED6B8D"/>
    <w:rsid w:val="00EE3D7B"/>
    <w:rsid w:val="00EF00FB"/>
    <w:rsid w:val="00EF662E"/>
    <w:rsid w:val="00F10064"/>
    <w:rsid w:val="00F148F1"/>
    <w:rsid w:val="00F17759"/>
    <w:rsid w:val="00F3219E"/>
    <w:rsid w:val="00F711A7"/>
    <w:rsid w:val="00F7313B"/>
    <w:rsid w:val="00F73BBB"/>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1DB29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EF00FB"/>
    <w:rPr>
      <w:rFonts w:ascii="Times New Roman" w:hAnsi="Times New Roman"/>
      <w:sz w:val="24"/>
      <w:lang w:val="fr-FR" w:eastAsia="en-US"/>
    </w:rPr>
  </w:style>
  <w:style w:type="paragraph" w:styleId="BalloonText">
    <w:name w:val="Balloon Text"/>
    <w:basedOn w:val="Normal"/>
    <w:link w:val="BalloonTextChar"/>
    <w:semiHidden/>
    <w:unhideWhenUsed/>
    <w:rsid w:val="001258B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258B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R16-WRC19-C-0011!A21-A7!MSW-F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A2082F80-48B3-4981-B526-78E5886F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239A3-6A84-4714-AE48-6D6447CB6289}">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9F4472C8-8384-43FF-8EA5-E8AAA46431A6}">
  <ds:schemaRefs>
    <ds:schemaRef ds:uri="http://schemas.microsoft.com/office/2006/documentManagement/types"/>
    <ds:schemaRef ds:uri="http://purl.org/dc/terms/"/>
    <ds:schemaRef ds:uri="996b2e75-67fd-4955-a3b0-5ab9934cb50b"/>
    <ds:schemaRef ds:uri="http://purl.org/dc/elements/1.1/"/>
    <ds:schemaRef ds:uri="http://purl.org/dc/dcmitype/"/>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1152</Words>
  <Characters>6974</Characters>
  <Application>Microsoft Office Word</Application>
  <DocSecurity>0</DocSecurity>
  <Lines>129</Lines>
  <Paragraphs>45</Paragraphs>
  <ScaleCrop>false</ScaleCrop>
  <HeadingPairs>
    <vt:vector size="2" baseType="variant">
      <vt:variant>
        <vt:lpstr>Title</vt:lpstr>
      </vt:variant>
      <vt:variant>
        <vt:i4>1</vt:i4>
      </vt:variant>
    </vt:vector>
  </HeadingPairs>
  <TitlesOfParts>
    <vt:vector size="1" baseType="lpstr">
      <vt:lpstr>R16-WRC19-C-0011!A21-A7!MSW-F</vt:lpstr>
    </vt:vector>
  </TitlesOfParts>
  <Manager>Secrétariat général - Pool</Manager>
  <Company>Union internationale des télécommunications (UIT)</Company>
  <LinksUpToDate>false</LinksUpToDate>
  <CharactersWithSpaces>8081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R16-WRC19-C-0011!A21-A7!MSW-F</dc:title>
  <dc:subject>Conférence mondiale des radiocommunications - 2019</dc:subject>
  <dc:creator>Documents Proposals Manager (DPM)</dc:creator>
  <cp:keywords>DPM_v2019.9.18.2_prod</cp:keywords>
  <dc:description/>
  <cp:lastModifiedBy>Geneux, Aude</cp:lastModifiedBy>
  <cp:revision>9</cp:revision>
  <cp:lastPrinted>2019-09-25T05:54:00Z</cp:lastPrinted>
  <dcterms:created xsi:type="dcterms:W3CDTF">2019-09-24T11:51:00Z</dcterms:created>
  <dcterms:modified xsi:type="dcterms:W3CDTF">2019-09-25T05:54:00Z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