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59"/>
        <w:gridCol w:w="3172"/>
      </w:tblGrid>
      <w:tr w:rsidR="00622560" w14:paraId="30C61047" w14:textId="77777777" w:rsidTr="00DD7495">
        <w:trPr>
          <w:cantSplit/>
        </w:trPr>
        <w:tc>
          <w:tcPr>
            <w:tcW w:w="6859" w:type="dxa"/>
          </w:tcPr>
          <w:p w14:paraId="34CE831F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72" w:type="dxa"/>
          </w:tcPr>
          <w:p w14:paraId="7189065D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00D2F3F1" wp14:editId="37E51DCD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4973246F" w14:textId="77777777" w:rsidTr="00DD7495">
        <w:trPr>
          <w:cantSplit/>
        </w:trPr>
        <w:tc>
          <w:tcPr>
            <w:tcW w:w="6859" w:type="dxa"/>
            <w:tcBorders>
              <w:bottom w:val="single" w:sz="12" w:space="0" w:color="auto"/>
            </w:tcBorders>
          </w:tcPr>
          <w:p w14:paraId="396B3C40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72" w:type="dxa"/>
            <w:tcBorders>
              <w:bottom w:val="single" w:sz="12" w:space="0" w:color="auto"/>
            </w:tcBorders>
          </w:tcPr>
          <w:p w14:paraId="61F32F86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1C2529B1" w14:textId="77777777" w:rsidTr="00DD7495">
        <w:trPr>
          <w:cantSplit/>
        </w:trPr>
        <w:tc>
          <w:tcPr>
            <w:tcW w:w="6859" w:type="dxa"/>
            <w:tcBorders>
              <w:top w:val="single" w:sz="12" w:space="0" w:color="auto"/>
            </w:tcBorders>
          </w:tcPr>
          <w:p w14:paraId="6149A0B8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72" w:type="dxa"/>
            <w:tcBorders>
              <w:top w:val="single" w:sz="12" w:space="0" w:color="auto"/>
            </w:tcBorders>
          </w:tcPr>
          <w:p w14:paraId="60A7B059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1B290637" w14:textId="77777777" w:rsidTr="00DD7495">
        <w:trPr>
          <w:cantSplit/>
          <w:trHeight w:val="23"/>
        </w:trPr>
        <w:tc>
          <w:tcPr>
            <w:tcW w:w="6859" w:type="dxa"/>
          </w:tcPr>
          <w:p w14:paraId="58BD193B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72" w:type="dxa"/>
          </w:tcPr>
          <w:p w14:paraId="697DD388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11 (Add.</w:t>
            </w:r>
            <w:proofErr w:type="gramStart"/>
            <w:r>
              <w:rPr>
                <w:rFonts w:ascii="Verdana" w:hAnsi="Verdana"/>
                <w:b/>
                <w:sz w:val="20"/>
              </w:rPr>
              <w:t>19)(</w:t>
            </w:r>
            <w:proofErr w:type="gramEnd"/>
            <w:r>
              <w:rPr>
                <w:rFonts w:ascii="Verdana" w:hAnsi="Verdana"/>
                <w:b/>
                <w:sz w:val="20"/>
              </w:rPr>
              <w:t>Add.7)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6BBE4028" w14:textId="77777777" w:rsidTr="00DD7495">
        <w:trPr>
          <w:cantSplit/>
          <w:trHeight w:val="23"/>
        </w:trPr>
        <w:tc>
          <w:tcPr>
            <w:tcW w:w="6859" w:type="dxa"/>
          </w:tcPr>
          <w:p w14:paraId="0FE01E7C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72" w:type="dxa"/>
          </w:tcPr>
          <w:p w14:paraId="23FE3EDC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18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104A7A7C" w14:textId="77777777" w:rsidTr="00DD7495">
        <w:trPr>
          <w:cantSplit/>
          <w:trHeight w:val="23"/>
        </w:trPr>
        <w:tc>
          <w:tcPr>
            <w:tcW w:w="6859" w:type="dxa"/>
          </w:tcPr>
          <w:p w14:paraId="7CB02E3F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72" w:type="dxa"/>
          </w:tcPr>
          <w:p w14:paraId="0DEB2080" w14:textId="38D60723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  <w:lang w:eastAsia="zh-CN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  <w:r w:rsidR="000A08EE">
              <w:rPr>
                <w:rFonts w:ascii="Verdana" w:hAnsi="Verdana" w:hint="eastAsia"/>
                <w:b/>
                <w:bCs/>
                <w:sz w:val="20"/>
              </w:rPr>
              <w:t>/</w:t>
            </w:r>
            <w:r w:rsidR="000A08EE">
              <w:rPr>
                <w:rFonts w:ascii="Verdana" w:hAnsi="Verdana" w:hint="eastAsia"/>
                <w:b/>
                <w:bCs/>
                <w:sz w:val="20"/>
                <w:lang w:eastAsia="zh-CN"/>
              </w:rPr>
              <w:t>西班牙文</w:t>
            </w:r>
          </w:p>
        </w:tc>
      </w:tr>
      <w:tr w:rsidR="008221A4" w:rsidRPr="00C324A8" w14:paraId="6A4ECF18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1449B26D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7CDFE0E5" w14:textId="77777777">
        <w:trPr>
          <w:cantSplit/>
        </w:trPr>
        <w:tc>
          <w:tcPr>
            <w:tcW w:w="10031" w:type="dxa"/>
            <w:gridSpan w:val="2"/>
          </w:tcPr>
          <w:p w14:paraId="6C6BC134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3" w:name="dsource" w:colFirst="0" w:colLast="0"/>
            <w:r w:rsidRPr="000273B7">
              <w:rPr>
                <w:lang w:eastAsia="zh-CN"/>
              </w:rPr>
              <w:t>美洲国家电信委员会（</w:t>
            </w:r>
            <w:r w:rsidRPr="000273B7">
              <w:rPr>
                <w:lang w:eastAsia="zh-CN"/>
              </w:rPr>
              <w:t>CITEL</w:t>
            </w:r>
            <w:r w:rsidRPr="000273B7">
              <w:rPr>
                <w:lang w:eastAsia="zh-CN"/>
              </w:rPr>
              <w:t>）成员国</w:t>
            </w:r>
          </w:p>
        </w:tc>
      </w:tr>
      <w:tr w:rsidR="008221A4" w14:paraId="777EAA28" w14:textId="77777777">
        <w:trPr>
          <w:cantSplit/>
        </w:trPr>
        <w:tc>
          <w:tcPr>
            <w:tcW w:w="10031" w:type="dxa"/>
            <w:gridSpan w:val="2"/>
          </w:tcPr>
          <w:p w14:paraId="33C3BEE2" w14:textId="77777777" w:rsidR="008221A4" w:rsidRDefault="008221A4" w:rsidP="008221A4">
            <w:pPr>
              <w:pStyle w:val="Title1"/>
            </w:pPr>
            <w:bookmarkStart w:id="4" w:name="dtitle1" w:colFirst="0" w:colLast="0"/>
            <w:bookmarkEnd w:id="3"/>
            <w:proofErr w:type="spellStart"/>
            <w:r w:rsidRPr="000273B7">
              <w:t>大会工作提案</w:t>
            </w:r>
            <w:proofErr w:type="spellEnd"/>
          </w:p>
        </w:tc>
      </w:tr>
      <w:tr w:rsidR="008221A4" w14:paraId="6DC4691C" w14:textId="77777777">
        <w:trPr>
          <w:cantSplit/>
        </w:trPr>
        <w:tc>
          <w:tcPr>
            <w:tcW w:w="10031" w:type="dxa"/>
            <w:gridSpan w:val="2"/>
          </w:tcPr>
          <w:p w14:paraId="5152BA5D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028811F9" w14:textId="77777777">
        <w:trPr>
          <w:cantSplit/>
        </w:trPr>
        <w:tc>
          <w:tcPr>
            <w:tcW w:w="10031" w:type="dxa"/>
            <w:gridSpan w:val="2"/>
          </w:tcPr>
          <w:p w14:paraId="23014385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7(G)</w:t>
            </w:r>
          </w:p>
        </w:tc>
      </w:tr>
    </w:tbl>
    <w:bookmarkEnd w:id="6"/>
    <w:p w14:paraId="392629F7" w14:textId="77777777" w:rsidR="008B60D0" w:rsidRPr="00331A64" w:rsidRDefault="0092622D" w:rsidP="00A42A24">
      <w:pPr>
        <w:rPr>
          <w:lang w:eastAsia="zh-CN"/>
        </w:rPr>
      </w:pPr>
      <w:r w:rsidRPr="008E50BE">
        <w:rPr>
          <w:rFonts w:cstheme="majorBidi"/>
          <w:szCs w:val="24"/>
          <w:lang w:val="en-US" w:eastAsia="zh-CN"/>
        </w:rPr>
        <w:t>7</w:t>
      </w:r>
      <w:r w:rsidRPr="008E50BE">
        <w:rPr>
          <w:rFonts w:cstheme="majorBidi"/>
          <w:szCs w:val="24"/>
          <w:lang w:val="en-US" w:eastAsia="zh-CN"/>
        </w:rPr>
        <w:tab/>
      </w:r>
      <w:r w:rsidRPr="002D1232">
        <w:rPr>
          <w:rFonts w:cstheme="majorBidi"/>
          <w:szCs w:val="24"/>
          <w:lang w:val="en-US" w:eastAsia="zh-CN"/>
        </w:rPr>
        <w:t>根据</w:t>
      </w:r>
      <w:r w:rsidRPr="002D1232">
        <w:rPr>
          <w:rFonts w:hint="eastAsia"/>
          <w:szCs w:val="24"/>
          <w:lang w:val="en-US" w:eastAsia="zh-CN"/>
        </w:rPr>
        <w:t>第</w:t>
      </w:r>
      <w:r w:rsidRPr="002D1232">
        <w:rPr>
          <w:rFonts w:eastAsia="Times New Roman"/>
          <w:b/>
          <w:bCs/>
          <w:szCs w:val="24"/>
          <w:lang w:val="en-US" w:eastAsia="zh-CN"/>
        </w:rPr>
        <w:t>86</w:t>
      </w:r>
      <w:r w:rsidRPr="002D1232">
        <w:rPr>
          <w:rFonts w:hint="eastAsia"/>
          <w:b/>
          <w:bCs/>
          <w:szCs w:val="24"/>
          <w:lang w:val="en-US" w:eastAsia="zh-CN"/>
        </w:rPr>
        <w:t>号</w:t>
      </w:r>
      <w:r w:rsidRPr="002D1232">
        <w:rPr>
          <w:b/>
          <w:bCs/>
          <w:szCs w:val="24"/>
          <w:lang w:val="en-US" w:eastAsia="zh-CN"/>
        </w:rPr>
        <w:t>决议</w:t>
      </w:r>
      <w:r w:rsidRPr="002D1232">
        <w:rPr>
          <w:rFonts w:ascii="SimSun" w:hAnsi="SimSun" w:cs="SimSun" w:hint="eastAsia"/>
          <w:b/>
          <w:bCs/>
          <w:szCs w:val="24"/>
          <w:lang w:val="en-US" w:eastAsia="zh-CN"/>
        </w:rPr>
        <w:t>（</w:t>
      </w:r>
      <w:r w:rsidRPr="002D1232">
        <w:rPr>
          <w:rFonts w:eastAsia="Times New Roman"/>
          <w:b/>
          <w:bCs/>
          <w:szCs w:val="24"/>
          <w:lang w:val="en-US" w:eastAsia="zh-CN"/>
        </w:rPr>
        <w:t>WRC-07</w:t>
      </w:r>
      <w:r w:rsidRPr="002D1232">
        <w:rPr>
          <w:rFonts w:hint="eastAsia"/>
          <w:b/>
          <w:bCs/>
          <w:szCs w:val="24"/>
          <w:lang w:val="en-US" w:eastAsia="zh-CN"/>
        </w:rPr>
        <w:t>，</w:t>
      </w:r>
      <w:r w:rsidRPr="002D1232">
        <w:rPr>
          <w:b/>
          <w:bCs/>
          <w:szCs w:val="24"/>
          <w:lang w:val="en-US" w:eastAsia="zh-CN"/>
        </w:rPr>
        <w:t>修订版</w:t>
      </w:r>
      <w:r w:rsidRPr="002D1232">
        <w:rPr>
          <w:rFonts w:ascii="SimSun" w:hAnsi="SimSun" w:cs="SimSun" w:hint="eastAsia"/>
          <w:b/>
          <w:bCs/>
          <w:szCs w:val="24"/>
          <w:lang w:val="en-US" w:eastAsia="zh-CN"/>
        </w:rPr>
        <w:t>）</w:t>
      </w:r>
      <w:r w:rsidRPr="002D1232">
        <w:rPr>
          <w:rFonts w:cstheme="majorBidi"/>
          <w:szCs w:val="24"/>
          <w:lang w:val="en-US" w:eastAsia="zh-CN"/>
        </w:rPr>
        <w:t>，考虑为回应全权代表大会</w:t>
      </w:r>
      <w:r w:rsidRPr="002D1232">
        <w:rPr>
          <w:rFonts w:hint="eastAsia"/>
          <w:szCs w:val="24"/>
          <w:lang w:val="en-US" w:eastAsia="zh-CN"/>
        </w:rPr>
        <w:t>第</w:t>
      </w:r>
      <w:r w:rsidRPr="002D1232">
        <w:rPr>
          <w:rFonts w:eastAsia="Times New Roman"/>
          <w:szCs w:val="24"/>
          <w:lang w:val="en-US" w:eastAsia="zh-CN"/>
        </w:rPr>
        <w:t>86</w:t>
      </w:r>
      <w:r w:rsidRPr="002D1232">
        <w:rPr>
          <w:rFonts w:hint="eastAsia"/>
          <w:szCs w:val="24"/>
          <w:lang w:val="en-US" w:eastAsia="zh-CN"/>
        </w:rPr>
        <w:t>号决议</w:t>
      </w:r>
      <w:r w:rsidRPr="002D1232">
        <w:rPr>
          <w:rFonts w:ascii="SimSun" w:hAnsi="SimSun" w:cs="SimSun" w:hint="eastAsia"/>
          <w:szCs w:val="24"/>
          <w:lang w:val="en-US" w:eastAsia="zh-CN"/>
        </w:rPr>
        <w:t>（</w:t>
      </w:r>
      <w:r w:rsidRPr="002D1232">
        <w:rPr>
          <w:rFonts w:eastAsia="Times New Roman"/>
          <w:szCs w:val="24"/>
          <w:lang w:val="en-US" w:eastAsia="zh-CN"/>
        </w:rPr>
        <w:t>2002</w:t>
      </w:r>
      <w:r w:rsidRPr="002D1232">
        <w:rPr>
          <w:rFonts w:hint="eastAsia"/>
          <w:szCs w:val="24"/>
          <w:lang w:val="en-US" w:eastAsia="zh-CN"/>
        </w:rPr>
        <w:t>年</w:t>
      </w:r>
      <w:r w:rsidRPr="002D1232">
        <w:rPr>
          <w:szCs w:val="24"/>
          <w:lang w:val="en-US" w:eastAsia="zh-CN"/>
        </w:rPr>
        <w:t>，马拉喀什，修订版</w:t>
      </w:r>
      <w:r w:rsidRPr="002D1232">
        <w:rPr>
          <w:rFonts w:ascii="SimSun" w:hAnsi="SimSun" w:cs="SimSun" w:hint="eastAsia"/>
          <w:szCs w:val="24"/>
          <w:lang w:val="en-US" w:eastAsia="zh-CN"/>
        </w:rPr>
        <w:t>）</w:t>
      </w:r>
      <w:proofErr w:type="gramStart"/>
      <w:r w:rsidRPr="008E50BE">
        <w:rPr>
          <w:rFonts w:cstheme="majorBidi"/>
          <w:szCs w:val="24"/>
          <w:lang w:val="en-US" w:eastAsia="zh-CN"/>
        </w:rPr>
        <w:t>–</w:t>
      </w:r>
      <w:r w:rsidRPr="008E50BE">
        <w:rPr>
          <w:rFonts w:ascii="SimSun" w:hAnsi="SimSun" w:cstheme="majorBidi"/>
          <w:szCs w:val="24"/>
          <w:lang w:val="en-US" w:eastAsia="zh-CN"/>
        </w:rPr>
        <w:t>“</w:t>
      </w:r>
      <w:proofErr w:type="gramEnd"/>
      <w:r w:rsidRPr="008E50BE">
        <w:rPr>
          <w:rFonts w:cstheme="majorBidi"/>
          <w:szCs w:val="24"/>
          <w:lang w:val="en-US" w:eastAsia="zh-CN"/>
        </w:rPr>
        <w:t>卫星网络频率指配的提前公布、协调、通知和登记程序</w:t>
      </w:r>
      <w:r w:rsidRPr="008E50BE">
        <w:rPr>
          <w:rFonts w:ascii="SimSun" w:hAnsi="SimSun" w:cstheme="majorBidi"/>
          <w:szCs w:val="24"/>
          <w:lang w:val="en-US" w:eastAsia="zh-CN"/>
        </w:rPr>
        <w:t>”</w:t>
      </w:r>
      <w:r w:rsidRPr="008E50BE">
        <w:rPr>
          <w:rFonts w:cstheme="majorBidi"/>
          <w:szCs w:val="24"/>
          <w:lang w:val="en-US" w:eastAsia="zh-CN"/>
        </w:rPr>
        <w:t xml:space="preserve">– </w:t>
      </w:r>
      <w:r w:rsidRPr="008E50BE">
        <w:rPr>
          <w:rFonts w:cstheme="majorBidi"/>
          <w:szCs w:val="24"/>
          <w:lang w:val="en-US" w:eastAsia="zh-CN"/>
        </w:rPr>
        <w:t>而可能做出的修改和采取的其它方案，以便为合理、高效和经济地使用无线电频率及任何相关联轨道（包括对地静止卫星轨道）提供便利；</w:t>
      </w:r>
    </w:p>
    <w:p w14:paraId="0824BE88" w14:textId="57606C56" w:rsidR="008B60D0" w:rsidRPr="008F1B12" w:rsidRDefault="0092622D" w:rsidP="00643E5F">
      <w:pPr>
        <w:ind w:right="-705"/>
        <w:rPr>
          <w:lang w:eastAsia="zh-CN"/>
        </w:rPr>
      </w:pPr>
      <w:r>
        <w:rPr>
          <w:lang w:val="en-US" w:eastAsia="zh-CN"/>
        </w:rPr>
        <w:t>7(G)</w:t>
      </w:r>
      <w:r w:rsidRPr="00656311">
        <w:rPr>
          <w:lang w:val="en-US" w:eastAsia="zh-CN"/>
        </w:rPr>
        <w:tab/>
      </w:r>
      <w:r w:rsidRPr="00CE5814">
        <w:rPr>
          <w:rFonts w:hint="eastAsia"/>
          <w:szCs w:val="24"/>
          <w:lang w:val="en-US" w:eastAsia="zh-CN"/>
        </w:rPr>
        <w:t>问题</w:t>
      </w:r>
      <w:r w:rsidRPr="00CE5814">
        <w:rPr>
          <w:rFonts w:hint="eastAsia"/>
          <w:szCs w:val="24"/>
          <w:lang w:val="en-US" w:eastAsia="zh-CN"/>
        </w:rPr>
        <w:t xml:space="preserve">G </w:t>
      </w:r>
      <w:r w:rsidR="00982186" w:rsidRPr="00982186">
        <w:rPr>
          <w:szCs w:val="24"/>
          <w:lang w:val="en-US" w:eastAsia="zh-CN"/>
        </w:rPr>
        <w:t>–</w:t>
      </w:r>
      <w:r w:rsidRPr="00CE5814">
        <w:rPr>
          <w:rFonts w:hint="eastAsia"/>
          <w:szCs w:val="24"/>
          <w:lang w:val="en-US" w:eastAsia="zh-CN"/>
        </w:rPr>
        <w:t xml:space="preserve"> </w:t>
      </w:r>
      <w:r w:rsidRPr="00643E5F">
        <w:rPr>
          <w:rFonts w:hint="eastAsia"/>
          <w:szCs w:val="24"/>
          <w:lang w:val="en-US" w:eastAsia="zh-CN"/>
        </w:rPr>
        <w:t>当临时登记的指配转为确定的已登记指配时根据《无线电规则》附录</w:t>
      </w:r>
      <w:r w:rsidRPr="00643E5F">
        <w:rPr>
          <w:rFonts w:hint="eastAsia"/>
          <w:b/>
          <w:bCs/>
          <w:szCs w:val="24"/>
          <w:lang w:val="en-US" w:eastAsia="zh-CN"/>
        </w:rPr>
        <w:t>30</w:t>
      </w:r>
      <w:r w:rsidRPr="00643E5F">
        <w:rPr>
          <w:rFonts w:hint="eastAsia"/>
          <w:szCs w:val="24"/>
          <w:lang w:val="en-US" w:eastAsia="zh-CN"/>
        </w:rPr>
        <w:t>和</w:t>
      </w:r>
      <w:r w:rsidRPr="00643E5F">
        <w:rPr>
          <w:rFonts w:hint="eastAsia"/>
          <w:b/>
          <w:bCs/>
          <w:szCs w:val="24"/>
          <w:lang w:val="en-US" w:eastAsia="zh-CN"/>
        </w:rPr>
        <w:t>30A</w:t>
      </w:r>
      <w:r w:rsidRPr="00643E5F">
        <w:rPr>
          <w:rFonts w:hint="eastAsia"/>
          <w:szCs w:val="24"/>
          <w:lang w:val="en-US" w:eastAsia="zh-CN"/>
        </w:rPr>
        <w:t>更新</w:t>
      </w:r>
      <w:r w:rsidRPr="00643E5F">
        <w:rPr>
          <w:rFonts w:hint="eastAsia"/>
          <w:szCs w:val="24"/>
          <w:lang w:val="en-US" w:eastAsia="zh-CN"/>
        </w:rPr>
        <w:t>1</w:t>
      </w:r>
      <w:r w:rsidRPr="00643E5F">
        <w:rPr>
          <w:rFonts w:hint="eastAsia"/>
          <w:szCs w:val="24"/>
          <w:lang w:val="en-US" w:eastAsia="zh-CN"/>
        </w:rPr>
        <w:t>区和</w:t>
      </w:r>
      <w:r w:rsidRPr="00643E5F">
        <w:rPr>
          <w:rFonts w:hint="eastAsia"/>
          <w:szCs w:val="24"/>
          <w:lang w:val="en-US" w:eastAsia="zh-CN"/>
        </w:rPr>
        <w:t>3</w:t>
      </w:r>
      <w:r w:rsidRPr="00643E5F">
        <w:rPr>
          <w:rFonts w:hint="eastAsia"/>
          <w:szCs w:val="24"/>
          <w:lang w:val="en-US" w:eastAsia="zh-CN"/>
        </w:rPr>
        <w:t>区网络的参考形势</w:t>
      </w:r>
    </w:p>
    <w:p w14:paraId="5827A0DC" w14:textId="00D2C09B" w:rsidR="004E4BF8" w:rsidRPr="004001E2" w:rsidRDefault="00DA14A5" w:rsidP="004E4BF8">
      <w:pPr>
        <w:pStyle w:val="Headingb"/>
        <w:rPr>
          <w:lang w:eastAsia="zh-CN"/>
        </w:rPr>
      </w:pPr>
      <w:r>
        <w:rPr>
          <w:rFonts w:hint="eastAsia"/>
          <w:lang w:eastAsia="zh-CN"/>
        </w:rPr>
        <w:t>背景</w:t>
      </w:r>
    </w:p>
    <w:p w14:paraId="659EB058" w14:textId="2121A3E8" w:rsidR="00407765" w:rsidRDefault="004E4BF8" w:rsidP="008E15AB">
      <w:pPr>
        <w:ind w:firstLineChars="200" w:firstLine="476"/>
        <w:rPr>
          <w:lang w:val="en-US" w:eastAsia="zh-CN"/>
        </w:rPr>
      </w:pPr>
      <w:r w:rsidRPr="004E4BF8">
        <w:rPr>
          <w:spacing w:val="-2"/>
          <w:lang w:val="en-US" w:eastAsia="zh-CN"/>
        </w:rPr>
        <w:t>《无线电规则》附录</w:t>
      </w:r>
      <w:r w:rsidRPr="004E4BF8">
        <w:rPr>
          <w:b/>
          <w:spacing w:val="-2"/>
          <w:lang w:val="en-US" w:eastAsia="zh-CN"/>
        </w:rPr>
        <w:t>30</w:t>
      </w:r>
      <w:r w:rsidRPr="004E4BF8">
        <w:rPr>
          <w:spacing w:val="-2"/>
          <w:lang w:val="en-US" w:eastAsia="zh-CN"/>
        </w:rPr>
        <w:t>和</w:t>
      </w:r>
      <w:r w:rsidRPr="004E4BF8">
        <w:rPr>
          <w:b/>
          <w:spacing w:val="-2"/>
          <w:lang w:val="en-US" w:eastAsia="zh-CN"/>
        </w:rPr>
        <w:t>30A</w:t>
      </w:r>
      <w:r w:rsidRPr="004E4BF8">
        <w:rPr>
          <w:bCs/>
          <w:spacing w:val="-2"/>
          <w:lang w:val="en-US" w:eastAsia="zh-CN"/>
        </w:rPr>
        <w:t>第</w:t>
      </w:r>
      <w:r w:rsidRPr="004E4BF8">
        <w:rPr>
          <w:lang w:val="en-US" w:eastAsia="zh-CN"/>
        </w:rPr>
        <w:t>4.1.18</w:t>
      </w:r>
      <w:r w:rsidRPr="004E4BF8">
        <w:rPr>
          <w:lang w:val="en-US" w:eastAsia="zh-CN"/>
        </w:rPr>
        <w:t>段说明了在未满足全部协调要求的情况下</w:t>
      </w:r>
      <w:r w:rsidRPr="004E4BF8">
        <w:rPr>
          <w:rFonts w:hint="eastAsia"/>
          <w:lang w:val="en-US" w:eastAsia="zh-CN"/>
        </w:rPr>
        <w:t>登</w:t>
      </w:r>
      <w:r w:rsidRPr="004E4BF8">
        <w:rPr>
          <w:lang w:val="en-US" w:eastAsia="zh-CN"/>
        </w:rPr>
        <w:t>入列表时，该登记为临时性登记，且</w:t>
      </w:r>
      <w:r w:rsidRPr="004E4BF8">
        <w:rPr>
          <w:lang w:eastAsia="zh-CN"/>
        </w:rPr>
        <w:t>只有在无线电通信局被告知，</w:t>
      </w:r>
      <w:r w:rsidRPr="004E4BF8">
        <w:rPr>
          <w:lang w:eastAsia="zh-CN"/>
        </w:rPr>
        <w:t>1</w:t>
      </w:r>
      <w:r w:rsidRPr="004E4BF8">
        <w:rPr>
          <w:lang w:eastAsia="zh-CN"/>
        </w:rPr>
        <w:t>区</w:t>
      </w:r>
      <w:r w:rsidRPr="004E4BF8">
        <w:rPr>
          <w:lang w:val="en-US" w:eastAsia="zh-CN"/>
        </w:rPr>
        <w:t>和</w:t>
      </w:r>
      <w:r w:rsidRPr="004E4BF8">
        <w:rPr>
          <w:lang w:val="en-US" w:eastAsia="zh-CN"/>
        </w:rPr>
        <w:t>3</w:t>
      </w:r>
      <w:r w:rsidRPr="004E4BF8">
        <w:rPr>
          <w:lang w:val="en-US" w:eastAsia="zh-CN"/>
        </w:rPr>
        <w:t>区列表中新的指</w:t>
      </w:r>
      <w:proofErr w:type="gramStart"/>
      <w:r w:rsidRPr="004E4BF8">
        <w:rPr>
          <w:lang w:val="en-US" w:eastAsia="zh-CN"/>
        </w:rPr>
        <w:t>配已经</w:t>
      </w:r>
      <w:proofErr w:type="gramEnd"/>
      <w:r w:rsidRPr="004E4BF8">
        <w:rPr>
          <w:lang w:val="en-US" w:eastAsia="zh-CN"/>
        </w:rPr>
        <w:t>与那些导致反对意见的指</w:t>
      </w:r>
      <w:proofErr w:type="gramStart"/>
      <w:r w:rsidRPr="004E4BF8">
        <w:rPr>
          <w:lang w:val="en-US" w:eastAsia="zh-CN"/>
        </w:rPr>
        <w:t>配一起</w:t>
      </w:r>
      <w:proofErr w:type="gramEnd"/>
      <w:r w:rsidRPr="004E4BF8">
        <w:rPr>
          <w:lang w:val="en-US" w:eastAsia="zh-CN"/>
        </w:rPr>
        <w:t>使用且在最少四个月后未收到有关有害干扰申诉时，该</w:t>
      </w:r>
      <w:proofErr w:type="gramStart"/>
      <w:r w:rsidRPr="004E4BF8">
        <w:rPr>
          <w:lang w:eastAsia="zh-CN"/>
        </w:rPr>
        <w:t>指配才可</w:t>
      </w:r>
      <w:proofErr w:type="gramEnd"/>
      <w:r w:rsidRPr="004E4BF8">
        <w:rPr>
          <w:lang w:eastAsia="zh-CN"/>
        </w:rPr>
        <w:t>从临时转为正式登记</w:t>
      </w:r>
      <w:r w:rsidRPr="007C41EC">
        <w:rPr>
          <w:lang w:val="en-US" w:eastAsia="zh-CN"/>
        </w:rPr>
        <w:t>。</w:t>
      </w:r>
      <w:r w:rsidR="004E28CE" w:rsidRPr="007C41EC">
        <w:rPr>
          <w:lang w:val="en-US" w:eastAsia="zh-CN"/>
        </w:rPr>
        <w:t>临时记录</w:t>
      </w:r>
      <w:r w:rsidR="00302D32">
        <w:rPr>
          <w:rFonts w:hint="eastAsia"/>
          <w:lang w:val="en-US" w:eastAsia="zh-CN"/>
        </w:rPr>
        <w:t>转为正式登记</w:t>
      </w:r>
      <w:r w:rsidR="004E28CE" w:rsidRPr="007C41EC">
        <w:rPr>
          <w:lang w:val="en-US" w:eastAsia="zh-CN"/>
        </w:rPr>
        <w:t>后，将</w:t>
      </w:r>
      <w:proofErr w:type="gramStart"/>
      <w:r w:rsidR="004E28CE" w:rsidRPr="007C41EC">
        <w:rPr>
          <w:lang w:val="en-US" w:eastAsia="zh-CN"/>
        </w:rPr>
        <w:t>更新受</w:t>
      </w:r>
      <w:proofErr w:type="gramEnd"/>
      <w:r w:rsidR="004E28CE" w:rsidRPr="007C41EC">
        <w:rPr>
          <w:lang w:val="en-US" w:eastAsia="zh-CN"/>
        </w:rPr>
        <w:t>干扰网络的参考</w:t>
      </w:r>
      <w:r w:rsidR="00B84831">
        <w:rPr>
          <w:rFonts w:hint="eastAsia"/>
          <w:lang w:val="en-US" w:eastAsia="zh-CN"/>
        </w:rPr>
        <w:t>形势</w:t>
      </w:r>
      <w:r w:rsidR="004E28CE" w:rsidRPr="007C41EC">
        <w:rPr>
          <w:lang w:val="en-US" w:eastAsia="zh-CN"/>
        </w:rPr>
        <w:t>。这可能会严重影响被干扰网络的参考</w:t>
      </w:r>
      <w:r w:rsidR="00AE4D12">
        <w:rPr>
          <w:rFonts w:hint="eastAsia"/>
          <w:lang w:val="en-US" w:eastAsia="zh-CN"/>
        </w:rPr>
        <w:t>形势</w:t>
      </w:r>
      <w:r w:rsidR="004E28CE" w:rsidRPr="007C41EC">
        <w:rPr>
          <w:lang w:val="en-US" w:eastAsia="zh-CN"/>
        </w:rPr>
        <w:t>。在《无线电规则》附录</w:t>
      </w:r>
      <w:r w:rsidR="004E28CE" w:rsidRPr="00982186">
        <w:rPr>
          <w:b/>
          <w:bCs/>
          <w:lang w:val="en-US" w:eastAsia="zh-CN"/>
        </w:rPr>
        <w:t>30</w:t>
      </w:r>
      <w:r w:rsidR="004E28CE" w:rsidRPr="007C41EC">
        <w:rPr>
          <w:lang w:val="en-US" w:eastAsia="zh-CN"/>
        </w:rPr>
        <w:t>和</w:t>
      </w:r>
      <w:r w:rsidR="004E28CE" w:rsidRPr="00982186">
        <w:rPr>
          <w:b/>
          <w:bCs/>
          <w:lang w:val="en-US" w:eastAsia="zh-CN"/>
        </w:rPr>
        <w:t>30A</w:t>
      </w:r>
      <w:r w:rsidR="004E28CE" w:rsidRPr="007C41EC">
        <w:rPr>
          <w:lang w:val="en-US" w:eastAsia="zh-CN"/>
        </w:rPr>
        <w:t>第</w:t>
      </w:r>
      <w:r w:rsidR="004E28CE" w:rsidRPr="007C41EC">
        <w:rPr>
          <w:lang w:val="en-US" w:eastAsia="zh-CN"/>
        </w:rPr>
        <w:t>4.2.21A</w:t>
      </w:r>
      <w:r w:rsidR="00C66314">
        <w:rPr>
          <w:rFonts w:hint="eastAsia"/>
          <w:lang w:val="en-US" w:eastAsia="zh-CN"/>
        </w:rPr>
        <w:t>段</w:t>
      </w:r>
      <w:r w:rsidR="00715D05">
        <w:rPr>
          <w:rFonts w:hint="eastAsia"/>
          <w:lang w:val="en-US" w:eastAsia="zh-CN"/>
        </w:rPr>
        <w:t>，</w:t>
      </w:r>
      <w:r w:rsidR="00715D05" w:rsidRPr="007C41EC">
        <w:rPr>
          <w:lang w:val="en-US" w:eastAsia="zh-CN"/>
        </w:rPr>
        <w:t>2</w:t>
      </w:r>
      <w:r w:rsidR="00715D05" w:rsidRPr="007C41EC">
        <w:rPr>
          <w:lang w:val="en-US" w:eastAsia="zh-CN"/>
        </w:rPr>
        <w:t>区</w:t>
      </w:r>
      <w:r w:rsidR="004E28CE" w:rsidRPr="007C41EC">
        <w:rPr>
          <w:lang w:val="en-US" w:eastAsia="zh-CN"/>
        </w:rPr>
        <w:t>有类似但不同的</w:t>
      </w:r>
      <w:r w:rsidR="00486BD2">
        <w:rPr>
          <w:rFonts w:hint="eastAsia"/>
          <w:lang w:val="en-US" w:eastAsia="zh-CN"/>
        </w:rPr>
        <w:t>条款</w:t>
      </w:r>
      <w:r w:rsidR="004E28CE" w:rsidRPr="007C41EC">
        <w:rPr>
          <w:lang w:val="en-US" w:eastAsia="zh-CN"/>
        </w:rPr>
        <w:t>。</w:t>
      </w:r>
      <w:r w:rsidR="004E28CE" w:rsidRPr="007C41EC">
        <w:rPr>
          <w:lang w:val="en-US" w:eastAsia="zh-CN"/>
        </w:rPr>
        <w:t>2</w:t>
      </w:r>
      <w:r w:rsidR="004E28CE" w:rsidRPr="007C41EC">
        <w:rPr>
          <w:lang w:val="en-US" w:eastAsia="zh-CN"/>
        </w:rPr>
        <w:t>区</w:t>
      </w:r>
      <w:r w:rsidR="00AA069E">
        <w:rPr>
          <w:rFonts w:hint="eastAsia"/>
          <w:lang w:val="en-US" w:eastAsia="zh-CN"/>
        </w:rPr>
        <w:t>条款</w:t>
      </w:r>
      <w:r w:rsidR="004E28CE" w:rsidRPr="007C41EC">
        <w:rPr>
          <w:lang w:val="en-US" w:eastAsia="zh-CN"/>
        </w:rPr>
        <w:t>适用于较小的服务子集，对受干扰网络的参考</w:t>
      </w:r>
      <w:r w:rsidR="0087158B">
        <w:rPr>
          <w:rFonts w:hint="eastAsia"/>
          <w:lang w:val="en-US" w:eastAsia="zh-CN"/>
        </w:rPr>
        <w:t>形势</w:t>
      </w:r>
      <w:r w:rsidR="004E28CE" w:rsidRPr="007C41EC">
        <w:rPr>
          <w:lang w:val="en-US" w:eastAsia="zh-CN"/>
        </w:rPr>
        <w:t>没有潜在影</w:t>
      </w:r>
      <w:r w:rsidR="004E28CE" w:rsidRPr="007C41EC">
        <w:rPr>
          <w:rFonts w:hint="eastAsia"/>
          <w:lang w:val="en-US" w:eastAsia="zh-CN"/>
        </w:rPr>
        <w:t>响</w:t>
      </w:r>
      <w:r w:rsidR="005626C1">
        <w:rPr>
          <w:rFonts w:hint="eastAsia"/>
          <w:lang w:val="en-US" w:eastAsia="zh-CN"/>
        </w:rPr>
        <w:t>。</w:t>
      </w:r>
    </w:p>
    <w:p w14:paraId="12B3098C" w14:textId="5DE53180" w:rsidR="00407765" w:rsidRDefault="00407765" w:rsidP="008E15AB">
      <w:pPr>
        <w:ind w:firstLineChars="200" w:firstLine="476"/>
        <w:rPr>
          <w:lang w:val="en-US" w:eastAsia="zh-CN"/>
        </w:rPr>
      </w:pPr>
      <w:r w:rsidRPr="00407765">
        <w:rPr>
          <w:spacing w:val="-2"/>
          <w:lang w:val="en-US" w:eastAsia="zh-CN"/>
        </w:rPr>
        <w:t>在筹备</w:t>
      </w:r>
      <w:r w:rsidRPr="00407765">
        <w:rPr>
          <w:spacing w:val="-2"/>
          <w:lang w:val="en-US" w:eastAsia="zh-CN"/>
        </w:rPr>
        <w:t>WRC-15</w:t>
      </w:r>
      <w:r w:rsidRPr="00407765">
        <w:rPr>
          <w:spacing w:val="-2"/>
          <w:lang w:val="en-US" w:eastAsia="zh-CN"/>
        </w:rPr>
        <w:t>时，</w:t>
      </w:r>
      <w:r w:rsidR="000426F1">
        <w:rPr>
          <w:rFonts w:hint="eastAsia"/>
          <w:spacing w:val="-2"/>
          <w:lang w:val="en-US" w:eastAsia="zh-CN"/>
        </w:rPr>
        <w:t>已经来不及</w:t>
      </w:r>
      <w:r w:rsidRPr="00407765">
        <w:rPr>
          <w:spacing w:val="-2"/>
          <w:lang w:val="en-US" w:eastAsia="zh-CN"/>
        </w:rPr>
        <w:t>提出该问题并将其记录在大会筹备会议（</w:t>
      </w:r>
      <w:r w:rsidRPr="00407765">
        <w:rPr>
          <w:spacing w:val="-2"/>
          <w:lang w:val="en-US" w:eastAsia="zh-CN"/>
        </w:rPr>
        <w:t>CPM</w:t>
      </w:r>
      <w:r w:rsidRPr="00407765">
        <w:rPr>
          <w:spacing w:val="-2"/>
          <w:lang w:val="en-US" w:eastAsia="zh-CN"/>
        </w:rPr>
        <w:t>）报告中。随后，</w:t>
      </w:r>
      <w:r w:rsidR="0017735C">
        <w:rPr>
          <w:rFonts w:hint="eastAsia"/>
          <w:spacing w:val="-2"/>
          <w:lang w:val="en-US" w:eastAsia="zh-CN"/>
        </w:rPr>
        <w:t>在</w:t>
      </w:r>
      <w:r w:rsidRPr="00407765">
        <w:rPr>
          <w:spacing w:val="-2"/>
          <w:lang w:val="en-US" w:eastAsia="zh-CN"/>
        </w:rPr>
        <w:t>2015</w:t>
      </w:r>
      <w:r w:rsidRPr="00407765">
        <w:rPr>
          <w:spacing w:val="-2"/>
          <w:lang w:val="en-US" w:eastAsia="zh-CN"/>
        </w:rPr>
        <w:t>年</w:t>
      </w:r>
      <w:r w:rsidRPr="00407765">
        <w:rPr>
          <w:spacing w:val="-2"/>
          <w:lang w:val="en-US" w:eastAsia="zh-CN"/>
        </w:rPr>
        <w:t>10</w:t>
      </w:r>
      <w:r w:rsidRPr="00407765">
        <w:rPr>
          <w:spacing w:val="-2"/>
          <w:lang w:val="en-US" w:eastAsia="zh-CN"/>
        </w:rPr>
        <w:t>月的</w:t>
      </w:r>
      <w:r w:rsidRPr="00407765">
        <w:rPr>
          <w:spacing w:val="-2"/>
          <w:lang w:val="en-US" w:eastAsia="zh-CN"/>
        </w:rPr>
        <w:t>RRB-70</w:t>
      </w:r>
      <w:r w:rsidRPr="00407765">
        <w:rPr>
          <w:spacing w:val="-2"/>
          <w:lang w:val="en-US" w:eastAsia="zh-CN"/>
        </w:rPr>
        <w:t>会议</w:t>
      </w:r>
      <w:r w:rsidR="0017735C">
        <w:rPr>
          <w:rFonts w:hint="eastAsia"/>
          <w:spacing w:val="-2"/>
          <w:lang w:val="en-US" w:eastAsia="zh-CN"/>
        </w:rPr>
        <w:t>上，该问题被提出</w:t>
      </w:r>
      <w:r w:rsidRPr="00407765">
        <w:rPr>
          <w:spacing w:val="-2"/>
          <w:lang w:val="en-US" w:eastAsia="zh-CN"/>
        </w:rPr>
        <w:t>（</w:t>
      </w:r>
      <w:r w:rsidRPr="00407765">
        <w:rPr>
          <w:spacing w:val="-2"/>
          <w:lang w:val="en-US" w:eastAsia="zh-CN"/>
        </w:rPr>
        <w:t>RRB-70/10</w:t>
      </w:r>
      <w:r w:rsidRPr="00407765">
        <w:rPr>
          <w:spacing w:val="-2"/>
          <w:lang w:val="en-US" w:eastAsia="zh-CN"/>
        </w:rPr>
        <w:t>号文件），要求准备</w:t>
      </w:r>
      <w:r w:rsidR="00524DAF">
        <w:rPr>
          <w:rFonts w:hint="eastAsia"/>
          <w:spacing w:val="-2"/>
          <w:lang w:val="en-US" w:eastAsia="zh-CN"/>
        </w:rPr>
        <w:t>一项</w:t>
      </w:r>
      <w:r w:rsidR="006109E2">
        <w:rPr>
          <w:rFonts w:hint="eastAsia"/>
          <w:spacing w:val="-2"/>
          <w:lang w:val="en-US" w:eastAsia="zh-CN"/>
        </w:rPr>
        <w:t>程序规则</w:t>
      </w:r>
      <w:r w:rsidRPr="00407765">
        <w:rPr>
          <w:spacing w:val="-2"/>
          <w:lang w:val="en-US" w:eastAsia="zh-CN"/>
        </w:rPr>
        <w:t>（</w:t>
      </w:r>
      <w:proofErr w:type="spellStart"/>
      <w:r w:rsidRPr="00407765">
        <w:rPr>
          <w:spacing w:val="-2"/>
          <w:lang w:val="en-US" w:eastAsia="zh-CN"/>
        </w:rPr>
        <w:t>RoP</w:t>
      </w:r>
      <w:proofErr w:type="spellEnd"/>
      <w:r w:rsidRPr="00407765">
        <w:rPr>
          <w:spacing w:val="-2"/>
          <w:lang w:val="en-US" w:eastAsia="zh-CN"/>
        </w:rPr>
        <w:t>）</w:t>
      </w:r>
      <w:r w:rsidR="00F6362D">
        <w:rPr>
          <w:rFonts w:hint="eastAsia"/>
          <w:spacing w:val="-2"/>
          <w:lang w:val="en-US" w:eastAsia="zh-CN"/>
        </w:rPr>
        <w:t>，</w:t>
      </w:r>
      <w:r w:rsidR="00235589" w:rsidRPr="007A02E6">
        <w:rPr>
          <w:rFonts w:hint="eastAsia"/>
          <w:spacing w:val="-2"/>
          <w:lang w:val="en-US" w:eastAsia="zh-CN"/>
        </w:rPr>
        <w:t>说明期望</w:t>
      </w:r>
      <w:r w:rsidR="00235589" w:rsidRPr="007A02E6">
        <w:rPr>
          <w:spacing w:val="-2"/>
          <w:lang w:val="en-US" w:eastAsia="zh-CN"/>
        </w:rPr>
        <w:t>无线电通信局</w:t>
      </w:r>
      <w:r w:rsidR="00235589" w:rsidRPr="007A02E6">
        <w:rPr>
          <w:rFonts w:hint="eastAsia"/>
          <w:spacing w:val="-2"/>
          <w:lang w:val="en-US" w:eastAsia="zh-CN"/>
        </w:rPr>
        <w:t>遵循的做</w:t>
      </w:r>
      <w:r w:rsidR="00235589" w:rsidRPr="007A02E6">
        <w:rPr>
          <w:spacing w:val="-2"/>
          <w:lang w:val="en-US" w:eastAsia="zh-CN"/>
        </w:rPr>
        <w:t>法</w:t>
      </w:r>
      <w:r w:rsidRPr="00407765">
        <w:rPr>
          <w:spacing w:val="-2"/>
          <w:lang w:val="en-US" w:eastAsia="zh-CN"/>
        </w:rPr>
        <w:t>。</w:t>
      </w:r>
      <w:r w:rsidR="00D27E52">
        <w:rPr>
          <w:rFonts w:hint="eastAsia"/>
          <w:spacing w:val="-2"/>
          <w:lang w:val="en-US" w:eastAsia="zh-CN"/>
        </w:rPr>
        <w:t>但</w:t>
      </w:r>
      <w:r w:rsidRPr="00407765">
        <w:rPr>
          <w:spacing w:val="-2"/>
          <w:lang w:val="en-US" w:eastAsia="zh-CN"/>
        </w:rPr>
        <w:t>RRB-70</w:t>
      </w:r>
      <w:r w:rsidR="00E4306A">
        <w:rPr>
          <w:rFonts w:hint="eastAsia"/>
          <w:spacing w:val="-2"/>
          <w:lang w:val="en-US" w:eastAsia="zh-CN"/>
        </w:rPr>
        <w:t>会议</w:t>
      </w:r>
      <w:r w:rsidRPr="00407765">
        <w:rPr>
          <w:spacing w:val="-2"/>
          <w:lang w:val="en-US" w:eastAsia="zh-CN"/>
        </w:rPr>
        <w:t>认为，</w:t>
      </w:r>
      <w:r w:rsidR="004F7C06" w:rsidRPr="007A02E6">
        <w:rPr>
          <w:spacing w:val="-2"/>
          <w:lang w:val="en-US" w:eastAsia="zh-CN"/>
        </w:rPr>
        <w:t>此类程序规则会涉及对《无线电规则》的修改，因</w:t>
      </w:r>
      <w:r w:rsidR="004F7C06" w:rsidRPr="007A02E6">
        <w:rPr>
          <w:rFonts w:hint="eastAsia"/>
          <w:spacing w:val="-2"/>
          <w:lang w:val="en-US" w:eastAsia="zh-CN"/>
        </w:rPr>
        <w:t>而超出</w:t>
      </w:r>
      <w:r w:rsidR="004F7C06" w:rsidRPr="007A02E6">
        <w:rPr>
          <w:spacing w:val="-2"/>
          <w:lang w:val="en-US" w:eastAsia="zh-CN"/>
        </w:rPr>
        <w:t>了</w:t>
      </w:r>
      <w:r w:rsidR="004F7C06" w:rsidRPr="007A02E6">
        <w:rPr>
          <w:spacing w:val="-2"/>
          <w:lang w:val="en-US" w:eastAsia="zh-CN"/>
        </w:rPr>
        <w:t>RRB</w:t>
      </w:r>
      <w:r w:rsidR="004F7C06" w:rsidRPr="007A02E6">
        <w:rPr>
          <w:rFonts w:hint="eastAsia"/>
          <w:spacing w:val="-2"/>
          <w:lang w:val="en-US" w:eastAsia="zh-CN"/>
        </w:rPr>
        <w:t>的</w:t>
      </w:r>
      <w:r w:rsidR="004F7C06" w:rsidRPr="007A02E6">
        <w:rPr>
          <w:spacing w:val="-2"/>
          <w:lang w:val="en-US" w:eastAsia="zh-CN"/>
        </w:rPr>
        <w:t>职权</w:t>
      </w:r>
      <w:r w:rsidRPr="00407765">
        <w:rPr>
          <w:rFonts w:hint="eastAsia"/>
          <w:spacing w:val="-2"/>
          <w:lang w:val="en-US" w:eastAsia="zh-CN"/>
        </w:rPr>
        <w:t>。</w:t>
      </w:r>
    </w:p>
    <w:p w14:paraId="0AE3F686" w14:textId="0BB81CE0" w:rsidR="004E4BF8" w:rsidRPr="00EF1B2A" w:rsidRDefault="007F54A6" w:rsidP="008E15AB">
      <w:pPr>
        <w:ind w:firstLineChars="200" w:firstLine="480"/>
        <w:rPr>
          <w:highlight w:val="cyan"/>
          <w:lang w:val="en-US" w:eastAsia="zh-CN"/>
        </w:rPr>
      </w:pPr>
      <w:r w:rsidRPr="007F54A6">
        <w:rPr>
          <w:rFonts w:hint="eastAsia"/>
          <w:lang w:val="en-US" w:eastAsia="zh-CN"/>
        </w:rPr>
        <w:t>在此</w:t>
      </w:r>
      <w:r w:rsidRPr="007F54A6">
        <w:rPr>
          <w:lang w:val="en-US" w:eastAsia="zh-CN"/>
        </w:rPr>
        <w:t>决</w:t>
      </w:r>
      <w:r w:rsidRPr="007F54A6">
        <w:rPr>
          <w:rFonts w:hint="eastAsia"/>
          <w:lang w:val="en-US" w:eastAsia="zh-CN"/>
        </w:rPr>
        <w:t>定做出</w:t>
      </w:r>
      <w:r w:rsidRPr="007F54A6">
        <w:rPr>
          <w:lang w:val="en-US" w:eastAsia="zh-CN"/>
        </w:rPr>
        <w:t>后，</w:t>
      </w:r>
      <w:r w:rsidR="001A190F">
        <w:rPr>
          <w:rFonts w:hint="eastAsia"/>
          <w:lang w:val="en-US" w:eastAsia="zh-CN"/>
        </w:rPr>
        <w:t>包括该问题的文稿</w:t>
      </w:r>
      <w:r w:rsidRPr="007F54A6">
        <w:rPr>
          <w:lang w:val="en-US" w:eastAsia="zh-CN"/>
        </w:rPr>
        <w:t>提交给</w:t>
      </w:r>
      <w:r w:rsidR="001A190F">
        <w:rPr>
          <w:rFonts w:hint="eastAsia"/>
          <w:lang w:val="en-US" w:eastAsia="zh-CN"/>
        </w:rPr>
        <w:t>了</w:t>
      </w:r>
      <w:r w:rsidRPr="007F54A6">
        <w:rPr>
          <w:rFonts w:hint="eastAsia"/>
          <w:lang w:val="en-US" w:eastAsia="zh-CN"/>
        </w:rPr>
        <w:t>有</w:t>
      </w:r>
      <w:r w:rsidRPr="007F54A6">
        <w:rPr>
          <w:lang w:val="en-US" w:eastAsia="zh-CN"/>
        </w:rPr>
        <w:t>权修改《无线电规则》的</w:t>
      </w:r>
      <w:r w:rsidRPr="007F54A6">
        <w:rPr>
          <w:lang w:val="en-US" w:eastAsia="zh-CN"/>
        </w:rPr>
        <w:t>WRC-15</w:t>
      </w:r>
      <w:r w:rsidRPr="007F54A6">
        <w:rPr>
          <w:rFonts w:hint="eastAsia"/>
          <w:lang w:val="en-US" w:eastAsia="zh-CN"/>
        </w:rPr>
        <w:t>大</w:t>
      </w:r>
      <w:r w:rsidRPr="007F54A6">
        <w:rPr>
          <w:lang w:val="en-US" w:eastAsia="zh-CN"/>
        </w:rPr>
        <w:t>会</w:t>
      </w:r>
      <w:r w:rsidRPr="007F54A6">
        <w:rPr>
          <w:rFonts w:hint="eastAsia"/>
          <w:lang w:val="en-US" w:eastAsia="zh-CN"/>
        </w:rPr>
        <w:t>（</w:t>
      </w:r>
      <w:r w:rsidRPr="007F54A6">
        <w:rPr>
          <w:lang w:val="en-US" w:eastAsia="zh-CN"/>
        </w:rPr>
        <w:t>WRC-15/169</w:t>
      </w:r>
      <w:r w:rsidRPr="007F54A6">
        <w:rPr>
          <w:rFonts w:hint="eastAsia"/>
          <w:lang w:val="en-US" w:eastAsia="zh-CN"/>
        </w:rPr>
        <w:t>号文件）。</w:t>
      </w:r>
      <w:r w:rsidRPr="007F54A6">
        <w:rPr>
          <w:lang w:val="en-US" w:eastAsia="zh-CN"/>
        </w:rPr>
        <w:t>由于该建议直接提交大会</w:t>
      </w:r>
      <w:r w:rsidRPr="007F54A6">
        <w:rPr>
          <w:rFonts w:hint="eastAsia"/>
          <w:lang w:val="en-US" w:eastAsia="zh-CN"/>
        </w:rPr>
        <w:t>而</w:t>
      </w:r>
      <w:r w:rsidRPr="007F54A6">
        <w:rPr>
          <w:lang w:val="en-US" w:eastAsia="zh-CN"/>
        </w:rPr>
        <w:t>未事先研究，</w:t>
      </w:r>
      <w:r w:rsidRPr="007F54A6">
        <w:rPr>
          <w:lang w:val="en-US" w:eastAsia="zh-CN"/>
        </w:rPr>
        <w:t>WRC-15</w:t>
      </w:r>
      <w:r w:rsidRPr="007F54A6">
        <w:rPr>
          <w:rFonts w:hint="eastAsia"/>
          <w:lang w:val="en-US" w:eastAsia="zh-CN"/>
        </w:rPr>
        <w:t>大</w:t>
      </w:r>
      <w:r w:rsidRPr="007F54A6">
        <w:rPr>
          <w:lang w:val="en-US" w:eastAsia="zh-CN"/>
        </w:rPr>
        <w:t>会做出</w:t>
      </w:r>
      <w:r w:rsidRPr="007F54A6">
        <w:rPr>
          <w:rFonts w:hint="eastAsia"/>
          <w:lang w:val="en-US" w:eastAsia="zh-CN"/>
        </w:rPr>
        <w:t>决定</w:t>
      </w:r>
      <w:r w:rsidRPr="007F54A6">
        <w:rPr>
          <w:lang w:val="en-US" w:eastAsia="zh-CN"/>
        </w:rPr>
        <w:t>：</w:t>
      </w:r>
    </w:p>
    <w:p w14:paraId="66752781" w14:textId="670E8ABF" w:rsidR="004E4BF8" w:rsidRPr="00387B3D" w:rsidRDefault="007F54A6" w:rsidP="00387B3D">
      <w:pPr>
        <w:ind w:firstLineChars="200" w:firstLine="480"/>
        <w:rPr>
          <w:rFonts w:ascii="STKaiti" w:eastAsia="STKaiti" w:hAnsi="STKaiti"/>
          <w:highlight w:val="yellow"/>
          <w:lang w:val="en-US" w:eastAsia="zh-CN"/>
        </w:rPr>
      </w:pPr>
      <w:r w:rsidRPr="00387B3D">
        <w:rPr>
          <w:rFonts w:ascii="STKaiti" w:eastAsia="STKaiti" w:hAnsi="STKaiti" w:hint="eastAsia"/>
          <w:lang w:eastAsia="zh-CN"/>
        </w:rPr>
        <w:t>“</w:t>
      </w:r>
      <w:bookmarkStart w:id="7" w:name="_Hlk485863773"/>
      <w:r w:rsidR="00725E41" w:rsidRPr="00725E41">
        <w:rPr>
          <w:lang w:eastAsia="zh-CN"/>
        </w:rPr>
        <w:t>…</w:t>
      </w:r>
      <w:r w:rsidRPr="00387B3D">
        <w:rPr>
          <w:rFonts w:ascii="STKaiti" w:eastAsia="STKaiti" w:hAnsi="STKaiti" w:hint="eastAsia"/>
          <w:lang w:eastAsia="zh-CN"/>
        </w:rPr>
        <w:t>会议认为，如果当前的做法需要修改，则需进一步研究此问题。因此请</w:t>
      </w:r>
      <w:r w:rsidRPr="002544FA">
        <w:rPr>
          <w:rFonts w:eastAsia="STKaiti"/>
          <w:lang w:eastAsia="zh-CN"/>
        </w:rPr>
        <w:t>ITU-R</w:t>
      </w:r>
      <w:r w:rsidRPr="00387B3D">
        <w:rPr>
          <w:rFonts w:ascii="STKaiti" w:eastAsia="STKaiti" w:hAnsi="STKaiti" w:hint="eastAsia"/>
          <w:lang w:eastAsia="zh-CN"/>
        </w:rPr>
        <w:t>在常设议项</w:t>
      </w:r>
      <w:r w:rsidRPr="00C373A6">
        <w:rPr>
          <w:rFonts w:eastAsia="STKaiti"/>
          <w:lang w:eastAsia="zh-CN"/>
        </w:rPr>
        <w:t>7</w:t>
      </w:r>
      <w:r w:rsidRPr="00387B3D">
        <w:rPr>
          <w:rFonts w:ascii="STKaiti" w:eastAsia="STKaiti" w:hAnsi="STKaiti" w:hint="eastAsia"/>
          <w:lang w:eastAsia="zh-CN"/>
        </w:rPr>
        <w:t>下研究这一问题，以便为其找到相应的规则和技术解决方案。”</w:t>
      </w:r>
      <w:bookmarkEnd w:id="7"/>
    </w:p>
    <w:p w14:paraId="37795BE0" w14:textId="0B2ADFCE" w:rsidR="004E4BF8" w:rsidRPr="00EF1B2A" w:rsidRDefault="007F54A6" w:rsidP="008E15AB">
      <w:pPr>
        <w:ind w:firstLineChars="200" w:firstLine="480"/>
        <w:rPr>
          <w:highlight w:val="cyan"/>
          <w:lang w:eastAsia="zh-CN"/>
        </w:rPr>
      </w:pPr>
      <w:r w:rsidRPr="007F54A6">
        <w:rPr>
          <w:rFonts w:hint="eastAsia"/>
          <w:lang w:val="en-US" w:eastAsia="zh-CN"/>
        </w:rPr>
        <w:t>问题</w:t>
      </w:r>
      <w:r w:rsidRPr="007F54A6">
        <w:rPr>
          <w:lang w:val="en-US" w:eastAsia="zh-CN"/>
        </w:rPr>
        <w:t>G</w:t>
      </w:r>
      <w:r w:rsidRPr="007F54A6">
        <w:rPr>
          <w:rFonts w:hint="eastAsia"/>
          <w:lang w:val="en-US" w:eastAsia="zh-CN"/>
        </w:rPr>
        <w:t>是</w:t>
      </w:r>
      <w:r w:rsidRPr="007F54A6">
        <w:rPr>
          <w:lang w:val="en-US" w:eastAsia="zh-CN"/>
        </w:rPr>
        <w:t>为回应上</w:t>
      </w:r>
      <w:r w:rsidRPr="007F54A6">
        <w:rPr>
          <w:rFonts w:hint="eastAsia"/>
          <w:lang w:val="en-US" w:eastAsia="zh-CN"/>
        </w:rPr>
        <w:t>届</w:t>
      </w:r>
      <w:r w:rsidRPr="007F54A6">
        <w:rPr>
          <w:lang w:val="en-US" w:eastAsia="zh-CN"/>
        </w:rPr>
        <w:t>WRC</w:t>
      </w:r>
      <w:r w:rsidRPr="007F54A6">
        <w:rPr>
          <w:rFonts w:hint="eastAsia"/>
          <w:lang w:val="en-US" w:eastAsia="zh-CN"/>
        </w:rPr>
        <w:t>大</w:t>
      </w:r>
      <w:r w:rsidRPr="007F54A6">
        <w:rPr>
          <w:lang w:val="en-US" w:eastAsia="zh-CN"/>
        </w:rPr>
        <w:t>会之前</w:t>
      </w:r>
      <w:r w:rsidRPr="007F54A6">
        <w:rPr>
          <w:rFonts w:hint="eastAsia"/>
          <w:lang w:val="en-US" w:eastAsia="zh-CN"/>
        </w:rPr>
        <w:t>和</w:t>
      </w:r>
      <w:r w:rsidRPr="007F54A6">
        <w:rPr>
          <w:lang w:val="en-US" w:eastAsia="zh-CN"/>
        </w:rPr>
        <w:t>期间开展</w:t>
      </w:r>
      <w:r w:rsidRPr="007F54A6">
        <w:rPr>
          <w:rFonts w:hint="eastAsia"/>
          <w:lang w:val="en-US" w:eastAsia="zh-CN"/>
        </w:rPr>
        <w:t>的工作</w:t>
      </w:r>
      <w:r w:rsidRPr="007F54A6">
        <w:rPr>
          <w:lang w:val="en-US" w:eastAsia="zh-CN"/>
        </w:rPr>
        <w:t>以及</w:t>
      </w:r>
      <w:r w:rsidRPr="007F54A6">
        <w:rPr>
          <w:lang w:val="en-US" w:eastAsia="zh-CN"/>
        </w:rPr>
        <w:t>WRC-15</w:t>
      </w:r>
      <w:r w:rsidRPr="007F54A6">
        <w:rPr>
          <w:rFonts w:hint="eastAsia"/>
          <w:lang w:val="en-US" w:eastAsia="zh-CN"/>
        </w:rPr>
        <w:t>的</w:t>
      </w:r>
      <w:r w:rsidRPr="007F54A6">
        <w:rPr>
          <w:lang w:val="en-US" w:eastAsia="zh-CN"/>
        </w:rPr>
        <w:t>决定。</w:t>
      </w:r>
    </w:p>
    <w:p w14:paraId="23DD3DB6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799529EF" w14:textId="77777777" w:rsidR="00C06CC2" w:rsidRPr="003D4758" w:rsidRDefault="0092622D" w:rsidP="00B45526">
      <w:pPr>
        <w:pStyle w:val="AppendixNo"/>
        <w:rPr>
          <w:lang w:eastAsia="zh-CN"/>
        </w:rPr>
      </w:pPr>
      <w:bookmarkStart w:id="8" w:name="_Toc458503279"/>
      <w:r w:rsidRPr="00B45526">
        <w:rPr>
          <w:lang w:eastAsia="zh-CN"/>
        </w:rPr>
        <w:lastRenderedPageBreak/>
        <w:t>附录</w:t>
      </w:r>
      <w:r w:rsidRPr="003D4758">
        <w:rPr>
          <w:rStyle w:val="href"/>
          <w:lang w:eastAsia="zh-CN"/>
        </w:rPr>
        <w:t>30</w:t>
      </w:r>
      <w:r w:rsidRPr="003D4758">
        <w:rPr>
          <w:lang w:eastAsia="zh-CN"/>
        </w:rPr>
        <w:t>（</w:t>
      </w:r>
      <w:r w:rsidRPr="003D4758">
        <w:rPr>
          <w:lang w:eastAsia="zh-CN"/>
        </w:rPr>
        <w:t>WRC-</w:t>
      </w:r>
      <w:r>
        <w:rPr>
          <w:rFonts w:hint="eastAsia"/>
          <w:lang w:eastAsia="zh-CN"/>
        </w:rPr>
        <w:t>1</w:t>
      </w:r>
      <w:r>
        <w:rPr>
          <w:lang w:eastAsia="zh-CN"/>
        </w:rPr>
        <w:t>5</w:t>
      </w:r>
      <w:r w:rsidRPr="003D4758">
        <w:rPr>
          <w:lang w:eastAsia="zh-CN"/>
        </w:rPr>
        <w:t>，修订版）</w:t>
      </w:r>
      <w:r w:rsidRPr="007D1137">
        <w:rPr>
          <w:rStyle w:val="FootnoteReference"/>
          <w:szCs w:val="18"/>
          <w:lang w:eastAsia="zh-CN"/>
        </w:rPr>
        <w:footnoteReference w:customMarkFollows="1" w:id="1"/>
        <w:sym w:font="Symbol" w:char="F02A"/>
      </w:r>
      <w:bookmarkEnd w:id="8"/>
    </w:p>
    <w:p w14:paraId="6A76A637" w14:textId="77777777" w:rsidR="00C06CC2" w:rsidRPr="00F655F7" w:rsidRDefault="0092622D" w:rsidP="00B45526">
      <w:pPr>
        <w:pStyle w:val="Appendixtitle"/>
        <w:rPr>
          <w:lang w:eastAsia="zh-CN"/>
        </w:rPr>
      </w:pPr>
      <w:bookmarkStart w:id="9" w:name="_Toc458503280"/>
      <w:r w:rsidRPr="00F655F7">
        <w:rPr>
          <w:lang w:eastAsia="zh-CN"/>
        </w:rPr>
        <w:t>关于</w:t>
      </w:r>
      <w:r w:rsidRPr="00F655F7">
        <w:rPr>
          <w:lang w:eastAsia="zh-CN"/>
        </w:rPr>
        <w:t>11.7-12.2 GHz</w:t>
      </w:r>
      <w:r w:rsidRPr="00F655F7">
        <w:rPr>
          <w:lang w:eastAsia="zh-CN"/>
        </w:rPr>
        <w:t>（</w:t>
      </w:r>
      <w:r w:rsidRPr="00F655F7">
        <w:rPr>
          <w:lang w:eastAsia="zh-CN"/>
        </w:rPr>
        <w:t>3</w:t>
      </w:r>
      <w:r w:rsidRPr="00F655F7">
        <w:rPr>
          <w:lang w:eastAsia="zh-CN"/>
        </w:rPr>
        <w:t>区）、</w:t>
      </w:r>
      <w:r w:rsidRPr="00F655F7">
        <w:rPr>
          <w:lang w:eastAsia="zh-CN"/>
        </w:rPr>
        <w:t>11.7-12.5 GHz</w:t>
      </w:r>
      <w:r w:rsidRPr="00F655F7">
        <w:rPr>
          <w:lang w:eastAsia="zh-CN"/>
        </w:rPr>
        <w:t>（</w:t>
      </w:r>
      <w:r w:rsidRPr="00F655F7">
        <w:rPr>
          <w:lang w:eastAsia="zh-CN"/>
        </w:rPr>
        <w:t>1</w:t>
      </w:r>
      <w:r w:rsidRPr="00F655F7">
        <w:rPr>
          <w:lang w:eastAsia="zh-CN"/>
        </w:rPr>
        <w:t>区）和</w:t>
      </w:r>
      <w:r w:rsidRPr="00F655F7">
        <w:rPr>
          <w:lang w:eastAsia="zh-CN"/>
        </w:rPr>
        <w:br/>
        <w:t>12.2-12.7 GHz</w:t>
      </w:r>
      <w:r w:rsidRPr="00F655F7">
        <w:rPr>
          <w:lang w:eastAsia="zh-CN"/>
        </w:rPr>
        <w:t>（</w:t>
      </w:r>
      <w:r w:rsidRPr="00F655F7">
        <w:rPr>
          <w:lang w:eastAsia="zh-CN"/>
        </w:rPr>
        <w:t>2</w:t>
      </w:r>
      <w:r w:rsidRPr="00F655F7">
        <w:rPr>
          <w:lang w:eastAsia="zh-CN"/>
        </w:rPr>
        <w:t>区）</w:t>
      </w:r>
      <w:r w:rsidRPr="00B45526">
        <w:rPr>
          <w:lang w:eastAsia="zh-CN"/>
        </w:rPr>
        <w:t>频段内所有业务的条款以及</w:t>
      </w:r>
      <w:r>
        <w:rPr>
          <w:rFonts w:hint="eastAsia"/>
          <w:lang w:eastAsia="zh-CN"/>
        </w:rPr>
        <w:br/>
      </w:r>
      <w:r w:rsidRPr="00F655F7">
        <w:rPr>
          <w:lang w:eastAsia="zh-CN"/>
        </w:rPr>
        <w:t>与卫星广播业务的相关规划和</w:t>
      </w:r>
      <w:proofErr w:type="gramStart"/>
      <w:r w:rsidRPr="00F655F7">
        <w:rPr>
          <w:lang w:eastAsia="zh-CN"/>
        </w:rPr>
        <w:t>指配表</w:t>
      </w:r>
      <w:proofErr w:type="gramEnd"/>
      <w:r w:rsidRPr="0036380B">
        <w:rPr>
          <w:rStyle w:val="FootnoteReference"/>
          <w:rFonts w:eastAsia="SimHei"/>
          <w:b w:val="0"/>
          <w:szCs w:val="28"/>
          <w:vertAlign w:val="superscript"/>
          <w:lang w:eastAsia="zh-CN"/>
        </w:rPr>
        <w:footnoteReference w:customMarkFollows="1" w:id="2"/>
        <w:t>1</w:t>
      </w:r>
      <w:r w:rsidRPr="0036380B">
        <w:rPr>
          <w:b w:val="0"/>
          <w:sz w:val="16"/>
          <w:szCs w:val="16"/>
          <w:lang w:eastAsia="zh-CN"/>
        </w:rPr>
        <w:t>（</w:t>
      </w:r>
      <w:r w:rsidRPr="0036380B">
        <w:rPr>
          <w:b w:val="0"/>
          <w:sz w:val="16"/>
          <w:szCs w:val="16"/>
          <w:lang w:eastAsia="zh-CN"/>
        </w:rPr>
        <w:t>WRC-03</w:t>
      </w:r>
      <w:r w:rsidRPr="0036380B">
        <w:rPr>
          <w:b w:val="0"/>
          <w:sz w:val="16"/>
          <w:szCs w:val="16"/>
          <w:lang w:eastAsia="zh-CN"/>
        </w:rPr>
        <w:t>）</w:t>
      </w:r>
      <w:bookmarkEnd w:id="9"/>
    </w:p>
    <w:p w14:paraId="64D37780" w14:textId="77777777" w:rsidR="008A7ED4" w:rsidRDefault="0092622D">
      <w:pPr>
        <w:pStyle w:val="Proposal"/>
      </w:pPr>
      <w:r>
        <w:rPr>
          <w:u w:val="single"/>
        </w:rPr>
        <w:t>NOC</w:t>
      </w:r>
      <w:r>
        <w:tab/>
        <w:t>IAP/11A19A7/1</w:t>
      </w:r>
    </w:p>
    <w:p w14:paraId="1F9C5C71" w14:textId="556125AE" w:rsidR="00C06CC2" w:rsidRDefault="0092622D" w:rsidP="009C3A76">
      <w:pPr>
        <w:pStyle w:val="AppArtNo"/>
        <w:rPr>
          <w:lang w:eastAsia="zh-CN"/>
        </w:rPr>
      </w:pPr>
      <w:r w:rsidRPr="001E6552">
        <w:rPr>
          <w:rFonts w:hint="eastAsia"/>
          <w:lang w:eastAsia="zh-CN"/>
        </w:rPr>
        <w:t>第</w:t>
      </w:r>
      <w:r w:rsidRPr="001E6552">
        <w:rPr>
          <w:rFonts w:hint="eastAsia"/>
          <w:lang w:eastAsia="zh-CN"/>
        </w:rPr>
        <w:t>4</w:t>
      </w:r>
      <w:r w:rsidRPr="001E6552">
        <w:rPr>
          <w:rFonts w:hint="eastAsia"/>
          <w:lang w:eastAsia="zh-CN"/>
        </w:rPr>
        <w:t>条</w:t>
      </w:r>
      <w:r w:rsidR="00E62205" w:rsidRPr="00755316">
        <w:rPr>
          <w:sz w:val="16"/>
          <w:szCs w:val="16"/>
          <w:lang w:eastAsia="zh-CN"/>
        </w:rPr>
        <w:t>     </w:t>
      </w:r>
      <w:r w:rsidRPr="001E6552">
        <w:rPr>
          <w:rFonts w:hint="eastAsia"/>
          <w:sz w:val="16"/>
          <w:szCs w:val="16"/>
          <w:lang w:eastAsia="zh-CN"/>
        </w:rPr>
        <w:t>（</w:t>
      </w:r>
      <w:r>
        <w:rPr>
          <w:rFonts w:hint="eastAsia"/>
          <w:sz w:val="16"/>
          <w:szCs w:val="16"/>
          <w:lang w:eastAsia="zh-CN"/>
        </w:rPr>
        <w:t>WRC-</w:t>
      </w:r>
      <w:r>
        <w:rPr>
          <w:sz w:val="16"/>
          <w:szCs w:val="16"/>
          <w:lang w:eastAsia="zh-CN"/>
        </w:rPr>
        <w:t>15</w:t>
      </w:r>
      <w:r w:rsidRPr="001E6552">
        <w:rPr>
          <w:rFonts w:hint="eastAsia"/>
          <w:sz w:val="16"/>
          <w:szCs w:val="16"/>
          <w:lang w:eastAsia="zh-CN"/>
        </w:rPr>
        <w:t>，修订版）</w:t>
      </w:r>
    </w:p>
    <w:p w14:paraId="4C9326F4" w14:textId="77777777" w:rsidR="00C06CC2" w:rsidRDefault="0092622D" w:rsidP="00982C93">
      <w:pPr>
        <w:pStyle w:val="AppArttitle"/>
        <w:spacing w:before="0"/>
        <w:rPr>
          <w:lang w:eastAsia="zh-CN"/>
        </w:rPr>
      </w:pPr>
      <w:r>
        <w:rPr>
          <w:rFonts w:hint="eastAsia"/>
          <w:lang w:eastAsia="zh-CN"/>
        </w:rPr>
        <w:t>用于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区规划的修改或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lang w:val="en-US" w:eastAsia="zh-CN"/>
        </w:rPr>
        <w:br/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</w:t>
      </w:r>
      <w:r w:rsidRPr="00BD3F3F">
        <w:rPr>
          <w:rStyle w:val="FootnoteReference"/>
          <w:rFonts w:eastAsia="SimHei"/>
          <w:b w:val="0"/>
          <w:sz w:val="28"/>
          <w:szCs w:val="28"/>
          <w:vertAlign w:val="superscript"/>
          <w:lang w:eastAsia="zh-CN"/>
        </w:rPr>
        <w:footnoteReference w:customMarkFollows="1" w:id="3"/>
        <w:t>3</w:t>
      </w:r>
      <w:r>
        <w:rPr>
          <w:rFonts w:hint="eastAsia"/>
          <w:lang w:eastAsia="zh-CN"/>
        </w:rPr>
        <w:t>附加使用的程序</w:t>
      </w:r>
    </w:p>
    <w:p w14:paraId="444A388E" w14:textId="6BDD16FC" w:rsidR="008A7ED4" w:rsidRDefault="0092622D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D93168">
        <w:rPr>
          <w:rFonts w:hint="eastAsia"/>
          <w:lang w:eastAsia="zh-CN"/>
        </w:rPr>
        <w:t>考虑到</w:t>
      </w:r>
      <w:r w:rsidR="00D93168">
        <w:rPr>
          <w:rFonts w:hint="eastAsia"/>
          <w:lang w:eastAsia="zh-CN"/>
        </w:rPr>
        <w:t>W</w:t>
      </w:r>
      <w:r w:rsidR="00D93168">
        <w:rPr>
          <w:lang w:eastAsia="zh-CN"/>
        </w:rPr>
        <w:t>RC</w:t>
      </w:r>
      <w:r w:rsidR="00D93168">
        <w:rPr>
          <w:rFonts w:hint="eastAsia"/>
          <w:lang w:eastAsia="zh-CN"/>
        </w:rPr>
        <w:t>-19</w:t>
      </w:r>
      <w:r w:rsidR="00D93168">
        <w:rPr>
          <w:rFonts w:hint="eastAsia"/>
          <w:lang w:eastAsia="zh-CN"/>
        </w:rPr>
        <w:t>议项</w:t>
      </w:r>
      <w:r w:rsidR="00D93168">
        <w:rPr>
          <w:rFonts w:hint="eastAsia"/>
          <w:lang w:eastAsia="zh-CN"/>
        </w:rPr>
        <w:t>7</w:t>
      </w:r>
      <w:r w:rsidR="00D93168">
        <w:rPr>
          <w:rFonts w:hint="eastAsia"/>
          <w:lang w:eastAsia="zh-CN"/>
        </w:rPr>
        <w:t>，问题</w:t>
      </w:r>
      <w:r w:rsidR="00D93168">
        <w:rPr>
          <w:rFonts w:hint="eastAsia"/>
          <w:lang w:eastAsia="zh-CN"/>
        </w:rPr>
        <w:t>G</w:t>
      </w:r>
      <w:r w:rsidR="00D93168">
        <w:rPr>
          <w:rFonts w:hint="eastAsia"/>
          <w:lang w:eastAsia="zh-CN"/>
        </w:rPr>
        <w:t>仅是</w:t>
      </w:r>
      <w:r w:rsidR="00D93168">
        <w:rPr>
          <w:rFonts w:hint="eastAsia"/>
          <w:lang w:eastAsia="zh-CN"/>
        </w:rPr>
        <w:t>1</w:t>
      </w:r>
      <w:r w:rsidR="00D93168">
        <w:rPr>
          <w:rFonts w:hint="eastAsia"/>
          <w:lang w:eastAsia="zh-CN"/>
        </w:rPr>
        <w:t>区和</w:t>
      </w:r>
      <w:r w:rsidR="00D93168">
        <w:rPr>
          <w:rFonts w:hint="eastAsia"/>
          <w:lang w:eastAsia="zh-CN"/>
        </w:rPr>
        <w:t>3</w:t>
      </w:r>
      <w:r w:rsidR="00D93168">
        <w:rPr>
          <w:rFonts w:hint="eastAsia"/>
          <w:lang w:eastAsia="zh-CN"/>
        </w:rPr>
        <w:t>区的问题，并未提议对</w:t>
      </w:r>
      <w:r w:rsidR="00D93168">
        <w:rPr>
          <w:rFonts w:hint="eastAsia"/>
          <w:lang w:eastAsia="zh-CN"/>
        </w:rPr>
        <w:t>2</w:t>
      </w:r>
      <w:r w:rsidR="00D93168">
        <w:rPr>
          <w:rFonts w:hint="eastAsia"/>
          <w:lang w:eastAsia="zh-CN"/>
        </w:rPr>
        <w:t>区进行修改。</w:t>
      </w:r>
      <w:r w:rsidR="00FB2C72">
        <w:rPr>
          <w:rFonts w:hint="eastAsia"/>
          <w:lang w:eastAsia="zh-CN"/>
        </w:rPr>
        <w:t>此外，</w:t>
      </w:r>
      <w:r w:rsidR="00FB2C72" w:rsidRPr="00FB2C72">
        <w:rPr>
          <w:lang w:eastAsia="zh-CN"/>
        </w:rPr>
        <w:t>根据</w:t>
      </w:r>
      <w:r w:rsidR="00FB2C72" w:rsidRPr="00FB2C72">
        <w:rPr>
          <w:lang w:eastAsia="zh-CN"/>
        </w:rPr>
        <w:t>WRC-19</w:t>
      </w:r>
      <w:r w:rsidR="00FB2C72" w:rsidRPr="00FB2C72">
        <w:rPr>
          <w:lang w:eastAsia="zh-CN"/>
        </w:rPr>
        <w:t>议题</w:t>
      </w:r>
      <w:r w:rsidR="00FB2C72" w:rsidRPr="00FB2C72">
        <w:rPr>
          <w:lang w:eastAsia="zh-CN"/>
        </w:rPr>
        <w:t>7</w:t>
      </w:r>
      <w:r w:rsidR="00FB2C72" w:rsidRPr="00FB2C72">
        <w:rPr>
          <w:lang w:eastAsia="zh-CN"/>
        </w:rPr>
        <w:t>问题</w:t>
      </w:r>
      <w:r w:rsidR="00FB2C72" w:rsidRPr="00FB2C72">
        <w:rPr>
          <w:lang w:eastAsia="zh-CN"/>
        </w:rPr>
        <w:t>G</w:t>
      </w:r>
      <w:r w:rsidR="00FB2C72" w:rsidRPr="00FB2C72">
        <w:rPr>
          <w:lang w:eastAsia="zh-CN"/>
        </w:rPr>
        <w:t>对《无线电规则》所做的任何更改都不得影响《无线电规则》附录</w:t>
      </w:r>
      <w:r w:rsidR="00FB2C72" w:rsidRPr="00D56C4B">
        <w:rPr>
          <w:b/>
          <w:bCs/>
          <w:lang w:eastAsia="zh-CN"/>
        </w:rPr>
        <w:t>30</w:t>
      </w:r>
      <w:r w:rsidR="00FB2C72" w:rsidRPr="00FB2C72">
        <w:rPr>
          <w:lang w:eastAsia="zh-CN"/>
        </w:rPr>
        <w:t>中的</w:t>
      </w:r>
      <w:r w:rsidR="00FB2C72" w:rsidRPr="00FB2C72">
        <w:rPr>
          <w:lang w:eastAsia="zh-CN"/>
        </w:rPr>
        <w:t>2</w:t>
      </w:r>
      <w:r w:rsidR="00FB2C72" w:rsidRPr="00FB2C72">
        <w:rPr>
          <w:lang w:eastAsia="zh-CN"/>
        </w:rPr>
        <w:t>区</w:t>
      </w:r>
      <w:r w:rsidR="00AC7C1A">
        <w:rPr>
          <w:rFonts w:hint="eastAsia"/>
          <w:lang w:eastAsia="zh-CN"/>
        </w:rPr>
        <w:t>规划</w:t>
      </w:r>
      <w:r w:rsidR="00F71534">
        <w:rPr>
          <w:rFonts w:hint="eastAsia"/>
          <w:lang w:eastAsia="zh-CN"/>
        </w:rPr>
        <w:t>。</w:t>
      </w:r>
    </w:p>
    <w:p w14:paraId="6E687839" w14:textId="77777777" w:rsidR="00C06CC2" w:rsidRDefault="0092622D" w:rsidP="003D390B">
      <w:pPr>
        <w:pStyle w:val="AppendixNo"/>
        <w:rPr>
          <w:lang w:eastAsia="zh-CN"/>
        </w:rPr>
      </w:pPr>
      <w:bookmarkStart w:id="10" w:name="_Toc458503295"/>
      <w:r>
        <w:rPr>
          <w:rFonts w:hint="eastAsia"/>
          <w:lang w:eastAsia="zh-CN"/>
        </w:rPr>
        <w:lastRenderedPageBreak/>
        <w:t>附录</w:t>
      </w:r>
      <w:r w:rsidRPr="00774B9D">
        <w:rPr>
          <w:rStyle w:val="href"/>
          <w:rFonts w:hint="eastAsia"/>
          <w:lang w:eastAsia="zh-CN"/>
        </w:rPr>
        <w:t>30A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WRC-1</w:t>
      </w:r>
      <w:r>
        <w:rPr>
          <w:lang w:eastAsia="zh-CN"/>
        </w:rPr>
        <w:t>5</w:t>
      </w:r>
      <w:r>
        <w:rPr>
          <w:rFonts w:hint="eastAsia"/>
          <w:lang w:eastAsia="zh-CN"/>
        </w:rPr>
        <w:t>，修订版）</w:t>
      </w:r>
      <w:r>
        <w:rPr>
          <w:rStyle w:val="FootnoteReference"/>
          <w:color w:val="000000"/>
          <w:lang w:eastAsia="zh-CN"/>
        </w:rPr>
        <w:footnoteReference w:customMarkFollows="1" w:id="4"/>
        <w:t>*</w:t>
      </w:r>
      <w:bookmarkEnd w:id="10"/>
    </w:p>
    <w:p w14:paraId="38D91E57" w14:textId="77777777" w:rsidR="00C06CC2" w:rsidRPr="00B339DF" w:rsidRDefault="0092622D" w:rsidP="003D390B">
      <w:pPr>
        <w:pStyle w:val="Appendixtitle"/>
        <w:rPr>
          <w:noProof/>
          <w:lang w:eastAsia="zh-CN"/>
        </w:rPr>
      </w:pPr>
      <w:bookmarkStart w:id="11" w:name="_Toc458503296"/>
      <w:r w:rsidRPr="00B339DF">
        <w:rPr>
          <w:rFonts w:hAnsi="SimSun"/>
          <w:noProof/>
          <w:lang w:eastAsia="zh-CN"/>
        </w:rPr>
        <w:t>关于</w:t>
      </w:r>
      <w:r w:rsidRPr="00B339DF">
        <w:rPr>
          <w:noProof/>
          <w:lang w:eastAsia="zh-CN"/>
        </w:rPr>
        <w:t>1</w:t>
      </w:r>
      <w:r w:rsidRPr="00B339DF">
        <w:rPr>
          <w:rFonts w:hAnsi="SimSun"/>
          <w:noProof/>
          <w:lang w:eastAsia="zh-CN"/>
        </w:rPr>
        <w:t>区和</w:t>
      </w:r>
      <w:r w:rsidRPr="00B339DF">
        <w:rPr>
          <w:noProof/>
          <w:lang w:eastAsia="zh-CN"/>
        </w:rPr>
        <w:t>3</w:t>
      </w:r>
      <w:r w:rsidRPr="00B339DF">
        <w:rPr>
          <w:rFonts w:hAnsi="SimSun"/>
          <w:noProof/>
          <w:lang w:eastAsia="zh-CN"/>
        </w:rPr>
        <w:t>区</w:t>
      </w:r>
      <w:r w:rsidRPr="00B339DF">
        <w:rPr>
          <w:noProof/>
          <w:lang w:eastAsia="zh-CN"/>
        </w:rPr>
        <w:t>14.5-14.8 GHz</w:t>
      </w:r>
      <w:r w:rsidRPr="00B30DFC">
        <w:rPr>
          <w:rFonts w:hAnsi="SimSun"/>
          <w:b w:val="0"/>
          <w:noProof/>
          <w:vertAlign w:val="superscript"/>
          <w:lang w:eastAsia="zh-CN"/>
        </w:rPr>
        <w:footnoteReference w:customMarkFollows="1" w:id="5"/>
        <w:t>2</w:t>
      </w:r>
      <w:r w:rsidRPr="00B339DF">
        <w:rPr>
          <w:rFonts w:hAnsi="SimSun"/>
          <w:noProof/>
          <w:lang w:eastAsia="zh-CN"/>
        </w:rPr>
        <w:t>和</w:t>
      </w:r>
      <w:r w:rsidRPr="00B339DF">
        <w:rPr>
          <w:noProof/>
          <w:lang w:eastAsia="zh-CN"/>
        </w:rPr>
        <w:t>17.3-18.1 GHz</w:t>
      </w:r>
      <w:r w:rsidRPr="00B339DF">
        <w:rPr>
          <w:rFonts w:hAnsi="SimSun"/>
          <w:noProof/>
          <w:lang w:eastAsia="zh-CN"/>
        </w:rPr>
        <w:t>及</w:t>
      </w:r>
      <w:r w:rsidRPr="00B339DF">
        <w:rPr>
          <w:noProof/>
          <w:lang w:eastAsia="zh-CN"/>
        </w:rPr>
        <w:t>2</w:t>
      </w:r>
      <w:r w:rsidRPr="00B339DF">
        <w:rPr>
          <w:rFonts w:hAnsi="SimSun"/>
          <w:noProof/>
          <w:lang w:eastAsia="zh-CN"/>
        </w:rPr>
        <w:t>区</w:t>
      </w:r>
      <w:r w:rsidRPr="00B339DF">
        <w:rPr>
          <w:noProof/>
          <w:lang w:eastAsia="zh-CN"/>
        </w:rPr>
        <w:t>17.3-17.8 GHz</w:t>
      </w:r>
      <w:r w:rsidRPr="00B339DF">
        <w:rPr>
          <w:noProof/>
          <w:lang w:eastAsia="zh-CN"/>
        </w:rPr>
        <w:br/>
      </w:r>
      <w:r w:rsidRPr="00B339DF">
        <w:rPr>
          <w:rFonts w:hAnsi="SimSun"/>
          <w:noProof/>
          <w:lang w:eastAsia="zh-CN"/>
        </w:rPr>
        <w:t>频段内卫星广播业务（</w:t>
      </w:r>
      <w:r w:rsidRPr="00B339DF">
        <w:rPr>
          <w:noProof/>
          <w:lang w:eastAsia="zh-CN"/>
        </w:rPr>
        <w:t>1</w:t>
      </w:r>
      <w:r w:rsidRPr="00B339DF">
        <w:rPr>
          <w:rFonts w:hAnsi="SimSun"/>
          <w:noProof/>
          <w:lang w:eastAsia="zh-CN"/>
        </w:rPr>
        <w:t>区</w:t>
      </w:r>
      <w:r w:rsidRPr="00B339DF">
        <w:rPr>
          <w:noProof/>
          <w:lang w:eastAsia="zh-CN"/>
        </w:rPr>
        <w:t>11.7-12.5 GHz</w:t>
      </w:r>
      <w:r w:rsidRPr="00B339DF">
        <w:rPr>
          <w:rFonts w:hAnsi="SimSun"/>
          <w:noProof/>
          <w:lang w:eastAsia="zh-CN"/>
        </w:rPr>
        <w:t>、</w:t>
      </w:r>
      <w:r w:rsidRPr="00B339DF">
        <w:rPr>
          <w:noProof/>
          <w:lang w:eastAsia="zh-CN"/>
        </w:rPr>
        <w:t>2</w:t>
      </w:r>
      <w:r w:rsidRPr="00B339DF">
        <w:rPr>
          <w:rFonts w:hAnsi="SimSun"/>
          <w:noProof/>
          <w:lang w:eastAsia="zh-CN"/>
        </w:rPr>
        <w:t>区</w:t>
      </w:r>
      <w:r w:rsidRPr="00B339DF">
        <w:rPr>
          <w:noProof/>
          <w:lang w:eastAsia="zh-CN"/>
        </w:rPr>
        <w:t>12.2-12.7 GHz</w:t>
      </w:r>
      <w:r w:rsidRPr="00B339DF">
        <w:rPr>
          <w:noProof/>
          <w:lang w:eastAsia="zh-CN"/>
        </w:rPr>
        <w:br/>
      </w:r>
      <w:r w:rsidRPr="00B339DF">
        <w:rPr>
          <w:rFonts w:hAnsi="SimSun"/>
          <w:noProof/>
          <w:lang w:eastAsia="zh-CN"/>
        </w:rPr>
        <w:t>和</w:t>
      </w:r>
      <w:r w:rsidRPr="00B339DF">
        <w:rPr>
          <w:noProof/>
          <w:lang w:eastAsia="zh-CN"/>
        </w:rPr>
        <w:t>3</w:t>
      </w:r>
      <w:r w:rsidRPr="00B339DF">
        <w:rPr>
          <w:rFonts w:hAnsi="SimSun"/>
          <w:noProof/>
          <w:lang w:eastAsia="zh-CN"/>
        </w:rPr>
        <w:t>区</w:t>
      </w:r>
      <w:r w:rsidRPr="00B339DF">
        <w:rPr>
          <w:noProof/>
          <w:lang w:eastAsia="zh-CN"/>
        </w:rPr>
        <w:t>11.7-12.2 GHz</w:t>
      </w:r>
      <w:r w:rsidRPr="00B339DF">
        <w:rPr>
          <w:rFonts w:hAnsi="SimSun"/>
          <w:noProof/>
          <w:lang w:eastAsia="zh-CN"/>
        </w:rPr>
        <w:t>）馈线链路的条款</w:t>
      </w:r>
      <w:r w:rsidRPr="00B339DF">
        <w:rPr>
          <w:noProof/>
          <w:lang w:eastAsia="zh-CN"/>
        </w:rPr>
        <w:br/>
      </w:r>
      <w:r w:rsidRPr="00B339DF">
        <w:rPr>
          <w:rFonts w:hAnsi="SimSun"/>
          <w:noProof/>
          <w:lang w:eastAsia="zh-CN"/>
        </w:rPr>
        <w:t>和相关规划和列表</w:t>
      </w:r>
      <w:r w:rsidRPr="005C6BA3">
        <w:rPr>
          <w:b w:val="0"/>
          <w:noProof/>
          <w:vertAlign w:val="superscript"/>
          <w:lang w:eastAsia="zh-CN"/>
        </w:rPr>
        <w:t>1</w:t>
      </w:r>
      <w:r w:rsidRPr="004A3524">
        <w:rPr>
          <w:rFonts w:hAnsi="SimSun"/>
          <w:b w:val="0"/>
          <w:bCs/>
          <w:noProof/>
          <w:sz w:val="16"/>
          <w:szCs w:val="16"/>
          <w:lang w:eastAsia="zh-CN"/>
        </w:rPr>
        <w:t>（</w:t>
      </w:r>
      <w:r w:rsidRPr="005C6BA3">
        <w:rPr>
          <w:b w:val="0"/>
          <w:bCs/>
          <w:noProof/>
          <w:sz w:val="16"/>
          <w:szCs w:val="16"/>
          <w:lang w:eastAsia="zh-CN"/>
        </w:rPr>
        <w:t>WRC-03</w:t>
      </w:r>
      <w:r w:rsidRPr="004A3524">
        <w:rPr>
          <w:rFonts w:hAnsi="SimSun"/>
          <w:b w:val="0"/>
          <w:bCs/>
          <w:noProof/>
          <w:sz w:val="16"/>
          <w:szCs w:val="16"/>
          <w:lang w:eastAsia="zh-CN"/>
        </w:rPr>
        <w:t>）</w:t>
      </w:r>
      <w:bookmarkEnd w:id="11"/>
    </w:p>
    <w:p w14:paraId="7C6DBE5A" w14:textId="77777777" w:rsidR="008A7ED4" w:rsidRDefault="0092622D">
      <w:pPr>
        <w:pStyle w:val="Proposal"/>
      </w:pPr>
      <w:r>
        <w:rPr>
          <w:u w:val="single"/>
        </w:rPr>
        <w:t>NOC</w:t>
      </w:r>
      <w:r>
        <w:tab/>
        <w:t>IAP/11A19A7/2</w:t>
      </w:r>
    </w:p>
    <w:p w14:paraId="192C7F3B" w14:textId="1C23586C" w:rsidR="00C06CC2" w:rsidRPr="0052121F" w:rsidRDefault="0092622D" w:rsidP="00957407">
      <w:pPr>
        <w:pStyle w:val="AppArtNo"/>
        <w:rPr>
          <w:lang w:eastAsia="zh-CN"/>
        </w:rPr>
      </w:pPr>
      <w:r w:rsidRPr="0052121F">
        <w:rPr>
          <w:rFonts w:hint="eastAsia"/>
          <w:lang w:eastAsia="zh-CN"/>
        </w:rPr>
        <w:t>第</w:t>
      </w:r>
      <w:r w:rsidRPr="0052121F">
        <w:rPr>
          <w:rFonts w:hint="eastAsia"/>
          <w:lang w:eastAsia="zh-CN"/>
        </w:rPr>
        <w:t>4</w:t>
      </w:r>
      <w:r w:rsidRPr="0052121F">
        <w:rPr>
          <w:rFonts w:hint="eastAsia"/>
          <w:lang w:eastAsia="zh-CN"/>
        </w:rPr>
        <w:t>条</w:t>
      </w:r>
      <w:r w:rsidR="00A06C0A" w:rsidRPr="00755316">
        <w:rPr>
          <w:sz w:val="16"/>
          <w:szCs w:val="16"/>
          <w:lang w:eastAsia="zh-CN"/>
        </w:rPr>
        <w:t>     </w:t>
      </w:r>
      <w:r w:rsidRPr="0052121F">
        <w:rPr>
          <w:rFonts w:hint="eastAsia"/>
          <w:sz w:val="16"/>
          <w:szCs w:val="16"/>
          <w:lang w:eastAsia="zh-CN"/>
        </w:rPr>
        <w:t>（</w:t>
      </w:r>
      <w:r w:rsidRPr="0052121F">
        <w:rPr>
          <w:rFonts w:hint="eastAsia"/>
          <w:sz w:val="16"/>
          <w:szCs w:val="16"/>
          <w:lang w:eastAsia="zh-CN"/>
        </w:rPr>
        <w:t>WRC-</w:t>
      </w:r>
      <w:r w:rsidRPr="0052121F">
        <w:rPr>
          <w:sz w:val="16"/>
          <w:szCs w:val="16"/>
          <w:lang w:eastAsia="zh-CN"/>
        </w:rPr>
        <w:t>15</w:t>
      </w:r>
      <w:r w:rsidRPr="0052121F">
        <w:rPr>
          <w:rFonts w:hint="eastAsia"/>
          <w:sz w:val="16"/>
          <w:szCs w:val="16"/>
          <w:lang w:eastAsia="zh-CN"/>
        </w:rPr>
        <w:t>，修订版）</w:t>
      </w:r>
    </w:p>
    <w:p w14:paraId="5B19A9B6" w14:textId="77777777" w:rsidR="00C06CC2" w:rsidRPr="0052121F" w:rsidRDefault="0092622D" w:rsidP="00957407">
      <w:pPr>
        <w:pStyle w:val="AppArttitle"/>
        <w:rPr>
          <w:lang w:eastAsia="zh-CN"/>
        </w:rPr>
      </w:pPr>
      <w:r w:rsidRPr="0052121F">
        <w:rPr>
          <w:rFonts w:hint="eastAsia"/>
          <w:lang w:eastAsia="zh-CN"/>
        </w:rPr>
        <w:t>关于修改</w:t>
      </w:r>
      <w:r w:rsidRPr="0052121F">
        <w:rPr>
          <w:rFonts w:hint="eastAsia"/>
          <w:lang w:eastAsia="zh-CN"/>
        </w:rPr>
        <w:t>2</w:t>
      </w:r>
      <w:r w:rsidRPr="0052121F">
        <w:rPr>
          <w:rFonts w:hint="eastAsia"/>
          <w:lang w:eastAsia="zh-CN"/>
        </w:rPr>
        <w:t>区馈线链路规划或</w:t>
      </w:r>
      <w:r w:rsidRPr="0052121F">
        <w:rPr>
          <w:rFonts w:hint="eastAsia"/>
          <w:lang w:eastAsia="zh-CN"/>
        </w:rPr>
        <w:t>1</w:t>
      </w:r>
      <w:r w:rsidRPr="0052121F">
        <w:rPr>
          <w:rFonts w:hint="eastAsia"/>
          <w:lang w:eastAsia="zh-CN"/>
        </w:rPr>
        <w:t>区和</w:t>
      </w:r>
      <w:r w:rsidRPr="0052121F">
        <w:rPr>
          <w:rFonts w:hint="eastAsia"/>
          <w:lang w:eastAsia="zh-CN"/>
        </w:rPr>
        <w:t>3</w:t>
      </w:r>
      <w:r w:rsidRPr="0052121F">
        <w:rPr>
          <w:rFonts w:hint="eastAsia"/>
          <w:lang w:eastAsia="zh-CN"/>
        </w:rPr>
        <w:t>区附加使用的程序</w:t>
      </w:r>
    </w:p>
    <w:p w14:paraId="4DCA9111" w14:textId="657F93C7" w:rsidR="00206562" w:rsidRDefault="0092622D" w:rsidP="00411C49">
      <w:pPr>
        <w:pStyle w:val="Reasons"/>
        <w:rPr>
          <w:lang w:val="en-US"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9435BD">
        <w:rPr>
          <w:rFonts w:hint="eastAsia"/>
          <w:lang w:eastAsia="zh-CN"/>
        </w:rPr>
        <w:t>考虑到</w:t>
      </w:r>
      <w:r w:rsidR="009435BD">
        <w:rPr>
          <w:rFonts w:hint="eastAsia"/>
          <w:lang w:eastAsia="zh-CN"/>
        </w:rPr>
        <w:t>W</w:t>
      </w:r>
      <w:r w:rsidR="009435BD">
        <w:rPr>
          <w:lang w:eastAsia="zh-CN"/>
        </w:rPr>
        <w:t>RC</w:t>
      </w:r>
      <w:r w:rsidR="009435BD">
        <w:rPr>
          <w:rFonts w:hint="eastAsia"/>
          <w:lang w:eastAsia="zh-CN"/>
        </w:rPr>
        <w:t>-19</w:t>
      </w:r>
      <w:r w:rsidR="009435BD">
        <w:rPr>
          <w:rFonts w:hint="eastAsia"/>
          <w:lang w:eastAsia="zh-CN"/>
        </w:rPr>
        <w:t>议项</w:t>
      </w:r>
      <w:r w:rsidR="009435BD">
        <w:rPr>
          <w:rFonts w:hint="eastAsia"/>
          <w:lang w:eastAsia="zh-CN"/>
        </w:rPr>
        <w:t>7</w:t>
      </w:r>
      <w:r w:rsidR="009435BD">
        <w:rPr>
          <w:rFonts w:hint="eastAsia"/>
          <w:lang w:eastAsia="zh-CN"/>
        </w:rPr>
        <w:t>，问题</w:t>
      </w:r>
      <w:r w:rsidR="009435BD">
        <w:rPr>
          <w:rFonts w:hint="eastAsia"/>
          <w:lang w:eastAsia="zh-CN"/>
        </w:rPr>
        <w:t>G</w:t>
      </w:r>
      <w:r w:rsidR="009435BD">
        <w:rPr>
          <w:rFonts w:hint="eastAsia"/>
          <w:lang w:eastAsia="zh-CN"/>
        </w:rPr>
        <w:t>仅是</w:t>
      </w:r>
      <w:r w:rsidR="009435BD">
        <w:rPr>
          <w:rFonts w:hint="eastAsia"/>
          <w:lang w:eastAsia="zh-CN"/>
        </w:rPr>
        <w:t>1</w:t>
      </w:r>
      <w:r w:rsidR="009435BD">
        <w:rPr>
          <w:rFonts w:hint="eastAsia"/>
          <w:lang w:eastAsia="zh-CN"/>
        </w:rPr>
        <w:t>区和</w:t>
      </w:r>
      <w:r w:rsidR="009435BD">
        <w:rPr>
          <w:rFonts w:hint="eastAsia"/>
          <w:lang w:eastAsia="zh-CN"/>
        </w:rPr>
        <w:t>3</w:t>
      </w:r>
      <w:r w:rsidR="009435BD">
        <w:rPr>
          <w:rFonts w:hint="eastAsia"/>
          <w:lang w:eastAsia="zh-CN"/>
        </w:rPr>
        <w:t>区的问题，并未提议对</w:t>
      </w:r>
      <w:r w:rsidR="009435BD">
        <w:rPr>
          <w:rFonts w:hint="eastAsia"/>
          <w:lang w:eastAsia="zh-CN"/>
        </w:rPr>
        <w:t>2</w:t>
      </w:r>
      <w:r w:rsidR="009435BD">
        <w:rPr>
          <w:rFonts w:hint="eastAsia"/>
          <w:lang w:eastAsia="zh-CN"/>
        </w:rPr>
        <w:t>区进行修改。此外，</w:t>
      </w:r>
      <w:r w:rsidR="009435BD" w:rsidRPr="00FB2C72">
        <w:rPr>
          <w:lang w:eastAsia="zh-CN"/>
        </w:rPr>
        <w:t>根据</w:t>
      </w:r>
      <w:r w:rsidR="009435BD" w:rsidRPr="00FB2C72">
        <w:rPr>
          <w:lang w:eastAsia="zh-CN"/>
        </w:rPr>
        <w:t>WRC-19</w:t>
      </w:r>
      <w:r w:rsidR="009435BD" w:rsidRPr="00FB2C72">
        <w:rPr>
          <w:lang w:eastAsia="zh-CN"/>
        </w:rPr>
        <w:t>议题</w:t>
      </w:r>
      <w:r w:rsidR="009435BD" w:rsidRPr="00FB2C72">
        <w:rPr>
          <w:lang w:eastAsia="zh-CN"/>
        </w:rPr>
        <w:t>7</w:t>
      </w:r>
      <w:r w:rsidR="009435BD" w:rsidRPr="00FB2C72">
        <w:rPr>
          <w:lang w:eastAsia="zh-CN"/>
        </w:rPr>
        <w:t>问题</w:t>
      </w:r>
      <w:r w:rsidR="009435BD" w:rsidRPr="00FB2C72">
        <w:rPr>
          <w:lang w:eastAsia="zh-CN"/>
        </w:rPr>
        <w:t>G</w:t>
      </w:r>
      <w:r w:rsidR="009435BD" w:rsidRPr="00FB2C72">
        <w:rPr>
          <w:lang w:eastAsia="zh-CN"/>
        </w:rPr>
        <w:t>对《无线电规则》所做的任何更改都不得影响《无线电规则》附录</w:t>
      </w:r>
      <w:r w:rsidR="009435BD" w:rsidRPr="00C45627">
        <w:rPr>
          <w:b/>
          <w:bCs/>
          <w:lang w:eastAsia="zh-CN"/>
        </w:rPr>
        <w:t>30A</w:t>
      </w:r>
      <w:r w:rsidR="009435BD" w:rsidRPr="00FB2C72">
        <w:rPr>
          <w:lang w:eastAsia="zh-CN"/>
        </w:rPr>
        <w:t>中的</w:t>
      </w:r>
      <w:r w:rsidR="009435BD" w:rsidRPr="00FB2C72">
        <w:rPr>
          <w:lang w:eastAsia="zh-CN"/>
        </w:rPr>
        <w:t>2</w:t>
      </w:r>
      <w:r w:rsidR="009435BD" w:rsidRPr="00FB2C72">
        <w:rPr>
          <w:lang w:eastAsia="zh-CN"/>
        </w:rPr>
        <w:t>区</w:t>
      </w:r>
      <w:r w:rsidR="009435BD">
        <w:rPr>
          <w:rFonts w:hint="eastAsia"/>
          <w:lang w:eastAsia="zh-CN"/>
        </w:rPr>
        <w:t>规划。</w:t>
      </w:r>
    </w:p>
    <w:p w14:paraId="2F6AE3BF" w14:textId="77777777" w:rsidR="00A02AA1" w:rsidRPr="001C783A" w:rsidRDefault="00A02AA1" w:rsidP="001C783A">
      <w:pPr>
        <w:rPr>
          <w:lang w:val="en-US" w:eastAsia="zh-CN"/>
        </w:rPr>
      </w:pPr>
      <w:bookmarkStart w:id="12" w:name="_GoBack"/>
      <w:bookmarkEnd w:id="12"/>
    </w:p>
    <w:p w14:paraId="32AFD1BB" w14:textId="77777777" w:rsidR="00A02AA1" w:rsidRDefault="00A02AA1">
      <w:pPr>
        <w:jc w:val="center"/>
      </w:pPr>
      <w:r>
        <w:t>______________</w:t>
      </w:r>
    </w:p>
    <w:sectPr w:rsidR="00A02AA1">
      <w:headerReference w:type="default" r:id="rId11"/>
      <w:footerReference w:type="default" r:id="rId12"/>
      <w:footerReference w:type="first" r:id="rId13"/>
      <w:type w:val="continuous"/>
      <w:pgSz w:w="11907" w:h="16840" w:code="9"/>
      <w:pgMar w:top="1418" w:right="1134" w:bottom="1134" w:left="1134" w:header="720" w:footer="720" w:gutter="0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745D3" w14:textId="77777777" w:rsidR="00B6115E" w:rsidRDefault="00B6115E">
      <w:r>
        <w:separator/>
      </w:r>
    </w:p>
  </w:endnote>
  <w:endnote w:type="continuationSeparator" w:id="0">
    <w:p w14:paraId="151DFAFA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66C4F" w14:textId="164A3970" w:rsidR="00B851D4" w:rsidRPr="00191541" w:rsidRDefault="00191541" w:rsidP="00191541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E62205">
      <w:rPr>
        <w:lang w:val="en-US"/>
      </w:rPr>
      <w:t>P:\CHI\ITU-R\CONF-R\CMR19\000\011ADD19ADD07C.docx</w:t>
    </w:r>
    <w:r>
      <w:fldChar w:fldCharType="end"/>
    </w:r>
    <w:r>
      <w:t xml:space="preserve"> (460815)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1A077" w14:textId="2A6454B9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E62205">
      <w:rPr>
        <w:lang w:val="en-US"/>
      </w:rPr>
      <w:t>P:\CHI\ITU-R\CONF-R\CMR19\000\011ADD19ADD07C.docx</w:t>
    </w:r>
    <w:r>
      <w:fldChar w:fldCharType="end"/>
    </w:r>
    <w:r w:rsidR="00191541">
      <w:t xml:space="preserve"> (460815)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50340" w14:textId="77777777" w:rsidR="00B6115E" w:rsidRDefault="00B6115E">
      <w:r>
        <w:t>____________________</w:t>
      </w:r>
    </w:p>
  </w:footnote>
  <w:footnote w:type="continuationSeparator" w:id="0">
    <w:p w14:paraId="3DF98B20" w14:textId="77777777" w:rsidR="00B6115E" w:rsidRDefault="00B6115E">
      <w:r>
        <w:continuationSeparator/>
      </w:r>
    </w:p>
  </w:footnote>
  <w:footnote w:id="1">
    <w:p w14:paraId="5EA49BCA" w14:textId="77777777" w:rsidR="00C4431C" w:rsidRPr="00AD4340" w:rsidRDefault="0092622D" w:rsidP="009C3A76">
      <w:pPr>
        <w:pStyle w:val="FootnoteText"/>
        <w:rPr>
          <w:lang w:val="en-US" w:eastAsia="zh-CN"/>
        </w:rPr>
      </w:pPr>
      <w:r w:rsidRPr="00AD4340">
        <w:rPr>
          <w:rStyle w:val="FootnoteReference"/>
        </w:rPr>
        <w:sym w:font="Symbol" w:char="F02A"/>
      </w:r>
      <w:r w:rsidRPr="000A45BE">
        <w:rPr>
          <w:rStyle w:val="FootnoteTextChar"/>
          <w:sz w:val="24"/>
          <w:szCs w:val="22"/>
          <w:lang w:eastAsia="zh-CN"/>
        </w:rPr>
        <w:tab/>
      </w:r>
      <w:r w:rsidRPr="000A45BE">
        <w:rPr>
          <w:rFonts w:hint="eastAsia"/>
          <w:sz w:val="24"/>
          <w:szCs w:val="22"/>
          <w:lang w:eastAsia="zh-CN"/>
        </w:rPr>
        <w:t>凡在本附录中出现的“空间电台频率指配”一词，均应理解为与某一轨道位置有关的频率指配。有关轨道限制条件也见附件</w:t>
      </w:r>
      <w:r w:rsidRPr="000A45BE">
        <w:rPr>
          <w:rFonts w:hint="eastAsia"/>
          <w:sz w:val="24"/>
          <w:szCs w:val="22"/>
          <w:lang w:eastAsia="zh-CN"/>
        </w:rPr>
        <w:t>7</w:t>
      </w:r>
      <w:r w:rsidRPr="000A45BE">
        <w:rPr>
          <w:rFonts w:hint="eastAsia"/>
          <w:sz w:val="24"/>
          <w:szCs w:val="22"/>
          <w:lang w:eastAsia="zh-CN"/>
        </w:rPr>
        <w:t>。</w:t>
      </w:r>
      <w:r w:rsidRPr="00005B53">
        <w:rPr>
          <w:rFonts w:hint="eastAsia"/>
          <w:sz w:val="16"/>
          <w:szCs w:val="16"/>
          <w:lang w:eastAsia="zh-CN"/>
        </w:rPr>
        <w:t>（</w:t>
      </w:r>
      <w:r w:rsidRPr="00005B53">
        <w:rPr>
          <w:rFonts w:hint="eastAsia"/>
          <w:sz w:val="16"/>
          <w:szCs w:val="16"/>
          <w:lang w:eastAsia="zh-CN"/>
        </w:rPr>
        <w:t>WRC-2000</w:t>
      </w:r>
      <w:r w:rsidRPr="00005B53">
        <w:rPr>
          <w:rFonts w:hint="eastAsia"/>
          <w:sz w:val="16"/>
          <w:szCs w:val="16"/>
          <w:lang w:eastAsia="zh-CN"/>
        </w:rPr>
        <w:t>）</w:t>
      </w:r>
    </w:p>
  </w:footnote>
  <w:footnote w:id="2">
    <w:p w14:paraId="6BF9884B" w14:textId="3A380105" w:rsidR="00C4431C" w:rsidRPr="004402CC" w:rsidRDefault="0092622D" w:rsidP="009C3A76">
      <w:pPr>
        <w:pStyle w:val="FootnoteText"/>
        <w:rPr>
          <w:lang w:eastAsia="zh-CN"/>
        </w:rPr>
      </w:pPr>
      <w:r w:rsidRPr="00F655F7">
        <w:rPr>
          <w:rStyle w:val="FootnoteReference"/>
          <w:szCs w:val="16"/>
          <w:lang w:eastAsia="zh-CN"/>
        </w:rPr>
        <w:t>1</w:t>
      </w:r>
      <w:r w:rsidRPr="000A45BE">
        <w:rPr>
          <w:color w:val="000000"/>
          <w:sz w:val="24"/>
          <w:szCs w:val="22"/>
          <w:lang w:eastAsia="zh-CN"/>
        </w:rPr>
        <w:tab/>
      </w:r>
      <w:r w:rsidRPr="000A45BE">
        <w:rPr>
          <w:spacing w:val="-14"/>
          <w:sz w:val="24"/>
          <w:szCs w:val="22"/>
          <w:lang w:eastAsia="zh-CN"/>
        </w:rPr>
        <w:t>1</w:t>
      </w:r>
      <w:r w:rsidRPr="000A45BE">
        <w:rPr>
          <w:spacing w:val="-14"/>
          <w:sz w:val="24"/>
          <w:szCs w:val="22"/>
          <w:lang w:eastAsia="zh-CN"/>
        </w:rPr>
        <w:t>区和</w:t>
      </w:r>
      <w:r w:rsidRPr="000A45BE">
        <w:rPr>
          <w:spacing w:val="-14"/>
          <w:sz w:val="24"/>
          <w:szCs w:val="22"/>
          <w:lang w:eastAsia="zh-CN"/>
        </w:rPr>
        <w:t>3</w:t>
      </w:r>
      <w:r w:rsidRPr="000A45BE">
        <w:rPr>
          <w:spacing w:val="-14"/>
          <w:sz w:val="24"/>
          <w:szCs w:val="22"/>
          <w:lang w:eastAsia="zh-CN"/>
        </w:rPr>
        <w:t>区的附加使用列表附于国际频率登记总表（见第</w:t>
      </w:r>
      <w:r w:rsidRPr="000A45BE">
        <w:rPr>
          <w:b/>
          <w:bCs/>
          <w:spacing w:val="-14"/>
          <w:sz w:val="24"/>
          <w:szCs w:val="22"/>
          <w:lang w:eastAsia="zh-CN"/>
        </w:rPr>
        <w:t>542</w:t>
      </w:r>
      <w:r w:rsidRPr="000A45BE">
        <w:rPr>
          <w:spacing w:val="-14"/>
          <w:sz w:val="24"/>
          <w:szCs w:val="22"/>
          <w:lang w:eastAsia="zh-CN"/>
        </w:rPr>
        <w:t>号决议</w:t>
      </w:r>
      <w:r w:rsidRPr="000A45BE">
        <w:rPr>
          <w:rFonts w:hint="eastAsia"/>
          <w:b/>
          <w:bCs/>
          <w:spacing w:val="-14"/>
          <w:sz w:val="24"/>
          <w:szCs w:val="22"/>
          <w:lang w:eastAsia="zh-CN"/>
        </w:rPr>
        <w:t>（</w:t>
      </w:r>
      <w:r w:rsidRPr="000A45BE">
        <w:rPr>
          <w:b/>
          <w:bCs/>
          <w:spacing w:val="-14"/>
          <w:sz w:val="24"/>
          <w:szCs w:val="22"/>
          <w:lang w:eastAsia="zh-CN"/>
        </w:rPr>
        <w:t>WRC-2000</w:t>
      </w:r>
      <w:r w:rsidRPr="000A45BE">
        <w:rPr>
          <w:rFonts w:hint="eastAsia"/>
          <w:b/>
          <w:bCs/>
          <w:spacing w:val="-14"/>
          <w:sz w:val="24"/>
          <w:szCs w:val="22"/>
          <w:lang w:eastAsia="zh-CN"/>
        </w:rPr>
        <w:t>）</w:t>
      </w:r>
      <w:r w:rsidRPr="000A45BE">
        <w:rPr>
          <w:rStyle w:val="FootnoteReference"/>
          <w:bCs/>
          <w:spacing w:val="-14"/>
          <w:szCs w:val="16"/>
          <w:lang w:eastAsia="zh-CN"/>
        </w:rPr>
        <w:t>**</w:t>
      </w:r>
      <w:r w:rsidRPr="000A45BE">
        <w:rPr>
          <w:spacing w:val="-14"/>
          <w:sz w:val="24"/>
          <w:szCs w:val="22"/>
          <w:lang w:eastAsia="zh-CN"/>
        </w:rPr>
        <w:t>）。</w:t>
      </w:r>
      <w:r w:rsidRPr="000A45BE">
        <w:rPr>
          <w:spacing w:val="-4"/>
          <w:sz w:val="16"/>
          <w:szCs w:val="16"/>
          <w:lang w:eastAsia="zh-CN"/>
        </w:rPr>
        <w:t>（</w:t>
      </w:r>
      <w:r w:rsidRPr="000A45BE">
        <w:rPr>
          <w:spacing w:val="-4"/>
          <w:sz w:val="16"/>
          <w:szCs w:val="16"/>
          <w:lang w:eastAsia="zh-CN"/>
        </w:rPr>
        <w:t>WRC-03</w:t>
      </w:r>
      <w:r w:rsidRPr="000A45BE">
        <w:rPr>
          <w:spacing w:val="-4"/>
          <w:sz w:val="16"/>
          <w:szCs w:val="16"/>
          <w:lang w:eastAsia="zh-CN"/>
        </w:rPr>
        <w:t>）</w:t>
      </w:r>
    </w:p>
    <w:p w14:paraId="5EEEA55F" w14:textId="77777777" w:rsidR="00C4431C" w:rsidRDefault="0092622D" w:rsidP="003D1B1D">
      <w:pPr>
        <w:pStyle w:val="FootnoteText"/>
        <w:tabs>
          <w:tab w:val="left" w:pos="567"/>
        </w:tabs>
        <w:rPr>
          <w:lang w:eastAsia="zh-CN"/>
        </w:rPr>
      </w:pPr>
      <w:r w:rsidRPr="000A45BE">
        <w:rPr>
          <w:sz w:val="24"/>
          <w:szCs w:val="18"/>
          <w:lang w:eastAsia="zh-CN"/>
        </w:rPr>
        <w:tab/>
      </w:r>
      <w:r w:rsidRPr="00BA344B">
        <w:rPr>
          <w:rStyle w:val="FootnoteReference"/>
          <w:szCs w:val="16"/>
          <w:lang w:eastAsia="zh-CN"/>
        </w:rPr>
        <w:t>**</w:t>
      </w:r>
      <w:r w:rsidRPr="000A45BE">
        <w:rPr>
          <w:sz w:val="24"/>
          <w:szCs w:val="22"/>
          <w:lang w:eastAsia="zh-CN"/>
        </w:rPr>
        <w:tab/>
      </w:r>
      <w:r w:rsidRPr="000A45BE">
        <w:rPr>
          <w:rFonts w:ascii="STKaiti" w:eastAsia="STKaiti" w:hAnsi="STKaiti" w:hint="eastAsia"/>
          <w:sz w:val="24"/>
          <w:szCs w:val="22"/>
          <w:lang w:eastAsia="zh-CN"/>
        </w:rPr>
        <w:t>秘书处注</w:t>
      </w:r>
      <w:r w:rsidRPr="000A45BE">
        <w:rPr>
          <w:rFonts w:hint="eastAsia"/>
          <w:sz w:val="24"/>
          <w:szCs w:val="22"/>
          <w:lang w:eastAsia="zh-CN"/>
        </w:rPr>
        <w:t>：该决议已经</w:t>
      </w:r>
      <w:r w:rsidRPr="000A45BE">
        <w:rPr>
          <w:rFonts w:hint="eastAsia"/>
          <w:sz w:val="24"/>
          <w:szCs w:val="22"/>
          <w:lang w:eastAsia="zh-CN"/>
        </w:rPr>
        <w:t>WRC-03</w:t>
      </w:r>
      <w:r w:rsidRPr="000A45BE">
        <w:rPr>
          <w:rFonts w:hint="eastAsia"/>
          <w:sz w:val="24"/>
          <w:szCs w:val="22"/>
          <w:lang w:eastAsia="zh-CN"/>
        </w:rPr>
        <w:t>废止。</w:t>
      </w:r>
    </w:p>
    <w:p w14:paraId="044B1EBB" w14:textId="77777777" w:rsidR="00C4431C" w:rsidRPr="00005B53" w:rsidRDefault="0092622D" w:rsidP="009C3A76">
      <w:pPr>
        <w:pStyle w:val="FootnoteText"/>
        <w:rPr>
          <w:i/>
          <w:iCs/>
          <w:color w:val="000000"/>
          <w:lang w:eastAsia="zh-CN"/>
        </w:rPr>
      </w:pPr>
      <w:r w:rsidRPr="000A45BE">
        <w:rPr>
          <w:rFonts w:ascii="STKaiti" w:eastAsia="STKaiti" w:hAnsi="STKaiti" w:hint="eastAsia"/>
          <w:sz w:val="24"/>
          <w:szCs w:val="22"/>
          <w:lang w:eastAsia="zh-CN"/>
        </w:rPr>
        <w:t>秘书处注</w:t>
      </w:r>
      <w:r w:rsidRPr="000A45BE">
        <w:rPr>
          <w:rFonts w:hAnsi="SimSun" w:hint="eastAsia"/>
          <w:sz w:val="24"/>
          <w:szCs w:val="22"/>
          <w:lang w:eastAsia="zh-CN"/>
        </w:rPr>
        <w:t>：</w:t>
      </w:r>
      <w:r w:rsidRPr="000A45BE">
        <w:rPr>
          <w:rFonts w:ascii="STKaiti" w:eastAsiaTheme="minorEastAsia" w:hAnsi="STKaiti" w:hint="eastAsia"/>
          <w:sz w:val="24"/>
          <w:szCs w:val="22"/>
          <w:lang w:eastAsia="zh-CN"/>
        </w:rPr>
        <w:t>提到某条时如果其编号用的是正体字，则指本附录中的某条。</w:t>
      </w:r>
    </w:p>
  </w:footnote>
  <w:footnote w:id="3">
    <w:p w14:paraId="50E6B104" w14:textId="77777777" w:rsidR="00C4431C" w:rsidRPr="004C1560" w:rsidRDefault="0092622D" w:rsidP="004C1560">
      <w:pPr>
        <w:pStyle w:val="FootnoteText"/>
        <w:rPr>
          <w:lang w:eastAsia="zh-CN"/>
        </w:rPr>
      </w:pPr>
      <w:r w:rsidRPr="002A59C8">
        <w:rPr>
          <w:rStyle w:val="FootnoteReference"/>
          <w:szCs w:val="16"/>
          <w:lang w:eastAsia="zh-CN"/>
        </w:rPr>
        <w:t>3</w:t>
      </w:r>
      <w:r w:rsidRPr="000A45BE">
        <w:rPr>
          <w:rStyle w:val="FootnoteReference"/>
          <w:position w:val="4"/>
          <w:sz w:val="20"/>
          <w:szCs w:val="22"/>
          <w:lang w:eastAsia="zh-CN"/>
        </w:rPr>
        <w:tab/>
      </w:r>
      <w:r w:rsidRPr="000A45BE">
        <w:rPr>
          <w:rStyle w:val="FootnoteTextChar"/>
          <w:rFonts w:hint="eastAsia"/>
          <w:sz w:val="24"/>
          <w:szCs w:val="22"/>
          <w:lang w:eastAsia="zh-CN"/>
        </w:rPr>
        <w:t>适用第</w:t>
      </w:r>
      <w:r w:rsidRPr="000A45BE">
        <w:rPr>
          <w:rStyle w:val="FootnoteTextChar"/>
          <w:rFonts w:hint="eastAsia"/>
          <w:b/>
          <w:bCs/>
          <w:sz w:val="24"/>
          <w:szCs w:val="22"/>
          <w:lang w:eastAsia="zh-CN"/>
        </w:rPr>
        <w:t>49</w:t>
      </w:r>
      <w:r w:rsidRPr="000A45BE">
        <w:rPr>
          <w:rStyle w:val="FootnoteTextChar"/>
          <w:rFonts w:hint="eastAsia"/>
          <w:sz w:val="24"/>
          <w:szCs w:val="22"/>
          <w:lang w:eastAsia="zh-CN"/>
        </w:rPr>
        <w:t>号决议</w:t>
      </w:r>
      <w:r w:rsidRPr="000A45BE">
        <w:rPr>
          <w:rStyle w:val="FootnoteTextChar"/>
          <w:rFonts w:hint="eastAsia"/>
          <w:b/>
          <w:bCs/>
          <w:sz w:val="24"/>
          <w:szCs w:val="22"/>
          <w:lang w:eastAsia="zh-CN"/>
        </w:rPr>
        <w:t>（</w:t>
      </w:r>
      <w:r w:rsidRPr="000A45BE">
        <w:rPr>
          <w:rStyle w:val="FootnoteTextChar"/>
          <w:rFonts w:hint="eastAsia"/>
          <w:b/>
          <w:bCs/>
          <w:sz w:val="24"/>
          <w:szCs w:val="22"/>
          <w:lang w:eastAsia="zh-CN"/>
        </w:rPr>
        <w:t>WRC-15</w:t>
      </w:r>
      <w:r w:rsidRPr="000A45BE">
        <w:rPr>
          <w:rStyle w:val="FootnoteTextChar"/>
          <w:rFonts w:hint="eastAsia"/>
          <w:b/>
          <w:bCs/>
          <w:sz w:val="24"/>
          <w:szCs w:val="22"/>
          <w:lang w:eastAsia="zh-CN"/>
        </w:rPr>
        <w:t>，修订版）</w:t>
      </w:r>
      <w:r w:rsidRPr="000A45BE">
        <w:rPr>
          <w:rStyle w:val="FootnoteTextChar"/>
          <w:rFonts w:hint="eastAsia"/>
          <w:sz w:val="24"/>
          <w:szCs w:val="22"/>
          <w:lang w:eastAsia="zh-CN"/>
        </w:rPr>
        <w:t>的条款。</w:t>
      </w:r>
      <w:r>
        <w:rPr>
          <w:rStyle w:val="FootnoteTextChar"/>
          <w:sz w:val="16"/>
          <w:lang w:eastAsia="zh-CN"/>
        </w:rPr>
        <w:t>（</w:t>
      </w:r>
      <w:r w:rsidRPr="009B41D0">
        <w:rPr>
          <w:rStyle w:val="FootnoteTextChar"/>
          <w:sz w:val="16"/>
          <w:szCs w:val="16"/>
          <w:lang w:eastAsia="zh-CN"/>
        </w:rPr>
        <w:t>WRC</w:t>
      </w:r>
      <w:r w:rsidRPr="009B41D0">
        <w:rPr>
          <w:rStyle w:val="FootnoteTextChar"/>
          <w:sz w:val="16"/>
          <w:szCs w:val="16"/>
          <w:lang w:eastAsia="zh-CN"/>
        </w:rPr>
        <w:noBreakHyphen/>
      </w:r>
      <w:r>
        <w:rPr>
          <w:rStyle w:val="FootnoteTextChar"/>
          <w:rFonts w:hint="eastAsia"/>
          <w:sz w:val="16"/>
          <w:szCs w:val="16"/>
          <w:lang w:eastAsia="zh-CN"/>
        </w:rPr>
        <w:t>15</w:t>
      </w:r>
      <w:r>
        <w:rPr>
          <w:rStyle w:val="FootnoteTextChar"/>
          <w:sz w:val="16"/>
          <w:szCs w:val="16"/>
          <w:lang w:eastAsia="zh-CN"/>
        </w:rPr>
        <w:t>）</w:t>
      </w:r>
    </w:p>
  </w:footnote>
  <w:footnote w:id="4">
    <w:p w14:paraId="3D21D26D" w14:textId="77777777" w:rsidR="00C4431C" w:rsidRPr="003705ED" w:rsidRDefault="0092622D" w:rsidP="009C3A76">
      <w:pPr>
        <w:pStyle w:val="FootnoteText"/>
        <w:rPr>
          <w:lang w:eastAsia="zh-CN"/>
        </w:rPr>
      </w:pPr>
      <w:r>
        <w:rPr>
          <w:rStyle w:val="FootnoteReference"/>
          <w:color w:val="000000"/>
          <w:lang w:eastAsia="zh-CN"/>
        </w:rPr>
        <w:t>*</w:t>
      </w:r>
      <w:r w:rsidRPr="00DA4A34">
        <w:rPr>
          <w:color w:val="000000"/>
          <w:sz w:val="24"/>
          <w:szCs w:val="22"/>
          <w:lang w:eastAsia="zh-CN"/>
        </w:rPr>
        <w:tab/>
      </w:r>
      <w:r w:rsidRPr="00DA4A34">
        <w:rPr>
          <w:rFonts w:hint="eastAsia"/>
          <w:sz w:val="24"/>
          <w:szCs w:val="22"/>
          <w:lang w:eastAsia="zh-CN"/>
        </w:rPr>
        <w:t>凡在本附录中出现的“空间电台频率指配”一词，均应理解为与</w:t>
      </w:r>
      <w:proofErr w:type="gramStart"/>
      <w:r w:rsidRPr="00DA4A34">
        <w:rPr>
          <w:rFonts w:hint="eastAsia"/>
          <w:sz w:val="24"/>
          <w:szCs w:val="22"/>
          <w:lang w:eastAsia="zh-CN"/>
        </w:rPr>
        <w:t>一</w:t>
      </w:r>
      <w:proofErr w:type="gramEnd"/>
      <w:r w:rsidRPr="00DA4A34">
        <w:rPr>
          <w:rFonts w:hint="eastAsia"/>
          <w:sz w:val="24"/>
          <w:szCs w:val="22"/>
          <w:lang w:eastAsia="zh-CN"/>
        </w:rPr>
        <w:t>给定轨道位置有关的频率指配。</w:t>
      </w:r>
      <w:r>
        <w:rPr>
          <w:lang w:val="en-US" w:eastAsia="zh-CN"/>
        </w:rPr>
        <w:t>     </w:t>
      </w:r>
      <w:r w:rsidRPr="004A3524">
        <w:rPr>
          <w:rFonts w:hint="eastAsia"/>
          <w:sz w:val="16"/>
          <w:szCs w:val="16"/>
          <w:lang w:eastAsia="zh-CN"/>
        </w:rPr>
        <w:t>（</w:t>
      </w:r>
      <w:r w:rsidRPr="004A3524">
        <w:rPr>
          <w:rFonts w:hint="eastAsia"/>
          <w:sz w:val="16"/>
          <w:szCs w:val="16"/>
          <w:lang w:eastAsia="zh-CN"/>
        </w:rPr>
        <w:t>WRC-03</w:t>
      </w:r>
      <w:r w:rsidRPr="004A3524">
        <w:rPr>
          <w:rFonts w:hint="eastAsia"/>
          <w:sz w:val="16"/>
          <w:szCs w:val="16"/>
          <w:lang w:eastAsia="zh-CN"/>
        </w:rPr>
        <w:t>）</w:t>
      </w:r>
    </w:p>
  </w:footnote>
  <w:footnote w:id="5">
    <w:p w14:paraId="55926F9F" w14:textId="1275A717" w:rsidR="00C4431C" w:rsidRPr="00675C6B" w:rsidRDefault="0092622D" w:rsidP="007D7879">
      <w:pPr>
        <w:pStyle w:val="FootnoteText"/>
        <w:tabs>
          <w:tab w:val="clear" w:pos="1134"/>
          <w:tab w:val="left" w:pos="567"/>
        </w:tabs>
        <w:rPr>
          <w:rStyle w:val="FootnoteTextChar"/>
          <w:lang w:val="en-US" w:eastAsia="zh-CN"/>
        </w:rPr>
      </w:pPr>
      <w:r>
        <w:rPr>
          <w:rStyle w:val="FootnoteReference"/>
          <w:color w:val="000000"/>
          <w:lang w:eastAsia="zh-CN"/>
        </w:rPr>
        <w:t>1</w:t>
      </w:r>
      <w:r w:rsidRPr="00DA4A34">
        <w:rPr>
          <w:color w:val="000000"/>
          <w:sz w:val="24"/>
          <w:szCs w:val="22"/>
          <w:lang w:eastAsia="zh-CN"/>
        </w:rPr>
        <w:tab/>
      </w:r>
      <w:r w:rsidRPr="00DA4A34">
        <w:rPr>
          <w:rFonts w:hint="eastAsia"/>
          <w:sz w:val="24"/>
          <w:szCs w:val="22"/>
          <w:lang w:eastAsia="zh-CN"/>
        </w:rPr>
        <w:t>1</w:t>
      </w:r>
      <w:r w:rsidRPr="00DA4A34">
        <w:rPr>
          <w:rFonts w:hint="eastAsia"/>
          <w:sz w:val="24"/>
          <w:szCs w:val="22"/>
          <w:lang w:eastAsia="zh-CN"/>
        </w:rPr>
        <w:t>区和</w:t>
      </w:r>
      <w:r w:rsidRPr="00DA4A34">
        <w:rPr>
          <w:sz w:val="24"/>
          <w:szCs w:val="22"/>
          <w:lang w:eastAsia="zh-CN"/>
        </w:rPr>
        <w:t>3</w:t>
      </w:r>
      <w:r w:rsidRPr="00DA4A34">
        <w:rPr>
          <w:rFonts w:hint="eastAsia"/>
          <w:sz w:val="24"/>
          <w:szCs w:val="22"/>
          <w:lang w:eastAsia="zh-CN"/>
        </w:rPr>
        <w:t>区增加使用的馈线链路目录表已附入国际频率登记总表（见第</w:t>
      </w:r>
      <w:r w:rsidRPr="00DA4A34">
        <w:rPr>
          <w:b/>
          <w:bCs/>
          <w:sz w:val="24"/>
          <w:szCs w:val="22"/>
          <w:lang w:eastAsia="zh-CN"/>
        </w:rPr>
        <w:t>542</w:t>
      </w:r>
      <w:r w:rsidRPr="00DA4A34">
        <w:rPr>
          <w:rFonts w:hint="eastAsia"/>
          <w:sz w:val="24"/>
          <w:szCs w:val="22"/>
          <w:lang w:eastAsia="zh-CN"/>
        </w:rPr>
        <w:t>号决议</w:t>
      </w:r>
      <w:r w:rsidR="007068E8">
        <w:rPr>
          <w:sz w:val="24"/>
          <w:szCs w:val="22"/>
          <w:lang w:eastAsia="zh-CN"/>
        </w:rPr>
        <w:br/>
      </w:r>
      <w:r w:rsidRPr="00DA4A34">
        <w:rPr>
          <w:rFonts w:hint="eastAsia"/>
          <w:sz w:val="24"/>
          <w:szCs w:val="22"/>
          <w:lang w:eastAsia="zh-CN"/>
        </w:rPr>
        <w:t>（</w:t>
      </w:r>
      <w:r w:rsidRPr="00DA4A34">
        <w:rPr>
          <w:b/>
          <w:bCs/>
          <w:sz w:val="24"/>
          <w:szCs w:val="22"/>
          <w:lang w:eastAsia="zh-CN"/>
        </w:rPr>
        <w:t>WRC-2000</w:t>
      </w:r>
      <w:r w:rsidRPr="00DA4A34">
        <w:rPr>
          <w:rFonts w:hint="eastAsia"/>
          <w:sz w:val="24"/>
          <w:szCs w:val="22"/>
          <w:lang w:eastAsia="zh-CN"/>
        </w:rPr>
        <w:t>）</w:t>
      </w:r>
      <w:r w:rsidRPr="00F729E6">
        <w:rPr>
          <w:rStyle w:val="FootnoteReference"/>
          <w:rFonts w:hint="eastAsia"/>
          <w:lang w:eastAsia="zh-CN"/>
        </w:rPr>
        <w:t>**</w:t>
      </w:r>
      <w:r w:rsidRPr="00DA4A34">
        <w:rPr>
          <w:rFonts w:hint="eastAsia"/>
          <w:sz w:val="24"/>
          <w:szCs w:val="22"/>
          <w:lang w:eastAsia="zh-CN"/>
        </w:rPr>
        <w:t>）。</w:t>
      </w:r>
      <w:r w:rsidRPr="004A3524">
        <w:rPr>
          <w:rFonts w:hint="eastAsia"/>
          <w:sz w:val="16"/>
          <w:szCs w:val="16"/>
          <w:lang w:eastAsia="zh-CN"/>
        </w:rPr>
        <w:t>（</w:t>
      </w:r>
      <w:r w:rsidRPr="004A3524">
        <w:rPr>
          <w:rFonts w:hint="eastAsia"/>
          <w:sz w:val="16"/>
          <w:szCs w:val="16"/>
          <w:lang w:eastAsia="zh-CN"/>
        </w:rPr>
        <w:t>WRC-03</w:t>
      </w:r>
      <w:r w:rsidRPr="004A3524">
        <w:rPr>
          <w:rFonts w:hint="eastAsia"/>
          <w:sz w:val="16"/>
          <w:szCs w:val="16"/>
          <w:lang w:eastAsia="zh-CN"/>
        </w:rPr>
        <w:t>）</w:t>
      </w:r>
      <w:r>
        <w:rPr>
          <w:sz w:val="16"/>
          <w:szCs w:val="16"/>
          <w:lang w:eastAsia="zh-CN"/>
        </w:rPr>
        <w:br/>
      </w:r>
      <w:r w:rsidRPr="00DA4A34">
        <w:rPr>
          <w:sz w:val="24"/>
          <w:szCs w:val="24"/>
          <w:lang w:eastAsia="zh-CN"/>
        </w:rPr>
        <w:tab/>
      </w:r>
      <w:r w:rsidRPr="00F729E6">
        <w:rPr>
          <w:rStyle w:val="FootnoteReference"/>
          <w:rFonts w:hint="eastAsia"/>
          <w:lang w:eastAsia="zh-CN"/>
        </w:rPr>
        <w:t>**</w:t>
      </w:r>
      <w:r w:rsidRPr="00DA4A34">
        <w:rPr>
          <w:rFonts w:eastAsia="STKaiti" w:hint="eastAsia"/>
          <w:sz w:val="24"/>
          <w:szCs w:val="22"/>
          <w:lang w:eastAsia="zh-CN"/>
        </w:rPr>
        <w:tab/>
      </w:r>
      <w:r w:rsidRPr="00DA4A34">
        <w:rPr>
          <w:rFonts w:eastAsia="STKaiti" w:hint="eastAsia"/>
          <w:sz w:val="24"/>
          <w:szCs w:val="22"/>
          <w:lang w:eastAsia="zh-CN"/>
        </w:rPr>
        <w:t>秘书处注：</w:t>
      </w:r>
      <w:r w:rsidRPr="00DA4A34">
        <w:rPr>
          <w:rFonts w:hint="eastAsia"/>
          <w:sz w:val="24"/>
          <w:szCs w:val="22"/>
          <w:lang w:eastAsia="zh-CN"/>
        </w:rPr>
        <w:t>该决议已经</w:t>
      </w:r>
      <w:r w:rsidRPr="00DA4A34">
        <w:rPr>
          <w:rFonts w:hint="eastAsia"/>
          <w:sz w:val="24"/>
          <w:szCs w:val="22"/>
          <w:lang w:eastAsia="zh-CN"/>
        </w:rPr>
        <w:t>WRC-03</w:t>
      </w:r>
      <w:r w:rsidRPr="00DA4A34">
        <w:rPr>
          <w:rFonts w:hint="eastAsia"/>
          <w:sz w:val="24"/>
          <w:szCs w:val="22"/>
          <w:lang w:eastAsia="zh-CN"/>
        </w:rPr>
        <w:t>废止。</w:t>
      </w:r>
    </w:p>
    <w:p w14:paraId="6DD1004C" w14:textId="77777777" w:rsidR="00C4431C" w:rsidRPr="00DA4A34" w:rsidRDefault="0092622D" w:rsidP="009C3A76">
      <w:pPr>
        <w:pStyle w:val="FootnoteText"/>
        <w:rPr>
          <w:sz w:val="24"/>
          <w:szCs w:val="22"/>
          <w:lang w:eastAsia="zh-CN"/>
        </w:rPr>
      </w:pPr>
      <w:r>
        <w:rPr>
          <w:rStyle w:val="FootnoteReference"/>
          <w:lang w:eastAsia="zh-CN"/>
        </w:rPr>
        <w:t>2</w:t>
      </w:r>
      <w:r w:rsidRPr="00DA4A34">
        <w:rPr>
          <w:sz w:val="24"/>
          <w:szCs w:val="22"/>
          <w:lang w:eastAsia="zh-CN"/>
        </w:rPr>
        <w:tab/>
      </w:r>
      <w:r w:rsidRPr="00DA4A34">
        <w:rPr>
          <w:rFonts w:hint="eastAsia"/>
          <w:sz w:val="24"/>
          <w:szCs w:val="22"/>
          <w:lang w:eastAsia="zh-CN"/>
        </w:rPr>
        <w:t>14.5-14.8 GHz</w:t>
      </w:r>
      <w:r w:rsidRPr="00DA4A34">
        <w:rPr>
          <w:rFonts w:hint="eastAsia"/>
          <w:sz w:val="24"/>
          <w:szCs w:val="22"/>
          <w:lang w:eastAsia="zh-CN"/>
        </w:rPr>
        <w:t>频段的这种用途保留给欧洲以外的国家。</w:t>
      </w:r>
    </w:p>
    <w:p w14:paraId="06056623" w14:textId="77777777" w:rsidR="00C4431C" w:rsidRPr="00A60DE2" w:rsidRDefault="0092622D" w:rsidP="009C3A76">
      <w:pPr>
        <w:pStyle w:val="FootnoteText"/>
        <w:rPr>
          <w:lang w:eastAsia="zh-CN"/>
        </w:rPr>
      </w:pPr>
      <w:r w:rsidRPr="00DA4A34">
        <w:rPr>
          <w:rFonts w:eastAsia="STKaiti" w:hint="eastAsia"/>
          <w:sz w:val="24"/>
          <w:szCs w:val="22"/>
          <w:lang w:eastAsia="zh-CN"/>
        </w:rPr>
        <w:t>秘书处注：</w:t>
      </w:r>
      <w:r w:rsidRPr="00DA4A34">
        <w:rPr>
          <w:rFonts w:hint="eastAsia"/>
          <w:sz w:val="24"/>
          <w:szCs w:val="22"/>
          <w:lang w:eastAsia="zh-CN"/>
        </w:rPr>
        <w:t>提到某条时如果其编号用的是正体字，则指本附录中的某条。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2B4ED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6763A10B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11(Add.</w:t>
    </w:r>
    <w:proofErr w:type="gramStart"/>
    <w:r w:rsidR="00C929E0">
      <w:t>19)(</w:t>
    </w:r>
    <w:proofErr w:type="gramEnd"/>
    <w:r w:rsidR="00C929E0">
      <w:t>Add.7)-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426F1"/>
    <w:rsid w:val="00060B2F"/>
    <w:rsid w:val="000A08EE"/>
    <w:rsid w:val="000A45BE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7735C"/>
    <w:rsid w:val="001853E8"/>
    <w:rsid w:val="00191541"/>
    <w:rsid w:val="001A190F"/>
    <w:rsid w:val="001A4E73"/>
    <w:rsid w:val="001B6360"/>
    <w:rsid w:val="001C783A"/>
    <w:rsid w:val="001F41F5"/>
    <w:rsid w:val="001F4EA6"/>
    <w:rsid w:val="00206562"/>
    <w:rsid w:val="00214959"/>
    <w:rsid w:val="0022272C"/>
    <w:rsid w:val="002260A6"/>
    <w:rsid w:val="00235589"/>
    <w:rsid w:val="0023592E"/>
    <w:rsid w:val="002544FA"/>
    <w:rsid w:val="002742B3"/>
    <w:rsid w:val="002A4C9C"/>
    <w:rsid w:val="002B509B"/>
    <w:rsid w:val="002E2A59"/>
    <w:rsid w:val="002E4507"/>
    <w:rsid w:val="00301752"/>
    <w:rsid w:val="00302D32"/>
    <w:rsid w:val="00305254"/>
    <w:rsid w:val="00306A41"/>
    <w:rsid w:val="003169D2"/>
    <w:rsid w:val="00330EEF"/>
    <w:rsid w:val="00353878"/>
    <w:rsid w:val="00387B3D"/>
    <w:rsid w:val="003B4BEF"/>
    <w:rsid w:val="003B6399"/>
    <w:rsid w:val="003C6B45"/>
    <w:rsid w:val="003E48E2"/>
    <w:rsid w:val="003E5931"/>
    <w:rsid w:val="00407765"/>
    <w:rsid w:val="0041282E"/>
    <w:rsid w:val="00433315"/>
    <w:rsid w:val="00437869"/>
    <w:rsid w:val="004558DE"/>
    <w:rsid w:val="00465A34"/>
    <w:rsid w:val="00486BD2"/>
    <w:rsid w:val="004B4C76"/>
    <w:rsid w:val="004C4554"/>
    <w:rsid w:val="004D2DEC"/>
    <w:rsid w:val="004E2861"/>
    <w:rsid w:val="004E28CE"/>
    <w:rsid w:val="004E4BF8"/>
    <w:rsid w:val="004F2BE6"/>
    <w:rsid w:val="004F7C06"/>
    <w:rsid w:val="00524DAF"/>
    <w:rsid w:val="00527E8A"/>
    <w:rsid w:val="00531697"/>
    <w:rsid w:val="00542E85"/>
    <w:rsid w:val="00562479"/>
    <w:rsid w:val="005626C1"/>
    <w:rsid w:val="00576849"/>
    <w:rsid w:val="005A0ACB"/>
    <w:rsid w:val="005E08D2"/>
    <w:rsid w:val="005E7FD8"/>
    <w:rsid w:val="006109E2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068E8"/>
    <w:rsid w:val="00715D05"/>
    <w:rsid w:val="00725E41"/>
    <w:rsid w:val="00736415"/>
    <w:rsid w:val="00770D2A"/>
    <w:rsid w:val="007864F6"/>
    <w:rsid w:val="007A02E6"/>
    <w:rsid w:val="007A66FF"/>
    <w:rsid w:val="007B19A5"/>
    <w:rsid w:val="007B6980"/>
    <w:rsid w:val="007B7C4B"/>
    <w:rsid w:val="007C41EC"/>
    <w:rsid w:val="007F0FC5"/>
    <w:rsid w:val="007F54A6"/>
    <w:rsid w:val="007F5C36"/>
    <w:rsid w:val="008047DB"/>
    <w:rsid w:val="00810D7E"/>
    <w:rsid w:val="008129A9"/>
    <w:rsid w:val="00821FCF"/>
    <w:rsid w:val="008221A4"/>
    <w:rsid w:val="00824BD6"/>
    <w:rsid w:val="0083578E"/>
    <w:rsid w:val="0083672D"/>
    <w:rsid w:val="008369E8"/>
    <w:rsid w:val="00844734"/>
    <w:rsid w:val="0085193D"/>
    <w:rsid w:val="008636D3"/>
    <w:rsid w:val="00865DFB"/>
    <w:rsid w:val="0087158B"/>
    <w:rsid w:val="00896A79"/>
    <w:rsid w:val="008A7416"/>
    <w:rsid w:val="008A7ED4"/>
    <w:rsid w:val="008B6852"/>
    <w:rsid w:val="008C26FF"/>
    <w:rsid w:val="008D1D14"/>
    <w:rsid w:val="008D6D9C"/>
    <w:rsid w:val="008D7D85"/>
    <w:rsid w:val="008E15AB"/>
    <w:rsid w:val="008E1785"/>
    <w:rsid w:val="008E7127"/>
    <w:rsid w:val="008E7C8E"/>
    <w:rsid w:val="00912959"/>
    <w:rsid w:val="0092622D"/>
    <w:rsid w:val="009435BD"/>
    <w:rsid w:val="009657F9"/>
    <w:rsid w:val="00982186"/>
    <w:rsid w:val="0099525B"/>
    <w:rsid w:val="009C72B7"/>
    <w:rsid w:val="00A0052C"/>
    <w:rsid w:val="00A02AA1"/>
    <w:rsid w:val="00A06C0A"/>
    <w:rsid w:val="00A31B14"/>
    <w:rsid w:val="00A3214B"/>
    <w:rsid w:val="00A323DC"/>
    <w:rsid w:val="00A466E6"/>
    <w:rsid w:val="00A815BE"/>
    <w:rsid w:val="00A93295"/>
    <w:rsid w:val="00AA069E"/>
    <w:rsid w:val="00AA5DA1"/>
    <w:rsid w:val="00AC2C94"/>
    <w:rsid w:val="00AC36A4"/>
    <w:rsid w:val="00AC7C1A"/>
    <w:rsid w:val="00AE369F"/>
    <w:rsid w:val="00AE4D12"/>
    <w:rsid w:val="00B026CB"/>
    <w:rsid w:val="00B22D13"/>
    <w:rsid w:val="00B50377"/>
    <w:rsid w:val="00B6115E"/>
    <w:rsid w:val="00B711CC"/>
    <w:rsid w:val="00B84831"/>
    <w:rsid w:val="00B851D4"/>
    <w:rsid w:val="00B868FC"/>
    <w:rsid w:val="00B95072"/>
    <w:rsid w:val="00BB26CD"/>
    <w:rsid w:val="00BD5257"/>
    <w:rsid w:val="00C07239"/>
    <w:rsid w:val="00C364B1"/>
    <w:rsid w:val="00C373A6"/>
    <w:rsid w:val="00C45627"/>
    <w:rsid w:val="00C47D87"/>
    <w:rsid w:val="00C518E4"/>
    <w:rsid w:val="00C627F9"/>
    <w:rsid w:val="00C6584D"/>
    <w:rsid w:val="00C66314"/>
    <w:rsid w:val="00C929E0"/>
    <w:rsid w:val="00CB4E5A"/>
    <w:rsid w:val="00CC73D7"/>
    <w:rsid w:val="00CF0AD7"/>
    <w:rsid w:val="00CF0BE1"/>
    <w:rsid w:val="00CF7C2B"/>
    <w:rsid w:val="00D1699D"/>
    <w:rsid w:val="00D21D5C"/>
    <w:rsid w:val="00D27E52"/>
    <w:rsid w:val="00D52A14"/>
    <w:rsid w:val="00D5451C"/>
    <w:rsid w:val="00D56C4B"/>
    <w:rsid w:val="00D6206A"/>
    <w:rsid w:val="00D74599"/>
    <w:rsid w:val="00D93168"/>
    <w:rsid w:val="00DA0469"/>
    <w:rsid w:val="00DA0A92"/>
    <w:rsid w:val="00DA14A5"/>
    <w:rsid w:val="00DA4A34"/>
    <w:rsid w:val="00DD13B7"/>
    <w:rsid w:val="00DD7495"/>
    <w:rsid w:val="00DE6E98"/>
    <w:rsid w:val="00DF3B0C"/>
    <w:rsid w:val="00E14984"/>
    <w:rsid w:val="00E22A25"/>
    <w:rsid w:val="00E4306A"/>
    <w:rsid w:val="00E560F1"/>
    <w:rsid w:val="00E62205"/>
    <w:rsid w:val="00E92319"/>
    <w:rsid w:val="00EA4542"/>
    <w:rsid w:val="00F55334"/>
    <w:rsid w:val="00F6362D"/>
    <w:rsid w:val="00F6664B"/>
    <w:rsid w:val="00F71534"/>
    <w:rsid w:val="00F837F4"/>
    <w:rsid w:val="00FB2C72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7D38BA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customStyle="1" w:styleId="FootnoteTextChar">
    <w:name w:val="Footnote Text Char"/>
    <w:basedOn w:val="DefaultParagraphFont"/>
    <w:link w:val="FootnoteText"/>
    <w:rsid w:val="00FC2B0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54e7d0d-574a-4e0e-9fbc-2c462efea563" targetNamespace="http://schemas.microsoft.com/office/2006/metadata/properties" ma:root="true" ma:fieldsID="d41af5c836d734370eb92e7ee5f83852" ns2:_="" ns3:_="">
    <xsd:import namespace="996b2e75-67fd-4955-a3b0-5ab9934cb50b"/>
    <xsd:import namespace="454e7d0d-574a-4e0e-9fbc-2c462efea56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e7d0d-574a-4e0e-9fbc-2c462efea56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54e7d0d-574a-4e0e-9fbc-2c462efea563">DPM</DPM_x0020_Author>
    <DPM_x0020_File_x0020_name xmlns="454e7d0d-574a-4e0e-9fbc-2c462efea563">R16-WRC19-C-0011!A19-A7!MSW-C</DPM_x0020_File_x0020_name>
    <DPM_x0020_Version xmlns="454e7d0d-574a-4e0e-9fbc-2c462efea563">DPM_2019.08.19.01</DPM_x0020_Vers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54e7d0d-574a-4e0e-9fbc-2c462efea5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454e7d0d-574a-4e0e-9fbc-2c462efea563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1175</Words>
  <Characters>418</Characters>
  <Application>Microsoft Office Word</Application>
  <DocSecurity>0</DocSecurity>
  <Lines>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R16-WRC19-C-0011!A19-A7!MSW-C</vt:lpstr>
    </vt:vector>
  </TitlesOfParts>
  <Manager>General Secretariat - Pool</Manager>
  <Company>International Telecommunication Union (ITU)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R16-WRC19-C-0011!A19-A7!MSW-C</dc:title>
  <dc:subject>World Radiocommunication Conference - 2019</dc:subject>
  <dc:creator>Documents Proposals Manager (DPM)</dc:creator>
  <cp:keywords>DPM_v2019.9.20.1_prod</cp:keywords>
  <dc:description/>
  <cp:lastModifiedBy>Murphy, Margaret</cp:lastModifiedBy>
  <cp:revision>85</cp:revision>
  <cp:lastPrinted>2019-10-09T08:52:00Z</cp:lastPrinted>
  <dcterms:created xsi:type="dcterms:W3CDTF">2019-09-25T14:17:00Z</dcterms:created>
  <dcterms:modified xsi:type="dcterms:W3CDTF">2019-10-09T09:40:00Z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