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5977"/>
        <w:gridCol w:w="4054"/>
      </w:tblGrid>
      <w:tr w:rsidR="00622560" w14:paraId="53E72C72" w14:textId="77777777" w:rsidTr="007024BB">
        <w:trPr>
          <w:cantSplit/>
        </w:trPr>
        <w:tc>
          <w:tcPr>
            <w:tcW w:w="5977" w:type="dxa"/>
          </w:tcPr>
          <w:p w14:paraId="38AD7533"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4054" w:type="dxa"/>
          </w:tcPr>
          <w:p w14:paraId="7175EBE2"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7A29CE62" wp14:editId="30DF6CE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75AB448" w14:textId="77777777" w:rsidTr="007024BB">
        <w:trPr>
          <w:cantSplit/>
        </w:trPr>
        <w:tc>
          <w:tcPr>
            <w:tcW w:w="5977" w:type="dxa"/>
            <w:tcBorders>
              <w:bottom w:val="single" w:sz="12" w:space="0" w:color="auto"/>
            </w:tcBorders>
          </w:tcPr>
          <w:p w14:paraId="66A0E841" w14:textId="77777777" w:rsidR="00622560" w:rsidRPr="00617BE4" w:rsidRDefault="00622560">
            <w:pPr>
              <w:spacing w:after="48" w:line="240" w:lineRule="atLeast"/>
              <w:rPr>
                <w:b/>
                <w:smallCaps/>
                <w:szCs w:val="24"/>
              </w:rPr>
            </w:pPr>
            <w:bookmarkStart w:id="2" w:name="dhead"/>
          </w:p>
        </w:tc>
        <w:tc>
          <w:tcPr>
            <w:tcW w:w="4054" w:type="dxa"/>
            <w:tcBorders>
              <w:bottom w:val="single" w:sz="12" w:space="0" w:color="auto"/>
            </w:tcBorders>
          </w:tcPr>
          <w:p w14:paraId="45FAF375" w14:textId="77777777" w:rsidR="00622560" w:rsidRPr="00622560" w:rsidRDefault="00622560" w:rsidP="00622560">
            <w:pPr>
              <w:spacing w:before="0" w:line="240" w:lineRule="atLeast"/>
              <w:rPr>
                <w:rFonts w:ascii="Verdana" w:hAnsi="Verdana"/>
                <w:sz w:val="20"/>
                <w:szCs w:val="24"/>
              </w:rPr>
            </w:pPr>
          </w:p>
        </w:tc>
      </w:tr>
      <w:tr w:rsidR="00622560" w:rsidRPr="00C324A8" w14:paraId="244D0800" w14:textId="77777777" w:rsidTr="007024BB">
        <w:trPr>
          <w:cantSplit/>
        </w:trPr>
        <w:tc>
          <w:tcPr>
            <w:tcW w:w="5977" w:type="dxa"/>
            <w:tcBorders>
              <w:top w:val="single" w:sz="12" w:space="0" w:color="auto"/>
            </w:tcBorders>
          </w:tcPr>
          <w:p w14:paraId="7DC313C1" w14:textId="77777777" w:rsidR="00622560" w:rsidRPr="00CB4E5A" w:rsidRDefault="00622560" w:rsidP="001B6360">
            <w:pPr>
              <w:spacing w:line="240" w:lineRule="atLeast"/>
              <w:rPr>
                <w:rFonts w:ascii="Verdana" w:hAnsi="Verdana"/>
                <w:b/>
                <w:bCs/>
                <w:sz w:val="20"/>
              </w:rPr>
            </w:pPr>
          </w:p>
        </w:tc>
        <w:tc>
          <w:tcPr>
            <w:tcW w:w="4054" w:type="dxa"/>
            <w:tcBorders>
              <w:top w:val="single" w:sz="12" w:space="0" w:color="auto"/>
            </w:tcBorders>
          </w:tcPr>
          <w:p w14:paraId="3FD9DF01" w14:textId="77777777" w:rsidR="00622560" w:rsidRPr="00CB4E5A" w:rsidRDefault="00622560" w:rsidP="001B6360">
            <w:pPr>
              <w:spacing w:line="240" w:lineRule="atLeast"/>
              <w:rPr>
                <w:rFonts w:ascii="Verdana" w:hAnsi="Verdana"/>
                <w:b/>
                <w:bCs/>
                <w:sz w:val="20"/>
              </w:rPr>
            </w:pPr>
          </w:p>
        </w:tc>
      </w:tr>
      <w:tr w:rsidR="00622560" w:rsidRPr="00C324A8" w14:paraId="1D1EF898" w14:textId="77777777" w:rsidTr="007024BB">
        <w:trPr>
          <w:cantSplit/>
          <w:trHeight w:val="23"/>
        </w:trPr>
        <w:tc>
          <w:tcPr>
            <w:tcW w:w="5977" w:type="dxa"/>
          </w:tcPr>
          <w:p w14:paraId="3A38AB4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4054" w:type="dxa"/>
          </w:tcPr>
          <w:p w14:paraId="2B0FEDB5"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w:t>
            </w:r>
            <w:proofErr w:type="gramStart"/>
            <w:r>
              <w:rPr>
                <w:rFonts w:ascii="Verdana" w:hAnsi="Verdana"/>
                <w:b/>
                <w:sz w:val="20"/>
              </w:rPr>
              <w:t>19)(</w:t>
            </w:r>
            <w:proofErr w:type="gramEnd"/>
            <w:r>
              <w:rPr>
                <w:rFonts w:ascii="Verdana" w:hAnsi="Verdana"/>
                <w:b/>
                <w:sz w:val="20"/>
              </w:rPr>
              <w:t>Add.3)(Add.7)</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2926A236" w14:textId="77777777" w:rsidTr="007024BB">
        <w:trPr>
          <w:cantSplit/>
          <w:trHeight w:val="23"/>
        </w:trPr>
        <w:tc>
          <w:tcPr>
            <w:tcW w:w="5977" w:type="dxa"/>
          </w:tcPr>
          <w:p w14:paraId="4833AFC4" w14:textId="77777777" w:rsidR="008221A4" w:rsidRPr="00C324A8" w:rsidRDefault="008221A4" w:rsidP="00A466E6">
            <w:pPr>
              <w:spacing w:before="0"/>
              <w:rPr>
                <w:rFonts w:ascii="Verdana" w:hAnsi="Verdana"/>
                <w:b/>
                <w:smallCaps/>
                <w:sz w:val="20"/>
              </w:rPr>
            </w:pPr>
          </w:p>
        </w:tc>
        <w:tc>
          <w:tcPr>
            <w:tcW w:w="4054" w:type="dxa"/>
          </w:tcPr>
          <w:p w14:paraId="01EAD629"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17</w:t>
            </w:r>
            <w:r w:rsidRPr="000273B7">
              <w:rPr>
                <w:rFonts w:ascii="Verdana" w:hAnsi="Verdana"/>
                <w:b/>
                <w:bCs/>
                <w:sz w:val="20"/>
              </w:rPr>
              <w:t>日</w:t>
            </w:r>
          </w:p>
        </w:tc>
      </w:tr>
      <w:tr w:rsidR="008221A4" w:rsidRPr="00C324A8" w14:paraId="3A415BCA" w14:textId="77777777" w:rsidTr="007024BB">
        <w:trPr>
          <w:cantSplit/>
          <w:trHeight w:val="23"/>
        </w:trPr>
        <w:tc>
          <w:tcPr>
            <w:tcW w:w="5977" w:type="dxa"/>
          </w:tcPr>
          <w:p w14:paraId="4A29B7C1" w14:textId="77777777" w:rsidR="008221A4" w:rsidRPr="00CB4E5A" w:rsidRDefault="008221A4" w:rsidP="00A466E6">
            <w:pPr>
              <w:spacing w:before="0"/>
              <w:rPr>
                <w:rFonts w:ascii="Verdana" w:hAnsi="Verdana"/>
                <w:b/>
                <w:bCs/>
                <w:sz w:val="20"/>
              </w:rPr>
            </w:pPr>
          </w:p>
        </w:tc>
        <w:tc>
          <w:tcPr>
            <w:tcW w:w="4054" w:type="dxa"/>
          </w:tcPr>
          <w:p w14:paraId="3D7B3231" w14:textId="5A3828A2"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DE65CC">
              <w:rPr>
                <w:rFonts w:ascii="Verdana" w:hAnsi="Verdana" w:hint="eastAsia"/>
                <w:b/>
                <w:bCs/>
                <w:sz w:val="20"/>
              </w:rPr>
              <w:t>/</w:t>
            </w:r>
            <w:r w:rsidR="00DE65CC">
              <w:rPr>
                <w:rFonts w:ascii="Verdana" w:hAnsi="Verdana" w:hint="eastAsia"/>
                <w:b/>
                <w:bCs/>
                <w:sz w:val="20"/>
                <w:lang w:eastAsia="zh-CN"/>
              </w:rPr>
              <w:t>西班牙文</w:t>
            </w:r>
          </w:p>
        </w:tc>
      </w:tr>
      <w:tr w:rsidR="008221A4" w:rsidRPr="00C324A8" w14:paraId="43B6686C" w14:textId="77777777" w:rsidTr="00FE20CB">
        <w:trPr>
          <w:cantSplit/>
          <w:trHeight w:val="23"/>
        </w:trPr>
        <w:tc>
          <w:tcPr>
            <w:tcW w:w="10031" w:type="dxa"/>
            <w:gridSpan w:val="2"/>
          </w:tcPr>
          <w:p w14:paraId="786B33FD" w14:textId="77777777" w:rsidR="008221A4" w:rsidRDefault="008221A4" w:rsidP="008221A4">
            <w:pPr>
              <w:spacing w:before="0" w:line="240" w:lineRule="atLeast"/>
              <w:rPr>
                <w:rFonts w:ascii="Verdana" w:hAnsi="Verdana"/>
                <w:b/>
                <w:bCs/>
                <w:sz w:val="20"/>
              </w:rPr>
            </w:pPr>
          </w:p>
        </w:tc>
      </w:tr>
      <w:tr w:rsidR="008221A4" w14:paraId="2F53AA33" w14:textId="77777777">
        <w:trPr>
          <w:cantSplit/>
        </w:trPr>
        <w:tc>
          <w:tcPr>
            <w:tcW w:w="10031" w:type="dxa"/>
            <w:gridSpan w:val="2"/>
          </w:tcPr>
          <w:p w14:paraId="47D0C649"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3C540BC6" w14:textId="77777777">
        <w:trPr>
          <w:cantSplit/>
        </w:trPr>
        <w:tc>
          <w:tcPr>
            <w:tcW w:w="10031" w:type="dxa"/>
            <w:gridSpan w:val="2"/>
          </w:tcPr>
          <w:p w14:paraId="37B52B8A"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679BD511" w14:textId="77777777">
        <w:trPr>
          <w:cantSplit/>
        </w:trPr>
        <w:tc>
          <w:tcPr>
            <w:tcW w:w="10031" w:type="dxa"/>
            <w:gridSpan w:val="2"/>
          </w:tcPr>
          <w:p w14:paraId="7F547F12" w14:textId="77777777" w:rsidR="008221A4" w:rsidRDefault="008221A4" w:rsidP="008221A4">
            <w:pPr>
              <w:pStyle w:val="Title2"/>
            </w:pPr>
            <w:bookmarkStart w:id="5" w:name="dtitle2" w:colFirst="0" w:colLast="0"/>
            <w:bookmarkEnd w:id="4"/>
          </w:p>
        </w:tc>
      </w:tr>
      <w:tr w:rsidR="008221A4" w14:paraId="0A4AABC8" w14:textId="77777777">
        <w:trPr>
          <w:cantSplit/>
        </w:trPr>
        <w:tc>
          <w:tcPr>
            <w:tcW w:w="10031" w:type="dxa"/>
            <w:gridSpan w:val="2"/>
          </w:tcPr>
          <w:p w14:paraId="6049CD02" w14:textId="77777777" w:rsidR="008221A4" w:rsidRDefault="008221A4" w:rsidP="008221A4">
            <w:pPr>
              <w:pStyle w:val="Agendaitem"/>
            </w:pPr>
            <w:bookmarkStart w:id="6" w:name="dtitle3" w:colFirst="0" w:colLast="0"/>
            <w:bookmarkEnd w:id="5"/>
            <w:r w:rsidRPr="000273B7">
              <w:t>议项</w:t>
            </w:r>
            <w:r w:rsidRPr="000273B7">
              <w:t>7(C)</w:t>
            </w:r>
          </w:p>
        </w:tc>
      </w:tr>
    </w:tbl>
    <w:bookmarkEnd w:id="6"/>
    <w:p w14:paraId="6DACDA44" w14:textId="77777777" w:rsidR="008B60D0" w:rsidRPr="00331A64" w:rsidRDefault="00AE3E7F"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1B3E4EE7" w14:textId="77777777" w:rsidR="008B60D0" w:rsidRPr="008F1B12" w:rsidRDefault="00AE3E7F" w:rsidP="001762E9">
      <w:pPr>
        <w:rPr>
          <w:lang w:eastAsia="zh-CN"/>
        </w:rPr>
      </w:pPr>
      <w:r>
        <w:rPr>
          <w:lang w:val="en-US" w:eastAsia="zh-CN"/>
        </w:rPr>
        <w:t>7(C)</w:t>
      </w:r>
      <w:r w:rsidRPr="00656311">
        <w:rPr>
          <w:lang w:val="en-US" w:eastAsia="zh-CN"/>
        </w:rPr>
        <w:tab/>
      </w:r>
      <w:r w:rsidRPr="005F04ED">
        <w:rPr>
          <w:rFonts w:hint="eastAsia"/>
          <w:szCs w:val="24"/>
          <w:lang w:eastAsia="zh-CN"/>
        </w:rPr>
        <w:t>问题</w:t>
      </w:r>
      <w:r w:rsidRPr="005F04ED">
        <w:rPr>
          <w:rFonts w:hint="eastAsia"/>
          <w:szCs w:val="24"/>
          <w:lang w:eastAsia="zh-CN"/>
        </w:rPr>
        <w:t>C</w:t>
      </w:r>
      <w:r>
        <w:rPr>
          <w:color w:val="000000"/>
          <w:szCs w:val="24"/>
          <w:lang w:eastAsia="zh-CN"/>
        </w:rPr>
        <w:t xml:space="preserve"> </w:t>
      </w:r>
      <w:r w:rsidRPr="005F04ED">
        <w:rPr>
          <w:szCs w:val="24"/>
          <w:lang w:eastAsia="zh-CN"/>
        </w:rPr>
        <w:t>–</w:t>
      </w:r>
      <w:r>
        <w:rPr>
          <w:szCs w:val="24"/>
          <w:lang w:eastAsia="zh-CN"/>
        </w:rPr>
        <w:t xml:space="preserve"> </w:t>
      </w:r>
      <w:r w:rsidRPr="00970F8E">
        <w:rPr>
          <w:rFonts w:hint="eastAsia"/>
          <w:szCs w:val="24"/>
          <w:lang w:eastAsia="zh-CN"/>
        </w:rPr>
        <w:t>在</w:t>
      </w:r>
      <w:r w:rsidRPr="00970F8E">
        <w:rPr>
          <w:rFonts w:hint="eastAsia"/>
          <w:szCs w:val="24"/>
          <w:lang w:eastAsia="zh-CN"/>
        </w:rPr>
        <w:t>ITU-R</w:t>
      </w:r>
      <w:r w:rsidRPr="00970F8E">
        <w:rPr>
          <w:rFonts w:hint="eastAsia"/>
          <w:szCs w:val="24"/>
          <w:lang w:eastAsia="zh-CN"/>
        </w:rPr>
        <w:t>已经达成一致意见且已确定唯一方法的问题</w:t>
      </w:r>
    </w:p>
    <w:p w14:paraId="26446C2C" w14:textId="65A18790" w:rsidR="00311169" w:rsidRPr="00CD1011" w:rsidRDefault="00311169" w:rsidP="00390AD7">
      <w:pPr>
        <w:ind w:firstLineChars="200" w:firstLine="480"/>
        <w:rPr>
          <w:lang w:val="en-US" w:eastAsia="zh-CN"/>
        </w:rPr>
      </w:pPr>
      <w:r w:rsidRPr="003C4FAB">
        <w:rPr>
          <w:rFonts w:hint="eastAsia"/>
          <w:lang w:val="en-US" w:eastAsia="zh-CN"/>
        </w:rPr>
        <w:t>问题</w:t>
      </w:r>
      <w:r w:rsidRPr="003C4FAB">
        <w:rPr>
          <w:rFonts w:hint="eastAsia"/>
          <w:lang w:val="en-US" w:eastAsia="zh-CN"/>
        </w:rPr>
        <w:t>C</w:t>
      </w:r>
      <w:r w:rsidRPr="003C4FAB">
        <w:rPr>
          <w:rFonts w:hint="eastAsia"/>
          <w:lang w:val="en-US" w:eastAsia="zh-CN"/>
        </w:rPr>
        <w:t>由数个不同的主题的组成，这些主题被认为是直截了当的，在</w:t>
      </w:r>
      <w:r w:rsidRPr="003C4FAB">
        <w:rPr>
          <w:rFonts w:hint="eastAsia"/>
          <w:lang w:val="en-US" w:eastAsia="zh-CN"/>
        </w:rPr>
        <w:t>ITU-R</w:t>
      </w:r>
      <w:r w:rsidRPr="003C4FAB">
        <w:rPr>
          <w:rFonts w:hint="eastAsia"/>
          <w:lang w:val="en-US" w:eastAsia="zh-CN"/>
        </w:rPr>
        <w:t>内部容易达成共识。这些问题涉及解决规则条款中的不一致、澄清某些现有做法或提高规则程序透明度等问题。</w:t>
      </w:r>
    </w:p>
    <w:p w14:paraId="29F6964A" w14:textId="2EA8EE1D" w:rsidR="00311169" w:rsidRPr="00CD1011" w:rsidRDefault="00FB370E" w:rsidP="00311169">
      <w:pPr>
        <w:pStyle w:val="Title4"/>
        <w:rPr>
          <w:lang w:val="en-US" w:eastAsia="zh-CN"/>
        </w:rPr>
      </w:pPr>
      <w:r>
        <w:rPr>
          <w:rFonts w:hint="eastAsia"/>
          <w:lang w:val="en-US" w:eastAsia="zh-CN"/>
        </w:rPr>
        <w:t>问题</w:t>
      </w:r>
      <w:r w:rsidR="00311169" w:rsidRPr="00CD1011">
        <w:rPr>
          <w:lang w:val="en-US" w:eastAsia="zh-CN"/>
        </w:rPr>
        <w:t>C7</w:t>
      </w:r>
    </w:p>
    <w:p w14:paraId="661E7B9E" w14:textId="2E144341" w:rsidR="00311169" w:rsidRPr="00763314" w:rsidRDefault="00FB370E" w:rsidP="00390AD7">
      <w:pPr>
        <w:ind w:firstLineChars="200" w:firstLine="480"/>
        <w:rPr>
          <w:lang w:eastAsia="zh-CN"/>
        </w:rPr>
      </w:pPr>
      <w:r>
        <w:rPr>
          <w:rFonts w:hint="eastAsia"/>
          <w:lang w:val="en-US" w:eastAsia="zh-CN"/>
        </w:rPr>
        <w:t>问题</w:t>
      </w:r>
      <w:r w:rsidR="00311169" w:rsidRPr="005B2D59">
        <w:rPr>
          <w:lang w:val="en-US" w:eastAsia="zh-CN"/>
        </w:rPr>
        <w:t>C7</w:t>
      </w:r>
      <w:r w:rsidR="00311169">
        <w:rPr>
          <w:rFonts w:hint="eastAsia"/>
          <w:lang w:val="en-US" w:eastAsia="zh-CN"/>
        </w:rPr>
        <w:t>：</w:t>
      </w:r>
      <w:r w:rsidR="00311169" w:rsidRPr="003C4FAB">
        <w:rPr>
          <w:rFonts w:hint="eastAsia"/>
          <w:color w:val="000000"/>
          <w:lang w:val="en-US" w:eastAsia="zh-CN"/>
        </w:rPr>
        <w:t>考虑到如能在特定时期内获得受影响主管部门同意，则很有可能极大地帮助应用《无线电规则》附录</w:t>
      </w:r>
      <w:r w:rsidR="00311169" w:rsidRPr="003C4FAB">
        <w:rPr>
          <w:rFonts w:hint="eastAsia"/>
          <w:b/>
          <w:color w:val="000000"/>
          <w:lang w:val="en-US" w:eastAsia="zh-CN"/>
        </w:rPr>
        <w:t>30</w:t>
      </w:r>
      <w:r w:rsidR="00311169" w:rsidRPr="003C4FAB">
        <w:rPr>
          <w:rFonts w:hint="eastAsia"/>
          <w:color w:val="000000"/>
          <w:lang w:val="en-US" w:eastAsia="zh-CN"/>
        </w:rPr>
        <w:t>和</w:t>
      </w:r>
      <w:r w:rsidR="00311169" w:rsidRPr="003C4FAB">
        <w:rPr>
          <w:rFonts w:hint="eastAsia"/>
          <w:b/>
          <w:color w:val="000000"/>
          <w:lang w:val="en-US" w:eastAsia="zh-CN"/>
        </w:rPr>
        <w:t>30A</w:t>
      </w:r>
      <w:r w:rsidR="00311169" w:rsidRPr="003C4FAB">
        <w:rPr>
          <w:rFonts w:hint="eastAsia"/>
          <w:color w:val="000000"/>
          <w:lang w:val="en-US" w:eastAsia="zh-CN"/>
        </w:rPr>
        <w:t>第</w:t>
      </w:r>
      <w:r w:rsidR="00311169" w:rsidRPr="0086211B">
        <w:rPr>
          <w:rFonts w:hint="eastAsia"/>
          <w:b/>
          <w:bCs/>
          <w:color w:val="000000"/>
          <w:lang w:val="en-US" w:eastAsia="zh-CN"/>
        </w:rPr>
        <w:t>4</w:t>
      </w:r>
      <w:r w:rsidR="00311169" w:rsidRPr="003C4FAB">
        <w:rPr>
          <w:rFonts w:hint="eastAsia"/>
          <w:color w:val="000000"/>
          <w:lang w:val="en-US" w:eastAsia="zh-CN"/>
        </w:rPr>
        <w:t>条以及《无线电规则》附录</w:t>
      </w:r>
      <w:r w:rsidR="00311169" w:rsidRPr="003C4FAB">
        <w:rPr>
          <w:rFonts w:hint="eastAsia"/>
          <w:b/>
          <w:color w:val="000000"/>
          <w:lang w:val="en-US" w:eastAsia="zh-CN"/>
        </w:rPr>
        <w:t>30B</w:t>
      </w:r>
      <w:r w:rsidR="00311169" w:rsidRPr="003C4FAB">
        <w:rPr>
          <w:rFonts w:hint="eastAsia"/>
          <w:color w:val="000000"/>
          <w:lang w:val="en-US" w:eastAsia="zh-CN"/>
        </w:rPr>
        <w:t>第</w:t>
      </w:r>
      <w:r w:rsidR="00311169" w:rsidRPr="000C3C09">
        <w:rPr>
          <w:rFonts w:hint="eastAsia"/>
          <w:b/>
          <w:bCs/>
          <w:color w:val="000000"/>
          <w:lang w:val="en-US" w:eastAsia="zh-CN"/>
        </w:rPr>
        <w:t>6</w:t>
      </w:r>
      <w:r w:rsidR="00311169" w:rsidRPr="003C4FAB">
        <w:rPr>
          <w:rFonts w:hint="eastAsia"/>
          <w:color w:val="000000"/>
          <w:lang w:val="en-US" w:eastAsia="zh-CN"/>
        </w:rPr>
        <w:t>条的各主管部门完成其任务，建议对修订《无线电规则》附录</w:t>
      </w:r>
      <w:r w:rsidR="00311169" w:rsidRPr="003C4FAB">
        <w:rPr>
          <w:rFonts w:hint="eastAsia"/>
          <w:b/>
          <w:color w:val="000000"/>
          <w:lang w:val="en-US" w:eastAsia="zh-CN"/>
        </w:rPr>
        <w:t>30A</w:t>
      </w:r>
      <w:r w:rsidR="00311169" w:rsidRPr="003C4FAB">
        <w:rPr>
          <w:rFonts w:hint="eastAsia"/>
          <w:color w:val="000000"/>
          <w:lang w:val="en-US" w:eastAsia="zh-CN"/>
        </w:rPr>
        <w:t>和</w:t>
      </w:r>
      <w:r w:rsidR="00311169" w:rsidRPr="003C4FAB">
        <w:rPr>
          <w:rFonts w:hint="eastAsia"/>
          <w:b/>
          <w:color w:val="000000"/>
          <w:lang w:val="en-US" w:eastAsia="zh-CN"/>
        </w:rPr>
        <w:t>30B</w:t>
      </w:r>
      <w:r w:rsidR="00311169" w:rsidRPr="003C4FAB">
        <w:rPr>
          <w:rFonts w:hint="eastAsia"/>
          <w:color w:val="000000"/>
          <w:lang w:val="en-US" w:eastAsia="zh-CN"/>
        </w:rPr>
        <w:t>进行修改，以增进《无线电规则》附录</w:t>
      </w:r>
      <w:r w:rsidR="00311169" w:rsidRPr="003C4FAB">
        <w:rPr>
          <w:rFonts w:hint="eastAsia"/>
          <w:b/>
          <w:color w:val="000000"/>
          <w:lang w:val="en-US" w:eastAsia="zh-CN"/>
        </w:rPr>
        <w:t>30</w:t>
      </w:r>
      <w:r w:rsidR="00311169" w:rsidRPr="003C4FAB">
        <w:rPr>
          <w:rFonts w:hint="eastAsia"/>
          <w:color w:val="000000"/>
          <w:lang w:val="en-US" w:eastAsia="zh-CN"/>
        </w:rPr>
        <w:t>、</w:t>
      </w:r>
      <w:r w:rsidR="00311169" w:rsidRPr="003C4FAB">
        <w:rPr>
          <w:rFonts w:hint="eastAsia"/>
          <w:b/>
          <w:color w:val="000000"/>
          <w:lang w:val="en-US" w:eastAsia="zh-CN"/>
        </w:rPr>
        <w:t>30A</w:t>
      </w:r>
      <w:r w:rsidR="00311169" w:rsidRPr="003C4FAB">
        <w:rPr>
          <w:rFonts w:hint="eastAsia"/>
          <w:color w:val="000000"/>
          <w:lang w:val="en-US" w:eastAsia="zh-CN"/>
        </w:rPr>
        <w:t>和</w:t>
      </w:r>
      <w:r w:rsidR="00311169" w:rsidRPr="003C4FAB">
        <w:rPr>
          <w:rFonts w:hint="eastAsia"/>
          <w:b/>
          <w:color w:val="000000"/>
          <w:lang w:val="en-US" w:eastAsia="zh-CN"/>
        </w:rPr>
        <w:t>30B</w:t>
      </w:r>
      <w:r w:rsidR="00311169" w:rsidRPr="003C4FAB">
        <w:rPr>
          <w:rFonts w:hint="eastAsia"/>
          <w:color w:val="000000"/>
          <w:lang w:val="en-US" w:eastAsia="zh-CN"/>
        </w:rPr>
        <w:t>之间的协调统一。</w:t>
      </w:r>
    </w:p>
    <w:p w14:paraId="00F59563" w14:textId="309F21BB" w:rsidR="00390AD7" w:rsidRPr="00763314" w:rsidRDefault="00DD0739" w:rsidP="00390AD7">
      <w:pPr>
        <w:pStyle w:val="Headingb"/>
        <w:rPr>
          <w:lang w:eastAsia="zh-CN"/>
        </w:rPr>
      </w:pPr>
      <w:r>
        <w:rPr>
          <w:rFonts w:hint="eastAsia"/>
          <w:lang w:eastAsia="zh-CN"/>
        </w:rPr>
        <w:t>背景</w:t>
      </w:r>
    </w:p>
    <w:p w14:paraId="3A795C4D" w14:textId="679676BE" w:rsidR="00311169" w:rsidRPr="005B2D59" w:rsidRDefault="00390AD7" w:rsidP="00390AD7">
      <w:pPr>
        <w:ind w:firstLineChars="200" w:firstLine="480"/>
        <w:rPr>
          <w:highlight w:val="green"/>
          <w:lang w:val="en-US" w:eastAsia="zh-CN"/>
        </w:rPr>
      </w:pPr>
      <w:r w:rsidRPr="003C4FAB">
        <w:rPr>
          <w:rFonts w:hint="eastAsia"/>
          <w:color w:val="000000"/>
          <w:lang w:val="en-US" w:eastAsia="zh-CN"/>
        </w:rPr>
        <w:t>考虑到如能在特定时期内获得受影响主管部门同意，则很有可能极大地帮助应用《无线电规则》附录</w:t>
      </w:r>
      <w:r w:rsidRPr="003C4FAB">
        <w:rPr>
          <w:rFonts w:hint="eastAsia"/>
          <w:b/>
          <w:color w:val="000000"/>
          <w:lang w:val="en-US" w:eastAsia="zh-CN"/>
        </w:rPr>
        <w:t>30</w:t>
      </w:r>
      <w:r w:rsidRPr="003C4FAB">
        <w:rPr>
          <w:rFonts w:hint="eastAsia"/>
          <w:color w:val="000000"/>
          <w:lang w:val="en-US" w:eastAsia="zh-CN"/>
        </w:rPr>
        <w:t>和</w:t>
      </w:r>
      <w:r w:rsidRPr="003C4FAB">
        <w:rPr>
          <w:rFonts w:hint="eastAsia"/>
          <w:b/>
          <w:color w:val="000000"/>
          <w:lang w:val="en-US" w:eastAsia="zh-CN"/>
        </w:rPr>
        <w:t>30A</w:t>
      </w:r>
      <w:r w:rsidRPr="003C4FAB">
        <w:rPr>
          <w:rFonts w:hint="eastAsia"/>
          <w:color w:val="000000"/>
          <w:lang w:val="en-US" w:eastAsia="zh-CN"/>
        </w:rPr>
        <w:t>第</w:t>
      </w:r>
      <w:r w:rsidRPr="00B611DA">
        <w:rPr>
          <w:rFonts w:hint="eastAsia"/>
          <w:b/>
          <w:bCs/>
          <w:color w:val="000000"/>
          <w:lang w:val="en-US" w:eastAsia="zh-CN"/>
        </w:rPr>
        <w:t>4</w:t>
      </w:r>
      <w:r w:rsidRPr="003C4FAB">
        <w:rPr>
          <w:rFonts w:hint="eastAsia"/>
          <w:color w:val="000000"/>
          <w:lang w:val="en-US" w:eastAsia="zh-CN"/>
        </w:rPr>
        <w:t>条</w:t>
      </w:r>
      <w:r w:rsidR="005372C2">
        <w:rPr>
          <w:rFonts w:hint="eastAsia"/>
          <w:color w:val="000000"/>
          <w:lang w:val="en-US" w:eastAsia="zh-CN"/>
        </w:rPr>
        <w:t>的</w:t>
      </w:r>
      <w:r w:rsidRPr="003C4FAB">
        <w:rPr>
          <w:rFonts w:hint="eastAsia"/>
          <w:color w:val="000000"/>
          <w:lang w:val="en-US" w:eastAsia="zh-CN"/>
        </w:rPr>
        <w:t>各主管部门完成其任务，建议对修订《无线电规则》附录</w:t>
      </w:r>
      <w:r w:rsidRPr="003C4FAB">
        <w:rPr>
          <w:rFonts w:hint="eastAsia"/>
          <w:b/>
          <w:color w:val="000000"/>
          <w:lang w:val="en-US" w:eastAsia="zh-CN"/>
        </w:rPr>
        <w:t>30A</w:t>
      </w:r>
      <w:r w:rsidRPr="003C4FAB">
        <w:rPr>
          <w:rFonts w:hint="eastAsia"/>
          <w:color w:val="000000"/>
          <w:lang w:val="en-US" w:eastAsia="zh-CN"/>
        </w:rPr>
        <w:t>和</w:t>
      </w:r>
      <w:r w:rsidRPr="003C4FAB">
        <w:rPr>
          <w:rFonts w:hint="eastAsia"/>
          <w:b/>
          <w:color w:val="000000"/>
          <w:lang w:val="en-US" w:eastAsia="zh-CN"/>
        </w:rPr>
        <w:t>30B</w:t>
      </w:r>
      <w:r w:rsidRPr="003C4FAB">
        <w:rPr>
          <w:rFonts w:hint="eastAsia"/>
          <w:color w:val="000000"/>
          <w:lang w:val="en-US" w:eastAsia="zh-CN"/>
        </w:rPr>
        <w:t>进行修改，以增进《无线电规则》附录</w:t>
      </w:r>
      <w:r w:rsidRPr="003C4FAB">
        <w:rPr>
          <w:rFonts w:hint="eastAsia"/>
          <w:b/>
          <w:color w:val="000000"/>
          <w:lang w:val="en-US" w:eastAsia="zh-CN"/>
        </w:rPr>
        <w:t>30</w:t>
      </w:r>
      <w:r w:rsidRPr="003C4FAB">
        <w:rPr>
          <w:rFonts w:hint="eastAsia"/>
          <w:color w:val="000000"/>
          <w:lang w:val="en-US" w:eastAsia="zh-CN"/>
        </w:rPr>
        <w:t>、</w:t>
      </w:r>
      <w:r w:rsidRPr="003C4FAB">
        <w:rPr>
          <w:rFonts w:hint="eastAsia"/>
          <w:b/>
          <w:color w:val="000000"/>
          <w:lang w:val="en-US" w:eastAsia="zh-CN"/>
        </w:rPr>
        <w:t>30A</w:t>
      </w:r>
      <w:r w:rsidRPr="003C4FAB">
        <w:rPr>
          <w:rFonts w:hint="eastAsia"/>
          <w:color w:val="000000"/>
          <w:lang w:val="en-US" w:eastAsia="zh-CN"/>
        </w:rPr>
        <w:t>和</w:t>
      </w:r>
      <w:r w:rsidRPr="003C4FAB">
        <w:rPr>
          <w:rFonts w:hint="eastAsia"/>
          <w:b/>
          <w:color w:val="000000"/>
          <w:lang w:val="en-US" w:eastAsia="zh-CN"/>
        </w:rPr>
        <w:t>30B</w:t>
      </w:r>
      <w:r w:rsidRPr="003C4FAB">
        <w:rPr>
          <w:rFonts w:hint="eastAsia"/>
          <w:color w:val="000000"/>
          <w:lang w:val="en-US" w:eastAsia="zh-CN"/>
        </w:rPr>
        <w:t>之间的协调统一。</w:t>
      </w:r>
    </w:p>
    <w:p w14:paraId="7F5C79C1" w14:textId="4108344A" w:rsidR="00390AD7" w:rsidRPr="000C66BC" w:rsidRDefault="00390AD7" w:rsidP="00390AD7">
      <w:pPr>
        <w:pStyle w:val="Headingb"/>
        <w:rPr>
          <w:highlight w:val="green"/>
          <w:lang w:eastAsia="zh-CN"/>
        </w:rPr>
      </w:pPr>
      <w:r w:rsidRPr="003C4FAB">
        <w:rPr>
          <w:rFonts w:hint="eastAsia"/>
          <w:lang w:val="en-US" w:eastAsia="zh-CN"/>
        </w:rPr>
        <w:t>满足问题</w:t>
      </w:r>
      <w:r w:rsidRPr="003C4FAB">
        <w:rPr>
          <w:rFonts w:hint="eastAsia"/>
          <w:lang w:val="en-US" w:eastAsia="zh-CN"/>
        </w:rPr>
        <w:t>C7</w:t>
      </w:r>
      <w:r w:rsidRPr="003C4FAB">
        <w:rPr>
          <w:rFonts w:hint="eastAsia"/>
          <w:lang w:val="en-US" w:eastAsia="zh-CN"/>
        </w:rPr>
        <w:t>的方法</w:t>
      </w:r>
    </w:p>
    <w:p w14:paraId="1C812EE0" w14:textId="455849BE" w:rsidR="00390AD7" w:rsidRPr="003C4FAB" w:rsidRDefault="00390AD7" w:rsidP="00390AD7">
      <w:pPr>
        <w:ind w:firstLineChars="200" w:firstLine="480"/>
        <w:rPr>
          <w:b/>
          <w:lang w:val="en-US" w:eastAsia="zh-CN"/>
        </w:rPr>
      </w:pPr>
      <w:r w:rsidRPr="003C4FAB">
        <w:rPr>
          <w:rFonts w:hint="eastAsia"/>
          <w:lang w:val="en-US" w:eastAsia="zh-CN"/>
        </w:rPr>
        <w:t>已经确定了单一方法以解决本问题。该方法将在第</w:t>
      </w:r>
      <w:r w:rsidRPr="00D903AF">
        <w:rPr>
          <w:rFonts w:hint="eastAsia"/>
          <w:b/>
          <w:bCs/>
          <w:lang w:val="en-US" w:eastAsia="zh-CN"/>
        </w:rPr>
        <w:t>6</w:t>
      </w:r>
      <w:r w:rsidRPr="003C4FAB">
        <w:rPr>
          <w:rFonts w:hint="eastAsia"/>
          <w:lang w:val="en-US" w:eastAsia="zh-CN"/>
        </w:rPr>
        <w:t>条中增加新的条款</w:t>
      </w:r>
      <w:r w:rsidRPr="003C4FAB">
        <w:rPr>
          <w:rFonts w:hint="eastAsia"/>
          <w:lang w:val="en-US" w:eastAsia="zh-CN"/>
        </w:rPr>
        <w:t>6.15</w:t>
      </w:r>
      <w:r w:rsidRPr="003C4FAB">
        <w:rPr>
          <w:rFonts w:ascii="STKaiti" w:eastAsia="STKaiti" w:hAnsi="STKaiti" w:hint="eastAsia"/>
          <w:sz w:val="16"/>
          <w:szCs w:val="12"/>
          <w:lang w:val="en-US" w:eastAsia="zh-CN"/>
        </w:rPr>
        <w:t>之二</w:t>
      </w:r>
      <w:r w:rsidRPr="003C4FAB">
        <w:rPr>
          <w:rFonts w:hint="eastAsia"/>
          <w:lang w:val="en-US" w:eastAsia="zh-CN"/>
        </w:rPr>
        <w:t>，并在《无线电规则》附录</w:t>
      </w:r>
      <w:r w:rsidRPr="003C4FAB">
        <w:rPr>
          <w:rFonts w:hint="eastAsia"/>
          <w:b/>
          <w:lang w:val="en-US" w:eastAsia="zh-CN"/>
        </w:rPr>
        <w:t>30B</w:t>
      </w:r>
      <w:r w:rsidRPr="003C4FAB">
        <w:rPr>
          <w:rFonts w:hint="eastAsia"/>
          <w:lang w:val="en-US" w:eastAsia="zh-CN"/>
        </w:rPr>
        <w:t>的第</w:t>
      </w:r>
      <w:r w:rsidRPr="00D903AF">
        <w:rPr>
          <w:rFonts w:hint="eastAsia"/>
          <w:b/>
          <w:bCs/>
          <w:lang w:val="en-US" w:eastAsia="zh-CN"/>
        </w:rPr>
        <w:t>8</w:t>
      </w:r>
      <w:r w:rsidRPr="003C4FAB">
        <w:rPr>
          <w:rFonts w:hint="eastAsia"/>
          <w:lang w:val="en-US" w:eastAsia="zh-CN"/>
        </w:rPr>
        <w:t>条中增加新的第</w:t>
      </w:r>
      <w:r w:rsidRPr="003C4FAB">
        <w:rPr>
          <w:rFonts w:hint="eastAsia"/>
          <w:lang w:val="en-US" w:eastAsia="zh-CN"/>
        </w:rPr>
        <w:t>8.16</w:t>
      </w:r>
      <w:r w:rsidRPr="003C4FAB">
        <w:rPr>
          <w:rFonts w:ascii="STKaiti" w:eastAsia="STKaiti" w:hAnsi="STKaiti" w:hint="eastAsia"/>
          <w:sz w:val="16"/>
          <w:szCs w:val="12"/>
          <w:lang w:val="en-US" w:eastAsia="zh-CN"/>
        </w:rPr>
        <w:t>之二</w:t>
      </w:r>
      <w:r w:rsidRPr="003C4FAB">
        <w:rPr>
          <w:rFonts w:hint="eastAsia"/>
          <w:lang w:val="en-US" w:eastAsia="zh-CN"/>
        </w:rPr>
        <w:t>条款，以便认可在特定时期内获得受影响主管部门同意的可能性。此外，为了统一《无线电规则》附录</w:t>
      </w:r>
      <w:r w:rsidRPr="003C4FAB">
        <w:rPr>
          <w:rFonts w:hint="eastAsia"/>
          <w:b/>
          <w:lang w:val="en-US" w:eastAsia="zh-CN"/>
        </w:rPr>
        <w:t>30B</w:t>
      </w:r>
      <w:r w:rsidRPr="003C4FAB">
        <w:rPr>
          <w:rFonts w:hint="eastAsia"/>
          <w:lang w:val="en-US" w:eastAsia="zh-CN"/>
        </w:rPr>
        <w:t>和《无线电规则》附录</w:t>
      </w:r>
      <w:r w:rsidRPr="003C4FAB">
        <w:rPr>
          <w:rFonts w:hint="eastAsia"/>
          <w:b/>
          <w:lang w:val="en-US" w:eastAsia="zh-CN"/>
        </w:rPr>
        <w:t>30</w:t>
      </w:r>
      <w:r w:rsidRPr="003C4FAB">
        <w:rPr>
          <w:rFonts w:hint="eastAsia"/>
          <w:lang w:val="en-US" w:eastAsia="zh-CN"/>
        </w:rPr>
        <w:t>和</w:t>
      </w:r>
      <w:r w:rsidRPr="003C4FAB">
        <w:rPr>
          <w:rFonts w:hint="eastAsia"/>
          <w:b/>
          <w:lang w:val="en-US" w:eastAsia="zh-CN"/>
        </w:rPr>
        <w:t>30A</w:t>
      </w:r>
      <w:r w:rsidRPr="003C4FAB">
        <w:rPr>
          <w:rFonts w:hint="eastAsia"/>
          <w:lang w:val="en-US" w:eastAsia="zh-CN"/>
        </w:rPr>
        <w:t>，有必要对《无线电规则》附录</w:t>
      </w:r>
      <w:r w:rsidRPr="003C4FAB">
        <w:rPr>
          <w:rFonts w:hint="eastAsia"/>
          <w:b/>
          <w:lang w:val="en-US" w:eastAsia="zh-CN"/>
        </w:rPr>
        <w:t>30A</w:t>
      </w:r>
      <w:r w:rsidRPr="003C4FAB">
        <w:rPr>
          <w:rFonts w:hint="eastAsia"/>
          <w:lang w:val="en-US" w:eastAsia="zh-CN"/>
        </w:rPr>
        <w:t>第</w:t>
      </w:r>
      <w:r w:rsidRPr="00D903AF">
        <w:rPr>
          <w:rFonts w:hint="eastAsia"/>
          <w:b/>
          <w:bCs/>
          <w:lang w:val="en-US" w:eastAsia="zh-CN"/>
        </w:rPr>
        <w:t>5</w:t>
      </w:r>
      <w:r w:rsidRPr="003C4FAB">
        <w:rPr>
          <w:rFonts w:hint="eastAsia"/>
          <w:lang w:val="en-US" w:eastAsia="zh-CN"/>
        </w:rPr>
        <w:t>条第</w:t>
      </w:r>
      <w:r w:rsidRPr="003C4FAB">
        <w:rPr>
          <w:rFonts w:hint="eastAsia"/>
          <w:lang w:val="en-US" w:eastAsia="zh-CN"/>
        </w:rPr>
        <w:t>5.2.6</w:t>
      </w:r>
      <w:r w:rsidRPr="003C4FAB">
        <w:rPr>
          <w:rFonts w:hint="eastAsia"/>
          <w:lang w:val="en-US" w:eastAsia="zh-CN"/>
        </w:rPr>
        <w:t>段进行修改。</w:t>
      </w:r>
    </w:p>
    <w:p w14:paraId="187D0C3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92AC7A9" w14:textId="77777777" w:rsidR="00C06CC2" w:rsidRDefault="00AE3E7F" w:rsidP="007B2AB7">
      <w:pPr>
        <w:pStyle w:val="AppendixNo"/>
        <w:rPr>
          <w:lang w:eastAsia="zh-CN"/>
        </w:rPr>
      </w:pPr>
      <w:bookmarkStart w:id="7" w:name="_Toc458503305"/>
      <w:r w:rsidRPr="007B2AB7">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bookmarkEnd w:id="7"/>
    </w:p>
    <w:p w14:paraId="293A87F8" w14:textId="77777777" w:rsidR="00C06CC2" w:rsidRPr="00302D51" w:rsidRDefault="00AE3E7F" w:rsidP="007B2AB7">
      <w:pPr>
        <w:pStyle w:val="Appendixtitle"/>
        <w:rPr>
          <w:lang w:eastAsia="zh-CN"/>
        </w:rPr>
      </w:pPr>
      <w:bookmarkStart w:id="8"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8"/>
    </w:p>
    <w:p w14:paraId="2E968CA3" w14:textId="77777777" w:rsidR="00390AD7" w:rsidRDefault="00390AD7" w:rsidP="00390AD7">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w:t>
      </w:r>
      <w:r>
        <w:rPr>
          <w:sz w:val="16"/>
          <w:szCs w:val="16"/>
          <w:lang w:eastAsia="zh-CN"/>
        </w:rPr>
        <w:t>5</w:t>
      </w:r>
      <w:r w:rsidRPr="0014359D">
        <w:rPr>
          <w:rFonts w:hint="eastAsia"/>
          <w:sz w:val="16"/>
          <w:szCs w:val="16"/>
          <w:lang w:eastAsia="zh-CN"/>
        </w:rPr>
        <w:t>，修订版）</w:t>
      </w:r>
    </w:p>
    <w:p w14:paraId="609E199C" w14:textId="473C34C3" w:rsidR="00390AD7" w:rsidRDefault="00390AD7" w:rsidP="00390AD7">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00C66EBD" w:rsidRPr="003031E4">
        <w:rPr>
          <w:b w:val="0"/>
          <w:bCs/>
          <w:vertAlign w:val="superscript"/>
          <w:lang w:val="en-US" w:eastAsia="zh-CN"/>
        </w:rPr>
        <w:t>1, 2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Pr>
          <w:b w:val="0"/>
          <w:bCs/>
          <w:color w:val="000000"/>
          <w:sz w:val="16"/>
          <w:lang w:eastAsia="zh-CN"/>
        </w:rPr>
        <w:t>WRC-15</w:t>
      </w:r>
      <w:r w:rsidRPr="0014359D">
        <w:rPr>
          <w:b w:val="0"/>
          <w:bCs/>
          <w:noProof/>
          <w:color w:val="000000"/>
          <w:sz w:val="16"/>
          <w:lang w:eastAsia="zh-CN"/>
        </w:rPr>
        <w:t>）</w:t>
      </w:r>
    </w:p>
    <w:p w14:paraId="457F0C4F" w14:textId="77777777" w:rsidR="00126BBC" w:rsidRDefault="00AE3E7F">
      <w:pPr>
        <w:pStyle w:val="Proposal"/>
      </w:pPr>
      <w:r>
        <w:t>ADD</w:t>
      </w:r>
      <w:r>
        <w:tab/>
        <w:t>IAP/11A19A3A7/1</w:t>
      </w:r>
      <w:r>
        <w:rPr>
          <w:vanish/>
          <w:color w:val="7F7F7F" w:themeColor="text1" w:themeTint="80"/>
          <w:vertAlign w:val="superscript"/>
        </w:rPr>
        <w:t>#50081</w:t>
      </w:r>
    </w:p>
    <w:p w14:paraId="36081D06" w14:textId="77777777" w:rsidR="0075199A" w:rsidRPr="003C4FAB" w:rsidRDefault="00AE3E7F" w:rsidP="0075199A">
      <w:pPr>
        <w:rPr>
          <w:rFonts w:asciiTheme="majorBidi" w:hAnsiTheme="majorBidi" w:cstheme="majorBidi"/>
          <w:lang w:val="en-US" w:eastAsia="zh-CN"/>
        </w:rPr>
      </w:pPr>
      <w:r w:rsidRPr="003C4FAB">
        <w:rPr>
          <w:rStyle w:val="Provsplit"/>
          <w:lang w:val="en-US"/>
        </w:rPr>
        <w:t>6.15</w:t>
      </w:r>
      <w:r w:rsidRPr="00AE3E7F">
        <w:rPr>
          <w:rStyle w:val="Provsplit"/>
          <w:rFonts w:ascii="STKaiti" w:eastAsia="STKaiti" w:hAnsi="STKaiti" w:hint="eastAsia"/>
          <w:iCs/>
          <w:sz w:val="16"/>
          <w:szCs w:val="12"/>
          <w:lang w:val="en-US"/>
        </w:rPr>
        <w:t>之二</w:t>
      </w:r>
      <w:r w:rsidRPr="003C4FAB">
        <w:rPr>
          <w:rFonts w:asciiTheme="majorBidi" w:hAnsiTheme="majorBidi" w:cstheme="majorBidi"/>
          <w:i/>
          <w:lang w:val="en-US" w:eastAsia="zh-CN"/>
        </w:rPr>
        <w:tab/>
      </w:r>
      <w:r w:rsidRPr="007A28D0">
        <w:rPr>
          <w:rFonts w:hint="eastAsia"/>
          <w:lang w:eastAsia="zh-CN"/>
        </w:rPr>
        <w:t>也可以根据本条在规定的期限内与受影响的主管部门达成协议。当对于要求列表中的指配达成协议的特定期限到期时，相关指配须保留在列表中直至上述第</w:t>
      </w:r>
      <w:proofErr w:type="gramStart"/>
      <w:r w:rsidRPr="007A28D0">
        <w:rPr>
          <w:lang w:eastAsia="zh-CN"/>
        </w:rPr>
        <w:t>6.1</w:t>
      </w:r>
      <w:r w:rsidRPr="007A28D0">
        <w:rPr>
          <w:rFonts w:hint="eastAsia"/>
          <w:lang w:eastAsia="zh-CN"/>
        </w:rPr>
        <w:t>段中所述期限届满。在该日期之后</w:t>
      </w:r>
      <w:proofErr w:type="gramEnd"/>
      <w:r w:rsidRPr="007A28D0">
        <w:rPr>
          <w:rFonts w:hint="eastAsia"/>
          <w:lang w:eastAsia="zh-CN"/>
        </w:rPr>
        <w:t>，列表中的本指配将失效，除非与受影响的主管部门重新达成协议</w:t>
      </w:r>
      <w:r>
        <w:rPr>
          <w:rFonts w:hint="eastAsia"/>
          <w:lang w:val="en-US" w:eastAsia="zh-CN"/>
        </w:rPr>
        <w:t>。</w:t>
      </w:r>
      <w:r>
        <w:rPr>
          <w:lang w:val="en-US" w:eastAsia="zh-CN"/>
        </w:rPr>
        <w:t> </w:t>
      </w:r>
      <w:r w:rsidRPr="003C4FAB">
        <w:rPr>
          <w:rFonts w:hint="eastAsia"/>
          <w:sz w:val="16"/>
          <w:szCs w:val="16"/>
          <w:lang w:eastAsia="zh-CN"/>
        </w:rPr>
        <w:t>（</w:t>
      </w:r>
      <w:r w:rsidRPr="003C4FAB">
        <w:rPr>
          <w:rFonts w:hint="eastAsia"/>
          <w:sz w:val="16"/>
          <w:szCs w:val="16"/>
          <w:lang w:eastAsia="zh-CN"/>
        </w:rPr>
        <w:t>WRC-</w:t>
      </w:r>
      <w:r w:rsidRPr="003C4FAB">
        <w:rPr>
          <w:sz w:val="16"/>
          <w:szCs w:val="16"/>
          <w:lang w:eastAsia="zh-CN"/>
        </w:rPr>
        <w:t>19</w:t>
      </w:r>
      <w:r w:rsidRPr="003C4FAB">
        <w:rPr>
          <w:rFonts w:hint="eastAsia"/>
          <w:sz w:val="16"/>
          <w:szCs w:val="16"/>
          <w:lang w:eastAsia="zh-CN"/>
        </w:rPr>
        <w:t>）</w:t>
      </w:r>
    </w:p>
    <w:p w14:paraId="704E3F5A" w14:textId="77777777" w:rsidR="00126BBC" w:rsidRDefault="00126BBC">
      <w:pPr>
        <w:pStyle w:val="Reasons"/>
      </w:pPr>
    </w:p>
    <w:p w14:paraId="04E1472D" w14:textId="77777777" w:rsidR="00126BBC" w:rsidRDefault="00AE3E7F">
      <w:pPr>
        <w:pStyle w:val="Proposal"/>
      </w:pPr>
      <w:r>
        <w:t>MOD</w:t>
      </w:r>
      <w:r>
        <w:tab/>
        <w:t>IAP/11A19A3A7/2</w:t>
      </w:r>
      <w:r>
        <w:rPr>
          <w:vanish/>
          <w:color w:val="7F7F7F" w:themeColor="text1" w:themeTint="80"/>
          <w:vertAlign w:val="superscript"/>
        </w:rPr>
        <w:t>#50082</w:t>
      </w:r>
    </w:p>
    <w:p w14:paraId="517436FA" w14:textId="77777777" w:rsidR="0075199A" w:rsidRPr="003C4FAB" w:rsidRDefault="00AE3E7F" w:rsidP="0075199A">
      <w:pPr>
        <w:pStyle w:val="AppArtNo"/>
        <w:rPr>
          <w:lang w:eastAsia="zh-CN"/>
        </w:rPr>
      </w:pPr>
      <w:r w:rsidRPr="003C4FAB">
        <w:rPr>
          <w:rFonts w:hint="eastAsia"/>
          <w:lang w:eastAsia="zh-CN"/>
        </w:rPr>
        <w:t>第</w:t>
      </w:r>
      <w:r w:rsidRPr="003C4FAB">
        <w:rPr>
          <w:rFonts w:hint="eastAsia"/>
          <w:lang w:eastAsia="zh-CN"/>
        </w:rPr>
        <w:t>8</w:t>
      </w:r>
      <w:r w:rsidRPr="003C4FAB">
        <w:rPr>
          <w:rFonts w:hint="eastAsia"/>
          <w:lang w:eastAsia="zh-CN"/>
        </w:rPr>
        <w:t>条</w:t>
      </w:r>
      <w:r w:rsidRPr="003C4FAB">
        <w:rPr>
          <w:rFonts w:hint="eastAsia"/>
          <w:sz w:val="16"/>
          <w:szCs w:val="16"/>
          <w:lang w:eastAsia="zh-CN"/>
        </w:rPr>
        <w:t>（</w:t>
      </w:r>
      <w:r w:rsidRPr="003C4FAB">
        <w:rPr>
          <w:sz w:val="16"/>
          <w:szCs w:val="16"/>
          <w:lang w:eastAsia="zh-CN"/>
        </w:rPr>
        <w:t>WRC-15</w:t>
      </w:r>
      <w:r w:rsidRPr="003C4FAB">
        <w:rPr>
          <w:rFonts w:hint="eastAsia"/>
          <w:sz w:val="16"/>
          <w:szCs w:val="16"/>
          <w:lang w:eastAsia="zh-CN"/>
        </w:rPr>
        <w:t>，修订版）</w:t>
      </w:r>
    </w:p>
    <w:p w14:paraId="726E0669" w14:textId="77777777" w:rsidR="0075199A" w:rsidRPr="003C4FAB" w:rsidRDefault="00AE3E7F" w:rsidP="0075199A">
      <w:pPr>
        <w:pStyle w:val="AppArttitle"/>
        <w:rPr>
          <w:lang w:eastAsia="zh-CN"/>
        </w:rPr>
      </w:pPr>
      <w:r w:rsidRPr="003C4FAB">
        <w:rPr>
          <w:rFonts w:hint="eastAsia"/>
          <w:lang w:eastAsia="zh-CN"/>
        </w:rPr>
        <w:t>卫星固定业务</w:t>
      </w:r>
      <w:ins w:id="9" w:author="" w:date="2018-08-07T09:19:00Z">
        <w:r w:rsidRPr="003C4FAB">
          <w:rPr>
            <w:rStyle w:val="FootnoteReference"/>
            <w:rFonts w:hint="eastAsia"/>
            <w:b w:val="0"/>
            <w:bCs/>
            <w:lang w:eastAsia="zh-CN"/>
          </w:rPr>
          <w:t>MOD</w:t>
        </w:r>
      </w:ins>
      <w:ins w:id="10" w:author="" w:date="2018-10-09T14:17:00Z">
        <w:r w:rsidRPr="003C4FAB">
          <w:rPr>
            <w:rStyle w:val="FootnoteReference"/>
            <w:b w:val="0"/>
            <w:bCs/>
            <w:lang w:eastAsia="zh-CN"/>
          </w:rPr>
          <w:t> </w:t>
        </w:r>
      </w:ins>
      <w:r w:rsidRPr="003C4FAB">
        <w:rPr>
          <w:rStyle w:val="FootnoteReference"/>
          <w:b w:val="0"/>
          <w:bCs/>
          <w:lang w:eastAsia="zh-CN"/>
        </w:rPr>
        <w:footnoteReference w:customMarkFollows="1" w:id="1"/>
        <w:t>11,12</w:t>
      </w:r>
      <w:r w:rsidRPr="003C4FAB">
        <w:rPr>
          <w:rFonts w:hint="eastAsia"/>
          <w:lang w:eastAsia="zh-CN"/>
        </w:rPr>
        <w:t>规划频段的指配</w:t>
      </w:r>
      <w:r w:rsidRPr="003C4FAB">
        <w:rPr>
          <w:lang w:eastAsia="zh-CN"/>
        </w:rPr>
        <w:br/>
      </w:r>
      <w:r w:rsidRPr="003C4FAB">
        <w:rPr>
          <w:rFonts w:hint="eastAsia"/>
          <w:lang w:eastAsia="zh-CN"/>
        </w:rPr>
        <w:t>通知和登入总表的程序</w:t>
      </w:r>
      <w:r w:rsidRPr="003C4FAB">
        <w:rPr>
          <w:b w:val="0"/>
          <w:bCs/>
          <w:sz w:val="16"/>
          <w:szCs w:val="16"/>
          <w:lang w:eastAsia="zh-CN"/>
        </w:rPr>
        <w:t>（</w:t>
      </w:r>
      <w:r w:rsidRPr="003C4FAB">
        <w:rPr>
          <w:b w:val="0"/>
          <w:bCs/>
          <w:sz w:val="16"/>
          <w:szCs w:val="16"/>
          <w:lang w:val="en-US" w:eastAsia="zh-CN"/>
        </w:rPr>
        <w:t>WRC</w:t>
      </w:r>
      <w:r w:rsidRPr="003C4FAB">
        <w:rPr>
          <w:b w:val="0"/>
          <w:bCs/>
          <w:sz w:val="16"/>
          <w:szCs w:val="16"/>
          <w:lang w:val="en-US" w:eastAsia="zh-CN"/>
        </w:rPr>
        <w:noBreakHyphen/>
      </w:r>
      <w:del w:id="19" w:author="" w:date="2018-07-20T15:29:00Z">
        <w:r w:rsidRPr="003C4FAB" w:rsidDel="00272183">
          <w:rPr>
            <w:b w:val="0"/>
            <w:bCs/>
            <w:sz w:val="16"/>
            <w:szCs w:val="16"/>
            <w:lang w:eastAsia="zh-CN"/>
          </w:rPr>
          <w:delText>1</w:delText>
        </w:r>
      </w:del>
      <w:del w:id="20" w:author="" w:date="2018-07-19T09:29:00Z">
        <w:r w:rsidRPr="003C4FAB" w:rsidDel="00CE623B">
          <w:rPr>
            <w:b w:val="0"/>
            <w:bCs/>
            <w:sz w:val="16"/>
            <w:szCs w:val="16"/>
            <w:lang w:eastAsia="zh-CN"/>
          </w:rPr>
          <w:delText>5</w:delText>
        </w:r>
      </w:del>
      <w:ins w:id="21" w:author="" w:date="2018-07-20T15:29:00Z">
        <w:r w:rsidRPr="003C4FAB">
          <w:rPr>
            <w:b w:val="0"/>
            <w:bCs/>
            <w:sz w:val="16"/>
            <w:szCs w:val="16"/>
            <w:lang w:eastAsia="zh-CN"/>
          </w:rPr>
          <w:t>1</w:t>
        </w:r>
      </w:ins>
      <w:ins w:id="22" w:author="" w:date="2018-07-19T09:29:00Z">
        <w:r w:rsidRPr="003C4FAB">
          <w:rPr>
            <w:b w:val="0"/>
            <w:bCs/>
            <w:sz w:val="16"/>
            <w:szCs w:val="16"/>
            <w:lang w:eastAsia="zh-CN"/>
          </w:rPr>
          <w:t>9</w:t>
        </w:r>
      </w:ins>
      <w:r w:rsidRPr="003C4FAB">
        <w:rPr>
          <w:b w:val="0"/>
          <w:bCs/>
          <w:sz w:val="16"/>
          <w:szCs w:val="16"/>
          <w:lang w:eastAsia="zh-CN"/>
        </w:rPr>
        <w:t>）</w:t>
      </w:r>
    </w:p>
    <w:p w14:paraId="01F8D213" w14:textId="77777777" w:rsidR="00126BBC" w:rsidRDefault="00126BBC">
      <w:pPr>
        <w:pStyle w:val="Reasons"/>
      </w:pPr>
    </w:p>
    <w:p w14:paraId="419FD3FB" w14:textId="77777777" w:rsidR="00126BBC" w:rsidRDefault="00AE3E7F">
      <w:pPr>
        <w:pStyle w:val="Proposal"/>
        <w:rPr>
          <w:lang w:eastAsia="zh-CN"/>
        </w:rPr>
      </w:pPr>
      <w:r>
        <w:rPr>
          <w:lang w:eastAsia="zh-CN"/>
        </w:rPr>
        <w:t>ADD</w:t>
      </w:r>
      <w:r>
        <w:rPr>
          <w:lang w:eastAsia="zh-CN"/>
        </w:rPr>
        <w:tab/>
        <w:t>IAP/11A19A3A7/3</w:t>
      </w:r>
      <w:r>
        <w:rPr>
          <w:vanish/>
          <w:color w:val="7F7F7F" w:themeColor="text1" w:themeTint="80"/>
          <w:vertAlign w:val="superscript"/>
          <w:lang w:eastAsia="zh-CN"/>
        </w:rPr>
        <w:t>#50083</w:t>
      </w:r>
    </w:p>
    <w:p w14:paraId="2B941D0D" w14:textId="77777777" w:rsidR="0075199A" w:rsidRPr="003C4FAB" w:rsidRDefault="00AE3E7F" w:rsidP="0075199A">
      <w:pPr>
        <w:rPr>
          <w:lang w:val="en-US" w:eastAsia="zh-CN"/>
        </w:rPr>
      </w:pPr>
      <w:r w:rsidRPr="0099657C">
        <w:rPr>
          <w:rStyle w:val="Artdef"/>
          <w:b w:val="0"/>
          <w:bCs/>
          <w:lang w:val="en-US" w:eastAsia="zh-CN"/>
        </w:rPr>
        <w:t>8.16</w:t>
      </w:r>
      <w:r w:rsidRPr="0099657C">
        <w:rPr>
          <w:rStyle w:val="Artdef"/>
          <w:rFonts w:ascii="STKaiti" w:eastAsia="STKaiti" w:hAnsi="STKaiti" w:hint="eastAsia"/>
          <w:b w:val="0"/>
          <w:bCs/>
          <w:sz w:val="16"/>
          <w:szCs w:val="12"/>
          <w:lang w:val="en-US" w:eastAsia="zh-CN"/>
        </w:rPr>
        <w:t>之二</w:t>
      </w:r>
      <w:r w:rsidRPr="003C4FAB">
        <w:rPr>
          <w:lang w:val="en-US" w:eastAsia="zh-CN"/>
        </w:rPr>
        <w:tab/>
      </w:r>
      <w:r w:rsidRPr="004630BF">
        <w:rPr>
          <w:rFonts w:hint="eastAsia"/>
          <w:lang w:eastAsia="zh-CN"/>
        </w:rPr>
        <w:t>如果无线电通信局被告知，列表中新的或经修改的频率指配已按照第</w:t>
      </w:r>
      <w:r w:rsidRPr="00687A93">
        <w:rPr>
          <w:rFonts w:hint="eastAsia"/>
          <w:b/>
          <w:bCs/>
          <w:lang w:eastAsia="zh-CN"/>
        </w:rPr>
        <w:t>6</w:t>
      </w:r>
      <w:r w:rsidRPr="004630BF">
        <w:rPr>
          <w:rFonts w:hint="eastAsia"/>
          <w:lang w:eastAsia="zh-CN"/>
        </w:rPr>
        <w:t>条达成指定期限内的协议，则该项频率指配须登记在总表内，但应注明该项频率指配只能在指定期限内有效。除非经相关主管部门同意，否则在这一指定期限内使用该项频率指配的通知主管部门不得以此项使用的事实为借口，在指定的期限届满后继续使用这项频率指配</w:t>
      </w:r>
      <w:r w:rsidRPr="003C4FAB">
        <w:rPr>
          <w:rFonts w:hint="eastAsia"/>
          <w:lang w:eastAsia="zh-CN"/>
        </w:rPr>
        <w:t>。</w:t>
      </w:r>
      <w:r w:rsidRPr="003C4FAB">
        <w:rPr>
          <w:rFonts w:hint="eastAsia"/>
          <w:sz w:val="16"/>
          <w:szCs w:val="16"/>
          <w:lang w:eastAsia="zh-CN"/>
        </w:rPr>
        <w:t>（</w:t>
      </w:r>
      <w:r w:rsidRPr="003C4FAB">
        <w:rPr>
          <w:rFonts w:hint="eastAsia"/>
          <w:sz w:val="16"/>
          <w:szCs w:val="16"/>
          <w:lang w:eastAsia="zh-CN"/>
        </w:rPr>
        <w:t>WRC-</w:t>
      </w:r>
      <w:r w:rsidRPr="003C4FAB">
        <w:rPr>
          <w:sz w:val="16"/>
          <w:szCs w:val="16"/>
          <w:lang w:eastAsia="zh-CN"/>
        </w:rPr>
        <w:t>19</w:t>
      </w:r>
      <w:r w:rsidRPr="003C4FAB">
        <w:rPr>
          <w:rFonts w:hint="eastAsia"/>
          <w:sz w:val="16"/>
          <w:szCs w:val="16"/>
          <w:lang w:eastAsia="zh-CN"/>
        </w:rPr>
        <w:t>）</w:t>
      </w:r>
    </w:p>
    <w:p w14:paraId="6C2B5689" w14:textId="77777777" w:rsidR="00126BBC" w:rsidRDefault="00126BBC">
      <w:pPr>
        <w:pStyle w:val="Reasons"/>
        <w:rPr>
          <w:lang w:eastAsia="zh-CN"/>
        </w:rPr>
      </w:pPr>
    </w:p>
    <w:p w14:paraId="55A3A54D" w14:textId="77777777" w:rsidR="00C06CC2" w:rsidRDefault="00AE3E7F" w:rsidP="003D390B">
      <w:pPr>
        <w:pStyle w:val="AppendixNo"/>
        <w:rPr>
          <w:lang w:eastAsia="zh-CN"/>
        </w:rPr>
      </w:pPr>
      <w:bookmarkStart w:id="23" w:name="_Toc458503295"/>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w:t>
      </w:r>
      <w:r>
        <w:rPr>
          <w:lang w:eastAsia="zh-CN"/>
        </w:rPr>
        <w:t>5</w:t>
      </w:r>
      <w:r>
        <w:rPr>
          <w:rFonts w:hint="eastAsia"/>
          <w:lang w:eastAsia="zh-CN"/>
        </w:rPr>
        <w:t>，修订版）</w:t>
      </w:r>
      <w:r>
        <w:rPr>
          <w:rStyle w:val="FootnoteReference"/>
          <w:color w:val="000000"/>
          <w:lang w:eastAsia="zh-CN"/>
        </w:rPr>
        <w:footnoteReference w:customMarkFollows="1" w:id="2"/>
        <w:t>*</w:t>
      </w:r>
      <w:bookmarkEnd w:id="23"/>
    </w:p>
    <w:p w14:paraId="02096B98" w14:textId="77777777" w:rsidR="00C06CC2" w:rsidRPr="00B339DF" w:rsidRDefault="00AE3E7F" w:rsidP="003D390B">
      <w:pPr>
        <w:pStyle w:val="Appendixtitle"/>
        <w:rPr>
          <w:noProof/>
          <w:lang w:eastAsia="zh-CN"/>
        </w:rPr>
      </w:pPr>
      <w:bookmarkStart w:id="24" w:name="_Toc458503296"/>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3"/>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4A3524">
        <w:rPr>
          <w:rFonts w:hAnsi="SimSun"/>
          <w:b w:val="0"/>
          <w:bCs/>
          <w:noProof/>
          <w:sz w:val="16"/>
          <w:szCs w:val="16"/>
          <w:lang w:eastAsia="zh-CN"/>
        </w:rPr>
        <w:t>（</w:t>
      </w:r>
      <w:r w:rsidRPr="005C6BA3">
        <w:rPr>
          <w:b w:val="0"/>
          <w:bCs/>
          <w:noProof/>
          <w:sz w:val="16"/>
          <w:szCs w:val="16"/>
          <w:lang w:eastAsia="zh-CN"/>
        </w:rPr>
        <w:t>WRC-03</w:t>
      </w:r>
      <w:r w:rsidRPr="004A3524">
        <w:rPr>
          <w:rFonts w:hAnsi="SimSun"/>
          <w:b w:val="0"/>
          <w:bCs/>
          <w:noProof/>
          <w:sz w:val="16"/>
          <w:szCs w:val="16"/>
          <w:lang w:eastAsia="zh-CN"/>
        </w:rPr>
        <w:t>）</w:t>
      </w:r>
      <w:bookmarkEnd w:id="24"/>
    </w:p>
    <w:p w14:paraId="3E7159EB" w14:textId="77777777" w:rsidR="00126BBC" w:rsidRDefault="00AE3E7F">
      <w:pPr>
        <w:pStyle w:val="Proposal"/>
        <w:rPr>
          <w:lang w:eastAsia="zh-CN"/>
        </w:rPr>
      </w:pPr>
      <w:r>
        <w:rPr>
          <w:lang w:eastAsia="zh-CN"/>
        </w:rPr>
        <w:t>MOD</w:t>
      </w:r>
      <w:r>
        <w:rPr>
          <w:lang w:eastAsia="zh-CN"/>
        </w:rPr>
        <w:tab/>
        <w:t>IAP/11A19A3A7/4</w:t>
      </w:r>
      <w:r>
        <w:rPr>
          <w:vanish/>
          <w:color w:val="7F7F7F" w:themeColor="text1" w:themeTint="80"/>
          <w:vertAlign w:val="superscript"/>
          <w:lang w:eastAsia="zh-CN"/>
        </w:rPr>
        <w:t>#50084</w:t>
      </w:r>
    </w:p>
    <w:p w14:paraId="1D9372F4" w14:textId="77777777" w:rsidR="0075199A" w:rsidRPr="003C4FAB" w:rsidRDefault="00AE3E7F" w:rsidP="0075199A">
      <w:pPr>
        <w:pStyle w:val="AppArtNo"/>
        <w:rPr>
          <w:lang w:eastAsia="zh-CN"/>
        </w:rPr>
      </w:pPr>
      <w:r w:rsidRPr="003C4FAB">
        <w:rPr>
          <w:rFonts w:hint="eastAsia"/>
          <w:lang w:eastAsia="zh-CN"/>
        </w:rPr>
        <w:t>第</w:t>
      </w:r>
      <w:r w:rsidRPr="003C4FAB">
        <w:rPr>
          <w:rFonts w:hint="eastAsia"/>
          <w:lang w:eastAsia="zh-CN"/>
        </w:rPr>
        <w:t>5</w:t>
      </w:r>
      <w:r w:rsidRPr="003C4FAB">
        <w:rPr>
          <w:rFonts w:hint="eastAsia"/>
          <w:lang w:eastAsia="zh-CN"/>
        </w:rPr>
        <w:t>条</w:t>
      </w:r>
      <w:r w:rsidRPr="003C4FAB">
        <w:rPr>
          <w:rFonts w:hint="eastAsia"/>
          <w:sz w:val="16"/>
          <w:szCs w:val="16"/>
          <w:lang w:eastAsia="zh-CN"/>
        </w:rPr>
        <w:t>（</w:t>
      </w:r>
      <w:r w:rsidRPr="003C4FAB">
        <w:rPr>
          <w:rFonts w:hint="eastAsia"/>
          <w:sz w:val="16"/>
          <w:szCs w:val="16"/>
          <w:lang w:eastAsia="zh-CN"/>
        </w:rPr>
        <w:t>WRC-1</w:t>
      </w:r>
      <w:r w:rsidRPr="003C4FAB">
        <w:rPr>
          <w:sz w:val="16"/>
          <w:szCs w:val="16"/>
          <w:lang w:eastAsia="zh-CN"/>
        </w:rPr>
        <w:t>5</w:t>
      </w:r>
      <w:r w:rsidRPr="003C4FAB">
        <w:rPr>
          <w:rFonts w:hint="eastAsia"/>
          <w:sz w:val="16"/>
          <w:szCs w:val="16"/>
          <w:lang w:eastAsia="zh-CN"/>
        </w:rPr>
        <w:t>，修订版）</w:t>
      </w:r>
    </w:p>
    <w:p w14:paraId="3CADB84F" w14:textId="77777777" w:rsidR="0075199A" w:rsidRPr="003C4FAB" w:rsidRDefault="00AE3E7F" w:rsidP="0075199A">
      <w:pPr>
        <w:pStyle w:val="AppArttitle"/>
        <w:rPr>
          <w:lang w:eastAsia="zh-CN"/>
        </w:rPr>
      </w:pPr>
      <w:r w:rsidRPr="003C4FAB">
        <w:rPr>
          <w:rFonts w:hint="eastAsia"/>
          <w:lang w:eastAsia="zh-CN"/>
        </w:rPr>
        <w:t>卫星固定业务中发射地球站和接收空间电台馈线链路</w:t>
      </w:r>
      <w:r w:rsidRPr="003C4FAB">
        <w:rPr>
          <w:lang w:eastAsia="zh-CN"/>
        </w:rPr>
        <w:br/>
      </w:r>
      <w:r w:rsidRPr="003C4FAB">
        <w:rPr>
          <w:rFonts w:hint="eastAsia"/>
          <w:lang w:eastAsia="zh-CN"/>
        </w:rPr>
        <w:t>频率指配的协调、通知、审查和在国际频率</w:t>
      </w:r>
      <w:r w:rsidRPr="003C4FAB">
        <w:rPr>
          <w:lang w:eastAsia="zh-CN"/>
        </w:rPr>
        <w:br/>
      </w:r>
      <w:r w:rsidRPr="003C4FAB">
        <w:rPr>
          <w:rFonts w:hint="eastAsia"/>
          <w:lang w:eastAsia="zh-CN"/>
        </w:rPr>
        <w:t>登记总表内的登记</w:t>
      </w:r>
      <w:r w:rsidRPr="003C4FAB">
        <w:rPr>
          <w:rStyle w:val="FootnoteReference"/>
          <w:b w:val="0"/>
          <w:szCs w:val="16"/>
          <w:lang w:eastAsia="zh-CN"/>
          <w:rPrChange w:id="25" w:author="" w:date="2018-08-07T09:24:00Z">
            <w:rPr>
              <w:rStyle w:val="FootnoteReference"/>
              <w:lang w:eastAsia="zh-CN"/>
            </w:rPr>
          </w:rPrChange>
        </w:rPr>
        <w:t>21</w:t>
      </w:r>
      <w:r w:rsidRPr="003C4FAB">
        <w:rPr>
          <w:rStyle w:val="FootnoteReference"/>
          <w:rFonts w:hint="eastAsia"/>
          <w:b w:val="0"/>
          <w:szCs w:val="16"/>
          <w:lang w:eastAsia="zh-CN"/>
          <w:rPrChange w:id="26" w:author="" w:date="2018-08-07T09:24:00Z">
            <w:rPr>
              <w:rStyle w:val="FootnoteReference"/>
              <w:rFonts w:hint="eastAsia"/>
              <w:lang w:eastAsia="zh-CN"/>
            </w:rPr>
          </w:rPrChange>
        </w:rPr>
        <w:t>，</w:t>
      </w:r>
      <w:ins w:id="27" w:author="" w:date="2018-08-07T09:24:00Z">
        <w:r w:rsidRPr="003C4FAB">
          <w:rPr>
            <w:rStyle w:val="FootnoteReference"/>
            <w:b w:val="0"/>
            <w:szCs w:val="16"/>
            <w:rPrChange w:id="28" w:author="" w:date="2018-08-07T09:24:00Z">
              <w:rPr>
                <w:lang w:eastAsia="zh-CN"/>
              </w:rPr>
            </w:rPrChange>
          </w:rPr>
          <w:t>MOD</w:t>
        </w:r>
      </w:ins>
      <w:ins w:id="29" w:author="" w:date="2018-10-09T14:17:00Z">
        <w:r w:rsidRPr="003C4FAB">
          <w:rPr>
            <w:rStyle w:val="FootnoteReference"/>
            <w:b w:val="0"/>
            <w:bCs/>
            <w:lang w:eastAsia="zh-CN"/>
          </w:rPr>
          <w:t> </w:t>
        </w:r>
      </w:ins>
      <w:r w:rsidRPr="003C4FAB">
        <w:rPr>
          <w:rStyle w:val="FootnoteReference"/>
          <w:b w:val="0"/>
          <w:szCs w:val="16"/>
          <w:lang w:eastAsia="zh-CN"/>
        </w:rPr>
        <w:footnoteReference w:customMarkFollows="1" w:id="4"/>
        <w:t>22</w:t>
      </w:r>
      <w:r w:rsidRPr="003C4FAB">
        <w:rPr>
          <w:b w:val="0"/>
          <w:bCs/>
          <w:sz w:val="16"/>
          <w:szCs w:val="16"/>
          <w:lang w:eastAsia="zh-CN"/>
        </w:rPr>
        <w:t>（</w:t>
      </w:r>
      <w:r w:rsidRPr="003C4FAB">
        <w:rPr>
          <w:b w:val="0"/>
          <w:sz w:val="16"/>
          <w:lang w:val="en-US" w:eastAsia="zh-CN"/>
        </w:rPr>
        <w:t>WRC</w:t>
      </w:r>
      <w:r w:rsidRPr="003C4FAB">
        <w:rPr>
          <w:b w:val="0"/>
          <w:sz w:val="16"/>
          <w:lang w:val="en-US" w:eastAsia="zh-CN"/>
        </w:rPr>
        <w:noBreakHyphen/>
      </w:r>
      <w:del w:id="39" w:author="" w:date="2018-07-19T09:39:00Z">
        <w:r w:rsidRPr="003C4FAB" w:rsidDel="00D60306">
          <w:rPr>
            <w:b w:val="0"/>
            <w:sz w:val="16"/>
            <w:lang w:val="en-US" w:eastAsia="zh-CN"/>
          </w:rPr>
          <w:delText>07</w:delText>
        </w:r>
      </w:del>
      <w:ins w:id="40" w:author="" w:date="2018-07-19T09:39:00Z">
        <w:r w:rsidRPr="003C4FAB">
          <w:rPr>
            <w:b w:val="0"/>
            <w:sz w:val="16"/>
            <w:lang w:val="en-US" w:eastAsia="zh-CN"/>
          </w:rPr>
          <w:t>19</w:t>
        </w:r>
      </w:ins>
      <w:r w:rsidRPr="003C4FAB">
        <w:rPr>
          <w:b w:val="0"/>
          <w:bCs/>
          <w:sz w:val="16"/>
          <w:szCs w:val="16"/>
          <w:lang w:eastAsia="zh-CN"/>
        </w:rPr>
        <w:t>）</w:t>
      </w:r>
    </w:p>
    <w:p w14:paraId="6F8474FB" w14:textId="77777777" w:rsidR="00126BBC" w:rsidRDefault="00126BBC">
      <w:pPr>
        <w:pStyle w:val="Reasons"/>
        <w:rPr>
          <w:lang w:eastAsia="zh-CN"/>
        </w:rPr>
      </w:pPr>
    </w:p>
    <w:p w14:paraId="4788A98F" w14:textId="77777777" w:rsidR="00C06CC2" w:rsidRDefault="00AE3E7F" w:rsidP="009C3A76">
      <w:pPr>
        <w:pStyle w:val="Heading2"/>
        <w:rPr>
          <w:lang w:eastAsia="zh-CN"/>
        </w:rPr>
      </w:pPr>
      <w:r>
        <w:rPr>
          <w:rFonts w:hint="eastAsia"/>
          <w:lang w:eastAsia="zh-CN"/>
        </w:rPr>
        <w:t>5.2</w:t>
      </w:r>
      <w:r>
        <w:rPr>
          <w:rFonts w:hint="eastAsia"/>
          <w:lang w:eastAsia="zh-CN"/>
        </w:rPr>
        <w:tab/>
      </w:r>
      <w:r>
        <w:rPr>
          <w:rFonts w:hint="eastAsia"/>
          <w:lang w:eastAsia="zh-CN"/>
        </w:rPr>
        <w:t>审查和登记</w:t>
      </w:r>
    </w:p>
    <w:p w14:paraId="60DDADD6" w14:textId="77777777" w:rsidR="00126BBC" w:rsidRDefault="00AE3E7F">
      <w:pPr>
        <w:pStyle w:val="Proposal"/>
        <w:rPr>
          <w:lang w:eastAsia="zh-CN"/>
        </w:rPr>
      </w:pPr>
      <w:r>
        <w:rPr>
          <w:lang w:eastAsia="zh-CN"/>
        </w:rPr>
        <w:t>MOD</w:t>
      </w:r>
      <w:r>
        <w:rPr>
          <w:lang w:eastAsia="zh-CN"/>
        </w:rPr>
        <w:tab/>
        <w:t>IAP/11A19A3A7/5</w:t>
      </w:r>
    </w:p>
    <w:p w14:paraId="3362D13F" w14:textId="622A23BB" w:rsidR="00C06CC2" w:rsidRDefault="00AE3E7F" w:rsidP="009C3A76">
      <w:pPr>
        <w:rPr>
          <w:lang w:eastAsia="zh-CN"/>
        </w:rPr>
      </w:pPr>
      <w:r w:rsidRPr="008D274A">
        <w:rPr>
          <w:rStyle w:val="Provsplit"/>
          <w:rFonts w:hint="eastAsia"/>
        </w:rPr>
        <w:t>5.2.6</w:t>
      </w:r>
      <w:r>
        <w:rPr>
          <w:rFonts w:hint="eastAsia"/>
          <w:lang w:eastAsia="zh-CN"/>
        </w:rPr>
        <w:tab/>
      </w:r>
      <w:r>
        <w:rPr>
          <w:rFonts w:hint="eastAsia"/>
          <w:lang w:eastAsia="zh-CN"/>
        </w:rPr>
        <w:t>如果发出通知的主管部门再次提出通知单而未作修改，并坚持要求对该通知单重新审查，而且无线电通信局根据第</w:t>
      </w:r>
      <w:r>
        <w:rPr>
          <w:rFonts w:hint="eastAsia"/>
          <w:lang w:eastAsia="zh-CN"/>
        </w:rPr>
        <w:t>5.2.1</w:t>
      </w:r>
      <w:r>
        <w:rPr>
          <w:rFonts w:hint="eastAsia"/>
          <w:lang w:eastAsia="zh-CN"/>
        </w:rPr>
        <w:t>段做出的结论仍然是不合格，则该通知单应按第</w:t>
      </w:r>
      <w:r>
        <w:rPr>
          <w:rFonts w:hint="eastAsia"/>
          <w:lang w:eastAsia="zh-CN"/>
        </w:rPr>
        <w:t>5.</w:t>
      </w:r>
      <w:proofErr w:type="gramStart"/>
      <w:r>
        <w:rPr>
          <w:rFonts w:hint="eastAsia"/>
          <w:lang w:eastAsia="zh-CN"/>
        </w:rPr>
        <w:t>2.4</w:t>
      </w:r>
      <w:r>
        <w:rPr>
          <w:rFonts w:hint="eastAsia"/>
          <w:lang w:eastAsia="zh-CN"/>
        </w:rPr>
        <w:t>段退回发出通知的主管部门。在这种情况下</w:t>
      </w:r>
      <w:proofErr w:type="gramEnd"/>
      <w:r>
        <w:rPr>
          <w:rFonts w:hint="eastAsia"/>
          <w:lang w:eastAsia="zh-CN"/>
        </w:rPr>
        <w:t>，发出通知的主管部门应承诺在第</w:t>
      </w:r>
      <w:r>
        <w:rPr>
          <w:rFonts w:hint="eastAsia"/>
          <w:lang w:eastAsia="zh-CN"/>
        </w:rPr>
        <w:t>5.2.5</w:t>
      </w:r>
      <w:r>
        <w:rPr>
          <w:rFonts w:hint="eastAsia"/>
          <w:lang w:eastAsia="zh-CN"/>
        </w:rPr>
        <w:t>段所规定的条件未得到满足之前不得使用该频率指配。</w:t>
      </w:r>
      <w:ins w:id="41" w:author="" w:date="2018-08-06T21:06:00Z">
        <w:r w:rsidR="007E7264" w:rsidRPr="003C4FAB">
          <w:rPr>
            <w:rFonts w:hint="eastAsia"/>
            <w:lang w:eastAsia="zh-CN"/>
          </w:rPr>
          <w:t>对于</w:t>
        </w:r>
        <w:r w:rsidR="007E7264" w:rsidRPr="003C4FAB">
          <w:rPr>
            <w:rFonts w:hint="eastAsia"/>
            <w:lang w:eastAsia="zh-CN"/>
          </w:rPr>
          <w:t>1</w:t>
        </w:r>
        <w:r w:rsidR="007E7264" w:rsidRPr="003C4FAB">
          <w:rPr>
            <w:rFonts w:hint="eastAsia"/>
            <w:lang w:eastAsia="zh-CN"/>
          </w:rPr>
          <w:t>区</w:t>
        </w:r>
      </w:ins>
      <w:ins w:id="42" w:author="" w:date="2019-03-18T16:26:00Z">
        <w:r w:rsidR="007E7264">
          <w:rPr>
            <w:rFonts w:hint="eastAsia"/>
            <w:lang w:eastAsia="zh-CN"/>
          </w:rPr>
          <w:t>、</w:t>
        </w:r>
      </w:ins>
      <w:ins w:id="43" w:author="" w:date="2018-08-06T21:06:00Z">
        <w:r w:rsidR="007E7264" w:rsidRPr="003C4FAB">
          <w:rPr>
            <w:rFonts w:hint="eastAsia"/>
            <w:lang w:eastAsia="zh-CN"/>
          </w:rPr>
          <w:t>2</w:t>
        </w:r>
        <w:r w:rsidR="007E7264" w:rsidRPr="003C4FAB">
          <w:rPr>
            <w:rFonts w:hint="eastAsia"/>
            <w:lang w:eastAsia="zh-CN"/>
          </w:rPr>
          <w:t>区和</w:t>
        </w:r>
        <w:r w:rsidR="007E7264" w:rsidRPr="003C4FAB">
          <w:rPr>
            <w:rFonts w:hint="eastAsia"/>
            <w:lang w:eastAsia="zh-CN"/>
          </w:rPr>
          <w:t>3</w:t>
        </w:r>
        <w:r w:rsidR="007E7264" w:rsidRPr="003C4FAB">
          <w:rPr>
            <w:rFonts w:hint="eastAsia"/>
            <w:lang w:eastAsia="zh-CN"/>
          </w:rPr>
          <w:t>区</w:t>
        </w:r>
        <w:r w:rsidR="007E7264" w:rsidRPr="00B16C2B">
          <w:rPr>
            <w:rFonts w:hint="eastAsia"/>
            <w:lang w:eastAsia="zh-CN"/>
          </w:rPr>
          <w:t>，</w:t>
        </w:r>
      </w:ins>
      <w:ins w:id="44" w:author="" w:date="2019-03-15T14:17:00Z">
        <w:r w:rsidR="007E7264" w:rsidRPr="00B16C2B">
          <w:rPr>
            <w:rFonts w:hint="eastAsia"/>
            <w:lang w:eastAsia="zh-CN"/>
          </w:rPr>
          <w:t>如果无线电通信局被告知，列表中新的或经修改的频率指配已按照第</w:t>
        </w:r>
      </w:ins>
      <w:ins w:id="45" w:author="" w:date="2019-03-15T14:19:00Z">
        <w:r w:rsidR="007E7264" w:rsidRPr="007E7264">
          <w:rPr>
            <w:b/>
            <w:bCs/>
            <w:lang w:eastAsia="zh-CN"/>
          </w:rPr>
          <w:t>4</w:t>
        </w:r>
      </w:ins>
      <w:ins w:id="46" w:author="" w:date="2019-03-15T14:17:00Z">
        <w:r w:rsidR="007E7264" w:rsidRPr="00B16C2B">
          <w:rPr>
            <w:rFonts w:hint="eastAsia"/>
            <w:lang w:eastAsia="zh-CN"/>
          </w:rPr>
          <w:t>条达成指定期限内的协议，则该项频率指配须登记在总表内，但应注明该项频率指配只能在指定期限内有效。除非经相关主管部门同</w:t>
        </w:r>
        <w:r w:rsidR="007E7264" w:rsidRPr="00B16C2B">
          <w:rPr>
            <w:rFonts w:hint="eastAsia"/>
            <w:lang w:eastAsia="zh-CN"/>
          </w:rPr>
          <w:lastRenderedPageBreak/>
          <w:t>意，否则在这一指定期限内使用该项频率指配的通知主管部门不</w:t>
        </w:r>
      </w:ins>
      <w:ins w:id="47" w:author="" w:date="2019-03-15T14:20:00Z">
        <w:r w:rsidR="007E7264" w:rsidRPr="00B16C2B">
          <w:rPr>
            <w:rFonts w:hint="eastAsia"/>
            <w:lang w:eastAsia="zh-CN"/>
          </w:rPr>
          <w:t>得</w:t>
        </w:r>
      </w:ins>
      <w:ins w:id="48" w:author="" w:date="2019-03-15T14:17:00Z">
        <w:r w:rsidR="007E7264" w:rsidRPr="00B16C2B">
          <w:rPr>
            <w:rFonts w:hint="eastAsia"/>
            <w:lang w:eastAsia="zh-CN"/>
          </w:rPr>
          <w:t>以此项使用的事实为借口，在指定的期限届满后继续使用这项频率指配</w:t>
        </w:r>
      </w:ins>
      <w:ins w:id="49" w:author="" w:date="2018-08-06T21:06:00Z">
        <w:r w:rsidR="007E7264" w:rsidRPr="00B16C2B">
          <w:rPr>
            <w:rFonts w:hint="eastAsia"/>
            <w:lang w:eastAsia="zh-CN"/>
          </w:rPr>
          <w:t>。</w:t>
        </w:r>
      </w:ins>
      <w:ins w:id="50" w:author="" w:date="2019-03-18T16:26:00Z">
        <w:r w:rsidR="007E7264">
          <w:rPr>
            <w:lang w:val="en-US" w:eastAsia="zh-CN"/>
          </w:rPr>
          <w:t> </w:t>
        </w:r>
      </w:ins>
      <w:ins w:id="51" w:author="" w:date="2018-10-09T14:18:00Z">
        <w:r w:rsidR="007E7264" w:rsidRPr="003C4FAB">
          <w:rPr>
            <w:rFonts w:hint="eastAsia"/>
            <w:sz w:val="16"/>
            <w:szCs w:val="16"/>
            <w:lang w:eastAsia="zh-CN"/>
          </w:rPr>
          <w:t>（</w:t>
        </w:r>
        <w:r w:rsidR="007E7264" w:rsidRPr="003C4FAB">
          <w:rPr>
            <w:rFonts w:hint="eastAsia"/>
            <w:sz w:val="16"/>
            <w:szCs w:val="16"/>
            <w:lang w:eastAsia="zh-CN"/>
          </w:rPr>
          <w:t>WRC-</w:t>
        </w:r>
        <w:r w:rsidR="007E7264" w:rsidRPr="003C4FAB">
          <w:rPr>
            <w:sz w:val="16"/>
            <w:szCs w:val="16"/>
            <w:lang w:eastAsia="zh-CN"/>
          </w:rPr>
          <w:t>19</w:t>
        </w:r>
        <w:r w:rsidR="007E7264" w:rsidRPr="003C4FAB">
          <w:rPr>
            <w:rFonts w:hint="eastAsia"/>
            <w:sz w:val="16"/>
            <w:szCs w:val="16"/>
            <w:lang w:eastAsia="zh-CN"/>
          </w:rPr>
          <w:t>）</w:t>
        </w:r>
      </w:ins>
    </w:p>
    <w:p w14:paraId="710223F1" w14:textId="18DF92D2" w:rsidR="00126BBC" w:rsidRDefault="00AE3E7F">
      <w:pPr>
        <w:pStyle w:val="Reasons"/>
        <w:rPr>
          <w:lang w:val="en-US" w:eastAsia="zh-CN"/>
        </w:rPr>
      </w:pPr>
      <w:r>
        <w:rPr>
          <w:b/>
          <w:lang w:eastAsia="zh-CN"/>
        </w:rPr>
        <w:t>理由：</w:t>
      </w:r>
      <w:r>
        <w:rPr>
          <w:lang w:eastAsia="zh-CN"/>
        </w:rPr>
        <w:tab/>
      </w:r>
      <w:r w:rsidR="001C203C" w:rsidRPr="001C203C">
        <w:rPr>
          <w:lang w:eastAsia="zh-CN"/>
        </w:rPr>
        <w:t>为了有额外的选择来获得</w:t>
      </w:r>
      <w:r w:rsidR="007316BF">
        <w:rPr>
          <w:rFonts w:hint="eastAsia"/>
          <w:lang w:eastAsia="zh-CN"/>
        </w:rPr>
        <w:t>指定</w:t>
      </w:r>
      <w:r w:rsidR="0045383C">
        <w:rPr>
          <w:rFonts w:hint="eastAsia"/>
          <w:lang w:eastAsia="zh-CN"/>
        </w:rPr>
        <w:t>期限内</w:t>
      </w:r>
      <w:r w:rsidR="001C203C" w:rsidRPr="001C203C">
        <w:rPr>
          <w:lang w:eastAsia="zh-CN"/>
        </w:rPr>
        <w:t>的协调协议，以便于频率指配的通知，以及统一《无线电规则》附录</w:t>
      </w:r>
      <w:r w:rsidR="001C203C" w:rsidRPr="001C203C">
        <w:rPr>
          <w:lang w:eastAsia="zh-CN"/>
        </w:rPr>
        <w:t>30</w:t>
      </w:r>
      <w:r w:rsidR="001C203C" w:rsidRPr="001C203C">
        <w:rPr>
          <w:lang w:eastAsia="zh-CN"/>
        </w:rPr>
        <w:t>、</w:t>
      </w:r>
      <w:r w:rsidR="001C203C" w:rsidRPr="001C203C">
        <w:rPr>
          <w:lang w:eastAsia="zh-CN"/>
        </w:rPr>
        <w:t>30A</w:t>
      </w:r>
      <w:r w:rsidR="001C203C" w:rsidRPr="001C203C">
        <w:rPr>
          <w:lang w:eastAsia="zh-CN"/>
        </w:rPr>
        <w:t>和</w:t>
      </w:r>
      <w:r w:rsidR="001C203C" w:rsidRPr="001C203C">
        <w:rPr>
          <w:lang w:eastAsia="zh-CN"/>
        </w:rPr>
        <w:t>30B</w:t>
      </w:r>
      <w:r w:rsidR="001C203C" w:rsidRPr="001C203C">
        <w:rPr>
          <w:lang w:eastAsia="zh-CN"/>
        </w:rPr>
        <w:t>的规定。</w:t>
      </w:r>
    </w:p>
    <w:p w14:paraId="0FB4EC71" w14:textId="77777777" w:rsidR="00FB370E" w:rsidRDefault="00FB370E" w:rsidP="00232539">
      <w:bookmarkStart w:id="52" w:name="_GoBack"/>
      <w:bookmarkEnd w:id="52"/>
    </w:p>
    <w:p w14:paraId="2ADF7455" w14:textId="77777777" w:rsidR="00FB370E" w:rsidRDefault="00FB370E">
      <w:pPr>
        <w:jc w:val="center"/>
      </w:pPr>
      <w:r>
        <w:t>______________</w:t>
      </w:r>
    </w:p>
    <w:sectPr w:rsidR="00FB370E">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42F27" w14:textId="77777777" w:rsidR="00B6115E" w:rsidRDefault="00B6115E">
      <w:r>
        <w:separator/>
      </w:r>
    </w:p>
  </w:endnote>
  <w:endnote w:type="continuationSeparator" w:id="0">
    <w:p w14:paraId="61C3AF49"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01923" w14:textId="01774494" w:rsidR="00B851D4" w:rsidRPr="00206654" w:rsidRDefault="00206654" w:rsidP="00206654">
    <w:pPr>
      <w:pStyle w:val="Footer"/>
      <w:rPr>
        <w:lang w:val="en-US"/>
      </w:rPr>
    </w:pPr>
    <w:r>
      <w:fldChar w:fldCharType="begin"/>
    </w:r>
    <w:r w:rsidRPr="00DA0469">
      <w:rPr>
        <w:lang w:val="en-US"/>
      </w:rPr>
      <w:instrText xml:space="preserve"> FILENAME \p \* MERGEFORMAT </w:instrText>
    </w:r>
    <w:r>
      <w:fldChar w:fldCharType="separate"/>
    </w:r>
    <w:r w:rsidR="00D903AF">
      <w:rPr>
        <w:lang w:val="en-US"/>
      </w:rPr>
      <w:t>P:\CHI\ITU-R\CONF-R\CMR19\000\011ADD19ADD03ADD07C.docx</w:t>
    </w:r>
    <w:r>
      <w:fldChar w:fldCharType="end"/>
    </w:r>
    <w:r>
      <w:rPr>
        <w:lang w:eastAsia="zh-CN"/>
      </w:rPr>
      <w:t xml:space="preserve"> </w:t>
    </w:r>
    <w:r>
      <w:rPr>
        <w:rFonts w:hint="eastAsia"/>
        <w:lang w:eastAsia="zh-CN"/>
      </w:rPr>
      <w:t>(</w:t>
    </w:r>
    <w:r>
      <w:rPr>
        <w:lang w:eastAsia="zh-CN"/>
      </w:rPr>
      <w:t>460810)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EA8D" w14:textId="2DAC2714"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D903AF">
      <w:rPr>
        <w:lang w:val="en-US"/>
      </w:rPr>
      <w:t>P:\CHI\ITU-R\CONF-R\CMR19\000\011ADD19ADD03ADD07C.docx</w:t>
    </w:r>
    <w:r>
      <w:fldChar w:fldCharType="end"/>
    </w:r>
    <w:r w:rsidR="00206654">
      <w:rPr>
        <w:lang w:eastAsia="zh-CN"/>
      </w:rPr>
      <w:t xml:space="preserve"> </w:t>
    </w:r>
    <w:r w:rsidR="00206654">
      <w:rPr>
        <w:rFonts w:hint="eastAsia"/>
        <w:lang w:eastAsia="zh-CN"/>
      </w:rPr>
      <w:t>(</w:t>
    </w:r>
    <w:r w:rsidR="00206654">
      <w:rPr>
        <w:lang w:eastAsia="zh-CN"/>
      </w:rPr>
      <w:t>460810)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2AC86" w14:textId="77777777" w:rsidR="00B6115E" w:rsidRDefault="00B6115E">
      <w:r>
        <w:t>____________________</w:t>
      </w:r>
    </w:p>
  </w:footnote>
  <w:footnote w:type="continuationSeparator" w:id="0">
    <w:p w14:paraId="032C2F33" w14:textId="77777777" w:rsidR="00B6115E" w:rsidRDefault="00B6115E">
      <w:r>
        <w:continuationSeparator/>
      </w:r>
    </w:p>
  </w:footnote>
  <w:footnote w:id="1">
    <w:p w14:paraId="5D306BA6" w14:textId="77777777" w:rsidR="00ED4B99" w:rsidRPr="00AB40F1" w:rsidRDefault="00AE3E7F" w:rsidP="0075199A">
      <w:pPr>
        <w:pStyle w:val="FootnoteText"/>
        <w:rPr>
          <w:sz w:val="16"/>
          <w:szCs w:val="16"/>
          <w:lang w:val="en-US" w:eastAsia="zh-CN"/>
        </w:rPr>
      </w:pPr>
      <w:r>
        <w:rPr>
          <w:rStyle w:val="FootnoteReference"/>
          <w:lang w:eastAsia="zh-CN"/>
        </w:rPr>
        <w:t>11</w:t>
      </w:r>
      <w:r>
        <w:rPr>
          <w:lang w:eastAsia="zh-CN"/>
        </w:rPr>
        <w:tab/>
      </w:r>
      <w:r w:rsidRPr="00C50B91">
        <w:rPr>
          <w:rFonts w:hint="eastAsia"/>
          <w:sz w:val="24"/>
          <w:szCs w:val="22"/>
          <w:lang w:eastAsia="zh-CN"/>
        </w:rPr>
        <w:t>如根据经修订的、有关实施卫星网络申报成本回收的第</w:t>
      </w:r>
      <w:r w:rsidRPr="00C50B91">
        <w:rPr>
          <w:sz w:val="24"/>
          <w:szCs w:val="22"/>
          <w:lang w:eastAsia="zh-CN"/>
        </w:rPr>
        <w:t>482</w:t>
      </w:r>
      <w:r w:rsidRPr="00C50B91">
        <w:rPr>
          <w:rFonts w:hint="eastAsia"/>
          <w:sz w:val="24"/>
          <w:szCs w:val="22"/>
          <w:lang w:eastAsia="zh-CN"/>
        </w:rPr>
        <w:t>号决定未收到付款，无线电通信局则须在通知相关主管部门后，取消第</w:t>
      </w:r>
      <w:r w:rsidRPr="00C50B91">
        <w:rPr>
          <w:sz w:val="24"/>
          <w:szCs w:val="22"/>
          <w:lang w:eastAsia="zh-CN"/>
        </w:rPr>
        <w:t>8.5</w:t>
      </w:r>
      <w:r w:rsidRPr="00C50B91">
        <w:rPr>
          <w:rFonts w:hint="eastAsia"/>
          <w:sz w:val="24"/>
          <w:szCs w:val="22"/>
          <w:lang w:eastAsia="zh-CN"/>
        </w:rPr>
        <w:t>和</w:t>
      </w:r>
      <w:r w:rsidRPr="00C50B91">
        <w:rPr>
          <w:sz w:val="24"/>
          <w:szCs w:val="22"/>
          <w:lang w:eastAsia="zh-CN"/>
        </w:rPr>
        <w:t>8.12</w:t>
      </w:r>
      <w:r w:rsidRPr="00C50B91">
        <w:rPr>
          <w:rFonts w:hint="eastAsia"/>
          <w:sz w:val="24"/>
          <w:szCs w:val="22"/>
          <w:lang w:eastAsia="zh-CN"/>
        </w:rPr>
        <w:t>段规定的公布，并</w:t>
      </w:r>
      <w:ins w:id="11" w:author="Unknown" w:date="2018-09-14T10:21:00Z">
        <w:r w:rsidRPr="00C50B91">
          <w:rPr>
            <w:rFonts w:hint="eastAsia"/>
            <w:sz w:val="24"/>
            <w:szCs w:val="22"/>
            <w:lang w:eastAsia="zh-CN"/>
          </w:rPr>
          <w:t>酌情</w:t>
        </w:r>
      </w:ins>
      <w:r w:rsidRPr="00C50B91">
        <w:rPr>
          <w:rFonts w:hint="eastAsia"/>
          <w:sz w:val="24"/>
          <w:szCs w:val="22"/>
          <w:lang w:eastAsia="zh-CN"/>
        </w:rPr>
        <w:t>取消第</w:t>
      </w:r>
      <w:r w:rsidRPr="00C50B91">
        <w:rPr>
          <w:sz w:val="24"/>
          <w:szCs w:val="22"/>
          <w:lang w:eastAsia="zh-CN"/>
        </w:rPr>
        <w:t>8.11</w:t>
      </w:r>
      <w:ins w:id="12" w:author="Unknown" w:date="2018-09-14T10:21:00Z">
        <w:r w:rsidRPr="00C50B91">
          <w:rPr>
            <w:rFonts w:hint="eastAsia"/>
            <w:sz w:val="24"/>
            <w:szCs w:val="22"/>
            <w:lang w:eastAsia="zh-CN"/>
          </w:rPr>
          <w:t>或</w:t>
        </w:r>
      </w:ins>
      <w:ins w:id="13" w:author="" w:date="2018-10-19T14:23:00Z">
        <w:r w:rsidRPr="00C50B91">
          <w:rPr>
            <w:sz w:val="24"/>
            <w:szCs w:val="22"/>
            <w:lang w:eastAsia="zh-CN"/>
          </w:rPr>
          <w:br/>
        </w:r>
      </w:ins>
      <w:ins w:id="14" w:author="Unknown" w:date="2018-09-14T10:21:00Z">
        <w:r w:rsidRPr="00C50B91">
          <w:rPr>
            <w:rFonts w:hint="eastAsia"/>
            <w:sz w:val="24"/>
            <w:szCs w:val="22"/>
            <w:lang w:eastAsia="zh-CN"/>
          </w:rPr>
          <w:t>8.16</w:t>
        </w:r>
        <w:r w:rsidRPr="009E358D">
          <w:rPr>
            <w:rFonts w:ascii="STKaiti" w:eastAsia="STKaiti" w:hAnsi="STKaiti" w:hint="eastAsia"/>
            <w:sz w:val="16"/>
            <w:szCs w:val="14"/>
            <w:lang w:eastAsia="zh-CN"/>
          </w:rPr>
          <w:t>之二</w:t>
        </w:r>
      </w:ins>
      <w:r w:rsidRPr="00C50B91">
        <w:rPr>
          <w:rFonts w:hint="eastAsia"/>
          <w:sz w:val="24"/>
          <w:szCs w:val="22"/>
          <w:lang w:eastAsia="zh-CN"/>
        </w:rPr>
        <w:t>段规定的《频率总表》中的相应条目。</w:t>
      </w:r>
      <w:proofErr w:type="gramStart"/>
      <w:r w:rsidRPr="00C50B91">
        <w:rPr>
          <w:rFonts w:hint="eastAsia"/>
          <w:sz w:val="24"/>
          <w:szCs w:val="22"/>
          <w:lang w:eastAsia="zh-CN"/>
        </w:rPr>
        <w:t>无线电通信局须将</w:t>
      </w:r>
      <w:proofErr w:type="gramEnd"/>
      <w:r w:rsidRPr="00C50B91">
        <w:rPr>
          <w:rFonts w:hint="eastAsia"/>
          <w:sz w:val="24"/>
          <w:szCs w:val="22"/>
          <w:lang w:eastAsia="zh-CN"/>
        </w:rPr>
        <w:t>此行动通知所有主管部门，且任何重新提交的通知单均应被视作新通知。除非已经收到付款，否则</w:t>
      </w:r>
      <w:proofErr w:type="gramStart"/>
      <w:r w:rsidRPr="00C50B91">
        <w:rPr>
          <w:rFonts w:hint="eastAsia"/>
          <w:sz w:val="24"/>
          <w:szCs w:val="22"/>
          <w:lang w:eastAsia="zh-CN"/>
        </w:rPr>
        <w:t>无线电通信局须在</w:t>
      </w:r>
      <w:proofErr w:type="gramEnd"/>
      <w:r w:rsidRPr="00C50B91">
        <w:rPr>
          <w:rFonts w:hint="eastAsia"/>
          <w:sz w:val="24"/>
          <w:szCs w:val="22"/>
          <w:lang w:eastAsia="zh-CN"/>
        </w:rPr>
        <w:t>不迟于理事会第</w:t>
      </w:r>
      <w:r w:rsidRPr="00C50B91">
        <w:rPr>
          <w:sz w:val="24"/>
          <w:szCs w:val="22"/>
          <w:lang w:eastAsia="zh-CN"/>
        </w:rPr>
        <w:t>482</w:t>
      </w:r>
      <w:r w:rsidRPr="00C50B91">
        <w:rPr>
          <w:rFonts w:hint="eastAsia"/>
          <w:sz w:val="24"/>
          <w:szCs w:val="22"/>
          <w:lang w:eastAsia="zh-CN"/>
        </w:rPr>
        <w:t>号决定的付款截止日期两个月前，</w:t>
      </w:r>
      <w:proofErr w:type="gramStart"/>
      <w:r w:rsidRPr="00C50B91">
        <w:rPr>
          <w:rFonts w:hint="eastAsia"/>
          <w:sz w:val="24"/>
          <w:szCs w:val="22"/>
          <w:lang w:eastAsia="zh-CN"/>
        </w:rPr>
        <w:t>向发出</w:t>
      </w:r>
      <w:proofErr w:type="gramEnd"/>
      <w:r w:rsidRPr="00C50B91">
        <w:rPr>
          <w:rFonts w:hint="eastAsia"/>
          <w:sz w:val="24"/>
          <w:szCs w:val="22"/>
          <w:lang w:eastAsia="zh-CN"/>
        </w:rPr>
        <w:t>通知的主管部门寄送提醒函。</w:t>
      </w:r>
      <w:del w:id="15" w:author="" w:date="2019-02-20T19:32:00Z">
        <w:r w:rsidRPr="00C50B91" w:rsidDel="006871E0">
          <w:rPr>
            <w:rFonts w:hint="eastAsia"/>
            <w:sz w:val="24"/>
            <w:szCs w:val="22"/>
            <w:lang w:eastAsia="zh-CN"/>
          </w:rPr>
          <w:delText>亦见第</w:delText>
        </w:r>
        <w:r w:rsidRPr="00C50B91" w:rsidDel="006871E0">
          <w:rPr>
            <w:rFonts w:hint="eastAsia"/>
            <w:b/>
            <w:bCs/>
            <w:sz w:val="24"/>
            <w:szCs w:val="22"/>
            <w:lang w:eastAsia="zh-CN"/>
          </w:rPr>
          <w:delText>905</w:delText>
        </w:r>
        <w:r w:rsidRPr="00C50B91" w:rsidDel="006871E0">
          <w:rPr>
            <w:rFonts w:hint="eastAsia"/>
            <w:sz w:val="24"/>
            <w:szCs w:val="22"/>
            <w:lang w:eastAsia="zh-CN"/>
          </w:rPr>
          <w:delText>号决议</w:delText>
        </w:r>
        <w:r w:rsidRPr="00C50B91" w:rsidDel="006871E0">
          <w:rPr>
            <w:rFonts w:hint="eastAsia"/>
            <w:b/>
            <w:bCs/>
            <w:sz w:val="24"/>
            <w:szCs w:val="22"/>
            <w:lang w:eastAsia="zh-CN"/>
          </w:rPr>
          <w:delText>（</w:delText>
        </w:r>
        <w:r w:rsidRPr="00C50B91" w:rsidDel="006871E0">
          <w:rPr>
            <w:rFonts w:hint="eastAsia"/>
            <w:b/>
            <w:bCs/>
            <w:sz w:val="24"/>
            <w:szCs w:val="22"/>
            <w:lang w:eastAsia="zh-CN"/>
          </w:rPr>
          <w:delText>WRC-07</w:delText>
        </w:r>
        <w:r w:rsidRPr="00C50B91" w:rsidDel="006871E0">
          <w:rPr>
            <w:rFonts w:hint="eastAsia"/>
            <w:b/>
            <w:bCs/>
            <w:sz w:val="24"/>
            <w:szCs w:val="22"/>
            <w:lang w:eastAsia="zh-CN"/>
          </w:rPr>
          <w:delText>）</w:delText>
        </w:r>
        <w:r w:rsidRPr="00A60FBD" w:rsidDel="006871E0">
          <w:rPr>
            <w:rStyle w:val="FootnoteReference"/>
          </w:rPr>
          <w:sym w:font="Symbol" w:char="F02A"/>
        </w:r>
        <w:r w:rsidRPr="00A60FBD" w:rsidDel="006871E0">
          <w:rPr>
            <w:rFonts w:hint="eastAsia"/>
            <w:lang w:eastAsia="zh-CN"/>
          </w:rPr>
          <w:delText>。</w:delText>
        </w:r>
      </w:del>
      <w:r>
        <w:rPr>
          <w:rStyle w:val="NoteChar"/>
          <w:rFonts w:hint="eastAsia"/>
          <w:sz w:val="16"/>
          <w:szCs w:val="16"/>
          <w:lang w:eastAsia="zh-CN"/>
        </w:rPr>
        <w:t>（</w:t>
      </w:r>
      <w:r w:rsidRPr="00AB40F1">
        <w:rPr>
          <w:sz w:val="16"/>
          <w:szCs w:val="16"/>
          <w:lang w:val="en-US" w:eastAsia="zh-CN"/>
        </w:rPr>
        <w:t>WRC</w:t>
      </w:r>
      <w:r w:rsidRPr="00AB40F1">
        <w:rPr>
          <w:sz w:val="16"/>
          <w:szCs w:val="16"/>
          <w:lang w:val="en-US" w:eastAsia="zh-CN"/>
        </w:rPr>
        <w:noBreakHyphen/>
      </w:r>
      <w:del w:id="16" w:author="Unknown">
        <w:r w:rsidDel="005F1B5D">
          <w:rPr>
            <w:rFonts w:hint="eastAsia"/>
            <w:sz w:val="16"/>
            <w:szCs w:val="16"/>
            <w:lang w:val="en-US" w:eastAsia="zh-CN"/>
          </w:rPr>
          <w:delText>07</w:delText>
        </w:r>
      </w:del>
      <w:ins w:id="17" w:author="Unknown" w:date="2018-09-14T10:22:00Z">
        <w:r>
          <w:rPr>
            <w:rFonts w:hint="eastAsia"/>
            <w:sz w:val="16"/>
            <w:szCs w:val="16"/>
            <w:lang w:val="en-US" w:eastAsia="zh-CN"/>
          </w:rPr>
          <w:t>19</w:t>
        </w:r>
      </w:ins>
      <w:r w:rsidRPr="00AB40F1">
        <w:rPr>
          <w:rStyle w:val="NoteChar"/>
          <w:rFonts w:hint="eastAsia"/>
          <w:sz w:val="16"/>
          <w:szCs w:val="16"/>
          <w:lang w:eastAsia="zh-CN"/>
        </w:rPr>
        <w:t>）</w:t>
      </w:r>
    </w:p>
    <w:p w14:paraId="259EA609" w14:textId="77777777" w:rsidR="00ED4B99" w:rsidRDefault="00AE3E7F" w:rsidP="0075199A">
      <w:pPr>
        <w:pStyle w:val="FootnoteText"/>
        <w:tabs>
          <w:tab w:val="left" w:pos="567"/>
        </w:tabs>
        <w:rPr>
          <w:lang w:eastAsia="zh-CN"/>
        </w:rPr>
      </w:pPr>
      <w:del w:id="18" w:author="" w:date="2019-02-20T19:33:00Z">
        <w:r w:rsidRPr="00C50B91" w:rsidDel="006871E0">
          <w:rPr>
            <w:sz w:val="24"/>
            <w:szCs w:val="22"/>
            <w:lang w:eastAsia="zh-CN"/>
          </w:rPr>
          <w:tab/>
        </w:r>
        <w:r w:rsidRPr="00A60FBD" w:rsidDel="006871E0">
          <w:rPr>
            <w:rStyle w:val="FootnoteReference"/>
            <w:lang w:eastAsia="zh-CN"/>
          </w:rPr>
          <w:delText>*</w:delText>
        </w:r>
        <w:r w:rsidRPr="00C50B91" w:rsidDel="006871E0">
          <w:rPr>
            <w:sz w:val="24"/>
            <w:szCs w:val="22"/>
            <w:lang w:val="en-US" w:eastAsia="zh-CN"/>
          </w:rPr>
          <w:tab/>
        </w:r>
        <w:r w:rsidRPr="00C50B91" w:rsidDel="006871E0">
          <w:rPr>
            <w:rFonts w:ascii="STKaiti" w:eastAsia="STKaiti" w:hAnsi="STKaiti" w:hint="eastAsia"/>
            <w:sz w:val="24"/>
            <w:szCs w:val="24"/>
            <w:lang w:eastAsia="zh-CN"/>
          </w:rPr>
          <w:delText>秘书处注</w:delText>
        </w:r>
        <w:r w:rsidRPr="00C50B91" w:rsidDel="006871E0">
          <w:rPr>
            <w:rFonts w:ascii="SimSun" w:hAnsi="SimSun" w:hint="eastAsia"/>
            <w:sz w:val="24"/>
            <w:szCs w:val="24"/>
            <w:lang w:eastAsia="zh-CN"/>
          </w:rPr>
          <w:delText>：</w:delText>
        </w:r>
        <w:r w:rsidRPr="00C50B91" w:rsidDel="006871E0">
          <w:rPr>
            <w:rFonts w:hAnsi="SimSun"/>
            <w:sz w:val="24"/>
            <w:szCs w:val="24"/>
            <w:lang w:eastAsia="zh-CN"/>
          </w:rPr>
          <w:delText>该决议已</w:delText>
        </w:r>
        <w:r w:rsidRPr="00C50B91" w:rsidDel="006871E0">
          <w:rPr>
            <w:rFonts w:hAnsi="SimSun" w:hint="eastAsia"/>
            <w:sz w:val="24"/>
            <w:szCs w:val="24"/>
            <w:lang w:eastAsia="zh-CN"/>
          </w:rPr>
          <w:delText>被</w:delText>
        </w:r>
        <w:r w:rsidRPr="00C50B91" w:rsidDel="006871E0">
          <w:rPr>
            <w:sz w:val="24"/>
            <w:szCs w:val="24"/>
            <w:lang w:eastAsia="zh-CN"/>
          </w:rPr>
          <w:delText>WRC-</w:delText>
        </w:r>
        <w:r w:rsidRPr="00C50B91" w:rsidDel="006871E0">
          <w:rPr>
            <w:rFonts w:hint="eastAsia"/>
            <w:sz w:val="24"/>
            <w:szCs w:val="24"/>
            <w:lang w:eastAsia="zh-CN"/>
          </w:rPr>
          <w:delText>12</w:delText>
        </w:r>
        <w:r w:rsidRPr="00C50B91" w:rsidDel="006871E0">
          <w:rPr>
            <w:rFonts w:hint="eastAsia"/>
            <w:sz w:val="24"/>
            <w:szCs w:val="24"/>
            <w:lang w:eastAsia="zh-CN"/>
          </w:rPr>
          <w:delText>废止。</w:delText>
        </w:r>
      </w:del>
    </w:p>
  </w:footnote>
  <w:footnote w:id="2">
    <w:p w14:paraId="52545BDE" w14:textId="77777777" w:rsidR="00C4431C" w:rsidRPr="003705ED" w:rsidRDefault="00AE3E7F" w:rsidP="009C3A76">
      <w:pPr>
        <w:pStyle w:val="FootnoteText"/>
        <w:rPr>
          <w:lang w:eastAsia="zh-CN"/>
        </w:rPr>
      </w:pPr>
      <w:r>
        <w:rPr>
          <w:rStyle w:val="FootnoteReference"/>
          <w:color w:val="000000"/>
          <w:lang w:eastAsia="zh-CN"/>
        </w:rPr>
        <w:t>*</w:t>
      </w:r>
      <w:r w:rsidRPr="00C50B91">
        <w:rPr>
          <w:color w:val="000000"/>
          <w:sz w:val="24"/>
          <w:szCs w:val="22"/>
          <w:lang w:eastAsia="zh-CN"/>
        </w:rPr>
        <w:tab/>
      </w:r>
      <w:r w:rsidRPr="00C50B91">
        <w:rPr>
          <w:rFonts w:hint="eastAsia"/>
          <w:sz w:val="24"/>
          <w:szCs w:val="22"/>
          <w:lang w:eastAsia="zh-CN"/>
        </w:rPr>
        <w:t>凡在本附录中出现的“空间电台频率指配”一词，均应理解为与</w:t>
      </w:r>
      <w:proofErr w:type="gramStart"/>
      <w:r w:rsidRPr="00C50B91">
        <w:rPr>
          <w:rFonts w:hint="eastAsia"/>
          <w:sz w:val="24"/>
          <w:szCs w:val="22"/>
          <w:lang w:eastAsia="zh-CN"/>
        </w:rPr>
        <w:t>一</w:t>
      </w:r>
      <w:proofErr w:type="gramEnd"/>
      <w:r w:rsidRPr="00C50B91">
        <w:rPr>
          <w:rFonts w:hint="eastAsia"/>
          <w:sz w:val="24"/>
          <w:szCs w:val="22"/>
          <w:lang w:eastAsia="zh-CN"/>
        </w:rPr>
        <w:t>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3">
    <w:p w14:paraId="0955411F" w14:textId="01BC03D9" w:rsidR="00C4431C" w:rsidRPr="00675C6B" w:rsidRDefault="00AE3E7F" w:rsidP="007D7879">
      <w:pPr>
        <w:pStyle w:val="FootnoteText"/>
        <w:tabs>
          <w:tab w:val="clear" w:pos="1134"/>
          <w:tab w:val="left" w:pos="567"/>
        </w:tabs>
        <w:rPr>
          <w:rStyle w:val="FootnoteTextChar"/>
          <w:lang w:val="en-US" w:eastAsia="zh-CN"/>
        </w:rPr>
      </w:pPr>
      <w:r>
        <w:rPr>
          <w:rStyle w:val="FootnoteReference"/>
          <w:color w:val="000000"/>
          <w:lang w:eastAsia="zh-CN"/>
        </w:rPr>
        <w:t>1</w:t>
      </w:r>
      <w:r w:rsidRPr="00C50B91">
        <w:rPr>
          <w:color w:val="000000"/>
          <w:sz w:val="24"/>
          <w:szCs w:val="22"/>
          <w:lang w:eastAsia="zh-CN"/>
        </w:rPr>
        <w:tab/>
      </w:r>
      <w:r w:rsidRPr="00C50B91">
        <w:rPr>
          <w:rFonts w:hint="eastAsia"/>
          <w:sz w:val="24"/>
          <w:szCs w:val="22"/>
          <w:lang w:eastAsia="zh-CN"/>
        </w:rPr>
        <w:t>1</w:t>
      </w:r>
      <w:r w:rsidRPr="00C50B91">
        <w:rPr>
          <w:rFonts w:hint="eastAsia"/>
          <w:sz w:val="24"/>
          <w:szCs w:val="22"/>
          <w:lang w:eastAsia="zh-CN"/>
        </w:rPr>
        <w:t>区和</w:t>
      </w:r>
      <w:r w:rsidRPr="00C50B91">
        <w:rPr>
          <w:sz w:val="24"/>
          <w:szCs w:val="22"/>
          <w:lang w:eastAsia="zh-CN"/>
        </w:rPr>
        <w:t>3</w:t>
      </w:r>
      <w:r w:rsidRPr="00C50B91">
        <w:rPr>
          <w:rFonts w:hint="eastAsia"/>
          <w:sz w:val="24"/>
          <w:szCs w:val="22"/>
          <w:lang w:eastAsia="zh-CN"/>
        </w:rPr>
        <w:t>区增加使用的馈线链路目录表已附入国际频率登记总表（见第</w:t>
      </w:r>
      <w:r w:rsidRPr="00C50B91">
        <w:rPr>
          <w:b/>
          <w:bCs/>
          <w:sz w:val="24"/>
          <w:szCs w:val="22"/>
          <w:lang w:eastAsia="zh-CN"/>
        </w:rPr>
        <w:t>542</w:t>
      </w:r>
      <w:r w:rsidRPr="00C50B91">
        <w:rPr>
          <w:rFonts w:hint="eastAsia"/>
          <w:sz w:val="24"/>
          <w:szCs w:val="22"/>
          <w:lang w:eastAsia="zh-CN"/>
        </w:rPr>
        <w:t>号决议（</w:t>
      </w:r>
      <w:r w:rsidRPr="00C50B91">
        <w:rPr>
          <w:b/>
          <w:bCs/>
          <w:sz w:val="24"/>
          <w:szCs w:val="22"/>
          <w:lang w:eastAsia="zh-CN"/>
        </w:rPr>
        <w:t>WRC-2000</w:t>
      </w:r>
      <w:r w:rsidRPr="00C50B91">
        <w:rPr>
          <w:rFonts w:hint="eastAsia"/>
          <w:sz w:val="24"/>
          <w:szCs w:val="22"/>
          <w:lang w:eastAsia="zh-CN"/>
        </w:rPr>
        <w:t>）</w:t>
      </w:r>
      <w:r w:rsidRPr="00F729E6">
        <w:rPr>
          <w:rStyle w:val="FootnoteReference"/>
          <w:rFonts w:hint="eastAsia"/>
          <w:lang w:eastAsia="zh-CN"/>
        </w:rPr>
        <w:t>**</w:t>
      </w:r>
      <w:r w:rsidRPr="00B339DF">
        <w:rPr>
          <w:rFonts w:hint="eastAsia"/>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r>
        <w:rPr>
          <w:sz w:val="16"/>
          <w:szCs w:val="16"/>
          <w:lang w:eastAsia="zh-CN"/>
        </w:rPr>
        <w:br/>
      </w:r>
      <w:r w:rsidRPr="00C50B91">
        <w:rPr>
          <w:sz w:val="24"/>
          <w:szCs w:val="24"/>
          <w:lang w:eastAsia="zh-CN"/>
        </w:rPr>
        <w:tab/>
      </w:r>
      <w:r w:rsidRPr="00F729E6">
        <w:rPr>
          <w:rStyle w:val="FootnoteReference"/>
          <w:rFonts w:hint="eastAsia"/>
          <w:lang w:eastAsia="zh-CN"/>
        </w:rPr>
        <w:t>**</w:t>
      </w:r>
      <w:r w:rsidRPr="00C50B91">
        <w:rPr>
          <w:rFonts w:eastAsia="STKaiti" w:hint="eastAsia"/>
          <w:sz w:val="24"/>
          <w:szCs w:val="22"/>
          <w:lang w:eastAsia="zh-CN"/>
        </w:rPr>
        <w:tab/>
      </w:r>
      <w:r w:rsidRPr="00C50B91">
        <w:rPr>
          <w:rFonts w:eastAsia="STKaiti" w:hint="eastAsia"/>
          <w:sz w:val="24"/>
          <w:szCs w:val="22"/>
          <w:lang w:eastAsia="zh-CN"/>
        </w:rPr>
        <w:t>秘书处注：</w:t>
      </w:r>
      <w:r w:rsidRPr="00C50B91">
        <w:rPr>
          <w:rFonts w:hint="eastAsia"/>
          <w:sz w:val="24"/>
          <w:szCs w:val="22"/>
          <w:lang w:eastAsia="zh-CN"/>
        </w:rPr>
        <w:t>该决议已经</w:t>
      </w:r>
      <w:r w:rsidRPr="00C50B91">
        <w:rPr>
          <w:rFonts w:hint="eastAsia"/>
          <w:sz w:val="24"/>
          <w:szCs w:val="22"/>
          <w:lang w:eastAsia="zh-CN"/>
        </w:rPr>
        <w:t>WRC-03</w:t>
      </w:r>
      <w:r w:rsidRPr="00C50B91">
        <w:rPr>
          <w:rFonts w:hint="eastAsia"/>
          <w:sz w:val="24"/>
          <w:szCs w:val="22"/>
          <w:lang w:eastAsia="zh-CN"/>
        </w:rPr>
        <w:t>废止。</w:t>
      </w:r>
    </w:p>
    <w:p w14:paraId="26B00433" w14:textId="77777777" w:rsidR="00C4431C" w:rsidRDefault="00AE3E7F" w:rsidP="009C3A76">
      <w:pPr>
        <w:pStyle w:val="FootnoteText"/>
        <w:rPr>
          <w:lang w:eastAsia="zh-CN"/>
        </w:rPr>
      </w:pPr>
      <w:r>
        <w:rPr>
          <w:rStyle w:val="FootnoteReference"/>
          <w:lang w:eastAsia="zh-CN"/>
        </w:rPr>
        <w:t>2</w:t>
      </w:r>
      <w:r w:rsidRPr="00C50B91">
        <w:rPr>
          <w:sz w:val="24"/>
          <w:szCs w:val="22"/>
          <w:lang w:eastAsia="zh-CN"/>
        </w:rPr>
        <w:tab/>
      </w:r>
      <w:r w:rsidRPr="00C50B91">
        <w:rPr>
          <w:rFonts w:hint="eastAsia"/>
          <w:sz w:val="24"/>
          <w:szCs w:val="22"/>
          <w:lang w:eastAsia="zh-CN"/>
        </w:rPr>
        <w:t>14.5-14.8 GHz</w:t>
      </w:r>
      <w:r w:rsidRPr="00C50B91">
        <w:rPr>
          <w:rFonts w:hint="eastAsia"/>
          <w:sz w:val="24"/>
          <w:szCs w:val="22"/>
          <w:lang w:eastAsia="zh-CN"/>
        </w:rPr>
        <w:t>频段的这种用途保留给欧洲以外的国家。</w:t>
      </w:r>
    </w:p>
    <w:p w14:paraId="499DEC5F" w14:textId="77777777" w:rsidR="00C4431C" w:rsidRPr="00A60DE2" w:rsidRDefault="00AE3E7F" w:rsidP="009C3A76">
      <w:pPr>
        <w:pStyle w:val="FootnoteText"/>
        <w:rPr>
          <w:lang w:eastAsia="zh-CN"/>
        </w:rPr>
      </w:pPr>
      <w:r w:rsidRPr="00C50B91">
        <w:rPr>
          <w:rFonts w:eastAsia="STKaiti" w:hint="eastAsia"/>
          <w:sz w:val="24"/>
          <w:szCs w:val="22"/>
          <w:lang w:eastAsia="zh-CN"/>
        </w:rPr>
        <w:t>秘书处注：</w:t>
      </w:r>
      <w:r w:rsidRPr="00C50B91">
        <w:rPr>
          <w:rFonts w:hint="eastAsia"/>
          <w:sz w:val="24"/>
          <w:szCs w:val="22"/>
          <w:lang w:eastAsia="zh-CN"/>
        </w:rPr>
        <w:t>提到某条时如果其编号用的是正体字，则指本附录中的某条。</w:t>
      </w:r>
    </w:p>
  </w:footnote>
  <w:footnote w:id="4">
    <w:p w14:paraId="4A81DC2B" w14:textId="77777777" w:rsidR="00ED4B99" w:rsidRPr="00EC6EC7" w:rsidRDefault="00AE3E7F" w:rsidP="0075199A">
      <w:pPr>
        <w:pStyle w:val="FootnoteText"/>
        <w:rPr>
          <w:rStyle w:val="FootnoteTextChar"/>
          <w:lang w:eastAsia="zh-CN"/>
          <w:rPrChange w:id="30" w:author="Unknown" w:date="2018-09-14T10:26:00Z">
            <w:rPr>
              <w:rStyle w:val="FootnoteTextChar"/>
              <w:sz w:val="16"/>
              <w:szCs w:val="16"/>
              <w:lang w:val="en-US" w:eastAsia="zh-CN"/>
            </w:rPr>
          </w:rPrChange>
        </w:rPr>
      </w:pPr>
      <w:r>
        <w:rPr>
          <w:rStyle w:val="FootnoteReference"/>
          <w:lang w:eastAsia="zh-CN"/>
        </w:rPr>
        <w:t>22</w:t>
      </w:r>
      <w:r w:rsidRPr="00AB40F1">
        <w:rPr>
          <w:rStyle w:val="FootnoteTextChar"/>
          <w:lang w:val="en-US" w:eastAsia="zh-CN"/>
        </w:rPr>
        <w:tab/>
      </w:r>
      <w:r w:rsidRPr="00C50B91">
        <w:rPr>
          <w:rFonts w:hint="eastAsia"/>
          <w:sz w:val="24"/>
          <w:szCs w:val="22"/>
          <w:lang w:eastAsia="zh-CN"/>
        </w:rPr>
        <w:t>如根据经修订的、有关实施卫星网络申报成本回收的第</w:t>
      </w:r>
      <w:r w:rsidRPr="00C50B91">
        <w:rPr>
          <w:sz w:val="24"/>
          <w:szCs w:val="22"/>
          <w:lang w:eastAsia="zh-CN"/>
        </w:rPr>
        <w:t>482</w:t>
      </w:r>
      <w:r w:rsidRPr="00C50B91">
        <w:rPr>
          <w:rFonts w:hint="eastAsia"/>
          <w:sz w:val="24"/>
          <w:szCs w:val="22"/>
          <w:lang w:eastAsia="zh-CN"/>
        </w:rPr>
        <w:t>号决定未收到付款，无线电通信局则须在通知相关主管部门后，取消第</w:t>
      </w:r>
      <w:r w:rsidRPr="00C50B91">
        <w:rPr>
          <w:sz w:val="24"/>
          <w:szCs w:val="22"/>
          <w:lang w:eastAsia="zh-CN"/>
        </w:rPr>
        <w:t>5.1.10</w:t>
      </w:r>
      <w:r w:rsidRPr="00C50B91">
        <w:rPr>
          <w:rFonts w:hint="eastAsia"/>
          <w:sz w:val="24"/>
          <w:szCs w:val="22"/>
          <w:lang w:eastAsia="zh-CN"/>
        </w:rPr>
        <w:t>段中所述的公布，并酌情取消第</w:t>
      </w:r>
      <w:r w:rsidRPr="00C50B91">
        <w:rPr>
          <w:sz w:val="24"/>
          <w:szCs w:val="22"/>
          <w:lang w:eastAsia="zh-CN"/>
        </w:rPr>
        <w:t>5.2.2</w:t>
      </w:r>
      <w:r w:rsidRPr="00C50B91">
        <w:rPr>
          <w:rFonts w:hint="eastAsia"/>
          <w:sz w:val="24"/>
          <w:szCs w:val="22"/>
          <w:lang w:eastAsia="zh-CN"/>
        </w:rPr>
        <w:t>、</w:t>
      </w:r>
      <w:r w:rsidRPr="00C50B91">
        <w:rPr>
          <w:sz w:val="24"/>
          <w:szCs w:val="22"/>
          <w:lang w:eastAsia="zh-CN"/>
        </w:rPr>
        <w:t>5.2.2.1</w:t>
      </w:r>
      <w:del w:id="31" w:author="Unknown">
        <w:r w:rsidRPr="00C50B91" w:rsidDel="00EC6EC7">
          <w:rPr>
            <w:rFonts w:hint="eastAsia"/>
            <w:sz w:val="24"/>
            <w:szCs w:val="22"/>
            <w:lang w:eastAsia="zh-CN"/>
          </w:rPr>
          <w:delText>或</w:delText>
        </w:r>
      </w:del>
      <w:ins w:id="32" w:author="Unknown" w:date="2018-09-14T10:26:00Z">
        <w:r w:rsidRPr="00C50B91">
          <w:rPr>
            <w:rFonts w:hint="eastAsia"/>
            <w:sz w:val="24"/>
            <w:szCs w:val="22"/>
            <w:lang w:eastAsia="zh-CN"/>
          </w:rPr>
          <w:t>、</w:t>
        </w:r>
      </w:ins>
      <w:r w:rsidRPr="00C50B91">
        <w:rPr>
          <w:sz w:val="24"/>
          <w:szCs w:val="22"/>
          <w:lang w:eastAsia="zh-CN"/>
        </w:rPr>
        <w:t>5.2.2.2</w:t>
      </w:r>
      <w:ins w:id="33" w:author="Unknown" w:date="2018-09-14T10:26:00Z">
        <w:r w:rsidRPr="00C50B91">
          <w:rPr>
            <w:rFonts w:hint="eastAsia"/>
            <w:sz w:val="24"/>
            <w:szCs w:val="22"/>
            <w:lang w:eastAsia="zh-CN"/>
          </w:rPr>
          <w:t>或</w:t>
        </w:r>
      </w:ins>
      <w:ins w:id="34" w:author="Unknown" w:date="2018-09-14T10:27:00Z">
        <w:r w:rsidRPr="00C50B91">
          <w:rPr>
            <w:rStyle w:val="FootnoteTextChar"/>
            <w:sz w:val="24"/>
            <w:szCs w:val="22"/>
            <w:lang w:val="en-US" w:eastAsia="zh-CN"/>
          </w:rPr>
          <w:t>5.2.6</w:t>
        </w:r>
      </w:ins>
      <w:r w:rsidRPr="00C50B91">
        <w:rPr>
          <w:rFonts w:hint="eastAsia"/>
          <w:sz w:val="24"/>
          <w:szCs w:val="22"/>
          <w:lang w:eastAsia="zh-CN"/>
        </w:rPr>
        <w:t>段规定的《频率登记总表》中的相应条目，同时酌情取消</w:t>
      </w:r>
      <w:r w:rsidRPr="00C50B91">
        <w:rPr>
          <w:rFonts w:hint="eastAsia"/>
          <w:sz w:val="24"/>
          <w:szCs w:val="22"/>
          <w:lang w:eastAsia="zh-CN"/>
        </w:rPr>
        <w:t>2000</w:t>
      </w:r>
      <w:r w:rsidRPr="00C50B91">
        <w:rPr>
          <w:rFonts w:hint="eastAsia"/>
          <w:sz w:val="24"/>
          <w:szCs w:val="22"/>
          <w:lang w:eastAsia="zh-CN"/>
        </w:rPr>
        <w:t>年</w:t>
      </w:r>
      <w:r w:rsidRPr="00C50B91">
        <w:rPr>
          <w:rFonts w:hint="eastAsia"/>
          <w:sz w:val="24"/>
          <w:szCs w:val="22"/>
          <w:lang w:eastAsia="zh-CN"/>
        </w:rPr>
        <w:t>6</w:t>
      </w:r>
      <w:r w:rsidRPr="00C50B91">
        <w:rPr>
          <w:rFonts w:hint="eastAsia"/>
          <w:sz w:val="24"/>
          <w:szCs w:val="22"/>
          <w:lang w:eastAsia="zh-CN"/>
        </w:rPr>
        <w:t>月</w:t>
      </w:r>
      <w:r w:rsidRPr="00C50B91">
        <w:rPr>
          <w:rFonts w:hint="eastAsia"/>
          <w:sz w:val="24"/>
          <w:szCs w:val="22"/>
          <w:lang w:eastAsia="zh-CN"/>
        </w:rPr>
        <w:t>3</w:t>
      </w:r>
      <w:r w:rsidRPr="00C50B91">
        <w:rPr>
          <w:rFonts w:hint="eastAsia"/>
          <w:sz w:val="24"/>
          <w:szCs w:val="22"/>
          <w:lang w:eastAsia="zh-CN"/>
        </w:rPr>
        <w:t>日或之后包括在规划或列表中的相应条目。</w:t>
      </w:r>
      <w:proofErr w:type="gramStart"/>
      <w:r w:rsidRPr="00C50B91">
        <w:rPr>
          <w:rFonts w:hint="eastAsia"/>
          <w:sz w:val="24"/>
          <w:szCs w:val="22"/>
          <w:lang w:eastAsia="zh-CN"/>
        </w:rPr>
        <w:t>无线电通信局须将</w:t>
      </w:r>
      <w:proofErr w:type="gramEnd"/>
      <w:r w:rsidRPr="00C50B91">
        <w:rPr>
          <w:rFonts w:hint="eastAsia"/>
          <w:sz w:val="24"/>
          <w:szCs w:val="22"/>
          <w:lang w:eastAsia="zh-CN"/>
        </w:rPr>
        <w:t>此行动通知所有主管部门。除非已经收到付款，否则</w:t>
      </w:r>
      <w:proofErr w:type="gramStart"/>
      <w:r w:rsidRPr="00C50B91">
        <w:rPr>
          <w:rFonts w:hint="eastAsia"/>
          <w:sz w:val="24"/>
          <w:szCs w:val="22"/>
          <w:lang w:eastAsia="zh-CN"/>
        </w:rPr>
        <w:t>无线电通信局须在</w:t>
      </w:r>
      <w:proofErr w:type="gramEnd"/>
      <w:r w:rsidRPr="00C50B91">
        <w:rPr>
          <w:rFonts w:hint="eastAsia"/>
          <w:sz w:val="24"/>
          <w:szCs w:val="22"/>
          <w:lang w:eastAsia="zh-CN"/>
        </w:rPr>
        <w:t>不迟于上述理事会第</w:t>
      </w:r>
      <w:r w:rsidRPr="00C50B91">
        <w:rPr>
          <w:sz w:val="24"/>
          <w:szCs w:val="22"/>
          <w:lang w:eastAsia="zh-CN"/>
        </w:rPr>
        <w:t>482</w:t>
      </w:r>
      <w:r w:rsidRPr="00C50B91">
        <w:rPr>
          <w:rFonts w:hint="eastAsia"/>
          <w:sz w:val="24"/>
          <w:szCs w:val="22"/>
          <w:lang w:eastAsia="zh-CN"/>
        </w:rPr>
        <w:t>号决定规定的付款截止日期前两个月前，</w:t>
      </w:r>
      <w:proofErr w:type="gramStart"/>
      <w:r w:rsidRPr="00C50B91">
        <w:rPr>
          <w:rFonts w:hint="eastAsia"/>
          <w:sz w:val="24"/>
          <w:szCs w:val="22"/>
          <w:lang w:eastAsia="zh-CN"/>
        </w:rPr>
        <w:t>向发出</w:t>
      </w:r>
      <w:proofErr w:type="gramEnd"/>
      <w:r w:rsidRPr="00C50B91">
        <w:rPr>
          <w:rFonts w:hint="eastAsia"/>
          <w:sz w:val="24"/>
          <w:szCs w:val="22"/>
          <w:lang w:eastAsia="zh-CN"/>
        </w:rPr>
        <w:t>通知的主管部门寄送提醒函。</w:t>
      </w:r>
      <w:del w:id="35" w:author="" w:date="2019-02-20T19:33:00Z">
        <w:r w:rsidRPr="00C50B91" w:rsidDel="006871E0">
          <w:rPr>
            <w:rFonts w:hint="eastAsia"/>
            <w:sz w:val="24"/>
            <w:szCs w:val="22"/>
            <w:lang w:eastAsia="zh-CN"/>
          </w:rPr>
          <w:delText>亦见第</w:delText>
        </w:r>
        <w:r w:rsidRPr="00C50B91" w:rsidDel="006871E0">
          <w:rPr>
            <w:rFonts w:hint="eastAsia"/>
            <w:b/>
            <w:sz w:val="24"/>
            <w:szCs w:val="22"/>
            <w:lang w:eastAsia="zh-CN"/>
          </w:rPr>
          <w:delText>905</w:delText>
        </w:r>
        <w:r w:rsidRPr="00C50B91" w:rsidDel="006871E0">
          <w:rPr>
            <w:rFonts w:hint="eastAsia"/>
            <w:sz w:val="24"/>
            <w:szCs w:val="22"/>
            <w:lang w:eastAsia="zh-CN"/>
          </w:rPr>
          <w:delText>号决议</w:delText>
        </w:r>
        <w:r w:rsidRPr="00C50B91" w:rsidDel="006871E0">
          <w:rPr>
            <w:rFonts w:hint="eastAsia"/>
            <w:b/>
            <w:sz w:val="24"/>
            <w:szCs w:val="22"/>
            <w:lang w:eastAsia="zh-CN"/>
          </w:rPr>
          <w:delText>（</w:delText>
        </w:r>
        <w:r w:rsidRPr="00C50B91" w:rsidDel="006871E0">
          <w:rPr>
            <w:b/>
            <w:sz w:val="24"/>
            <w:szCs w:val="22"/>
            <w:lang w:eastAsia="zh-CN"/>
          </w:rPr>
          <w:delText>WRC-07</w:delText>
        </w:r>
        <w:r w:rsidRPr="00C50B91" w:rsidDel="006871E0">
          <w:rPr>
            <w:rFonts w:hint="eastAsia"/>
            <w:b/>
            <w:sz w:val="24"/>
            <w:szCs w:val="22"/>
            <w:lang w:eastAsia="zh-CN"/>
          </w:rPr>
          <w:delText>）</w:delText>
        </w:r>
        <w:r w:rsidRPr="00F82BC6" w:rsidDel="006871E0">
          <w:rPr>
            <w:rStyle w:val="FootnoteReference"/>
            <w:szCs w:val="16"/>
            <w:lang w:eastAsia="zh-CN"/>
          </w:rPr>
          <w:delText>*</w:delText>
        </w:r>
        <w:r w:rsidRPr="00F82BC6" w:rsidDel="006871E0">
          <w:rPr>
            <w:rFonts w:hint="eastAsia"/>
            <w:lang w:eastAsia="zh-CN"/>
          </w:rPr>
          <w:delText>。</w:delText>
        </w:r>
      </w:del>
      <w:r w:rsidRPr="00AB40F1">
        <w:rPr>
          <w:rFonts w:hint="eastAsia"/>
          <w:sz w:val="16"/>
          <w:szCs w:val="16"/>
          <w:lang w:eastAsia="zh-CN"/>
        </w:rPr>
        <w:t>（</w:t>
      </w:r>
      <w:r w:rsidRPr="00AB40F1">
        <w:rPr>
          <w:rStyle w:val="FootnoteTextChar"/>
          <w:sz w:val="16"/>
          <w:szCs w:val="16"/>
          <w:lang w:val="en-US" w:eastAsia="zh-CN"/>
        </w:rPr>
        <w:t>WRC</w:t>
      </w:r>
      <w:r w:rsidRPr="00AB40F1">
        <w:rPr>
          <w:rStyle w:val="FootnoteTextChar"/>
          <w:sz w:val="16"/>
          <w:szCs w:val="16"/>
          <w:lang w:val="en-US" w:eastAsia="zh-CN"/>
        </w:rPr>
        <w:noBreakHyphen/>
      </w:r>
      <w:del w:id="36" w:author="Unknown">
        <w:r w:rsidDel="00EC6EC7">
          <w:rPr>
            <w:rStyle w:val="FootnoteTextChar"/>
            <w:rFonts w:hint="eastAsia"/>
            <w:sz w:val="16"/>
            <w:szCs w:val="16"/>
            <w:lang w:val="en-US" w:eastAsia="zh-CN"/>
          </w:rPr>
          <w:delText>07</w:delText>
        </w:r>
      </w:del>
      <w:ins w:id="37" w:author="Unknown" w:date="2018-09-14T10:27:00Z">
        <w:r>
          <w:rPr>
            <w:rStyle w:val="FootnoteTextChar"/>
            <w:rFonts w:hint="eastAsia"/>
            <w:sz w:val="16"/>
            <w:szCs w:val="16"/>
            <w:lang w:val="en-US" w:eastAsia="zh-CN"/>
          </w:rPr>
          <w:t>19</w:t>
        </w:r>
      </w:ins>
      <w:r w:rsidRPr="00AB40F1">
        <w:rPr>
          <w:rFonts w:hint="eastAsia"/>
          <w:sz w:val="16"/>
          <w:szCs w:val="16"/>
          <w:lang w:eastAsia="zh-CN"/>
        </w:rPr>
        <w:t>）</w:t>
      </w:r>
    </w:p>
    <w:p w14:paraId="72E8276C" w14:textId="77777777" w:rsidR="00ED4B99" w:rsidRDefault="00AE3E7F" w:rsidP="0075199A">
      <w:pPr>
        <w:pStyle w:val="FootnoteText"/>
        <w:tabs>
          <w:tab w:val="left" w:pos="567"/>
        </w:tabs>
        <w:rPr>
          <w:lang w:eastAsia="zh-CN"/>
        </w:rPr>
      </w:pPr>
      <w:del w:id="38" w:author="" w:date="2019-02-20T19:33:00Z">
        <w:r w:rsidRPr="00C50B91" w:rsidDel="006871E0">
          <w:rPr>
            <w:sz w:val="24"/>
            <w:szCs w:val="22"/>
            <w:lang w:eastAsia="zh-CN"/>
          </w:rPr>
          <w:tab/>
        </w:r>
        <w:r w:rsidRPr="00F82BC6" w:rsidDel="006871E0">
          <w:rPr>
            <w:rStyle w:val="FootnoteReference"/>
            <w:lang w:eastAsia="zh-CN"/>
          </w:rPr>
          <w:delText>*</w:delText>
        </w:r>
        <w:r w:rsidRPr="00C50B91" w:rsidDel="006871E0">
          <w:rPr>
            <w:rStyle w:val="FootnoteTextChar"/>
            <w:sz w:val="18"/>
            <w:szCs w:val="18"/>
            <w:lang w:val="en-US" w:eastAsia="zh-CN"/>
          </w:rPr>
          <w:tab/>
        </w:r>
        <w:r w:rsidRPr="00C50B91" w:rsidDel="006871E0">
          <w:rPr>
            <w:rFonts w:ascii="STKaiti" w:eastAsia="STKaiti" w:hAnsi="STKaiti" w:hint="eastAsia"/>
            <w:sz w:val="24"/>
            <w:szCs w:val="22"/>
            <w:lang w:eastAsia="zh-CN"/>
          </w:rPr>
          <w:delText>秘书处注</w:delText>
        </w:r>
        <w:r w:rsidRPr="00C50B91" w:rsidDel="006871E0">
          <w:rPr>
            <w:rFonts w:ascii="SimSun" w:hAnsi="SimSun" w:hint="eastAsia"/>
            <w:sz w:val="24"/>
            <w:szCs w:val="22"/>
            <w:lang w:eastAsia="zh-CN"/>
          </w:rPr>
          <w:delText>：</w:delText>
        </w:r>
        <w:r w:rsidRPr="00C50B91" w:rsidDel="006871E0">
          <w:rPr>
            <w:rFonts w:hAnsi="SimSun"/>
            <w:sz w:val="24"/>
            <w:szCs w:val="22"/>
            <w:lang w:eastAsia="zh-CN"/>
          </w:rPr>
          <w:delText>该决议已</w:delText>
        </w:r>
        <w:r w:rsidRPr="00C50B91" w:rsidDel="006871E0">
          <w:rPr>
            <w:rFonts w:hAnsi="SimSun" w:hint="eastAsia"/>
            <w:sz w:val="24"/>
            <w:szCs w:val="22"/>
            <w:lang w:eastAsia="zh-CN"/>
          </w:rPr>
          <w:delText>经</w:delText>
        </w:r>
        <w:r w:rsidRPr="00C50B91" w:rsidDel="006871E0">
          <w:rPr>
            <w:sz w:val="24"/>
            <w:szCs w:val="22"/>
            <w:lang w:eastAsia="zh-CN"/>
          </w:rPr>
          <w:delText>WRC-</w:delText>
        </w:r>
        <w:r w:rsidRPr="00C50B91" w:rsidDel="006871E0">
          <w:rPr>
            <w:rFonts w:hint="eastAsia"/>
            <w:sz w:val="24"/>
            <w:szCs w:val="22"/>
            <w:lang w:eastAsia="zh-CN"/>
          </w:rPr>
          <w:delText>12</w:delText>
        </w:r>
        <w:r w:rsidRPr="00C50B91" w:rsidDel="006871E0">
          <w:rPr>
            <w:rFonts w:hint="eastAsia"/>
            <w:sz w:val="24"/>
            <w:szCs w:val="22"/>
            <w:lang w:eastAsia="zh-CN"/>
          </w:rPr>
          <w:delText>废止</w:delText>
        </w:r>
        <w:r w:rsidRPr="00C50B91" w:rsidDel="006871E0">
          <w:rPr>
            <w:rFonts w:hAnsi="SimSun"/>
            <w:sz w:val="24"/>
            <w:szCs w:val="22"/>
            <w:lang w:eastAsia="zh-CN"/>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E07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8CA5B0D"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w:t>
    </w:r>
    <w:proofErr w:type="gramStart"/>
    <w:r w:rsidR="00C929E0">
      <w:t>19)(</w:t>
    </w:r>
    <w:proofErr w:type="gramEnd"/>
    <w:r w:rsidR="00C929E0">
      <w:t>Add.3)(Add.7)-</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68D5"/>
    <w:rsid w:val="000264C2"/>
    <w:rsid w:val="000273B7"/>
    <w:rsid w:val="00037C90"/>
    <w:rsid w:val="00060B2F"/>
    <w:rsid w:val="000C0212"/>
    <w:rsid w:val="000C09BA"/>
    <w:rsid w:val="000C1F1E"/>
    <w:rsid w:val="000C3C09"/>
    <w:rsid w:val="000C6AA7"/>
    <w:rsid w:val="000E26F6"/>
    <w:rsid w:val="00106535"/>
    <w:rsid w:val="00123C07"/>
    <w:rsid w:val="00126BBC"/>
    <w:rsid w:val="00166859"/>
    <w:rsid w:val="001765EC"/>
    <w:rsid w:val="001853E8"/>
    <w:rsid w:val="001A4E73"/>
    <w:rsid w:val="001B6360"/>
    <w:rsid w:val="001C203C"/>
    <w:rsid w:val="001F4EA6"/>
    <w:rsid w:val="00206654"/>
    <w:rsid w:val="00214959"/>
    <w:rsid w:val="0022272C"/>
    <w:rsid w:val="002260A6"/>
    <w:rsid w:val="0022726E"/>
    <w:rsid w:val="00232539"/>
    <w:rsid w:val="0023592E"/>
    <w:rsid w:val="002742B3"/>
    <w:rsid w:val="002A4C9C"/>
    <w:rsid w:val="002B509B"/>
    <w:rsid w:val="002E2A59"/>
    <w:rsid w:val="002E4507"/>
    <w:rsid w:val="00305254"/>
    <w:rsid w:val="00311169"/>
    <w:rsid w:val="003169D2"/>
    <w:rsid w:val="00330EEF"/>
    <w:rsid w:val="00390AD7"/>
    <w:rsid w:val="003B4BEF"/>
    <w:rsid w:val="003B6399"/>
    <w:rsid w:val="003C6B45"/>
    <w:rsid w:val="003E48E2"/>
    <w:rsid w:val="003E5931"/>
    <w:rsid w:val="004127F4"/>
    <w:rsid w:val="0041282E"/>
    <w:rsid w:val="004235FA"/>
    <w:rsid w:val="00437869"/>
    <w:rsid w:val="0045113D"/>
    <w:rsid w:val="0045383C"/>
    <w:rsid w:val="00465A34"/>
    <w:rsid w:val="00493EE3"/>
    <w:rsid w:val="004A22F1"/>
    <w:rsid w:val="004B4C76"/>
    <w:rsid w:val="004C4554"/>
    <w:rsid w:val="004D2DEC"/>
    <w:rsid w:val="004F2BE6"/>
    <w:rsid w:val="00527E8A"/>
    <w:rsid w:val="005372C2"/>
    <w:rsid w:val="00542E85"/>
    <w:rsid w:val="00562479"/>
    <w:rsid w:val="00576849"/>
    <w:rsid w:val="005A0ACB"/>
    <w:rsid w:val="005E08D2"/>
    <w:rsid w:val="005E7FD8"/>
    <w:rsid w:val="00622560"/>
    <w:rsid w:val="00644391"/>
    <w:rsid w:val="00647712"/>
    <w:rsid w:val="00662E12"/>
    <w:rsid w:val="00687A93"/>
    <w:rsid w:val="00691142"/>
    <w:rsid w:val="006B67CE"/>
    <w:rsid w:val="006C38ED"/>
    <w:rsid w:val="006D2D94"/>
    <w:rsid w:val="006E6182"/>
    <w:rsid w:val="006E6997"/>
    <w:rsid w:val="006F3C60"/>
    <w:rsid w:val="007024BB"/>
    <w:rsid w:val="007316BF"/>
    <w:rsid w:val="00736415"/>
    <w:rsid w:val="00770D2A"/>
    <w:rsid w:val="007864F6"/>
    <w:rsid w:val="007B7C4B"/>
    <w:rsid w:val="007C5A98"/>
    <w:rsid w:val="007E7264"/>
    <w:rsid w:val="007F0FC5"/>
    <w:rsid w:val="007F5C36"/>
    <w:rsid w:val="008047DB"/>
    <w:rsid w:val="00810D7E"/>
    <w:rsid w:val="008129A9"/>
    <w:rsid w:val="008221A4"/>
    <w:rsid w:val="00824BD6"/>
    <w:rsid w:val="0083672D"/>
    <w:rsid w:val="00844734"/>
    <w:rsid w:val="0086211B"/>
    <w:rsid w:val="00865DFB"/>
    <w:rsid w:val="00896A79"/>
    <w:rsid w:val="008A7416"/>
    <w:rsid w:val="008B6852"/>
    <w:rsid w:val="008C1904"/>
    <w:rsid w:val="008C26FF"/>
    <w:rsid w:val="008D1D14"/>
    <w:rsid w:val="008D6D9C"/>
    <w:rsid w:val="008E1785"/>
    <w:rsid w:val="008E304A"/>
    <w:rsid w:val="008E7127"/>
    <w:rsid w:val="008E7C8E"/>
    <w:rsid w:val="00912959"/>
    <w:rsid w:val="009657F9"/>
    <w:rsid w:val="0099525B"/>
    <w:rsid w:val="0099657C"/>
    <w:rsid w:val="009C72B7"/>
    <w:rsid w:val="009F265D"/>
    <w:rsid w:val="009F42F5"/>
    <w:rsid w:val="00A0052C"/>
    <w:rsid w:val="00A31B14"/>
    <w:rsid w:val="00A323DC"/>
    <w:rsid w:val="00A466E6"/>
    <w:rsid w:val="00A8125F"/>
    <w:rsid w:val="00A815BE"/>
    <w:rsid w:val="00A81B97"/>
    <w:rsid w:val="00A93295"/>
    <w:rsid w:val="00AA5DA1"/>
    <w:rsid w:val="00AC2C94"/>
    <w:rsid w:val="00AE369F"/>
    <w:rsid w:val="00AE3E7F"/>
    <w:rsid w:val="00B026CB"/>
    <w:rsid w:val="00B50377"/>
    <w:rsid w:val="00B6115E"/>
    <w:rsid w:val="00B611DA"/>
    <w:rsid w:val="00B711CC"/>
    <w:rsid w:val="00B851D4"/>
    <w:rsid w:val="00B868FC"/>
    <w:rsid w:val="00B95072"/>
    <w:rsid w:val="00BB26CD"/>
    <w:rsid w:val="00BE2267"/>
    <w:rsid w:val="00C07239"/>
    <w:rsid w:val="00C364B1"/>
    <w:rsid w:val="00C47D87"/>
    <w:rsid w:val="00C50B91"/>
    <w:rsid w:val="00C627F9"/>
    <w:rsid w:val="00C6584D"/>
    <w:rsid w:val="00C66EBD"/>
    <w:rsid w:val="00C929E0"/>
    <w:rsid w:val="00CB4E5A"/>
    <w:rsid w:val="00CC73D7"/>
    <w:rsid w:val="00CF0AD7"/>
    <w:rsid w:val="00CF0BE1"/>
    <w:rsid w:val="00CF7C2B"/>
    <w:rsid w:val="00D00A19"/>
    <w:rsid w:val="00D52A14"/>
    <w:rsid w:val="00D5451C"/>
    <w:rsid w:val="00D6206A"/>
    <w:rsid w:val="00D74599"/>
    <w:rsid w:val="00D903AF"/>
    <w:rsid w:val="00D93822"/>
    <w:rsid w:val="00DA0469"/>
    <w:rsid w:val="00DD0739"/>
    <w:rsid w:val="00DD13B7"/>
    <w:rsid w:val="00DE65CC"/>
    <w:rsid w:val="00DF3B0C"/>
    <w:rsid w:val="00E14984"/>
    <w:rsid w:val="00E22A25"/>
    <w:rsid w:val="00E560F1"/>
    <w:rsid w:val="00E92319"/>
    <w:rsid w:val="00E94F6E"/>
    <w:rsid w:val="00ED2FF7"/>
    <w:rsid w:val="00EE2ACD"/>
    <w:rsid w:val="00F47093"/>
    <w:rsid w:val="00F837F4"/>
    <w:rsid w:val="00FB370E"/>
    <w:rsid w:val="00FC342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1758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FootnoteTextChar">
    <w:name w:val="Footnote Text Char"/>
    <w:basedOn w:val="DefaultParagraphFont"/>
    <w:link w:val="FootnoteText"/>
    <w:qFormat/>
    <w:rsid w:val="00996AB4"/>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185f5d0-254e-4689-97da-66b43030f5b9">DPM</DPM_x0020_Author>
    <DPM_x0020_File_x0020_name xmlns="f185f5d0-254e-4689-97da-66b43030f5b9">R16-WRC19-C-0011!A19-A3-A7!MSW-C</DPM_x0020_File_x0020_name>
    <DPM_x0020_Version xmlns="f185f5d0-254e-4689-97da-66b43030f5b9">DPM_2019.08.19.01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185f5d0-254e-4689-97da-66b43030f5b9" targetNamespace="http://schemas.microsoft.com/office/2006/metadata/properties" ma:root="true" ma:fieldsID="d41af5c836d734370eb92e7ee5f83852" ns2:_="" ns3:_="">
    <xsd:import namespace="996b2e75-67fd-4955-a3b0-5ab9934cb50b"/>
    <xsd:import namespace="f185f5d0-254e-4689-97da-66b43030f5b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185f5d0-254e-4689-97da-66b43030f5b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5f5d0-254e-4689-97da-66b43030f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185f5d0-254e-4689-97da-66b43030f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1626</Words>
  <Characters>573</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R16-WRC19-C-0011!A19-A3-A7!MSW-C</vt:lpstr>
    </vt:vector>
  </TitlesOfParts>
  <Manager>General Secretariat - Pool</Manager>
  <Company>International Telecommunication Union (ITU)</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R16-WRC19-C-0011!A19-A3-A7!MSW-C</dc:title>
  <dc:subject>World Radiocommunication Conference - 2019</dc:subject>
  <dc:creator>Documents Proposals Manager (DPM)</dc:creator>
  <cp:keywords>DPM_v2019.9.20.1_prod</cp:keywords>
  <dc:description/>
  <cp:lastModifiedBy>Murphy, Margaret</cp:lastModifiedBy>
  <cp:revision>44</cp:revision>
  <cp:lastPrinted>2006-07-03T06:56:00Z</cp:lastPrinted>
  <dcterms:created xsi:type="dcterms:W3CDTF">2019-09-24T14:14:00Z</dcterms:created>
  <dcterms:modified xsi:type="dcterms:W3CDTF">2019-10-09T08:11:00Z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