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14:paraId="361B629E" w14:textId="77777777" w:rsidTr="00EA6E4F">
        <w:trPr>
          <w:cantSplit/>
        </w:trPr>
        <w:tc>
          <w:tcPr>
            <w:tcW w:w="6663" w:type="dxa"/>
          </w:tcPr>
          <w:p w14:paraId="4CE0E6AC"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368" w:type="dxa"/>
          </w:tcPr>
          <w:p w14:paraId="6AFE3A9C"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456E847E" wp14:editId="3BDDA0A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15F251C2" w14:textId="77777777" w:rsidTr="00EA6E4F">
        <w:trPr>
          <w:cantSplit/>
        </w:trPr>
        <w:tc>
          <w:tcPr>
            <w:tcW w:w="6663" w:type="dxa"/>
            <w:tcBorders>
              <w:bottom w:val="single" w:sz="12" w:space="0" w:color="auto"/>
            </w:tcBorders>
          </w:tcPr>
          <w:p w14:paraId="53A30942" w14:textId="77777777" w:rsidR="00622560" w:rsidRPr="00617BE4" w:rsidRDefault="00622560">
            <w:pPr>
              <w:spacing w:after="48" w:line="240" w:lineRule="atLeast"/>
              <w:rPr>
                <w:b/>
                <w:smallCaps/>
                <w:szCs w:val="24"/>
              </w:rPr>
            </w:pPr>
            <w:bookmarkStart w:id="2" w:name="dhead"/>
          </w:p>
        </w:tc>
        <w:tc>
          <w:tcPr>
            <w:tcW w:w="3368" w:type="dxa"/>
            <w:tcBorders>
              <w:bottom w:val="single" w:sz="12" w:space="0" w:color="auto"/>
            </w:tcBorders>
          </w:tcPr>
          <w:p w14:paraId="30A71C38" w14:textId="77777777" w:rsidR="00622560" w:rsidRPr="00622560" w:rsidRDefault="00622560" w:rsidP="00622560">
            <w:pPr>
              <w:spacing w:before="0" w:line="240" w:lineRule="atLeast"/>
              <w:rPr>
                <w:rFonts w:ascii="Verdana" w:hAnsi="Verdana"/>
                <w:sz w:val="20"/>
                <w:szCs w:val="24"/>
              </w:rPr>
            </w:pPr>
          </w:p>
        </w:tc>
      </w:tr>
      <w:tr w:rsidR="00622560" w:rsidRPr="00C324A8" w14:paraId="2C6CE46B" w14:textId="77777777" w:rsidTr="00EA6E4F">
        <w:trPr>
          <w:cantSplit/>
        </w:trPr>
        <w:tc>
          <w:tcPr>
            <w:tcW w:w="6663" w:type="dxa"/>
            <w:tcBorders>
              <w:top w:val="single" w:sz="12" w:space="0" w:color="auto"/>
            </w:tcBorders>
          </w:tcPr>
          <w:p w14:paraId="0C3748E9" w14:textId="77777777"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14:paraId="3FF4C66C" w14:textId="77777777" w:rsidR="00622560" w:rsidRPr="00CB4E5A" w:rsidRDefault="00622560" w:rsidP="001B6360">
            <w:pPr>
              <w:spacing w:line="240" w:lineRule="atLeast"/>
              <w:rPr>
                <w:rFonts w:ascii="Verdana" w:hAnsi="Verdana"/>
                <w:b/>
                <w:bCs/>
                <w:sz w:val="20"/>
              </w:rPr>
            </w:pPr>
          </w:p>
        </w:tc>
      </w:tr>
      <w:tr w:rsidR="00622560" w:rsidRPr="00C324A8" w14:paraId="28C3E47C" w14:textId="77777777" w:rsidTr="00EA6E4F">
        <w:trPr>
          <w:cantSplit/>
          <w:trHeight w:val="23"/>
        </w:trPr>
        <w:tc>
          <w:tcPr>
            <w:tcW w:w="6663" w:type="dxa"/>
          </w:tcPr>
          <w:p w14:paraId="6883A5C6"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68" w:type="dxa"/>
          </w:tcPr>
          <w:p w14:paraId="1D7B9305" w14:textId="7655AD12"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11(Add.</w:t>
            </w:r>
            <w:proofErr w:type="gramStart"/>
            <w:r>
              <w:rPr>
                <w:rFonts w:ascii="Verdana" w:hAnsi="Verdana"/>
                <w:b/>
                <w:sz w:val="20"/>
              </w:rPr>
              <w:t>19)(</w:t>
            </w:r>
            <w:proofErr w:type="gramEnd"/>
            <w:r>
              <w:rPr>
                <w:rFonts w:ascii="Verdana" w:hAnsi="Verdana"/>
                <w:b/>
                <w:sz w:val="20"/>
              </w:rPr>
              <w:t>Add.10)</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54E6B2B7" w14:textId="77777777" w:rsidTr="00EA6E4F">
        <w:trPr>
          <w:cantSplit/>
          <w:trHeight w:val="23"/>
        </w:trPr>
        <w:tc>
          <w:tcPr>
            <w:tcW w:w="6663" w:type="dxa"/>
          </w:tcPr>
          <w:p w14:paraId="7E212F53" w14:textId="77777777" w:rsidR="008221A4" w:rsidRPr="00C324A8" w:rsidRDefault="008221A4" w:rsidP="00A466E6">
            <w:pPr>
              <w:spacing w:before="0"/>
              <w:rPr>
                <w:rFonts w:ascii="Verdana" w:hAnsi="Verdana"/>
                <w:b/>
                <w:smallCaps/>
                <w:sz w:val="20"/>
              </w:rPr>
            </w:pPr>
          </w:p>
        </w:tc>
        <w:tc>
          <w:tcPr>
            <w:tcW w:w="3368" w:type="dxa"/>
          </w:tcPr>
          <w:p w14:paraId="5A2191E4"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18</w:t>
            </w:r>
            <w:r w:rsidRPr="000273B7">
              <w:rPr>
                <w:rFonts w:ascii="Verdana" w:hAnsi="Verdana"/>
                <w:b/>
                <w:bCs/>
                <w:sz w:val="20"/>
              </w:rPr>
              <w:t>日</w:t>
            </w:r>
          </w:p>
        </w:tc>
      </w:tr>
      <w:tr w:rsidR="008221A4" w:rsidRPr="00C324A8" w14:paraId="5B99AEC7" w14:textId="77777777" w:rsidTr="00EA6E4F">
        <w:trPr>
          <w:cantSplit/>
          <w:trHeight w:val="23"/>
        </w:trPr>
        <w:tc>
          <w:tcPr>
            <w:tcW w:w="6663" w:type="dxa"/>
          </w:tcPr>
          <w:p w14:paraId="3162FCFC" w14:textId="77777777" w:rsidR="008221A4" w:rsidRPr="00CB4E5A" w:rsidRDefault="008221A4" w:rsidP="00A466E6">
            <w:pPr>
              <w:spacing w:before="0"/>
              <w:rPr>
                <w:rFonts w:ascii="Verdana" w:hAnsi="Verdana"/>
                <w:b/>
                <w:bCs/>
                <w:sz w:val="20"/>
              </w:rPr>
            </w:pPr>
          </w:p>
        </w:tc>
        <w:tc>
          <w:tcPr>
            <w:tcW w:w="3368" w:type="dxa"/>
          </w:tcPr>
          <w:p w14:paraId="3D90159B" w14:textId="16D35F64" w:rsidR="008221A4" w:rsidRPr="00622560" w:rsidRDefault="008221A4" w:rsidP="00A466E6">
            <w:pPr>
              <w:spacing w:before="0"/>
              <w:rPr>
                <w:rFonts w:ascii="Verdana" w:hAnsi="Verdana" w:hint="eastAsia"/>
                <w:sz w:val="20"/>
                <w:lang w:eastAsia="zh-CN"/>
              </w:rPr>
            </w:pPr>
            <w:proofErr w:type="spellStart"/>
            <w:r w:rsidRPr="000273B7">
              <w:rPr>
                <w:rFonts w:ascii="Verdana" w:hAnsi="Verdana"/>
                <w:b/>
                <w:bCs/>
                <w:sz w:val="20"/>
              </w:rPr>
              <w:t>原文：英文</w:t>
            </w:r>
            <w:proofErr w:type="spellEnd"/>
            <w:r w:rsidR="00C561DD">
              <w:rPr>
                <w:rFonts w:ascii="Verdana" w:hAnsi="Verdana" w:hint="eastAsia"/>
                <w:b/>
                <w:bCs/>
                <w:sz w:val="20"/>
              </w:rPr>
              <w:t>/</w:t>
            </w:r>
            <w:r w:rsidR="00C561DD">
              <w:rPr>
                <w:rFonts w:ascii="Verdana" w:hAnsi="Verdana" w:hint="eastAsia"/>
                <w:b/>
                <w:bCs/>
                <w:sz w:val="20"/>
                <w:lang w:eastAsia="zh-CN"/>
              </w:rPr>
              <w:t>西班牙文</w:t>
            </w:r>
          </w:p>
        </w:tc>
      </w:tr>
      <w:tr w:rsidR="008221A4" w:rsidRPr="00C324A8" w14:paraId="0439AD02" w14:textId="77777777" w:rsidTr="00FE20CB">
        <w:trPr>
          <w:cantSplit/>
          <w:trHeight w:val="23"/>
        </w:trPr>
        <w:tc>
          <w:tcPr>
            <w:tcW w:w="10031" w:type="dxa"/>
            <w:gridSpan w:val="2"/>
          </w:tcPr>
          <w:p w14:paraId="31D2EF78" w14:textId="77777777" w:rsidR="008221A4" w:rsidRDefault="008221A4" w:rsidP="008221A4">
            <w:pPr>
              <w:spacing w:before="0" w:line="240" w:lineRule="atLeast"/>
              <w:rPr>
                <w:rFonts w:ascii="Verdana" w:hAnsi="Verdana"/>
                <w:b/>
                <w:bCs/>
                <w:sz w:val="20"/>
              </w:rPr>
            </w:pPr>
          </w:p>
        </w:tc>
      </w:tr>
      <w:tr w:rsidR="008221A4" w14:paraId="550BFA5B" w14:textId="77777777">
        <w:trPr>
          <w:cantSplit/>
        </w:trPr>
        <w:tc>
          <w:tcPr>
            <w:tcW w:w="10031" w:type="dxa"/>
            <w:gridSpan w:val="2"/>
          </w:tcPr>
          <w:p w14:paraId="33AED41C" w14:textId="77777777" w:rsidR="008221A4" w:rsidRDefault="008221A4" w:rsidP="008221A4">
            <w:pPr>
              <w:pStyle w:val="Source"/>
              <w:rPr>
                <w:lang w:eastAsia="zh-CN"/>
              </w:rPr>
            </w:pPr>
            <w:bookmarkStart w:id="3" w:name="dsource" w:colFirst="0" w:colLast="0"/>
            <w:r w:rsidRPr="000273B7">
              <w:rPr>
                <w:lang w:eastAsia="zh-CN"/>
              </w:rPr>
              <w:t>美洲国家电信委员会（</w:t>
            </w:r>
            <w:r w:rsidRPr="000273B7">
              <w:rPr>
                <w:lang w:eastAsia="zh-CN"/>
              </w:rPr>
              <w:t>CITEL</w:t>
            </w:r>
            <w:r w:rsidRPr="000273B7">
              <w:rPr>
                <w:lang w:eastAsia="zh-CN"/>
              </w:rPr>
              <w:t>）成员国</w:t>
            </w:r>
          </w:p>
        </w:tc>
      </w:tr>
      <w:tr w:rsidR="009E21E4" w14:paraId="68F018AC" w14:textId="77777777">
        <w:trPr>
          <w:cantSplit/>
        </w:trPr>
        <w:tc>
          <w:tcPr>
            <w:tcW w:w="10031" w:type="dxa"/>
            <w:gridSpan w:val="2"/>
          </w:tcPr>
          <w:p w14:paraId="676D58AF" w14:textId="6D31EF80" w:rsidR="009E21E4" w:rsidRDefault="009E21E4" w:rsidP="008221A4">
            <w:pPr>
              <w:pStyle w:val="Title1"/>
            </w:pPr>
            <w:bookmarkStart w:id="4" w:name="dtitle1" w:colFirst="0" w:colLast="0"/>
            <w:bookmarkEnd w:id="3"/>
            <w:r>
              <w:rPr>
                <w:rFonts w:hint="eastAsia"/>
                <w:lang w:eastAsia="zh-CN"/>
              </w:rPr>
              <w:t>大会工作提案</w:t>
            </w:r>
          </w:p>
        </w:tc>
      </w:tr>
      <w:tr w:rsidR="009E21E4" w14:paraId="477FFBBF" w14:textId="77777777">
        <w:trPr>
          <w:cantSplit/>
        </w:trPr>
        <w:tc>
          <w:tcPr>
            <w:tcW w:w="10031" w:type="dxa"/>
            <w:gridSpan w:val="2"/>
          </w:tcPr>
          <w:p w14:paraId="5DEF7C4A" w14:textId="77777777" w:rsidR="009E21E4" w:rsidRDefault="009E21E4" w:rsidP="008221A4">
            <w:pPr>
              <w:pStyle w:val="Title2"/>
            </w:pPr>
            <w:bookmarkStart w:id="5" w:name="dtitle2" w:colFirst="0" w:colLast="0"/>
            <w:bookmarkEnd w:id="4"/>
          </w:p>
        </w:tc>
      </w:tr>
      <w:tr w:rsidR="009E21E4" w14:paraId="085A2E8E" w14:textId="77777777">
        <w:trPr>
          <w:cantSplit/>
        </w:trPr>
        <w:tc>
          <w:tcPr>
            <w:tcW w:w="10031" w:type="dxa"/>
            <w:gridSpan w:val="2"/>
          </w:tcPr>
          <w:p w14:paraId="13E9B890" w14:textId="77777777" w:rsidR="009E21E4" w:rsidRDefault="009E21E4" w:rsidP="008221A4">
            <w:pPr>
              <w:pStyle w:val="Agendaitem"/>
            </w:pPr>
            <w:bookmarkStart w:id="6" w:name="dtitle3" w:colFirst="0" w:colLast="0"/>
            <w:bookmarkEnd w:id="5"/>
            <w:r w:rsidRPr="000273B7">
              <w:t>议项</w:t>
            </w:r>
            <w:r w:rsidRPr="000273B7">
              <w:t>7(J)</w:t>
            </w:r>
          </w:p>
        </w:tc>
      </w:tr>
    </w:tbl>
    <w:bookmarkEnd w:id="6"/>
    <w:p w14:paraId="4CAC33E0" w14:textId="77777777" w:rsidR="008B60D0" w:rsidRPr="00331A64" w:rsidRDefault="009143A1" w:rsidP="00A42A24">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C561DD">
        <w:rPr>
          <w:rFonts w:hint="eastAsia"/>
          <w:szCs w:val="24"/>
          <w:lang w:val="en-US" w:eastAsia="zh-CN"/>
        </w:rPr>
        <w:t>号</w:t>
      </w:r>
      <w:r w:rsidRPr="00C561DD">
        <w:rPr>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proofErr w:type="gramStart"/>
      <w:r w:rsidRPr="008E50BE">
        <w:rPr>
          <w:rFonts w:cstheme="majorBidi"/>
          <w:szCs w:val="24"/>
          <w:lang w:val="en-US" w:eastAsia="zh-CN"/>
        </w:rPr>
        <w:t>–</w:t>
      </w:r>
      <w:r w:rsidRPr="008E50BE">
        <w:rPr>
          <w:rFonts w:ascii="SimSun" w:hAnsi="SimSun" w:cstheme="majorBidi"/>
          <w:szCs w:val="24"/>
          <w:lang w:val="en-US" w:eastAsia="zh-CN"/>
        </w:rPr>
        <w:t>“</w:t>
      </w:r>
      <w:proofErr w:type="gramEnd"/>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14:paraId="054EF2BE" w14:textId="77777777" w:rsidR="008B60D0" w:rsidRPr="008F1B12" w:rsidRDefault="009143A1" w:rsidP="00196DB9">
      <w:pPr>
        <w:rPr>
          <w:lang w:eastAsia="zh-CN"/>
        </w:rPr>
      </w:pPr>
      <w:r>
        <w:rPr>
          <w:lang w:val="en-US" w:eastAsia="zh-CN"/>
        </w:rPr>
        <w:t>7(J)</w:t>
      </w:r>
      <w:r w:rsidRPr="00656311">
        <w:rPr>
          <w:lang w:val="en-US" w:eastAsia="zh-CN"/>
        </w:rPr>
        <w:tab/>
      </w:r>
      <w:r w:rsidRPr="005F04ED">
        <w:rPr>
          <w:rFonts w:hint="eastAsia"/>
          <w:szCs w:val="24"/>
          <w:lang w:eastAsia="zh-CN"/>
        </w:rPr>
        <w:t>问题</w:t>
      </w:r>
      <w:r w:rsidRPr="005F04ED">
        <w:rPr>
          <w:rFonts w:hint="eastAsia"/>
          <w:szCs w:val="24"/>
          <w:lang w:eastAsia="zh-CN"/>
        </w:rPr>
        <w:t>J</w:t>
      </w:r>
      <w:r>
        <w:rPr>
          <w:rFonts w:hint="eastAsia"/>
          <w:color w:val="000000"/>
          <w:szCs w:val="24"/>
          <w:lang w:eastAsia="zh-CN"/>
        </w:rPr>
        <w:t xml:space="preserve"> </w:t>
      </w:r>
      <w:r w:rsidRPr="005F04ED">
        <w:rPr>
          <w:szCs w:val="24"/>
          <w:lang w:eastAsia="zh-CN"/>
        </w:rPr>
        <w:t>–</w:t>
      </w:r>
      <w:r>
        <w:rPr>
          <w:szCs w:val="24"/>
          <w:lang w:eastAsia="zh-CN"/>
        </w:rPr>
        <w:t xml:space="preserve"> </w:t>
      </w:r>
      <w:r w:rsidRPr="00196DB9">
        <w:rPr>
          <w:rFonts w:hint="eastAsia"/>
          <w:szCs w:val="24"/>
          <w:lang w:eastAsia="zh-CN"/>
        </w:rPr>
        <w:t>《无线电规则》附录</w:t>
      </w:r>
      <w:r w:rsidRPr="00196DB9">
        <w:rPr>
          <w:rFonts w:hint="eastAsia"/>
          <w:b/>
          <w:bCs/>
          <w:szCs w:val="24"/>
          <w:lang w:eastAsia="zh-CN"/>
        </w:rPr>
        <w:t>30</w:t>
      </w:r>
      <w:r w:rsidRPr="00196DB9">
        <w:rPr>
          <w:rFonts w:hint="eastAsia"/>
          <w:szCs w:val="24"/>
          <w:lang w:eastAsia="zh-CN"/>
        </w:rPr>
        <w:t>附件</w:t>
      </w:r>
      <w:r w:rsidRPr="00196DB9">
        <w:rPr>
          <w:rFonts w:hint="eastAsia"/>
          <w:szCs w:val="24"/>
          <w:lang w:eastAsia="zh-CN"/>
        </w:rPr>
        <w:t>1</w:t>
      </w:r>
      <w:r w:rsidRPr="00196DB9">
        <w:rPr>
          <w:rFonts w:hint="eastAsia"/>
          <w:szCs w:val="24"/>
          <w:lang w:eastAsia="zh-CN"/>
        </w:rPr>
        <w:t>第</w:t>
      </w:r>
      <w:r w:rsidRPr="00196DB9">
        <w:rPr>
          <w:rFonts w:hint="eastAsia"/>
          <w:szCs w:val="24"/>
          <w:lang w:eastAsia="zh-CN"/>
        </w:rPr>
        <w:t>1</w:t>
      </w:r>
      <w:proofErr w:type="gramStart"/>
      <w:r w:rsidRPr="00196DB9">
        <w:rPr>
          <w:rFonts w:hint="eastAsia"/>
          <w:szCs w:val="24"/>
          <w:lang w:eastAsia="zh-CN"/>
        </w:rPr>
        <w:t>节中的“</w:t>
      </w:r>
      <w:proofErr w:type="spellStart"/>
      <w:proofErr w:type="gramEnd"/>
      <w:r w:rsidRPr="00196DB9">
        <w:rPr>
          <w:rFonts w:hint="eastAsia"/>
          <w:szCs w:val="24"/>
          <w:lang w:eastAsia="zh-CN"/>
        </w:rPr>
        <w:t>Pfd</w:t>
      </w:r>
      <w:proofErr w:type="spellEnd"/>
      <w:r w:rsidRPr="00196DB9">
        <w:rPr>
          <w:rFonts w:hint="eastAsia"/>
          <w:szCs w:val="24"/>
          <w:lang w:eastAsia="zh-CN"/>
        </w:rPr>
        <w:t>限值”</w:t>
      </w:r>
    </w:p>
    <w:p w14:paraId="5C3B9989" w14:textId="3E930E63" w:rsidR="009A2D27" w:rsidRPr="003A0C8B" w:rsidRDefault="009A2D27" w:rsidP="009A2D27">
      <w:pPr>
        <w:pStyle w:val="Headingb"/>
        <w:rPr>
          <w:lang w:eastAsia="zh-CN"/>
        </w:rPr>
      </w:pPr>
      <w:r>
        <w:rPr>
          <w:rFonts w:hint="eastAsia"/>
          <w:lang w:eastAsia="zh-CN"/>
        </w:rPr>
        <w:t>背景</w:t>
      </w:r>
    </w:p>
    <w:p w14:paraId="757E1434" w14:textId="60291A96" w:rsidR="009A2D27" w:rsidRPr="00883002" w:rsidRDefault="00D024DD" w:rsidP="00C561DD">
      <w:pPr>
        <w:ind w:firstLineChars="200" w:firstLine="480"/>
        <w:rPr>
          <w:lang w:val="en-US" w:eastAsia="zh-CN"/>
        </w:rPr>
      </w:pPr>
      <w:r>
        <w:rPr>
          <w:rFonts w:hint="eastAsia"/>
          <w:lang w:val="en-US" w:eastAsia="zh-CN"/>
        </w:rPr>
        <w:t>问题</w:t>
      </w:r>
      <w:r>
        <w:rPr>
          <w:rFonts w:hint="eastAsia"/>
          <w:lang w:val="en-US" w:eastAsia="zh-CN"/>
        </w:rPr>
        <w:t>G</w:t>
      </w:r>
      <w:r w:rsidR="00F55FB7">
        <w:rPr>
          <w:rFonts w:hint="eastAsia"/>
          <w:lang w:val="en-US" w:eastAsia="zh-CN"/>
        </w:rPr>
        <w:t>讨论了功率通量密度（</w:t>
      </w:r>
      <w:proofErr w:type="spellStart"/>
      <w:r w:rsidR="00F55FB7">
        <w:rPr>
          <w:rFonts w:hint="eastAsia"/>
          <w:lang w:val="en-US" w:eastAsia="zh-CN"/>
        </w:rPr>
        <w:t>pfd</w:t>
      </w:r>
      <w:proofErr w:type="spellEnd"/>
      <w:r w:rsidR="00F55FB7">
        <w:rPr>
          <w:rFonts w:hint="eastAsia"/>
          <w:lang w:val="en-US" w:eastAsia="zh-CN"/>
        </w:rPr>
        <w:t>）</w:t>
      </w:r>
      <w:r w:rsidR="00224D93">
        <w:rPr>
          <w:rFonts w:hint="eastAsia"/>
          <w:lang w:val="en-US" w:eastAsia="zh-CN"/>
        </w:rPr>
        <w:t>限值超过</w:t>
      </w:r>
      <w:r w:rsidR="00224D93" w:rsidRPr="009143A1">
        <w:rPr>
          <w:lang w:val="en-US" w:eastAsia="zh-CN"/>
        </w:rPr>
        <w:t>−103.6 dB(W/(m</w:t>
      </w:r>
      <w:r w:rsidR="00224D93" w:rsidRPr="009143A1">
        <w:rPr>
          <w:vertAlign w:val="superscript"/>
          <w:lang w:val="en-US" w:eastAsia="zh-CN"/>
        </w:rPr>
        <w:t>2</w:t>
      </w:r>
      <w:r w:rsidR="00224D93" w:rsidRPr="009143A1">
        <w:rPr>
          <w:lang w:val="en-US" w:eastAsia="zh-CN"/>
        </w:rPr>
        <w:t xml:space="preserve"> · 27 MHz))</w:t>
      </w:r>
      <w:r w:rsidR="0071227D">
        <w:rPr>
          <w:rFonts w:hint="eastAsia"/>
          <w:lang w:val="en-US" w:eastAsia="zh-CN"/>
        </w:rPr>
        <w:t>的可能性，</w:t>
      </w:r>
      <w:r w:rsidR="000C6235" w:rsidRPr="009143A1">
        <w:rPr>
          <w:lang w:val="en-US" w:eastAsia="zh-CN"/>
        </w:rPr>
        <w:t>是为了用于在</w:t>
      </w:r>
      <w:r w:rsidR="000C6235" w:rsidRPr="009143A1">
        <w:rPr>
          <w:lang w:val="en-US" w:eastAsia="zh-CN"/>
        </w:rPr>
        <w:t>1</w:t>
      </w:r>
      <w:r w:rsidR="000C6235" w:rsidRPr="009143A1">
        <w:rPr>
          <w:lang w:val="en-US" w:eastAsia="zh-CN"/>
        </w:rPr>
        <w:t>区和</w:t>
      </w:r>
      <w:r w:rsidR="000C6235" w:rsidRPr="009143A1">
        <w:rPr>
          <w:lang w:val="en-US" w:eastAsia="zh-CN"/>
        </w:rPr>
        <w:t>3</w:t>
      </w:r>
      <w:r w:rsidR="000C6235" w:rsidRPr="009143A1">
        <w:rPr>
          <w:lang w:val="en-US" w:eastAsia="zh-CN"/>
        </w:rPr>
        <w:t>区的使用，以保护</w:t>
      </w:r>
      <w:r w:rsidR="000C6235" w:rsidRPr="009143A1">
        <w:rPr>
          <w:lang w:val="en-US" w:eastAsia="zh-CN"/>
        </w:rPr>
        <w:t>±9</w:t>
      </w:r>
      <w:r w:rsidR="000C6235" w:rsidRPr="009143A1">
        <w:rPr>
          <w:lang w:val="en-US" w:eastAsia="zh-CN"/>
        </w:rPr>
        <w:t>度协调</w:t>
      </w:r>
      <w:proofErr w:type="gramStart"/>
      <w:r w:rsidR="000C6235" w:rsidRPr="009143A1">
        <w:rPr>
          <w:lang w:val="en-US" w:eastAsia="zh-CN"/>
        </w:rPr>
        <w:t>弧</w:t>
      </w:r>
      <w:proofErr w:type="gramEnd"/>
      <w:r w:rsidR="000C6235" w:rsidRPr="009143A1">
        <w:rPr>
          <w:lang w:val="en-US" w:eastAsia="zh-CN"/>
        </w:rPr>
        <w:t>以外的</w:t>
      </w:r>
      <w:r w:rsidR="000C6235" w:rsidRPr="009143A1">
        <w:rPr>
          <w:lang w:val="en-US" w:eastAsia="zh-CN"/>
        </w:rPr>
        <w:t>BSS</w:t>
      </w:r>
      <w:r w:rsidR="000C6235" w:rsidRPr="009143A1">
        <w:rPr>
          <w:lang w:val="en-US" w:eastAsia="zh-CN"/>
        </w:rPr>
        <w:t>网络。</w:t>
      </w:r>
      <w:r w:rsidR="005E4FC3" w:rsidRPr="009143A1">
        <w:rPr>
          <w:lang w:val="en-US" w:eastAsia="zh-CN"/>
        </w:rPr>
        <w:t>如果主管部门运用《无线电规则》第</w:t>
      </w:r>
      <w:r w:rsidR="005E4FC3" w:rsidRPr="00C561DD">
        <w:rPr>
          <w:b/>
          <w:bCs/>
          <w:lang w:val="en-US" w:eastAsia="zh-CN"/>
        </w:rPr>
        <w:t>23</w:t>
      </w:r>
      <w:r w:rsidR="005E4FC3" w:rsidRPr="009143A1">
        <w:rPr>
          <w:lang w:val="en-US" w:eastAsia="zh-CN"/>
        </w:rPr>
        <w:t>条的相关规定，要求将其领土从其他主管部门的</w:t>
      </w:r>
      <w:r w:rsidR="005E4FC3" w:rsidRPr="009143A1">
        <w:rPr>
          <w:lang w:val="en-US" w:eastAsia="zh-CN"/>
        </w:rPr>
        <w:t>BSS</w:t>
      </w:r>
      <w:r w:rsidR="005E4FC3" w:rsidRPr="009143A1">
        <w:rPr>
          <w:lang w:val="en-US" w:eastAsia="zh-CN"/>
        </w:rPr>
        <w:t>网络业务区中排除，则其他主管部门的</w:t>
      </w:r>
      <w:r w:rsidR="005E4FC3" w:rsidRPr="009143A1">
        <w:rPr>
          <w:lang w:val="en-US" w:eastAsia="zh-CN"/>
        </w:rPr>
        <w:t>BSS</w:t>
      </w:r>
      <w:r w:rsidR="005E4FC3" w:rsidRPr="009143A1">
        <w:rPr>
          <w:lang w:val="en-US" w:eastAsia="zh-CN"/>
        </w:rPr>
        <w:t>网络无权在反对的主管</w:t>
      </w:r>
      <w:proofErr w:type="gramStart"/>
      <w:r w:rsidR="005E4FC3" w:rsidRPr="009143A1">
        <w:rPr>
          <w:lang w:val="en-US" w:eastAsia="zh-CN"/>
        </w:rPr>
        <w:t>部门领土</w:t>
      </w:r>
      <w:proofErr w:type="gramEnd"/>
      <w:r w:rsidR="005E4FC3" w:rsidRPr="009143A1">
        <w:rPr>
          <w:lang w:val="en-US" w:eastAsia="zh-CN"/>
        </w:rPr>
        <w:t>内受到保护。</w:t>
      </w:r>
      <w:r w:rsidR="009143A1" w:rsidRPr="009143A1">
        <w:rPr>
          <w:lang w:val="en-US" w:eastAsia="zh-CN"/>
        </w:rPr>
        <w:t>根据上述思路，只有在通知主管部门的国家领土内，可以超过</w:t>
      </w:r>
      <w:r w:rsidR="000F5051" w:rsidRPr="009143A1">
        <w:rPr>
          <w:lang w:val="en-US" w:eastAsia="zh-CN"/>
        </w:rPr>
        <w:t>−103.6 dB(W/(m</w:t>
      </w:r>
      <w:r w:rsidR="000F5051" w:rsidRPr="009143A1">
        <w:rPr>
          <w:vertAlign w:val="superscript"/>
          <w:lang w:val="en-US" w:eastAsia="zh-CN"/>
        </w:rPr>
        <w:t>2</w:t>
      </w:r>
      <w:r w:rsidR="000F5051" w:rsidRPr="009143A1">
        <w:rPr>
          <w:lang w:val="en-US" w:eastAsia="zh-CN"/>
        </w:rPr>
        <w:t xml:space="preserve"> · 27 MHz))</w:t>
      </w:r>
      <w:r w:rsidR="009143A1" w:rsidRPr="009143A1">
        <w:rPr>
          <w:lang w:val="en-US" w:eastAsia="zh-CN"/>
        </w:rPr>
        <w:t>这一</w:t>
      </w:r>
      <w:proofErr w:type="spellStart"/>
      <w:r w:rsidR="009143A1" w:rsidRPr="009143A1">
        <w:rPr>
          <w:lang w:val="en-US" w:eastAsia="zh-CN"/>
        </w:rPr>
        <w:t>pfd</w:t>
      </w:r>
      <w:proofErr w:type="spellEnd"/>
      <w:r w:rsidR="009143A1" w:rsidRPr="009143A1">
        <w:rPr>
          <w:lang w:val="en-US" w:eastAsia="zh-CN"/>
        </w:rPr>
        <w:t>限值，在其他国家的边境地区及其他领土内则不得超过该</w:t>
      </w:r>
      <w:proofErr w:type="spellStart"/>
      <w:r w:rsidR="009143A1" w:rsidRPr="009143A1">
        <w:rPr>
          <w:lang w:val="en-US" w:eastAsia="zh-CN"/>
        </w:rPr>
        <w:t>pfd</w:t>
      </w:r>
      <w:proofErr w:type="spellEnd"/>
      <w:r w:rsidR="009143A1" w:rsidRPr="009143A1">
        <w:rPr>
          <w:lang w:val="en-US" w:eastAsia="zh-CN"/>
        </w:rPr>
        <w:t>限值。</w:t>
      </w:r>
    </w:p>
    <w:p w14:paraId="40C318BF" w14:textId="2393F5F7" w:rsidR="00622560" w:rsidRDefault="009143A1" w:rsidP="009143A1">
      <w:pPr>
        <w:ind w:firstLineChars="200" w:firstLine="480"/>
        <w:rPr>
          <w:lang w:eastAsia="zh-CN"/>
        </w:rPr>
      </w:pPr>
      <w:r w:rsidRPr="009143A1">
        <w:rPr>
          <w:rFonts w:hint="eastAsia"/>
          <w:lang w:val="en-US" w:eastAsia="zh-CN"/>
        </w:rPr>
        <w:t>根据</w:t>
      </w:r>
      <w:r w:rsidRPr="009143A1">
        <w:rPr>
          <w:rFonts w:hint="eastAsia"/>
          <w:lang w:val="en-US" w:eastAsia="zh-CN"/>
        </w:rPr>
        <w:t>WRC-19</w:t>
      </w:r>
      <w:r w:rsidRPr="009143A1">
        <w:rPr>
          <w:rFonts w:hint="eastAsia"/>
          <w:lang w:val="en-US" w:eastAsia="zh-CN"/>
        </w:rPr>
        <w:t>议项</w:t>
      </w:r>
      <w:r w:rsidRPr="009143A1">
        <w:rPr>
          <w:rFonts w:hint="eastAsia"/>
          <w:lang w:val="en-US" w:eastAsia="zh-CN"/>
        </w:rPr>
        <w:t>7</w:t>
      </w:r>
      <w:r w:rsidRPr="009143A1">
        <w:rPr>
          <w:rFonts w:hint="eastAsia"/>
          <w:lang w:val="en-US" w:eastAsia="zh-CN"/>
        </w:rPr>
        <w:t>的问题</w:t>
      </w:r>
      <w:r w:rsidRPr="009143A1">
        <w:rPr>
          <w:rFonts w:hint="eastAsia"/>
          <w:lang w:val="en-US" w:eastAsia="zh-CN"/>
        </w:rPr>
        <w:t>J</w:t>
      </w:r>
      <w:r w:rsidRPr="009143A1">
        <w:rPr>
          <w:rFonts w:hint="eastAsia"/>
          <w:lang w:val="en-US" w:eastAsia="zh-CN"/>
        </w:rPr>
        <w:t>，提供了两种方法。方法</w:t>
      </w:r>
      <w:r w:rsidRPr="009143A1">
        <w:rPr>
          <w:rFonts w:hint="eastAsia"/>
          <w:lang w:val="en-US" w:eastAsia="zh-CN"/>
        </w:rPr>
        <w:t>J1</w:t>
      </w:r>
      <w:r w:rsidRPr="009143A1">
        <w:rPr>
          <w:rFonts w:hint="eastAsia"/>
          <w:lang w:val="en-US" w:eastAsia="zh-CN"/>
        </w:rPr>
        <w:t>建议修改《无线电规则》附录</w:t>
      </w:r>
      <w:r w:rsidRPr="009143A1">
        <w:rPr>
          <w:rFonts w:hint="eastAsia"/>
          <w:b/>
          <w:bCs/>
          <w:lang w:val="en-US" w:eastAsia="zh-CN"/>
        </w:rPr>
        <w:t>30</w:t>
      </w:r>
      <w:r w:rsidRPr="009143A1">
        <w:rPr>
          <w:rFonts w:hint="eastAsia"/>
          <w:lang w:val="en-US" w:eastAsia="zh-CN"/>
        </w:rPr>
        <w:t>的附件</w:t>
      </w:r>
      <w:r w:rsidRPr="009143A1">
        <w:rPr>
          <w:rFonts w:hint="eastAsia"/>
          <w:lang w:val="en-US" w:eastAsia="zh-CN"/>
        </w:rPr>
        <w:t>1</w:t>
      </w:r>
      <w:r w:rsidRPr="009143A1">
        <w:rPr>
          <w:rFonts w:hint="eastAsia"/>
          <w:lang w:val="en-US" w:eastAsia="zh-CN"/>
        </w:rPr>
        <w:t>第</w:t>
      </w:r>
      <w:r w:rsidRPr="009143A1">
        <w:rPr>
          <w:rFonts w:hint="eastAsia"/>
          <w:lang w:val="en-US" w:eastAsia="zh-CN"/>
        </w:rPr>
        <w:t>1</w:t>
      </w:r>
      <w:r w:rsidRPr="009143A1">
        <w:rPr>
          <w:rFonts w:hint="eastAsia"/>
          <w:lang w:val="en-US" w:eastAsia="zh-CN"/>
        </w:rPr>
        <w:t>节，方法</w:t>
      </w:r>
      <w:r w:rsidRPr="009143A1">
        <w:rPr>
          <w:rFonts w:hint="eastAsia"/>
          <w:lang w:val="en-US" w:eastAsia="zh-CN"/>
        </w:rPr>
        <w:t>J2</w:t>
      </w:r>
      <w:r w:rsidRPr="009143A1">
        <w:rPr>
          <w:rFonts w:hint="eastAsia"/>
          <w:lang w:val="en-US" w:eastAsia="zh-CN"/>
        </w:rPr>
        <w:t>建议不修改《无线电规则》。</w:t>
      </w:r>
    </w:p>
    <w:p w14:paraId="17993A4B"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C5E2017" w14:textId="77777777" w:rsidR="00C06CC2" w:rsidRPr="003D4758" w:rsidRDefault="009143A1" w:rsidP="00B45526">
      <w:pPr>
        <w:pStyle w:val="AppendixNo"/>
        <w:rPr>
          <w:lang w:eastAsia="zh-CN"/>
        </w:rPr>
      </w:pPr>
      <w:bookmarkStart w:id="7" w:name="_Toc458503279"/>
      <w:r w:rsidRPr="00B45526">
        <w:rPr>
          <w:lang w:eastAsia="zh-CN"/>
        </w:rPr>
        <w:lastRenderedPageBreak/>
        <w:t>附录</w:t>
      </w:r>
      <w:r w:rsidRPr="003D4758">
        <w:rPr>
          <w:rStyle w:val="href"/>
          <w:lang w:eastAsia="zh-CN"/>
        </w:rPr>
        <w:t>30</w:t>
      </w:r>
      <w:r w:rsidRPr="003D4758">
        <w:rPr>
          <w:lang w:eastAsia="zh-CN"/>
        </w:rPr>
        <w:t>（</w:t>
      </w:r>
      <w:r w:rsidRPr="003D4758">
        <w:rPr>
          <w:lang w:eastAsia="zh-CN"/>
        </w:rPr>
        <w:t>WRC-</w:t>
      </w:r>
      <w:r>
        <w:rPr>
          <w:rFonts w:hint="eastAsia"/>
          <w:lang w:eastAsia="zh-CN"/>
        </w:rPr>
        <w:t>1</w:t>
      </w:r>
      <w:r>
        <w:rPr>
          <w:lang w:eastAsia="zh-CN"/>
        </w:rPr>
        <w:t>5</w:t>
      </w:r>
      <w:r w:rsidRPr="003D4758">
        <w:rPr>
          <w:lang w:eastAsia="zh-CN"/>
        </w:rPr>
        <w:t>，修订版）</w:t>
      </w:r>
      <w:r w:rsidRPr="007D1137">
        <w:rPr>
          <w:rStyle w:val="FootnoteReference"/>
          <w:szCs w:val="18"/>
          <w:lang w:eastAsia="zh-CN"/>
        </w:rPr>
        <w:footnoteReference w:customMarkFollows="1" w:id="1"/>
        <w:sym w:font="Symbol" w:char="F02A"/>
      </w:r>
      <w:bookmarkEnd w:id="7"/>
    </w:p>
    <w:p w14:paraId="7202122E" w14:textId="77777777" w:rsidR="00C06CC2" w:rsidRPr="00F655F7" w:rsidRDefault="009143A1" w:rsidP="00B45526">
      <w:pPr>
        <w:pStyle w:val="Appendixtitle"/>
        <w:rPr>
          <w:lang w:eastAsia="zh-CN"/>
        </w:rPr>
      </w:pPr>
      <w:bookmarkStart w:id="8" w:name="_Toc458503280"/>
      <w:r w:rsidRPr="00F655F7">
        <w:rPr>
          <w:lang w:eastAsia="zh-CN"/>
        </w:rPr>
        <w:t>关于</w:t>
      </w:r>
      <w:r w:rsidRPr="00F655F7">
        <w:rPr>
          <w:lang w:eastAsia="zh-CN"/>
        </w:rPr>
        <w:t>11.7-12.2 GHz</w:t>
      </w:r>
      <w:r w:rsidRPr="00F655F7">
        <w:rPr>
          <w:lang w:eastAsia="zh-CN"/>
        </w:rPr>
        <w:t>（</w:t>
      </w:r>
      <w:r w:rsidRPr="00F655F7">
        <w:rPr>
          <w:lang w:eastAsia="zh-CN"/>
        </w:rPr>
        <w:t>3</w:t>
      </w:r>
      <w:r w:rsidRPr="00F655F7">
        <w:rPr>
          <w:lang w:eastAsia="zh-CN"/>
        </w:rPr>
        <w:t>区）、</w:t>
      </w:r>
      <w:r w:rsidRPr="00F655F7">
        <w:rPr>
          <w:lang w:eastAsia="zh-CN"/>
        </w:rPr>
        <w:t>11.7-12.5 GHz</w:t>
      </w:r>
      <w:r w:rsidRPr="00F655F7">
        <w:rPr>
          <w:lang w:eastAsia="zh-CN"/>
        </w:rPr>
        <w:t>（</w:t>
      </w:r>
      <w:r w:rsidRPr="00F655F7">
        <w:rPr>
          <w:lang w:eastAsia="zh-CN"/>
        </w:rPr>
        <w:t>1</w:t>
      </w:r>
      <w:r w:rsidRPr="00F655F7">
        <w:rPr>
          <w:lang w:eastAsia="zh-CN"/>
        </w:rPr>
        <w:t>区）和</w:t>
      </w:r>
      <w:r w:rsidRPr="00F655F7">
        <w:rPr>
          <w:lang w:eastAsia="zh-CN"/>
        </w:rPr>
        <w:br/>
        <w:t>12.2-12.7 GHz</w:t>
      </w:r>
      <w:r w:rsidRPr="00F655F7">
        <w:rPr>
          <w:lang w:eastAsia="zh-CN"/>
        </w:rPr>
        <w:t>（</w:t>
      </w:r>
      <w:r w:rsidRPr="00F655F7">
        <w:rPr>
          <w:lang w:eastAsia="zh-CN"/>
        </w:rPr>
        <w:t>2</w:t>
      </w:r>
      <w:r w:rsidRPr="00F655F7">
        <w:rPr>
          <w:lang w:eastAsia="zh-CN"/>
        </w:rPr>
        <w:t>区）</w:t>
      </w:r>
      <w:r w:rsidRPr="00B45526">
        <w:rPr>
          <w:lang w:eastAsia="zh-CN"/>
        </w:rPr>
        <w:t>频段内所有业务的条款以及</w:t>
      </w:r>
      <w:r>
        <w:rPr>
          <w:rFonts w:hint="eastAsia"/>
          <w:lang w:eastAsia="zh-CN"/>
        </w:rPr>
        <w:br/>
      </w:r>
      <w:r w:rsidRPr="00F655F7">
        <w:rPr>
          <w:lang w:eastAsia="zh-CN"/>
        </w:rPr>
        <w:t>与卫星广播业务的相关规划和</w:t>
      </w:r>
      <w:proofErr w:type="gramStart"/>
      <w:r w:rsidRPr="00F655F7">
        <w:rPr>
          <w:lang w:eastAsia="zh-CN"/>
        </w:rPr>
        <w:t>指配表</w:t>
      </w:r>
      <w:proofErr w:type="gramEnd"/>
      <w:r w:rsidRPr="0036380B">
        <w:rPr>
          <w:rStyle w:val="FootnoteReference"/>
          <w:rFonts w:eastAsia="SimHei"/>
          <w:b w:val="0"/>
          <w:szCs w:val="28"/>
          <w:vertAlign w:val="superscript"/>
          <w:lang w:eastAsia="zh-CN"/>
        </w:rPr>
        <w:footnoteReference w:customMarkFollows="1" w:id="2"/>
        <w:t>1</w:t>
      </w:r>
      <w:r w:rsidRPr="0036380B">
        <w:rPr>
          <w:b w:val="0"/>
          <w:sz w:val="16"/>
          <w:szCs w:val="16"/>
          <w:lang w:eastAsia="zh-CN"/>
        </w:rPr>
        <w:t>（</w:t>
      </w:r>
      <w:r w:rsidRPr="0036380B">
        <w:rPr>
          <w:b w:val="0"/>
          <w:sz w:val="16"/>
          <w:szCs w:val="16"/>
          <w:lang w:eastAsia="zh-CN"/>
        </w:rPr>
        <w:t>WRC-03</w:t>
      </w:r>
      <w:r w:rsidRPr="0036380B">
        <w:rPr>
          <w:b w:val="0"/>
          <w:sz w:val="16"/>
          <w:szCs w:val="16"/>
          <w:lang w:eastAsia="zh-CN"/>
        </w:rPr>
        <w:t>）</w:t>
      </w:r>
      <w:bookmarkEnd w:id="8"/>
    </w:p>
    <w:p w14:paraId="54806A6B" w14:textId="77777777" w:rsidR="00EF7061" w:rsidRDefault="009143A1">
      <w:pPr>
        <w:pStyle w:val="Proposal"/>
        <w:rPr>
          <w:lang w:eastAsia="zh-CN"/>
        </w:rPr>
      </w:pPr>
      <w:r>
        <w:rPr>
          <w:u w:val="single"/>
          <w:lang w:eastAsia="zh-CN"/>
        </w:rPr>
        <w:t>NOC</w:t>
      </w:r>
      <w:r>
        <w:rPr>
          <w:lang w:eastAsia="zh-CN"/>
        </w:rPr>
        <w:tab/>
        <w:t>IAP/11A19A10/1</w:t>
      </w:r>
    </w:p>
    <w:p w14:paraId="5D7F6083" w14:textId="77777777" w:rsidR="00C06CC2" w:rsidRDefault="009143A1" w:rsidP="009C3A76">
      <w:pPr>
        <w:pStyle w:val="AnnexNo"/>
        <w:rPr>
          <w:sz w:val="21"/>
          <w:lang w:eastAsia="zh-CN"/>
        </w:rPr>
      </w:pPr>
      <w:bookmarkStart w:id="9" w:name="_Toc458503281"/>
      <w:r>
        <w:rPr>
          <w:rFonts w:hint="eastAsia"/>
          <w:lang w:eastAsia="zh-CN"/>
        </w:rPr>
        <w:t>附件</w:t>
      </w:r>
      <w:r>
        <w:rPr>
          <w:rFonts w:hint="eastAsia"/>
          <w:lang w:eastAsia="zh-CN"/>
        </w:rPr>
        <w:t>1</w:t>
      </w:r>
      <w:r w:rsidRPr="001838F5">
        <w:rPr>
          <w:rFonts w:hint="eastAsia"/>
          <w:sz w:val="16"/>
          <w:szCs w:val="16"/>
          <w:lang w:eastAsia="zh-CN"/>
        </w:rPr>
        <w:t>（</w:t>
      </w:r>
      <w:r>
        <w:rPr>
          <w:rFonts w:hint="eastAsia"/>
          <w:sz w:val="16"/>
          <w:szCs w:val="16"/>
          <w:lang w:eastAsia="zh-CN"/>
        </w:rPr>
        <w:t>WRC-</w:t>
      </w:r>
      <w:r>
        <w:rPr>
          <w:sz w:val="16"/>
          <w:szCs w:val="16"/>
          <w:lang w:eastAsia="zh-CN"/>
        </w:rPr>
        <w:t>15</w:t>
      </w:r>
      <w:r w:rsidRPr="001838F5">
        <w:rPr>
          <w:rFonts w:hint="eastAsia"/>
          <w:sz w:val="16"/>
          <w:szCs w:val="16"/>
          <w:lang w:eastAsia="zh-CN"/>
        </w:rPr>
        <w:t>，修订版）</w:t>
      </w:r>
      <w:bookmarkEnd w:id="9"/>
    </w:p>
    <w:p w14:paraId="7AA67307" w14:textId="77777777" w:rsidR="00C06CC2" w:rsidRPr="00AD343B" w:rsidRDefault="009143A1" w:rsidP="009C3A76">
      <w:pPr>
        <w:pStyle w:val="Annextitle"/>
        <w:rPr>
          <w:lang w:eastAsia="zh-CN"/>
        </w:rPr>
      </w:pPr>
      <w:bookmarkStart w:id="10" w:name="_Toc458503282"/>
      <w:r w:rsidRPr="00AD343B">
        <w:rPr>
          <w:rFonts w:hint="eastAsia"/>
          <w:lang w:eastAsia="zh-CN"/>
        </w:rPr>
        <w:t>确定一个主管部门的业务是否受到</w:t>
      </w:r>
      <w:r w:rsidRPr="00AD343B">
        <w:rPr>
          <w:rFonts w:hint="eastAsia"/>
          <w:lang w:eastAsia="zh-CN"/>
        </w:rPr>
        <w:t>2</w:t>
      </w:r>
      <w:r w:rsidRPr="00AD343B">
        <w:rPr>
          <w:rFonts w:hint="eastAsia"/>
          <w:lang w:eastAsia="zh-CN"/>
        </w:rPr>
        <w:t>区规划的拟议的修改或</w:t>
      </w:r>
      <w:r w:rsidRPr="00AD343B">
        <w:rPr>
          <w:lang w:eastAsia="zh-CN"/>
        </w:rPr>
        <w:br/>
      </w:r>
      <w:r w:rsidRPr="00AD343B">
        <w:rPr>
          <w:rFonts w:hint="eastAsia"/>
          <w:lang w:eastAsia="zh-CN"/>
        </w:rPr>
        <w:t>1</w:t>
      </w:r>
      <w:r w:rsidRPr="00AD343B">
        <w:rPr>
          <w:rFonts w:hint="eastAsia"/>
          <w:lang w:eastAsia="zh-CN"/>
        </w:rPr>
        <w:t>区和</w:t>
      </w:r>
      <w:r w:rsidRPr="00AD343B">
        <w:rPr>
          <w:rFonts w:hint="eastAsia"/>
          <w:lang w:eastAsia="zh-CN"/>
        </w:rPr>
        <w:t>3</w:t>
      </w:r>
      <w:r w:rsidRPr="00AD343B">
        <w:rPr>
          <w:rFonts w:hint="eastAsia"/>
          <w:lang w:eastAsia="zh-CN"/>
        </w:rPr>
        <w:t>区列表中拟议的新的或修改的指配的影响或根据</w:t>
      </w:r>
      <w:r w:rsidRPr="00AD343B">
        <w:rPr>
          <w:lang w:eastAsia="zh-CN"/>
        </w:rPr>
        <w:br/>
      </w:r>
      <w:r w:rsidRPr="00AD343B">
        <w:rPr>
          <w:rFonts w:hint="eastAsia"/>
          <w:lang w:eastAsia="zh-CN"/>
        </w:rPr>
        <w:t>本附录有必要寻求与任何其他主管部门</w:t>
      </w:r>
      <w:r w:rsidRPr="00AD343B">
        <w:rPr>
          <w:rStyle w:val="FootnoteReference"/>
          <w:b w:val="0"/>
          <w:color w:val="000000"/>
          <w:szCs w:val="16"/>
          <w:lang w:eastAsia="zh-CN"/>
        </w:rPr>
        <w:footnoteReference w:customMarkFollows="1" w:id="3"/>
        <w:t>25</w:t>
      </w:r>
      <w:r w:rsidRPr="00AD343B">
        <w:rPr>
          <w:rFonts w:hint="eastAsia"/>
          <w:color w:val="000000"/>
          <w:szCs w:val="16"/>
          <w:lang w:eastAsia="zh-CN"/>
        </w:rPr>
        <w:br/>
      </w:r>
      <w:r w:rsidRPr="00AD343B">
        <w:rPr>
          <w:rFonts w:hint="eastAsia"/>
          <w:lang w:eastAsia="zh-CN"/>
        </w:rPr>
        <w:t>达成协议时的限值</w:t>
      </w:r>
      <w:bookmarkEnd w:id="10"/>
    </w:p>
    <w:p w14:paraId="5E97D3E5" w14:textId="77777777" w:rsidR="00C06CC2" w:rsidRDefault="009143A1" w:rsidP="009C3A76">
      <w:pPr>
        <w:pStyle w:val="Annexref"/>
        <w:keepNext w:val="0"/>
        <w:keepLines w:val="0"/>
        <w:spacing w:before="240" w:after="0"/>
        <w:rPr>
          <w:lang w:eastAsia="zh-CN"/>
        </w:rPr>
      </w:pPr>
      <w:r>
        <w:rPr>
          <w:rFonts w:hint="eastAsia"/>
          <w:lang w:eastAsia="zh-CN"/>
        </w:rPr>
        <w:t>（见第</w:t>
      </w:r>
      <w:r>
        <w:rPr>
          <w:rFonts w:hint="eastAsia"/>
          <w:lang w:eastAsia="zh-CN"/>
        </w:rPr>
        <w:t>4</w:t>
      </w:r>
      <w:r>
        <w:rPr>
          <w:rFonts w:hint="eastAsia"/>
          <w:lang w:eastAsia="zh-CN"/>
        </w:rPr>
        <w:t>条）</w:t>
      </w:r>
    </w:p>
    <w:p w14:paraId="76481627" w14:textId="4686DB9D" w:rsidR="008C31F9" w:rsidRDefault="009143A1">
      <w:pPr>
        <w:pStyle w:val="Reasons"/>
        <w:rPr>
          <w:lang w:eastAsia="zh-CN"/>
        </w:rPr>
      </w:pPr>
      <w:r>
        <w:rPr>
          <w:b/>
          <w:lang w:eastAsia="zh-CN"/>
        </w:rPr>
        <w:t>理由：</w:t>
      </w:r>
      <w:r>
        <w:rPr>
          <w:lang w:eastAsia="zh-CN"/>
        </w:rPr>
        <w:tab/>
      </w:r>
      <w:r w:rsidR="003B1990">
        <w:rPr>
          <w:rFonts w:hint="eastAsia"/>
          <w:lang w:eastAsia="zh-CN"/>
        </w:rPr>
        <w:t>考虑到</w:t>
      </w:r>
      <w:r w:rsidR="003B1990">
        <w:rPr>
          <w:rFonts w:hint="eastAsia"/>
          <w:lang w:eastAsia="zh-CN"/>
        </w:rPr>
        <w:t>W</w:t>
      </w:r>
      <w:r w:rsidR="003B1990">
        <w:rPr>
          <w:lang w:eastAsia="zh-CN"/>
        </w:rPr>
        <w:t>RC</w:t>
      </w:r>
      <w:r w:rsidR="003B1990">
        <w:rPr>
          <w:rFonts w:hint="eastAsia"/>
          <w:lang w:eastAsia="zh-CN"/>
        </w:rPr>
        <w:t>-19</w:t>
      </w:r>
      <w:r w:rsidR="003B1990">
        <w:rPr>
          <w:rFonts w:hint="eastAsia"/>
          <w:lang w:eastAsia="zh-CN"/>
        </w:rPr>
        <w:t>议项</w:t>
      </w:r>
      <w:r w:rsidR="003B1990">
        <w:rPr>
          <w:rFonts w:hint="eastAsia"/>
          <w:lang w:eastAsia="zh-CN"/>
        </w:rPr>
        <w:t>7</w:t>
      </w:r>
      <w:r w:rsidR="003B1990">
        <w:rPr>
          <w:rFonts w:hint="eastAsia"/>
          <w:lang w:eastAsia="zh-CN"/>
        </w:rPr>
        <w:t>，问题</w:t>
      </w:r>
      <w:r w:rsidR="003B1990">
        <w:rPr>
          <w:rFonts w:hint="eastAsia"/>
          <w:lang w:eastAsia="zh-CN"/>
        </w:rPr>
        <w:t>G</w:t>
      </w:r>
      <w:r w:rsidR="003B1990">
        <w:rPr>
          <w:rFonts w:hint="eastAsia"/>
          <w:lang w:eastAsia="zh-CN"/>
        </w:rPr>
        <w:t>仅是</w:t>
      </w:r>
      <w:r w:rsidR="003B1990">
        <w:rPr>
          <w:rFonts w:hint="eastAsia"/>
          <w:lang w:eastAsia="zh-CN"/>
        </w:rPr>
        <w:t>1</w:t>
      </w:r>
      <w:r w:rsidR="003B1990">
        <w:rPr>
          <w:rFonts w:hint="eastAsia"/>
          <w:lang w:eastAsia="zh-CN"/>
        </w:rPr>
        <w:t>区和</w:t>
      </w:r>
      <w:r w:rsidR="003B1990">
        <w:rPr>
          <w:rFonts w:hint="eastAsia"/>
          <w:lang w:eastAsia="zh-CN"/>
        </w:rPr>
        <w:t>3</w:t>
      </w:r>
      <w:r w:rsidR="003B1990">
        <w:rPr>
          <w:rFonts w:hint="eastAsia"/>
          <w:lang w:eastAsia="zh-CN"/>
        </w:rPr>
        <w:t>区的问题，并未提议对</w:t>
      </w:r>
      <w:r w:rsidR="003B1990">
        <w:rPr>
          <w:rFonts w:hint="eastAsia"/>
          <w:lang w:eastAsia="zh-CN"/>
        </w:rPr>
        <w:t>2</w:t>
      </w:r>
      <w:r w:rsidR="003B1990">
        <w:rPr>
          <w:rFonts w:hint="eastAsia"/>
          <w:lang w:eastAsia="zh-CN"/>
        </w:rPr>
        <w:t>区进行修改。此外，</w:t>
      </w:r>
      <w:r w:rsidR="003B1990" w:rsidRPr="00FB2C72">
        <w:rPr>
          <w:lang w:eastAsia="zh-CN"/>
        </w:rPr>
        <w:t>根据</w:t>
      </w:r>
      <w:r w:rsidR="003B1990" w:rsidRPr="00FB2C72">
        <w:rPr>
          <w:lang w:eastAsia="zh-CN"/>
        </w:rPr>
        <w:t>WRC-19</w:t>
      </w:r>
      <w:r w:rsidR="003B1990" w:rsidRPr="00FB2C72">
        <w:rPr>
          <w:lang w:eastAsia="zh-CN"/>
        </w:rPr>
        <w:t>议题</w:t>
      </w:r>
      <w:r w:rsidR="003B1990" w:rsidRPr="00FB2C72">
        <w:rPr>
          <w:lang w:eastAsia="zh-CN"/>
        </w:rPr>
        <w:t>7</w:t>
      </w:r>
      <w:r w:rsidR="003B1990" w:rsidRPr="00FB2C72">
        <w:rPr>
          <w:lang w:eastAsia="zh-CN"/>
        </w:rPr>
        <w:t>问题</w:t>
      </w:r>
      <w:r w:rsidR="003B1990" w:rsidRPr="00FB2C72">
        <w:rPr>
          <w:lang w:eastAsia="zh-CN"/>
        </w:rPr>
        <w:t>G</w:t>
      </w:r>
      <w:r w:rsidR="003B1990" w:rsidRPr="00FB2C72">
        <w:rPr>
          <w:lang w:eastAsia="zh-CN"/>
        </w:rPr>
        <w:t>对《无线电规则》所做的任何更改都不得影响《无线电规则》附录</w:t>
      </w:r>
      <w:r w:rsidR="003B1990" w:rsidRPr="00C561DD">
        <w:rPr>
          <w:b/>
          <w:bCs/>
          <w:lang w:eastAsia="zh-CN"/>
        </w:rPr>
        <w:t>30</w:t>
      </w:r>
      <w:r w:rsidR="003B1990" w:rsidRPr="00FB2C72">
        <w:rPr>
          <w:lang w:eastAsia="zh-CN"/>
        </w:rPr>
        <w:t>中的</w:t>
      </w:r>
      <w:r w:rsidR="003B1990" w:rsidRPr="00FB2C72">
        <w:rPr>
          <w:lang w:eastAsia="zh-CN"/>
        </w:rPr>
        <w:t>2</w:t>
      </w:r>
      <w:r w:rsidR="003B1990" w:rsidRPr="00FB2C72">
        <w:rPr>
          <w:lang w:eastAsia="zh-CN"/>
        </w:rPr>
        <w:t>区</w:t>
      </w:r>
      <w:r w:rsidR="003B1990">
        <w:rPr>
          <w:rFonts w:hint="eastAsia"/>
          <w:lang w:eastAsia="zh-CN"/>
        </w:rPr>
        <w:t>规划。</w:t>
      </w:r>
    </w:p>
    <w:p w14:paraId="01A8D7E1" w14:textId="4F471D9E" w:rsidR="00EF7061" w:rsidRDefault="00C52603" w:rsidP="008C31F9">
      <w:pPr>
        <w:ind w:firstLineChars="200" w:firstLine="480"/>
        <w:rPr>
          <w:lang w:val="en-US" w:eastAsia="zh-CN"/>
        </w:rPr>
      </w:pPr>
      <w:r w:rsidRPr="00C52603">
        <w:rPr>
          <w:lang w:eastAsia="zh-CN"/>
        </w:rPr>
        <w:t>为了保护</w:t>
      </w:r>
      <w:r w:rsidRPr="00C52603">
        <w:rPr>
          <w:lang w:eastAsia="zh-CN"/>
        </w:rPr>
        <w:t>2</w:t>
      </w:r>
      <w:r w:rsidRPr="00C52603">
        <w:rPr>
          <w:lang w:eastAsia="zh-CN"/>
        </w:rPr>
        <w:t>区</w:t>
      </w:r>
      <w:r w:rsidR="001076EF">
        <w:rPr>
          <w:rFonts w:hint="eastAsia"/>
          <w:lang w:eastAsia="zh-CN"/>
        </w:rPr>
        <w:t>的业务</w:t>
      </w:r>
      <w:r w:rsidRPr="00C52603">
        <w:rPr>
          <w:lang w:eastAsia="zh-CN"/>
        </w:rPr>
        <w:t>，仅在</w:t>
      </w:r>
      <w:r w:rsidRPr="00C52603">
        <w:rPr>
          <w:lang w:eastAsia="zh-CN"/>
        </w:rPr>
        <w:t>1</w:t>
      </w:r>
      <w:r w:rsidRPr="00C52603">
        <w:rPr>
          <w:lang w:eastAsia="zh-CN"/>
        </w:rPr>
        <w:t>区和第</w:t>
      </w:r>
      <w:r w:rsidRPr="00C52603">
        <w:rPr>
          <w:lang w:eastAsia="zh-CN"/>
        </w:rPr>
        <w:t>3</w:t>
      </w:r>
      <w:r w:rsidRPr="00C52603">
        <w:rPr>
          <w:lang w:eastAsia="zh-CN"/>
        </w:rPr>
        <w:t>区进行的更改不应在此问题的框架内修改</w:t>
      </w:r>
      <w:r w:rsidRPr="00C52603">
        <w:rPr>
          <w:lang w:eastAsia="zh-CN"/>
        </w:rPr>
        <w:t>2</w:t>
      </w:r>
      <w:r w:rsidRPr="00C52603">
        <w:rPr>
          <w:lang w:eastAsia="zh-CN"/>
        </w:rPr>
        <w:t>区的程序条件。因此，建议不</w:t>
      </w:r>
      <w:bookmarkStart w:id="11" w:name="_GoBack"/>
      <w:bookmarkEnd w:id="11"/>
      <w:r w:rsidRPr="00C52603">
        <w:rPr>
          <w:lang w:eastAsia="zh-CN"/>
        </w:rPr>
        <w:t>要实施任何可能影响</w:t>
      </w:r>
      <w:r w:rsidRPr="00C52603">
        <w:rPr>
          <w:lang w:eastAsia="zh-CN"/>
        </w:rPr>
        <w:t>2</w:t>
      </w:r>
      <w:proofErr w:type="gramStart"/>
      <w:r w:rsidRPr="00C52603">
        <w:rPr>
          <w:lang w:eastAsia="zh-CN"/>
        </w:rPr>
        <w:t>区程序</w:t>
      </w:r>
      <w:proofErr w:type="gramEnd"/>
      <w:r w:rsidRPr="00C52603">
        <w:rPr>
          <w:lang w:eastAsia="zh-CN"/>
        </w:rPr>
        <w:t>的更改（</w:t>
      </w:r>
      <w:r w:rsidRPr="00C52603">
        <w:rPr>
          <w:lang w:eastAsia="zh-CN"/>
        </w:rPr>
        <w:t>NOC</w:t>
      </w:r>
      <w:r w:rsidRPr="00C52603">
        <w:rPr>
          <w:lang w:eastAsia="zh-CN"/>
        </w:rPr>
        <w:t>）</w:t>
      </w:r>
      <w:r w:rsidRPr="00C52603">
        <w:rPr>
          <w:rFonts w:hint="eastAsia"/>
          <w:lang w:eastAsia="zh-CN"/>
        </w:rPr>
        <w:t>。</w:t>
      </w:r>
    </w:p>
    <w:p w14:paraId="5B55D28B" w14:textId="77777777" w:rsidR="009A2D27" w:rsidRDefault="009A2D27" w:rsidP="008C31F9">
      <w:pPr>
        <w:rPr>
          <w:lang w:eastAsia="zh-CN"/>
        </w:rPr>
      </w:pPr>
    </w:p>
    <w:p w14:paraId="6F81A2F7" w14:textId="379E4104" w:rsidR="009A2D27" w:rsidRDefault="009A2D27" w:rsidP="009A2D27">
      <w:pPr>
        <w:jc w:val="center"/>
      </w:pPr>
      <w:r>
        <w:t>______________</w:t>
      </w:r>
    </w:p>
    <w:sectPr w:rsidR="009A2D27">
      <w:headerReference w:type="default" r:id="rId11"/>
      <w:footerReference w:type="default" r:id="rId12"/>
      <w:footerReference w:type="first" r:id="rId13"/>
      <w:type w:val="continuous"/>
      <w:pgSz w:w="11907" w:h="16840" w:code="9"/>
      <w:pgMar w:top="1418" w:right="1134" w:bottom="1134" w:left="1134" w:header="720" w:footer="720"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42764" w14:textId="77777777" w:rsidR="00B6115E" w:rsidRDefault="00B6115E">
      <w:r>
        <w:separator/>
      </w:r>
    </w:p>
  </w:endnote>
  <w:endnote w:type="continuationSeparator" w:id="0">
    <w:p w14:paraId="0E451781"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81FF2" w14:textId="2585C810" w:rsidR="00B851D4" w:rsidRPr="00DA0469" w:rsidRDefault="009A2D27" w:rsidP="00060B2F">
    <w:pPr>
      <w:pStyle w:val="Footer"/>
      <w:rPr>
        <w:lang w:val="en-US"/>
      </w:rPr>
    </w:pPr>
    <w:r>
      <w:fldChar w:fldCharType="begin"/>
    </w:r>
    <w:r w:rsidRPr="00DA0469">
      <w:rPr>
        <w:lang w:val="en-US"/>
      </w:rPr>
      <w:instrText xml:space="preserve"> FILENAME \p \* MERGEFORMAT </w:instrText>
    </w:r>
    <w:r>
      <w:fldChar w:fldCharType="separate"/>
    </w:r>
    <w:r w:rsidR="002279D5">
      <w:rPr>
        <w:lang w:val="en-US"/>
      </w:rPr>
      <w:t>P:\CHI\ITU-R\CONF-R\CMR19\000\011ADD19ADD10C.docx</w:t>
    </w:r>
    <w:r>
      <w:fldChar w:fldCharType="end"/>
    </w:r>
    <w:r>
      <w:t xml:space="preserve"> (460819)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FD2B9" w14:textId="21CAD0BC" w:rsidR="00B851D4" w:rsidRPr="00DA0469" w:rsidRDefault="008C31F9" w:rsidP="003B6399">
    <w:pPr>
      <w:pStyle w:val="Footer"/>
      <w:rPr>
        <w:lang w:val="en-US"/>
      </w:rPr>
    </w:pPr>
    <w:r>
      <w:fldChar w:fldCharType="begin"/>
    </w:r>
    <w:r w:rsidRPr="00DA0469">
      <w:rPr>
        <w:lang w:val="en-US"/>
      </w:rPr>
      <w:instrText xml:space="preserve"> FILENAME \p \* MERGEFORMAT </w:instrText>
    </w:r>
    <w:r>
      <w:fldChar w:fldCharType="separate"/>
    </w:r>
    <w:r w:rsidR="002279D5">
      <w:rPr>
        <w:lang w:val="en-US"/>
      </w:rPr>
      <w:t>P:\CHI\ITU-R\CONF-R\CMR19\000\011ADD19ADD10C.docx</w:t>
    </w:r>
    <w:r>
      <w:fldChar w:fldCharType="end"/>
    </w:r>
    <w:r>
      <w:t xml:space="preserve"> (460819)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81109" w14:textId="77777777" w:rsidR="00B6115E" w:rsidRDefault="00B6115E">
      <w:r>
        <w:t>____________________</w:t>
      </w:r>
    </w:p>
  </w:footnote>
  <w:footnote w:type="continuationSeparator" w:id="0">
    <w:p w14:paraId="2191F263" w14:textId="77777777" w:rsidR="00B6115E" w:rsidRDefault="00B6115E">
      <w:r>
        <w:continuationSeparator/>
      </w:r>
    </w:p>
  </w:footnote>
  <w:footnote w:id="1">
    <w:p w14:paraId="420D8308" w14:textId="77777777" w:rsidR="00C4431C" w:rsidRPr="00AD4340" w:rsidRDefault="009143A1" w:rsidP="009C3A76">
      <w:pPr>
        <w:pStyle w:val="FootnoteText"/>
        <w:rPr>
          <w:lang w:val="en-US" w:eastAsia="zh-CN"/>
        </w:rPr>
      </w:pPr>
      <w:r w:rsidRPr="00AD4340">
        <w:rPr>
          <w:rStyle w:val="FootnoteReference"/>
        </w:rPr>
        <w:sym w:font="Symbol" w:char="F02A"/>
      </w:r>
      <w:r w:rsidRPr="00547AB7">
        <w:rPr>
          <w:rStyle w:val="FootnoteTextChar"/>
          <w:lang w:eastAsia="zh-CN"/>
        </w:rPr>
        <w:tab/>
      </w:r>
      <w:r w:rsidRPr="00005B53">
        <w:rPr>
          <w:rFonts w:hint="eastAsia"/>
          <w:lang w:eastAsia="zh-CN"/>
        </w:rPr>
        <w:t>凡在本附录中出现的“空间电台频率指配”一词，均应理解为与某一轨道位置有关的频率指配。有关轨道限制条件也见附件</w:t>
      </w:r>
      <w:r w:rsidRPr="00005B53">
        <w:rPr>
          <w:rFonts w:hint="eastAsia"/>
          <w:lang w:eastAsia="zh-CN"/>
        </w:rPr>
        <w:t>7</w:t>
      </w:r>
      <w:r w:rsidRPr="00005B53">
        <w:rPr>
          <w:rFonts w:hint="eastAsia"/>
          <w:lang w:eastAsia="zh-CN"/>
        </w:rPr>
        <w:t>。</w:t>
      </w:r>
      <w:r w:rsidRPr="00005B53">
        <w:rPr>
          <w:rFonts w:hint="eastAsia"/>
          <w:sz w:val="16"/>
          <w:szCs w:val="16"/>
          <w:lang w:eastAsia="zh-CN"/>
        </w:rPr>
        <w:t>（</w:t>
      </w:r>
      <w:r w:rsidRPr="00005B53">
        <w:rPr>
          <w:rFonts w:hint="eastAsia"/>
          <w:sz w:val="16"/>
          <w:szCs w:val="16"/>
          <w:lang w:eastAsia="zh-CN"/>
        </w:rPr>
        <w:t>WRC-2000</w:t>
      </w:r>
      <w:r w:rsidRPr="00005B53">
        <w:rPr>
          <w:rFonts w:hint="eastAsia"/>
          <w:sz w:val="16"/>
          <w:szCs w:val="16"/>
          <w:lang w:eastAsia="zh-CN"/>
        </w:rPr>
        <w:t>）</w:t>
      </w:r>
    </w:p>
  </w:footnote>
  <w:footnote w:id="2">
    <w:p w14:paraId="1B689BBB" w14:textId="77777777" w:rsidR="00C4431C" w:rsidRPr="004402CC" w:rsidRDefault="009143A1" w:rsidP="009C3A76">
      <w:pPr>
        <w:pStyle w:val="FootnoteText"/>
        <w:rPr>
          <w:lang w:eastAsia="zh-CN"/>
        </w:rPr>
      </w:pPr>
      <w:r w:rsidRPr="00F655F7">
        <w:rPr>
          <w:rStyle w:val="FootnoteReference"/>
          <w:szCs w:val="16"/>
          <w:lang w:eastAsia="zh-CN"/>
        </w:rPr>
        <w:t>1</w:t>
      </w:r>
      <w:r w:rsidRPr="00F655F7">
        <w:rPr>
          <w:color w:val="000000"/>
          <w:lang w:eastAsia="zh-CN"/>
        </w:rPr>
        <w:tab/>
      </w:r>
      <w:r w:rsidRPr="00F655F7">
        <w:rPr>
          <w:lang w:eastAsia="zh-CN"/>
        </w:rPr>
        <w:t>1</w:t>
      </w:r>
      <w:r w:rsidRPr="004402CC">
        <w:rPr>
          <w:lang w:eastAsia="zh-CN"/>
        </w:rPr>
        <w:t>区和</w:t>
      </w:r>
      <w:r w:rsidRPr="004402CC">
        <w:rPr>
          <w:lang w:eastAsia="zh-CN"/>
        </w:rPr>
        <w:t>3</w:t>
      </w:r>
      <w:r w:rsidRPr="004402CC">
        <w:rPr>
          <w:lang w:eastAsia="zh-CN"/>
        </w:rPr>
        <w:t>区的附加使用列表附于国际频率登记总表（见第</w:t>
      </w:r>
      <w:r w:rsidRPr="00681B5D">
        <w:rPr>
          <w:b/>
          <w:bCs/>
          <w:lang w:eastAsia="zh-CN"/>
        </w:rPr>
        <w:t>542</w:t>
      </w:r>
      <w:r w:rsidRPr="004402CC">
        <w:rPr>
          <w:lang w:eastAsia="zh-CN"/>
        </w:rPr>
        <w:t>号决议</w:t>
      </w:r>
      <w:r w:rsidRPr="00681B5D">
        <w:rPr>
          <w:rFonts w:hint="eastAsia"/>
          <w:b/>
          <w:bCs/>
          <w:lang w:eastAsia="zh-CN"/>
        </w:rPr>
        <w:t>（</w:t>
      </w:r>
      <w:r w:rsidRPr="00681B5D">
        <w:rPr>
          <w:b/>
          <w:bCs/>
          <w:lang w:eastAsia="zh-CN"/>
        </w:rPr>
        <w:t>WRC-2000</w:t>
      </w:r>
      <w:r w:rsidRPr="00681B5D">
        <w:rPr>
          <w:rFonts w:hint="eastAsia"/>
          <w:b/>
          <w:bCs/>
          <w:lang w:eastAsia="zh-CN"/>
        </w:rPr>
        <w:t>）</w:t>
      </w:r>
      <w:r w:rsidRPr="008D7C8F">
        <w:rPr>
          <w:rStyle w:val="FootnoteReference"/>
          <w:bCs/>
          <w:szCs w:val="16"/>
          <w:lang w:eastAsia="zh-CN"/>
        </w:rPr>
        <w:t>**</w:t>
      </w:r>
      <w:r w:rsidRPr="004402CC">
        <w:rPr>
          <w:lang w:eastAsia="zh-CN"/>
        </w:rPr>
        <w:t>）。</w:t>
      </w:r>
      <w:r w:rsidRPr="00681B5D">
        <w:rPr>
          <w:sz w:val="16"/>
          <w:szCs w:val="16"/>
          <w:lang w:eastAsia="zh-CN"/>
        </w:rPr>
        <w:t>（</w:t>
      </w:r>
      <w:r w:rsidRPr="00681B5D">
        <w:rPr>
          <w:sz w:val="16"/>
          <w:szCs w:val="16"/>
          <w:lang w:eastAsia="zh-CN"/>
        </w:rPr>
        <w:t>WRC-03</w:t>
      </w:r>
      <w:r w:rsidRPr="00681B5D">
        <w:rPr>
          <w:sz w:val="16"/>
          <w:szCs w:val="16"/>
          <w:lang w:eastAsia="zh-CN"/>
        </w:rPr>
        <w:t>）</w:t>
      </w:r>
    </w:p>
    <w:p w14:paraId="172B15E6" w14:textId="77777777" w:rsidR="00C4431C" w:rsidRDefault="009143A1" w:rsidP="003D1B1D">
      <w:pPr>
        <w:pStyle w:val="FootnoteText"/>
        <w:tabs>
          <w:tab w:val="left" w:pos="567"/>
        </w:tabs>
        <w:rPr>
          <w:lang w:eastAsia="zh-CN"/>
        </w:rPr>
      </w:pPr>
      <w:r>
        <w:rPr>
          <w:szCs w:val="16"/>
          <w:lang w:eastAsia="zh-CN"/>
        </w:rPr>
        <w:tab/>
      </w:r>
      <w:r w:rsidRPr="00BA344B">
        <w:rPr>
          <w:rStyle w:val="FootnoteReference"/>
          <w:szCs w:val="16"/>
          <w:lang w:eastAsia="zh-CN"/>
        </w:rPr>
        <w:t>**</w:t>
      </w:r>
      <w:r w:rsidRPr="004402CC">
        <w:rPr>
          <w:lang w:eastAsia="zh-CN"/>
        </w:rPr>
        <w:tab/>
      </w:r>
      <w:r w:rsidRPr="00A309FE">
        <w:rPr>
          <w:rFonts w:ascii="STKaiti" w:eastAsia="STKaiti" w:hAnsi="STKaiti" w:hint="eastAsia"/>
          <w:lang w:eastAsia="zh-CN"/>
        </w:rPr>
        <w:t>秘书处注</w:t>
      </w:r>
      <w:r>
        <w:rPr>
          <w:rFonts w:hint="eastAsia"/>
          <w:lang w:eastAsia="zh-CN"/>
        </w:rPr>
        <w:t>：该决议已经</w:t>
      </w:r>
      <w:r w:rsidRPr="004402CC">
        <w:rPr>
          <w:rFonts w:hint="eastAsia"/>
          <w:lang w:eastAsia="zh-CN"/>
        </w:rPr>
        <w:t>WRC-03</w:t>
      </w:r>
      <w:r w:rsidRPr="004402CC">
        <w:rPr>
          <w:rFonts w:hint="eastAsia"/>
          <w:lang w:eastAsia="zh-CN"/>
        </w:rPr>
        <w:t>废止。</w:t>
      </w:r>
    </w:p>
    <w:p w14:paraId="6AF3DE89" w14:textId="77777777" w:rsidR="00C4431C" w:rsidRPr="00005B53" w:rsidRDefault="009143A1" w:rsidP="009C3A76">
      <w:pPr>
        <w:pStyle w:val="FootnoteText"/>
        <w:rPr>
          <w:i/>
          <w:iCs/>
          <w:color w:val="000000"/>
          <w:lang w:eastAsia="zh-CN"/>
        </w:rPr>
      </w:pPr>
      <w:r w:rsidRPr="00A309FE">
        <w:rPr>
          <w:rFonts w:ascii="STKaiti" w:eastAsia="STKaiti" w:hAnsi="STKaiti" w:hint="eastAsia"/>
          <w:lang w:eastAsia="zh-CN"/>
        </w:rPr>
        <w:t>秘书处注</w:t>
      </w:r>
      <w:r w:rsidRPr="00005B53">
        <w:rPr>
          <w:rFonts w:hAnsi="SimSun" w:hint="eastAsia"/>
          <w:lang w:eastAsia="zh-CN"/>
        </w:rPr>
        <w:t>：</w:t>
      </w:r>
      <w:r w:rsidRPr="007D7879">
        <w:rPr>
          <w:rFonts w:ascii="STKaiti" w:eastAsiaTheme="minorEastAsia" w:hAnsi="STKaiti" w:hint="eastAsia"/>
          <w:lang w:eastAsia="zh-CN"/>
        </w:rPr>
        <w:t>提到某条时如果其编号用的是正体字，则指本附录中的某条。</w:t>
      </w:r>
    </w:p>
  </w:footnote>
  <w:footnote w:id="3">
    <w:p w14:paraId="28AD20A3" w14:textId="77777777" w:rsidR="00C4431C" w:rsidRDefault="009143A1" w:rsidP="009C3A76">
      <w:pPr>
        <w:pStyle w:val="FootnoteText"/>
        <w:rPr>
          <w:lang w:eastAsia="zh-CN"/>
        </w:rPr>
      </w:pPr>
      <w:r w:rsidRPr="002A59C8">
        <w:rPr>
          <w:rStyle w:val="FootnoteReference"/>
          <w:szCs w:val="16"/>
          <w:lang w:eastAsia="zh-CN"/>
        </w:rPr>
        <w:t>25</w:t>
      </w:r>
      <w:r>
        <w:rPr>
          <w:lang w:eastAsia="zh-CN"/>
        </w:rPr>
        <w:tab/>
      </w:r>
      <w:r w:rsidRPr="00005B53">
        <w:rPr>
          <w:rFonts w:hint="eastAsia"/>
          <w:lang w:eastAsia="zh-CN"/>
        </w:rPr>
        <w:t>关于本附件，除第</w:t>
      </w:r>
      <w:r w:rsidRPr="00005B53">
        <w:rPr>
          <w:rFonts w:hint="eastAsia"/>
          <w:lang w:eastAsia="zh-CN"/>
        </w:rPr>
        <w:t>2</w:t>
      </w:r>
      <w:r w:rsidRPr="00005B53">
        <w:rPr>
          <w:rFonts w:hint="eastAsia"/>
          <w:lang w:eastAsia="zh-CN"/>
        </w:rPr>
        <w:t>节外，这些极限值是与在假定自由空间传播条件下可以获得的功率通量密度相关的。</w:t>
      </w:r>
    </w:p>
    <w:p w14:paraId="14C9D23A" w14:textId="77777777" w:rsidR="00C4431C" w:rsidRPr="00005B53" w:rsidRDefault="009143A1" w:rsidP="009C3A76">
      <w:pPr>
        <w:pStyle w:val="FootnoteText"/>
        <w:rPr>
          <w:lang w:eastAsia="zh-CN"/>
        </w:rPr>
      </w:pPr>
      <w:r>
        <w:rPr>
          <w:rFonts w:hint="eastAsia"/>
          <w:lang w:eastAsia="zh-CN"/>
        </w:rPr>
        <w:tab/>
      </w:r>
      <w:r w:rsidRPr="00005B53">
        <w:rPr>
          <w:rFonts w:hint="eastAsia"/>
          <w:lang w:eastAsia="zh-CN"/>
        </w:rPr>
        <w:t>关于本附件的第</w:t>
      </w:r>
      <w:r w:rsidRPr="00005B53">
        <w:rPr>
          <w:rFonts w:hint="eastAsia"/>
          <w:lang w:eastAsia="zh-CN"/>
        </w:rPr>
        <w:t>2</w:t>
      </w:r>
      <w:r w:rsidRPr="00005B53">
        <w:rPr>
          <w:rFonts w:hint="eastAsia"/>
          <w:lang w:eastAsia="zh-CN"/>
        </w:rPr>
        <w:t>节，所规定的极限值与根据附件</w:t>
      </w:r>
      <w:r w:rsidRPr="00005B53">
        <w:rPr>
          <w:rFonts w:hint="eastAsia"/>
          <w:lang w:eastAsia="zh-CN"/>
        </w:rPr>
        <w:t>5</w:t>
      </w:r>
      <w:r>
        <w:rPr>
          <w:rFonts w:hint="eastAsia"/>
          <w:lang w:eastAsia="zh-CN"/>
        </w:rPr>
        <w:t>第</w:t>
      </w:r>
      <w:r w:rsidRPr="00005B53">
        <w:rPr>
          <w:rFonts w:hint="eastAsia"/>
          <w:lang w:eastAsia="zh-CN"/>
        </w:rPr>
        <w:t>2.2.4</w:t>
      </w:r>
      <w:r>
        <w:rPr>
          <w:rFonts w:hint="eastAsia"/>
          <w:lang w:eastAsia="zh-CN"/>
        </w:rPr>
        <w:t>段</w:t>
      </w:r>
      <w:r w:rsidRPr="00005B53">
        <w:rPr>
          <w:rFonts w:hint="eastAsia"/>
          <w:lang w:eastAsia="zh-CN"/>
        </w:rPr>
        <w:t>计算的整个等效保护余量相关。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273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1CEC4E6"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11(Add.</w:t>
    </w:r>
    <w:proofErr w:type="gramStart"/>
    <w:r w:rsidR="00C929E0">
      <w:t>19)(</w:t>
    </w:r>
    <w:proofErr w:type="gramEnd"/>
    <w:r w:rsidR="00C929E0">
      <w:t>Add.10)-</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548FA"/>
    <w:rsid w:val="00060B2F"/>
    <w:rsid w:val="000C0212"/>
    <w:rsid w:val="000C09BA"/>
    <w:rsid w:val="000C1F1E"/>
    <w:rsid w:val="000C6235"/>
    <w:rsid w:val="000C6AA7"/>
    <w:rsid w:val="000E26F6"/>
    <w:rsid w:val="000F5051"/>
    <w:rsid w:val="00106535"/>
    <w:rsid w:val="001076EF"/>
    <w:rsid w:val="00113F54"/>
    <w:rsid w:val="00123C07"/>
    <w:rsid w:val="00166859"/>
    <w:rsid w:val="001765EC"/>
    <w:rsid w:val="001853E8"/>
    <w:rsid w:val="001A2355"/>
    <w:rsid w:val="001A4E73"/>
    <w:rsid w:val="001B6360"/>
    <w:rsid w:val="001F4EA6"/>
    <w:rsid w:val="00214959"/>
    <w:rsid w:val="0022272C"/>
    <w:rsid w:val="00224D93"/>
    <w:rsid w:val="002260A6"/>
    <w:rsid w:val="002279D5"/>
    <w:rsid w:val="0023592E"/>
    <w:rsid w:val="002742B3"/>
    <w:rsid w:val="002A4C9C"/>
    <w:rsid w:val="002B09A8"/>
    <w:rsid w:val="002B509B"/>
    <w:rsid w:val="002E2A59"/>
    <w:rsid w:val="002E4507"/>
    <w:rsid w:val="00305254"/>
    <w:rsid w:val="003169D2"/>
    <w:rsid w:val="003225DE"/>
    <w:rsid w:val="00330EEF"/>
    <w:rsid w:val="003B1990"/>
    <w:rsid w:val="003B4BEF"/>
    <w:rsid w:val="003B6399"/>
    <w:rsid w:val="003C6B45"/>
    <w:rsid w:val="003E48E2"/>
    <w:rsid w:val="003E5931"/>
    <w:rsid w:val="003F00F7"/>
    <w:rsid w:val="0041282E"/>
    <w:rsid w:val="00437869"/>
    <w:rsid w:val="00465A34"/>
    <w:rsid w:val="004B4C76"/>
    <w:rsid w:val="004C4554"/>
    <w:rsid w:val="004D2DEC"/>
    <w:rsid w:val="004D3ED5"/>
    <w:rsid w:val="004F2BE6"/>
    <w:rsid w:val="00527E8A"/>
    <w:rsid w:val="00542E85"/>
    <w:rsid w:val="00562479"/>
    <w:rsid w:val="00576849"/>
    <w:rsid w:val="005A0ACB"/>
    <w:rsid w:val="005E08D2"/>
    <w:rsid w:val="005E4FC3"/>
    <w:rsid w:val="005E7FD8"/>
    <w:rsid w:val="00622560"/>
    <w:rsid w:val="00644391"/>
    <w:rsid w:val="00647712"/>
    <w:rsid w:val="00662E12"/>
    <w:rsid w:val="00691142"/>
    <w:rsid w:val="006B67CE"/>
    <w:rsid w:val="006C38ED"/>
    <w:rsid w:val="006E6182"/>
    <w:rsid w:val="006E6997"/>
    <w:rsid w:val="006F3C60"/>
    <w:rsid w:val="00703582"/>
    <w:rsid w:val="0071227D"/>
    <w:rsid w:val="00717B3D"/>
    <w:rsid w:val="00736415"/>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C31F9"/>
    <w:rsid w:val="008D1D14"/>
    <w:rsid w:val="008D6D9C"/>
    <w:rsid w:val="008E1785"/>
    <w:rsid w:val="008E7127"/>
    <w:rsid w:val="008E7C8E"/>
    <w:rsid w:val="00905522"/>
    <w:rsid w:val="00912959"/>
    <w:rsid w:val="009143A1"/>
    <w:rsid w:val="009657F9"/>
    <w:rsid w:val="0099525B"/>
    <w:rsid w:val="009A2D27"/>
    <w:rsid w:val="009C72B7"/>
    <w:rsid w:val="009E21E4"/>
    <w:rsid w:val="00A0052C"/>
    <w:rsid w:val="00A31B14"/>
    <w:rsid w:val="00A323DC"/>
    <w:rsid w:val="00A466E6"/>
    <w:rsid w:val="00A815BE"/>
    <w:rsid w:val="00A84B9C"/>
    <w:rsid w:val="00A93295"/>
    <w:rsid w:val="00AA5DA1"/>
    <w:rsid w:val="00AC2C94"/>
    <w:rsid w:val="00AE369F"/>
    <w:rsid w:val="00B026CB"/>
    <w:rsid w:val="00B50377"/>
    <w:rsid w:val="00B6115E"/>
    <w:rsid w:val="00B711CC"/>
    <w:rsid w:val="00B77A06"/>
    <w:rsid w:val="00B851D4"/>
    <w:rsid w:val="00B868FC"/>
    <w:rsid w:val="00B95072"/>
    <w:rsid w:val="00BB26CD"/>
    <w:rsid w:val="00C07239"/>
    <w:rsid w:val="00C364B1"/>
    <w:rsid w:val="00C47D87"/>
    <w:rsid w:val="00C52603"/>
    <w:rsid w:val="00C561DD"/>
    <w:rsid w:val="00C627F9"/>
    <w:rsid w:val="00C6584D"/>
    <w:rsid w:val="00C929E0"/>
    <w:rsid w:val="00C93318"/>
    <w:rsid w:val="00CB4E5A"/>
    <w:rsid w:val="00CC60DA"/>
    <w:rsid w:val="00CC73D7"/>
    <w:rsid w:val="00CF0AD7"/>
    <w:rsid w:val="00CF0BE1"/>
    <w:rsid w:val="00CF7C2B"/>
    <w:rsid w:val="00D024DD"/>
    <w:rsid w:val="00D52A14"/>
    <w:rsid w:val="00D5451C"/>
    <w:rsid w:val="00D6206A"/>
    <w:rsid w:val="00D74599"/>
    <w:rsid w:val="00DA0469"/>
    <w:rsid w:val="00DD13B7"/>
    <w:rsid w:val="00DF3B0C"/>
    <w:rsid w:val="00E14984"/>
    <w:rsid w:val="00E22A25"/>
    <w:rsid w:val="00E3373D"/>
    <w:rsid w:val="00E560F1"/>
    <w:rsid w:val="00E92319"/>
    <w:rsid w:val="00EA6E4F"/>
    <w:rsid w:val="00EF7061"/>
    <w:rsid w:val="00F55FB7"/>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C9680"/>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FC2B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5f0611f-f5c3-4584-90da-d97c07c7e98c">DPM</DPM_x0020_Author>
    <DPM_x0020_File_x0020_name xmlns="85f0611f-f5c3-4584-90da-d97c07c7e98c">R16-WRC19-C-0011!A19-A10!MSW-C</DPM_x0020_File_x0020_name>
    <DPM_x0020_Version xmlns="85f0611f-f5c3-4584-90da-d97c07c7e98c">DPM_2019.08.19.01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5f0611f-f5c3-4584-90da-d97c07c7e98c" targetNamespace="http://schemas.microsoft.com/office/2006/metadata/properties" ma:root="true" ma:fieldsID="d41af5c836d734370eb92e7ee5f83852" ns2:_="" ns3:_="">
    <xsd:import namespace="996b2e75-67fd-4955-a3b0-5ab9934cb50b"/>
    <xsd:import namespace="85f0611f-f5c3-4584-90da-d97c07c7e98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5f0611f-f5c3-4584-90da-d97c07c7e98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85f0611f-f5c3-4584-90da-d97c07c7e98c"/>
    <ds:schemaRef ds:uri="996b2e75-67fd-4955-a3b0-5ab9934cb50b"/>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5f0611f-f5c3-4584-90da-d97c07c7e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814</Words>
  <Characters>1020</Characters>
  <Application>Microsoft Office Word</Application>
  <DocSecurity>0</DocSecurity>
  <Lines>51</Lines>
  <Paragraphs>22</Paragraphs>
  <ScaleCrop>false</ScaleCrop>
  <HeadingPairs>
    <vt:vector size="2" baseType="variant">
      <vt:variant>
        <vt:lpstr>Title</vt:lpstr>
      </vt:variant>
      <vt:variant>
        <vt:i4>1</vt:i4>
      </vt:variant>
    </vt:vector>
  </HeadingPairs>
  <TitlesOfParts>
    <vt:vector size="1" baseType="lpstr">
      <vt:lpstr>R16-WRC19-C-0011!A19-A10!MSW-C</vt:lpstr>
    </vt:vector>
  </TitlesOfParts>
  <Manager>General Secretariat - Pool</Manager>
  <Company>International Telecommunication Union (ITU)</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R16-WRC19-C-0011!A19-A10!MSW-C</dc:title>
  <dc:subject>World Radiocommunication Conference - 2019</dc:subject>
  <dc:creator>Documents Proposals Manager (DPM)</dc:creator>
  <cp:keywords>DPM_v2019.9.20.1_prod</cp:keywords>
  <dc:description/>
  <cp:lastModifiedBy>Kong, Hongli</cp:lastModifiedBy>
  <cp:revision>5</cp:revision>
  <cp:lastPrinted>2019-10-10T07:46:00Z</cp:lastPrinted>
  <dcterms:created xsi:type="dcterms:W3CDTF">2019-10-10T07:32:00Z</dcterms:created>
  <dcterms:modified xsi:type="dcterms:W3CDTF">2019-10-10T07:46:00Z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