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</w:tcPr>
          <w:p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 w:rsidR="002B5D2A">
              <w:rPr>
                <w:rFonts w:ascii="Verdana" w:hAnsi="Verdana"/>
                <w:b/>
                <w:sz w:val="20"/>
              </w:rPr>
              <w:t xml:space="preserve"> 11</w:t>
            </w:r>
            <w:r>
              <w:rPr>
                <w:rFonts w:ascii="Verdana" w:hAnsi="Verdana"/>
                <w:b/>
                <w:sz w:val="20"/>
              </w:rPr>
              <w:t>(Add.12)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6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24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 w:hint="eastAsia"/>
                <w:sz w:val="20"/>
                <w:lang w:eastAsia="zh-CN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  <w:r w:rsidR="002B5D2A">
              <w:rPr>
                <w:rFonts w:ascii="Verdana" w:hAnsi="Verdana" w:hint="eastAsia"/>
                <w:b/>
                <w:bCs/>
                <w:sz w:val="20"/>
                <w:lang w:eastAsia="zh-CN"/>
              </w:rPr>
              <w:t>/</w:t>
            </w:r>
            <w:r w:rsidR="002B5D2A">
              <w:rPr>
                <w:rFonts w:ascii="Verdana" w:hAnsi="Verdana" w:hint="eastAsia"/>
                <w:b/>
                <w:bCs/>
                <w:sz w:val="20"/>
                <w:lang w:eastAsia="zh-CN"/>
              </w:rPr>
              <w:t>西班牙文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  <w:rPr>
                <w:lang w:eastAsia="zh-CN"/>
              </w:rPr>
            </w:pPr>
            <w:bookmarkStart w:id="3" w:name="dsource" w:colFirst="0" w:colLast="0"/>
            <w:r w:rsidRPr="000273B7">
              <w:rPr>
                <w:lang w:eastAsia="zh-CN"/>
              </w:rPr>
              <w:t>美洲国家电信委员会（</w:t>
            </w:r>
            <w:r w:rsidRPr="000273B7">
              <w:rPr>
                <w:lang w:eastAsia="zh-CN"/>
              </w:rPr>
              <w:t>CITEL</w:t>
            </w:r>
            <w:r w:rsidRPr="000273B7">
              <w:rPr>
                <w:lang w:eastAsia="zh-CN"/>
              </w:rPr>
              <w:t>）成员国</w:t>
            </w:r>
          </w:p>
        </w:tc>
      </w:tr>
      <w:tr w:rsidR="00E0430E">
        <w:trPr>
          <w:cantSplit/>
        </w:trPr>
        <w:tc>
          <w:tcPr>
            <w:tcW w:w="10031" w:type="dxa"/>
            <w:gridSpan w:val="2"/>
          </w:tcPr>
          <w:p w:rsidR="00E0430E" w:rsidRDefault="00E0430E" w:rsidP="00E0430E">
            <w:pPr>
              <w:pStyle w:val="Title1"/>
            </w:pPr>
            <w:bookmarkStart w:id="4" w:name="dtitle1" w:colFirst="0" w:colLast="0"/>
            <w:bookmarkEnd w:id="3"/>
            <w:proofErr w:type="spellStart"/>
            <w:r>
              <w:t>有关大会工作的提案</w:t>
            </w:r>
            <w:proofErr w:type="spellEnd"/>
          </w:p>
        </w:tc>
      </w:tr>
      <w:tr w:rsidR="00E0430E">
        <w:trPr>
          <w:cantSplit/>
        </w:trPr>
        <w:tc>
          <w:tcPr>
            <w:tcW w:w="10031" w:type="dxa"/>
            <w:gridSpan w:val="2"/>
          </w:tcPr>
          <w:p w:rsidR="00E0430E" w:rsidRDefault="00E0430E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E0430E">
        <w:trPr>
          <w:cantSplit/>
        </w:trPr>
        <w:tc>
          <w:tcPr>
            <w:tcW w:w="10031" w:type="dxa"/>
            <w:gridSpan w:val="2"/>
          </w:tcPr>
          <w:p w:rsidR="00E0430E" w:rsidRDefault="00E0430E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1.12</w:t>
            </w:r>
          </w:p>
        </w:tc>
      </w:tr>
    </w:tbl>
    <w:bookmarkEnd w:id="6"/>
    <w:p w:rsidR="008B60D0" w:rsidRPr="00331A64" w:rsidRDefault="008177A3" w:rsidP="00A42A24">
      <w:pPr>
        <w:rPr>
          <w:lang w:eastAsia="zh-CN"/>
        </w:rPr>
      </w:pPr>
      <w:r w:rsidRPr="008E50BE">
        <w:rPr>
          <w:rFonts w:cstheme="majorBidi"/>
          <w:szCs w:val="24"/>
          <w:lang w:eastAsia="zh-CN"/>
        </w:rPr>
        <w:t>1.12</w:t>
      </w:r>
      <w:r w:rsidRPr="008E50BE">
        <w:rPr>
          <w:rFonts w:cstheme="majorBidi"/>
          <w:szCs w:val="24"/>
          <w:lang w:eastAsia="zh-CN"/>
        </w:rPr>
        <w:tab/>
      </w:r>
      <w:r w:rsidRPr="008E50BE">
        <w:rPr>
          <w:rFonts w:cstheme="majorBidi"/>
          <w:szCs w:val="24"/>
          <w:lang w:val="en-US" w:eastAsia="zh-CN"/>
        </w:rPr>
        <w:t>根据</w:t>
      </w:r>
      <w:r w:rsidRPr="00415E97">
        <w:rPr>
          <w:rFonts w:hint="eastAsia"/>
          <w:szCs w:val="24"/>
          <w:lang w:val="en-US" w:eastAsia="zh-CN"/>
        </w:rPr>
        <w:t>第</w:t>
      </w:r>
      <w:r w:rsidRPr="00415E97">
        <w:rPr>
          <w:rFonts w:eastAsia="Times New Roman"/>
          <w:b/>
          <w:bCs/>
          <w:szCs w:val="24"/>
          <w:lang w:val="en-US" w:eastAsia="zh-CN"/>
        </w:rPr>
        <w:t>237</w:t>
      </w:r>
      <w:r w:rsidRPr="00415E97">
        <w:rPr>
          <w:rFonts w:hint="eastAsia"/>
          <w:b/>
          <w:bCs/>
          <w:szCs w:val="24"/>
          <w:lang w:val="en-US" w:eastAsia="zh-CN"/>
        </w:rPr>
        <w:t>号决议</w:t>
      </w:r>
      <w:r w:rsidRPr="00415E97">
        <w:rPr>
          <w:rFonts w:ascii="SimSun" w:hAnsi="SimSun" w:cs="SimSun" w:hint="eastAsia"/>
          <w:b/>
          <w:bCs/>
          <w:szCs w:val="24"/>
          <w:lang w:val="en-US" w:eastAsia="zh-CN"/>
        </w:rPr>
        <w:t>（</w:t>
      </w:r>
      <w:r w:rsidRPr="00415E97">
        <w:rPr>
          <w:rFonts w:eastAsia="Times New Roman"/>
          <w:b/>
          <w:bCs/>
          <w:szCs w:val="24"/>
          <w:lang w:val="en-US" w:eastAsia="zh-CN"/>
        </w:rPr>
        <w:t>WRC-15</w:t>
      </w:r>
      <w:r w:rsidRPr="00415E97">
        <w:rPr>
          <w:rFonts w:ascii="SimSun" w:hAnsi="SimSun" w:cs="SimSun" w:hint="eastAsia"/>
          <w:b/>
          <w:bCs/>
          <w:szCs w:val="24"/>
          <w:lang w:val="en-US" w:eastAsia="zh-CN"/>
        </w:rPr>
        <w:t>）</w:t>
      </w:r>
      <w:r w:rsidRPr="00415E97">
        <w:rPr>
          <w:rFonts w:cstheme="majorBidi"/>
          <w:szCs w:val="24"/>
          <w:lang w:val="en-US" w:eastAsia="zh-CN"/>
        </w:rPr>
        <w:t>，</w:t>
      </w:r>
      <w:r w:rsidRPr="008E50BE">
        <w:rPr>
          <w:rFonts w:cstheme="majorBidi"/>
          <w:szCs w:val="24"/>
          <w:lang w:val="en-US" w:eastAsia="zh-CN"/>
        </w:rPr>
        <w:t>在现有移动业务划分下，尽可能为实施演进的智能交通系统（</w:t>
      </w:r>
      <w:r w:rsidRPr="008E50BE">
        <w:rPr>
          <w:rFonts w:cstheme="majorBidi"/>
          <w:szCs w:val="24"/>
          <w:lang w:val="en-US" w:eastAsia="zh-CN"/>
        </w:rPr>
        <w:t>ITS</w:t>
      </w:r>
      <w:r w:rsidRPr="008E50BE">
        <w:rPr>
          <w:rFonts w:cstheme="majorBidi"/>
          <w:szCs w:val="24"/>
          <w:lang w:val="en-US" w:eastAsia="zh-CN"/>
        </w:rPr>
        <w:t>）考虑可能的全球或区域统一频段；</w:t>
      </w:r>
    </w:p>
    <w:p w:rsidR="00BA4707" w:rsidRPr="00796002" w:rsidRDefault="00E0430E" w:rsidP="002D31F6">
      <w:pPr>
        <w:pStyle w:val="Headingb"/>
        <w:rPr>
          <w:lang w:eastAsia="zh-CN"/>
        </w:rPr>
      </w:pPr>
      <w:r>
        <w:rPr>
          <w:lang w:eastAsia="zh-CN"/>
        </w:rPr>
        <w:t>背景情况</w:t>
      </w:r>
    </w:p>
    <w:p w:rsidR="00E0430E" w:rsidRPr="00E0430E" w:rsidRDefault="00E0430E" w:rsidP="002D31F6">
      <w:pPr>
        <w:ind w:firstLineChars="200" w:firstLine="480"/>
        <w:rPr>
          <w:lang w:val="en-US" w:eastAsia="zh-CN"/>
        </w:rPr>
      </w:pPr>
      <w:r w:rsidRPr="00E0430E">
        <w:rPr>
          <w:rFonts w:hint="eastAsia"/>
          <w:lang w:val="en-US" w:eastAsia="zh-CN"/>
        </w:rPr>
        <w:t>智能交通系统</w:t>
      </w:r>
      <w:r w:rsidRPr="00F13368">
        <w:rPr>
          <w:rFonts w:eastAsiaTheme="minorEastAsia" w:hint="eastAsia"/>
          <w:lang w:val="en-US" w:eastAsia="zh-CN"/>
        </w:rPr>
        <w:t>（</w:t>
      </w:r>
      <w:r w:rsidRPr="00F13368">
        <w:rPr>
          <w:rFonts w:eastAsiaTheme="minorEastAsia" w:hint="eastAsia"/>
          <w:lang w:val="en-US" w:eastAsia="zh-CN"/>
        </w:rPr>
        <w:t>ITS</w:t>
      </w:r>
      <w:r w:rsidRPr="00F13368">
        <w:rPr>
          <w:rFonts w:eastAsiaTheme="minorEastAsia" w:hint="eastAsia"/>
          <w:lang w:val="en-US" w:eastAsia="zh-CN"/>
        </w:rPr>
        <w:t>）</w:t>
      </w:r>
      <w:r>
        <w:rPr>
          <w:rFonts w:eastAsiaTheme="minorEastAsia" w:hint="eastAsia"/>
          <w:lang w:val="en-US" w:eastAsia="zh-CN"/>
        </w:rPr>
        <w:t>采用</w:t>
      </w:r>
      <w:r w:rsidRPr="00E0430E">
        <w:rPr>
          <w:rFonts w:hint="eastAsia"/>
          <w:lang w:val="en-US" w:eastAsia="zh-CN"/>
        </w:rPr>
        <w:t>通信和计算技术，通过将先进的通信技术集成到交通基础设施、车辆和其他最终用户中，</w:t>
      </w:r>
      <w:r w:rsidR="001020FE">
        <w:rPr>
          <w:rFonts w:hint="eastAsia"/>
          <w:lang w:val="en-US" w:eastAsia="zh-CN"/>
        </w:rPr>
        <w:t>以此改进</w:t>
      </w:r>
      <w:r w:rsidR="001020FE" w:rsidRPr="00E0430E">
        <w:rPr>
          <w:rFonts w:hint="eastAsia"/>
          <w:lang w:val="en-US" w:eastAsia="zh-CN"/>
        </w:rPr>
        <w:t>安全驾驶</w:t>
      </w:r>
      <w:r w:rsidR="001020FE">
        <w:rPr>
          <w:rFonts w:hint="eastAsia"/>
          <w:lang w:val="en-US" w:eastAsia="zh-CN"/>
        </w:rPr>
        <w:t>等</w:t>
      </w:r>
      <w:r w:rsidRPr="00E0430E">
        <w:rPr>
          <w:rFonts w:hint="eastAsia"/>
          <w:lang w:val="en-US" w:eastAsia="zh-CN"/>
        </w:rPr>
        <w:t>交通应用</w:t>
      </w:r>
      <w:r w:rsidR="001020FE">
        <w:rPr>
          <w:rFonts w:hint="eastAsia"/>
          <w:lang w:val="en-US" w:eastAsia="zh-CN"/>
        </w:rPr>
        <w:t>并</w:t>
      </w:r>
      <w:r w:rsidRPr="00E0430E">
        <w:rPr>
          <w:rFonts w:hint="eastAsia"/>
          <w:lang w:val="en-US" w:eastAsia="zh-CN"/>
        </w:rPr>
        <w:t>提高生产率。智能交通系统包含广泛的无线和有线信息和电子技术。</w:t>
      </w:r>
    </w:p>
    <w:p w:rsidR="00BA4707" w:rsidRDefault="00E0430E" w:rsidP="002D31F6">
      <w:pPr>
        <w:ind w:firstLineChars="200" w:firstLine="480"/>
        <w:rPr>
          <w:lang w:val="en-US" w:eastAsia="zh-CN"/>
        </w:rPr>
      </w:pPr>
      <w:r w:rsidRPr="00E0430E">
        <w:rPr>
          <w:rFonts w:hint="eastAsia"/>
          <w:lang w:val="en-US" w:eastAsia="zh-CN"/>
        </w:rPr>
        <w:t>2019</w:t>
      </w:r>
      <w:r w:rsidRPr="00E0430E">
        <w:rPr>
          <w:rFonts w:hint="eastAsia"/>
          <w:lang w:val="en-US" w:eastAsia="zh-CN"/>
        </w:rPr>
        <w:t>年世界无线电通信大会</w:t>
      </w:r>
      <w:r w:rsidR="00243CDE">
        <w:rPr>
          <w:rFonts w:hint="eastAsia"/>
          <w:lang w:val="en-US" w:eastAsia="zh-CN"/>
        </w:rPr>
        <w:t>（</w:t>
      </w:r>
      <w:r w:rsidRPr="00E0430E">
        <w:rPr>
          <w:rFonts w:hint="eastAsia"/>
          <w:lang w:val="en-US" w:eastAsia="zh-CN"/>
        </w:rPr>
        <w:t>WRC-19</w:t>
      </w:r>
      <w:r w:rsidR="00243CDE">
        <w:rPr>
          <w:rFonts w:hint="eastAsia"/>
          <w:lang w:val="en-US" w:eastAsia="zh-CN"/>
        </w:rPr>
        <w:t>）</w:t>
      </w:r>
      <w:r w:rsidRPr="00E0430E">
        <w:rPr>
          <w:rFonts w:hint="eastAsia"/>
          <w:lang w:val="en-US" w:eastAsia="zh-CN"/>
        </w:rPr>
        <w:t>议项</w:t>
      </w:r>
      <w:r w:rsidRPr="00E0430E">
        <w:rPr>
          <w:rFonts w:hint="eastAsia"/>
          <w:lang w:val="en-US" w:eastAsia="zh-CN"/>
        </w:rPr>
        <w:t>1.12</w:t>
      </w:r>
      <w:r w:rsidR="00243CDE">
        <w:rPr>
          <w:rFonts w:hint="eastAsia"/>
          <w:lang w:val="en-US" w:eastAsia="zh-CN"/>
        </w:rPr>
        <w:t>及</w:t>
      </w:r>
      <w:r w:rsidRPr="00E0430E">
        <w:rPr>
          <w:rFonts w:hint="eastAsia"/>
          <w:lang w:val="en-US" w:eastAsia="zh-CN"/>
        </w:rPr>
        <w:t>相关的第</w:t>
      </w:r>
      <w:r w:rsidRPr="00243CDE">
        <w:rPr>
          <w:rFonts w:hint="eastAsia"/>
          <w:b/>
          <w:bCs/>
          <w:lang w:val="en-US" w:eastAsia="zh-CN"/>
        </w:rPr>
        <w:t>237</w:t>
      </w:r>
      <w:r w:rsidRPr="00E0430E">
        <w:rPr>
          <w:rFonts w:hint="eastAsia"/>
          <w:lang w:val="en-US" w:eastAsia="zh-CN"/>
        </w:rPr>
        <w:t>号决议</w:t>
      </w:r>
      <w:r w:rsidR="00243CDE">
        <w:rPr>
          <w:rFonts w:hint="eastAsia"/>
          <w:lang w:val="en-US" w:eastAsia="zh-CN"/>
        </w:rPr>
        <w:t>（</w:t>
      </w:r>
      <w:r w:rsidRPr="00243CDE">
        <w:rPr>
          <w:rFonts w:hint="eastAsia"/>
          <w:b/>
          <w:bCs/>
          <w:lang w:val="en-US" w:eastAsia="zh-CN"/>
        </w:rPr>
        <w:t>WRC-15</w:t>
      </w:r>
      <w:r w:rsidR="00243CDE">
        <w:rPr>
          <w:rFonts w:hint="eastAsia"/>
          <w:lang w:val="en-US" w:eastAsia="zh-CN"/>
        </w:rPr>
        <w:t>）</w:t>
      </w:r>
      <w:r w:rsidR="00CF7BF6">
        <w:rPr>
          <w:rFonts w:hint="eastAsia"/>
          <w:lang w:val="en-US" w:eastAsia="zh-CN"/>
        </w:rPr>
        <w:t>的制定</w:t>
      </w:r>
      <w:r w:rsidRPr="00E0430E">
        <w:rPr>
          <w:rFonts w:hint="eastAsia"/>
          <w:lang w:val="en-US" w:eastAsia="zh-CN"/>
        </w:rPr>
        <w:t>是一些</w:t>
      </w:r>
      <w:r w:rsidR="00243CDE">
        <w:rPr>
          <w:rFonts w:hint="eastAsia"/>
          <w:lang w:val="en-US" w:eastAsia="zh-CN"/>
        </w:rPr>
        <w:t>主管部门</w:t>
      </w:r>
      <w:r w:rsidRPr="00E0430E">
        <w:rPr>
          <w:rFonts w:hint="eastAsia"/>
          <w:lang w:val="en-US" w:eastAsia="zh-CN"/>
        </w:rPr>
        <w:t>努力协调智能</w:t>
      </w:r>
      <w:r w:rsidR="00CF7BF6">
        <w:rPr>
          <w:rFonts w:hint="eastAsia"/>
          <w:lang w:val="en-US" w:eastAsia="zh-CN"/>
        </w:rPr>
        <w:t>交通</w:t>
      </w:r>
      <w:r w:rsidRPr="00E0430E">
        <w:rPr>
          <w:rFonts w:hint="eastAsia"/>
          <w:lang w:val="en-US" w:eastAsia="zh-CN"/>
        </w:rPr>
        <w:t>系统</w:t>
      </w:r>
      <w:r w:rsidR="00CF7BF6">
        <w:rPr>
          <w:rFonts w:hint="eastAsia"/>
          <w:lang w:val="en-US" w:eastAsia="zh-CN"/>
        </w:rPr>
        <w:t>（</w:t>
      </w:r>
      <w:r w:rsidR="00CF7BF6">
        <w:rPr>
          <w:rFonts w:hint="eastAsia"/>
          <w:lang w:val="en-US" w:eastAsia="zh-CN"/>
        </w:rPr>
        <w:t>I</w:t>
      </w:r>
      <w:r w:rsidR="00CF7BF6">
        <w:rPr>
          <w:lang w:val="en-US" w:eastAsia="zh-CN"/>
        </w:rPr>
        <w:t>TS</w:t>
      </w:r>
      <w:r w:rsidR="00CF7BF6">
        <w:rPr>
          <w:rFonts w:hint="eastAsia"/>
          <w:lang w:val="en-US" w:eastAsia="zh-CN"/>
        </w:rPr>
        <w:t>）所用</w:t>
      </w:r>
      <w:r w:rsidRPr="00E0430E">
        <w:rPr>
          <w:rFonts w:hint="eastAsia"/>
          <w:lang w:val="en-US" w:eastAsia="zh-CN"/>
        </w:rPr>
        <w:t>频谱的结果。自国际电联</w:t>
      </w:r>
      <w:r w:rsidR="00CF7BF6">
        <w:rPr>
          <w:rFonts w:hint="eastAsia"/>
          <w:lang w:val="en-US" w:eastAsia="zh-CN"/>
        </w:rPr>
        <w:t>从</w:t>
      </w:r>
      <w:r w:rsidR="00CF7BF6">
        <w:rPr>
          <w:rFonts w:hint="eastAsia"/>
          <w:lang w:val="en-US" w:eastAsia="zh-CN"/>
        </w:rPr>
        <w:t>2</w:t>
      </w:r>
      <w:r w:rsidR="00CF7BF6">
        <w:rPr>
          <w:lang w:val="en-US" w:eastAsia="zh-CN"/>
        </w:rPr>
        <w:t>0</w:t>
      </w:r>
      <w:r w:rsidR="00CF7BF6">
        <w:rPr>
          <w:lang w:val="en-US" w:eastAsia="zh-CN"/>
        </w:rPr>
        <w:t>世纪</w:t>
      </w:r>
      <w:r w:rsidRPr="00E0430E">
        <w:rPr>
          <w:rFonts w:hint="eastAsia"/>
          <w:lang w:val="en-US" w:eastAsia="zh-CN"/>
        </w:rPr>
        <w:t>90</w:t>
      </w:r>
      <w:r w:rsidRPr="00E0430E">
        <w:rPr>
          <w:rFonts w:hint="eastAsia"/>
          <w:lang w:val="en-US" w:eastAsia="zh-CN"/>
        </w:rPr>
        <w:t>年代开始研究智能交通系统以来，智能交通系统环境发生了许多变化，包括计划引进新技术和使用各种频率范围</w:t>
      </w:r>
      <w:r w:rsidR="00901D99">
        <w:rPr>
          <w:rFonts w:hint="eastAsia"/>
          <w:lang w:val="en-US" w:eastAsia="zh-CN"/>
        </w:rPr>
        <w:t>。</w:t>
      </w:r>
    </w:p>
    <w:p w:rsidR="00BA4707" w:rsidRPr="00796002" w:rsidRDefault="00D9589C" w:rsidP="002D31F6">
      <w:pPr>
        <w:pStyle w:val="Headingb"/>
        <w:rPr>
          <w:lang w:val="en-US" w:eastAsia="zh-CN"/>
        </w:rPr>
      </w:pPr>
      <w:r>
        <w:rPr>
          <w:lang w:val="en-US" w:eastAsia="zh-CN"/>
        </w:rPr>
        <w:t>美洲国家提案</w:t>
      </w:r>
    </w:p>
    <w:p w:rsidR="00715D98" w:rsidRDefault="008177A3">
      <w:pPr>
        <w:pStyle w:val="Proposal"/>
        <w:rPr>
          <w:lang w:eastAsia="zh-CN"/>
        </w:rPr>
      </w:pPr>
      <w:r>
        <w:rPr>
          <w:u w:val="single"/>
          <w:lang w:eastAsia="zh-CN"/>
        </w:rPr>
        <w:t>NOC</w:t>
      </w:r>
      <w:r>
        <w:rPr>
          <w:lang w:eastAsia="zh-CN"/>
        </w:rPr>
        <w:tab/>
        <w:t>IAP/11A12/1</w:t>
      </w:r>
    </w:p>
    <w:p w:rsidR="00F56974" w:rsidRPr="00581FBB" w:rsidRDefault="008177A3" w:rsidP="00581FBB">
      <w:pPr>
        <w:pStyle w:val="Volumetitle"/>
        <w:rPr>
          <w:b/>
          <w:bCs/>
          <w:sz w:val="36"/>
          <w:szCs w:val="24"/>
          <w:lang w:eastAsia="zh-CN"/>
        </w:rPr>
      </w:pPr>
      <w:r w:rsidRPr="00581FBB">
        <w:rPr>
          <w:rFonts w:hint="eastAsia"/>
          <w:b/>
          <w:bCs/>
          <w:sz w:val="36"/>
          <w:szCs w:val="24"/>
          <w:lang w:eastAsia="zh-CN"/>
        </w:rPr>
        <w:t>条款</w:t>
      </w:r>
    </w:p>
    <w:p w:rsidR="00715D98" w:rsidRDefault="008177A3" w:rsidP="00D9589C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D9589C">
        <w:rPr>
          <w:rFonts w:hint="eastAsia"/>
          <w:lang w:eastAsia="zh-CN"/>
        </w:rPr>
        <w:t>无需</w:t>
      </w:r>
      <w:r w:rsidR="00D9589C" w:rsidRPr="00D9589C">
        <w:rPr>
          <w:rFonts w:hint="eastAsia"/>
          <w:lang w:eastAsia="zh-CN"/>
        </w:rPr>
        <w:t>专门为智能交通系统</w:t>
      </w:r>
      <w:r w:rsidR="00D9589C">
        <w:rPr>
          <w:rFonts w:hint="eastAsia"/>
          <w:lang w:eastAsia="zh-CN"/>
        </w:rPr>
        <w:t>确定</w:t>
      </w:r>
      <w:r w:rsidR="00D9589C" w:rsidRPr="00D9589C">
        <w:rPr>
          <w:rFonts w:hint="eastAsia"/>
          <w:lang w:eastAsia="zh-CN"/>
        </w:rPr>
        <w:t>频谱。通过制定</w:t>
      </w:r>
      <w:r w:rsidR="00D9589C">
        <w:rPr>
          <w:rFonts w:hint="eastAsia"/>
          <w:lang w:eastAsia="zh-CN"/>
        </w:rPr>
        <w:t>可</w:t>
      </w:r>
      <w:r w:rsidR="00D9589C" w:rsidRPr="00D9589C">
        <w:rPr>
          <w:rFonts w:hint="eastAsia"/>
          <w:lang w:eastAsia="zh-CN"/>
        </w:rPr>
        <w:t>适用的</w:t>
      </w:r>
      <w:r w:rsidR="00D9589C">
        <w:rPr>
          <w:rFonts w:hint="eastAsia"/>
          <w:lang w:eastAsia="zh-CN"/>
        </w:rPr>
        <w:t>I</w:t>
      </w:r>
      <w:r w:rsidR="00D9589C">
        <w:rPr>
          <w:lang w:eastAsia="zh-CN"/>
        </w:rPr>
        <w:t>TU-R</w:t>
      </w:r>
      <w:r w:rsidR="00D9589C" w:rsidRPr="00D9589C">
        <w:rPr>
          <w:rFonts w:hint="eastAsia"/>
          <w:lang w:eastAsia="zh-CN"/>
        </w:rPr>
        <w:t>报告和建议</w:t>
      </w:r>
      <w:r w:rsidR="00D9589C">
        <w:rPr>
          <w:rFonts w:hint="eastAsia"/>
          <w:lang w:eastAsia="zh-CN"/>
        </w:rPr>
        <w:t>书</w:t>
      </w:r>
      <w:r w:rsidR="00D9589C" w:rsidRPr="00D9589C">
        <w:rPr>
          <w:rFonts w:hint="eastAsia"/>
          <w:lang w:eastAsia="zh-CN"/>
        </w:rPr>
        <w:t>，可以实现区域和全球</w:t>
      </w:r>
      <w:r w:rsidR="00D9589C">
        <w:rPr>
          <w:rFonts w:hint="eastAsia"/>
          <w:lang w:eastAsia="zh-CN"/>
        </w:rPr>
        <w:t>统一频谱</w:t>
      </w:r>
      <w:r w:rsidR="00D9589C" w:rsidRPr="00D9589C">
        <w:rPr>
          <w:rFonts w:hint="eastAsia"/>
          <w:lang w:eastAsia="zh-CN"/>
        </w:rPr>
        <w:t>。因此，</w:t>
      </w:r>
      <w:r w:rsidR="00D9589C">
        <w:rPr>
          <w:rFonts w:hint="eastAsia"/>
          <w:lang w:eastAsia="zh-CN"/>
        </w:rPr>
        <w:t>无需根据</w:t>
      </w:r>
      <w:r w:rsidR="00D9589C" w:rsidRPr="00D9589C">
        <w:rPr>
          <w:rFonts w:hint="eastAsia"/>
          <w:lang w:eastAsia="zh-CN"/>
        </w:rPr>
        <w:t>本议项修改《无线电</w:t>
      </w:r>
      <w:r w:rsidR="00D9589C">
        <w:rPr>
          <w:rFonts w:hint="eastAsia"/>
          <w:lang w:eastAsia="zh-CN"/>
        </w:rPr>
        <w:t>规则</w:t>
      </w:r>
      <w:r w:rsidR="00D9589C" w:rsidRPr="00D9589C">
        <w:rPr>
          <w:rFonts w:hint="eastAsia"/>
          <w:lang w:eastAsia="zh-CN"/>
        </w:rPr>
        <w:t>》或采取</w:t>
      </w:r>
      <w:r w:rsidR="00D9589C">
        <w:rPr>
          <w:rFonts w:hint="eastAsia"/>
          <w:lang w:eastAsia="zh-CN"/>
        </w:rPr>
        <w:t>规则</w:t>
      </w:r>
      <w:r w:rsidR="00D9589C" w:rsidRPr="00D9589C">
        <w:rPr>
          <w:rFonts w:hint="eastAsia"/>
          <w:lang w:eastAsia="zh-CN"/>
        </w:rPr>
        <w:t>行动</w:t>
      </w:r>
      <w:r w:rsidR="00D9589C">
        <w:rPr>
          <w:rFonts w:hint="eastAsia"/>
          <w:lang w:eastAsia="zh-CN"/>
        </w:rPr>
        <w:t>。</w:t>
      </w:r>
    </w:p>
    <w:p w:rsidR="00715D98" w:rsidRDefault="008177A3">
      <w:pPr>
        <w:pStyle w:val="Proposal"/>
        <w:rPr>
          <w:lang w:eastAsia="zh-CN"/>
        </w:rPr>
      </w:pPr>
      <w:r>
        <w:rPr>
          <w:u w:val="single"/>
          <w:lang w:eastAsia="zh-CN"/>
        </w:rPr>
        <w:lastRenderedPageBreak/>
        <w:t>NOC</w:t>
      </w:r>
      <w:r>
        <w:rPr>
          <w:lang w:eastAsia="zh-CN"/>
        </w:rPr>
        <w:tab/>
        <w:t>IAP/11A12/2</w:t>
      </w:r>
      <w:bookmarkStart w:id="7" w:name="_GoBack"/>
      <w:bookmarkEnd w:id="7"/>
    </w:p>
    <w:p w:rsidR="00B80B1D" w:rsidRDefault="008177A3" w:rsidP="00B80B1D">
      <w:pPr>
        <w:pStyle w:val="Volumetitle"/>
        <w:rPr>
          <w:sz w:val="36"/>
          <w:szCs w:val="36"/>
          <w:lang w:eastAsia="zh-CN"/>
        </w:rPr>
      </w:pPr>
      <w:r w:rsidRPr="00B80B1D">
        <w:rPr>
          <w:rFonts w:hint="eastAsia"/>
          <w:sz w:val="36"/>
          <w:szCs w:val="36"/>
          <w:lang w:eastAsia="zh-CN"/>
        </w:rPr>
        <w:t>附录</w:t>
      </w:r>
    </w:p>
    <w:p w:rsidR="00715D98" w:rsidRDefault="008177A3" w:rsidP="00D9589C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D9589C">
        <w:rPr>
          <w:rFonts w:hint="eastAsia"/>
          <w:lang w:eastAsia="zh-CN"/>
        </w:rPr>
        <w:t>无需</w:t>
      </w:r>
      <w:r w:rsidR="00D9589C" w:rsidRPr="00D9589C">
        <w:rPr>
          <w:rFonts w:hint="eastAsia"/>
          <w:lang w:eastAsia="zh-CN"/>
        </w:rPr>
        <w:t>专门为智能交通系统</w:t>
      </w:r>
      <w:r w:rsidR="00D9589C">
        <w:rPr>
          <w:rFonts w:hint="eastAsia"/>
          <w:lang w:eastAsia="zh-CN"/>
        </w:rPr>
        <w:t>确定</w:t>
      </w:r>
      <w:r w:rsidR="00D9589C" w:rsidRPr="00D9589C">
        <w:rPr>
          <w:rFonts w:hint="eastAsia"/>
          <w:lang w:eastAsia="zh-CN"/>
        </w:rPr>
        <w:t>频谱。通过制定</w:t>
      </w:r>
      <w:r w:rsidR="00D9589C">
        <w:rPr>
          <w:rFonts w:hint="eastAsia"/>
          <w:lang w:eastAsia="zh-CN"/>
        </w:rPr>
        <w:t>可</w:t>
      </w:r>
      <w:r w:rsidR="00D9589C" w:rsidRPr="00D9589C">
        <w:rPr>
          <w:rFonts w:hint="eastAsia"/>
          <w:lang w:eastAsia="zh-CN"/>
        </w:rPr>
        <w:t>适用的</w:t>
      </w:r>
      <w:r w:rsidR="00D9589C">
        <w:rPr>
          <w:rFonts w:hint="eastAsia"/>
          <w:lang w:eastAsia="zh-CN"/>
        </w:rPr>
        <w:t>I</w:t>
      </w:r>
      <w:r w:rsidR="00D9589C">
        <w:rPr>
          <w:lang w:eastAsia="zh-CN"/>
        </w:rPr>
        <w:t>TU-R</w:t>
      </w:r>
      <w:r w:rsidR="00D9589C" w:rsidRPr="00D9589C">
        <w:rPr>
          <w:rFonts w:hint="eastAsia"/>
          <w:lang w:eastAsia="zh-CN"/>
        </w:rPr>
        <w:t>报告和建议</w:t>
      </w:r>
      <w:r w:rsidR="00D9589C">
        <w:rPr>
          <w:rFonts w:hint="eastAsia"/>
          <w:lang w:eastAsia="zh-CN"/>
        </w:rPr>
        <w:t>书</w:t>
      </w:r>
      <w:r w:rsidR="00D9589C" w:rsidRPr="00D9589C">
        <w:rPr>
          <w:rFonts w:hint="eastAsia"/>
          <w:lang w:eastAsia="zh-CN"/>
        </w:rPr>
        <w:t>，可以实现区域和全球</w:t>
      </w:r>
      <w:r w:rsidR="00D9589C">
        <w:rPr>
          <w:rFonts w:hint="eastAsia"/>
          <w:lang w:eastAsia="zh-CN"/>
        </w:rPr>
        <w:t>统一频谱</w:t>
      </w:r>
      <w:r w:rsidR="00D9589C" w:rsidRPr="00D9589C">
        <w:rPr>
          <w:rFonts w:hint="eastAsia"/>
          <w:lang w:eastAsia="zh-CN"/>
        </w:rPr>
        <w:t>。因此，</w:t>
      </w:r>
      <w:r w:rsidR="00D9589C">
        <w:rPr>
          <w:rFonts w:hint="eastAsia"/>
          <w:lang w:eastAsia="zh-CN"/>
        </w:rPr>
        <w:t>无需根据</w:t>
      </w:r>
      <w:r w:rsidR="00D9589C" w:rsidRPr="00D9589C">
        <w:rPr>
          <w:rFonts w:hint="eastAsia"/>
          <w:lang w:eastAsia="zh-CN"/>
        </w:rPr>
        <w:t>本议项修改《无线电</w:t>
      </w:r>
      <w:r w:rsidR="00D9589C">
        <w:rPr>
          <w:rFonts w:hint="eastAsia"/>
          <w:lang w:eastAsia="zh-CN"/>
        </w:rPr>
        <w:t>规则</w:t>
      </w:r>
      <w:r w:rsidR="00D9589C" w:rsidRPr="00D9589C">
        <w:rPr>
          <w:rFonts w:hint="eastAsia"/>
          <w:lang w:eastAsia="zh-CN"/>
        </w:rPr>
        <w:t>》或采取</w:t>
      </w:r>
      <w:r w:rsidR="00D9589C">
        <w:rPr>
          <w:rFonts w:hint="eastAsia"/>
          <w:lang w:eastAsia="zh-CN"/>
        </w:rPr>
        <w:t>规则</w:t>
      </w:r>
      <w:r w:rsidR="00D9589C" w:rsidRPr="00D9589C">
        <w:rPr>
          <w:rFonts w:hint="eastAsia"/>
          <w:lang w:eastAsia="zh-CN"/>
        </w:rPr>
        <w:t>行动</w:t>
      </w:r>
      <w:r w:rsidR="00D9589C">
        <w:rPr>
          <w:rFonts w:hint="eastAsia"/>
          <w:lang w:eastAsia="zh-CN"/>
        </w:rPr>
        <w:t>。</w:t>
      </w:r>
    </w:p>
    <w:p w:rsidR="00715D98" w:rsidRDefault="008177A3" w:rsidP="004712B9">
      <w:pPr>
        <w:pStyle w:val="Proposal"/>
        <w:keepNext w:val="0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IAP/11A12/3</w:t>
      </w:r>
    </w:p>
    <w:p w:rsidR="00895F03" w:rsidRPr="00F13368" w:rsidRDefault="008177A3" w:rsidP="00895F03">
      <w:pPr>
        <w:pStyle w:val="ResNo"/>
        <w:spacing w:before="0"/>
        <w:rPr>
          <w:lang w:eastAsia="zh-CN"/>
        </w:rPr>
      </w:pPr>
      <w:bookmarkStart w:id="8" w:name="_Toc451159107"/>
      <w:r w:rsidRPr="002D2FD2">
        <w:rPr>
          <w:rFonts w:hint="eastAsia"/>
          <w:lang w:eastAsia="zh-CN"/>
        </w:rPr>
        <w:t>第</w:t>
      </w:r>
      <w:r w:rsidRPr="002D2FD2">
        <w:rPr>
          <w:rStyle w:val="href"/>
          <w:lang w:eastAsia="zh-CN"/>
        </w:rPr>
        <w:t>237</w:t>
      </w:r>
      <w:r w:rsidRPr="002D2FD2">
        <w:rPr>
          <w:rFonts w:hint="eastAsia"/>
          <w:lang w:eastAsia="zh-CN"/>
        </w:rPr>
        <w:t>号决议</w:t>
      </w:r>
      <w:r w:rsidRPr="00F13368">
        <w:rPr>
          <w:rFonts w:hint="eastAsia"/>
          <w:lang w:eastAsia="zh-CN"/>
        </w:rPr>
        <w:t>（</w:t>
      </w:r>
      <w:r w:rsidRPr="00F13368">
        <w:rPr>
          <w:lang w:val="en-US" w:eastAsia="zh-CN"/>
        </w:rPr>
        <w:t>wrc-15</w:t>
      </w:r>
      <w:r w:rsidRPr="00F13368">
        <w:rPr>
          <w:rFonts w:hint="eastAsia"/>
          <w:lang w:val="en-US" w:eastAsia="zh-CN"/>
        </w:rPr>
        <w:t>）</w:t>
      </w:r>
      <w:bookmarkEnd w:id="8"/>
    </w:p>
    <w:p w:rsidR="00895F03" w:rsidRPr="00F13368" w:rsidRDefault="008177A3" w:rsidP="00255518">
      <w:pPr>
        <w:pStyle w:val="Restitle"/>
        <w:rPr>
          <w:lang w:eastAsia="zh-CN"/>
        </w:rPr>
      </w:pPr>
      <w:bookmarkStart w:id="9" w:name="_Toc451159108"/>
      <w:r w:rsidRPr="00F13368">
        <w:rPr>
          <w:rFonts w:hint="eastAsia"/>
          <w:lang w:eastAsia="zh-CN"/>
        </w:rPr>
        <w:t>智能</w:t>
      </w:r>
      <w:r w:rsidRPr="00F13368">
        <w:rPr>
          <w:lang w:eastAsia="zh-CN"/>
        </w:rPr>
        <w:t>交通系统应用</w:t>
      </w:r>
      <w:bookmarkEnd w:id="9"/>
    </w:p>
    <w:p w:rsidR="00715D98" w:rsidRDefault="008177A3" w:rsidP="00D9589C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D9589C">
        <w:rPr>
          <w:lang w:eastAsia="zh-CN"/>
        </w:rPr>
        <w:t>可</w:t>
      </w:r>
      <w:r w:rsidR="00D9589C" w:rsidRPr="00D9589C">
        <w:rPr>
          <w:rFonts w:hint="eastAsia"/>
          <w:lang w:eastAsia="zh-CN"/>
        </w:rPr>
        <w:t>通过制定</w:t>
      </w:r>
      <w:r w:rsidR="00D9589C">
        <w:rPr>
          <w:rFonts w:hint="eastAsia"/>
          <w:lang w:eastAsia="zh-CN"/>
        </w:rPr>
        <w:t>I</w:t>
      </w:r>
      <w:r w:rsidR="00D9589C">
        <w:rPr>
          <w:lang w:eastAsia="zh-CN"/>
        </w:rPr>
        <w:t>TU-R</w:t>
      </w:r>
      <w:r w:rsidR="00D9589C" w:rsidRPr="00D9589C">
        <w:rPr>
          <w:rFonts w:hint="eastAsia"/>
          <w:lang w:eastAsia="zh-CN"/>
        </w:rPr>
        <w:t>建议</w:t>
      </w:r>
      <w:r w:rsidR="00D9589C">
        <w:rPr>
          <w:rFonts w:hint="eastAsia"/>
          <w:lang w:eastAsia="zh-CN"/>
        </w:rPr>
        <w:t>书和</w:t>
      </w:r>
      <w:r w:rsidR="00D9589C" w:rsidRPr="00D9589C">
        <w:rPr>
          <w:rFonts w:hint="eastAsia"/>
          <w:lang w:eastAsia="zh-CN"/>
        </w:rPr>
        <w:t>报告</w:t>
      </w:r>
      <w:r w:rsidR="00D9589C">
        <w:rPr>
          <w:rFonts w:hint="eastAsia"/>
          <w:lang w:eastAsia="zh-CN"/>
        </w:rPr>
        <w:t>实现统一</w:t>
      </w:r>
      <w:r w:rsidR="00D9589C" w:rsidRPr="00D9589C">
        <w:rPr>
          <w:rFonts w:hint="eastAsia"/>
          <w:lang w:eastAsia="zh-CN"/>
        </w:rPr>
        <w:t>区域和全球</w:t>
      </w:r>
      <w:r w:rsidR="00D9589C">
        <w:rPr>
          <w:rFonts w:hint="eastAsia"/>
          <w:lang w:eastAsia="zh-CN"/>
        </w:rPr>
        <w:t>频谱的研究。</w:t>
      </w:r>
    </w:p>
    <w:p w:rsidR="000727DC" w:rsidRDefault="000727DC" w:rsidP="002D31F6">
      <w:pPr>
        <w:rPr>
          <w:lang w:eastAsia="zh-CN"/>
        </w:rPr>
      </w:pPr>
    </w:p>
    <w:p w:rsidR="000727DC" w:rsidRDefault="000727DC">
      <w:pPr>
        <w:jc w:val="center"/>
      </w:pPr>
      <w:r>
        <w:t>______________</w:t>
      </w:r>
    </w:p>
    <w:p w:rsidR="000727DC" w:rsidRDefault="000727DC" w:rsidP="002D31F6"/>
    <w:sectPr w:rsidR="000727DC">
      <w:headerReference w:type="default" r:id="rId11"/>
      <w:footerReference w:type="default" r:id="rId12"/>
      <w:footerReference w:type="first" r:id="rId13"/>
      <w:type w:val="nextColumn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D7E" w:rsidRDefault="00810D7E">
      <w:r>
        <w:separator/>
      </w:r>
    </w:p>
  </w:endnote>
  <w:endnote w:type="continuationSeparator" w:id="0">
    <w:p w:rsidR="00810D7E" w:rsidRDefault="00810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5B7D91" w:rsidRDefault="005B7D91" w:rsidP="005B7D91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>
      <w:rPr>
        <w:lang w:val="en-US"/>
      </w:rPr>
      <w:t>P:\CHI\ITU-R\CONF-R\CMR19\000\011ADD12C.docx</w:t>
    </w:r>
    <w:r>
      <w:fldChar w:fldCharType="end"/>
    </w:r>
    <w:r>
      <w:t xml:space="preserve"> </w:t>
    </w:r>
    <w:r>
      <w:rPr>
        <w:rFonts w:hint="eastAsia"/>
        <w:lang w:eastAsia="zh-CN"/>
      </w:rPr>
      <w:t>(</w:t>
    </w:r>
    <w:r>
      <w:rPr>
        <w:lang w:eastAsia="zh-CN"/>
      </w:rPr>
      <w:t>457766)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 w:rsidP="005B7D91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5B7D91">
      <w:rPr>
        <w:lang w:val="en-US"/>
      </w:rPr>
      <w:t>P:\CHI\ITU-R\CONF-R\CMR19\000\011ADD12C.docx</w:t>
    </w:r>
    <w:r>
      <w:fldChar w:fldCharType="end"/>
    </w:r>
    <w:r w:rsidR="005B7D91">
      <w:t xml:space="preserve"> </w:t>
    </w:r>
    <w:r w:rsidR="005B7D91">
      <w:rPr>
        <w:rFonts w:hint="eastAsia"/>
        <w:lang w:eastAsia="zh-CN"/>
      </w:rPr>
      <w:t>(</w:t>
    </w:r>
    <w:r w:rsidR="005B7D91">
      <w:rPr>
        <w:lang w:eastAsia="zh-CN"/>
      </w:rPr>
      <w:t>457766)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D7E" w:rsidRDefault="00810D7E">
      <w:r>
        <w:t>____________________</w:t>
      </w:r>
    </w:p>
  </w:footnote>
  <w:footnote w:type="continuationSeparator" w:id="0">
    <w:p w:rsidR="00810D7E" w:rsidRDefault="00810D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B7D91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11(Add.12)-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727DC"/>
    <w:rsid w:val="000C0212"/>
    <w:rsid w:val="000C09BA"/>
    <w:rsid w:val="000C1F1E"/>
    <w:rsid w:val="000C6AA7"/>
    <w:rsid w:val="000E26F6"/>
    <w:rsid w:val="001020FE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43CDE"/>
    <w:rsid w:val="002742B3"/>
    <w:rsid w:val="002A4C9C"/>
    <w:rsid w:val="002B509B"/>
    <w:rsid w:val="002B5D2A"/>
    <w:rsid w:val="002D31F6"/>
    <w:rsid w:val="002E2A59"/>
    <w:rsid w:val="002E4507"/>
    <w:rsid w:val="00305254"/>
    <w:rsid w:val="003169D2"/>
    <w:rsid w:val="00330EEF"/>
    <w:rsid w:val="003B4BEF"/>
    <w:rsid w:val="003C6B45"/>
    <w:rsid w:val="003E48E2"/>
    <w:rsid w:val="003E5931"/>
    <w:rsid w:val="0041021A"/>
    <w:rsid w:val="0041282E"/>
    <w:rsid w:val="00437869"/>
    <w:rsid w:val="00465A34"/>
    <w:rsid w:val="004712B9"/>
    <w:rsid w:val="004B4C76"/>
    <w:rsid w:val="004C4554"/>
    <w:rsid w:val="004D2DEC"/>
    <w:rsid w:val="004F2BE6"/>
    <w:rsid w:val="00527E8A"/>
    <w:rsid w:val="00542E85"/>
    <w:rsid w:val="00562479"/>
    <w:rsid w:val="00576849"/>
    <w:rsid w:val="005A0ACB"/>
    <w:rsid w:val="005B0469"/>
    <w:rsid w:val="005B7D91"/>
    <w:rsid w:val="005E08D2"/>
    <w:rsid w:val="005E7FD8"/>
    <w:rsid w:val="00622560"/>
    <w:rsid w:val="006427BC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15D98"/>
    <w:rsid w:val="00736415"/>
    <w:rsid w:val="00770D2A"/>
    <w:rsid w:val="00773006"/>
    <w:rsid w:val="007864F6"/>
    <w:rsid w:val="007B7C4B"/>
    <w:rsid w:val="007F0FC5"/>
    <w:rsid w:val="007F5C36"/>
    <w:rsid w:val="008047DB"/>
    <w:rsid w:val="00810D7E"/>
    <w:rsid w:val="008129A9"/>
    <w:rsid w:val="008177A3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E1785"/>
    <w:rsid w:val="008E7127"/>
    <w:rsid w:val="008E7C8E"/>
    <w:rsid w:val="00901D99"/>
    <w:rsid w:val="00912959"/>
    <w:rsid w:val="009657F9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50377"/>
    <w:rsid w:val="00B711CC"/>
    <w:rsid w:val="00B851D4"/>
    <w:rsid w:val="00B868FC"/>
    <w:rsid w:val="00B95072"/>
    <w:rsid w:val="00BA4707"/>
    <w:rsid w:val="00BB26CD"/>
    <w:rsid w:val="00C07239"/>
    <w:rsid w:val="00C364B1"/>
    <w:rsid w:val="00C47D87"/>
    <w:rsid w:val="00C627F9"/>
    <w:rsid w:val="00C6584D"/>
    <w:rsid w:val="00C80EAB"/>
    <w:rsid w:val="00C929E0"/>
    <w:rsid w:val="00CB4E5A"/>
    <w:rsid w:val="00CC73D7"/>
    <w:rsid w:val="00CF0AD7"/>
    <w:rsid w:val="00CF0BE1"/>
    <w:rsid w:val="00CF7BF6"/>
    <w:rsid w:val="00CF7C2B"/>
    <w:rsid w:val="00D52A14"/>
    <w:rsid w:val="00D6206A"/>
    <w:rsid w:val="00D74599"/>
    <w:rsid w:val="00D9589C"/>
    <w:rsid w:val="00DA0469"/>
    <w:rsid w:val="00DD13B7"/>
    <w:rsid w:val="00DF3B0C"/>
    <w:rsid w:val="00E0430E"/>
    <w:rsid w:val="00E14984"/>
    <w:rsid w:val="00E22A25"/>
    <w:rsid w:val="00E560F1"/>
    <w:rsid w:val="00E92319"/>
    <w:rsid w:val="00F837F4"/>
    <w:rsid w:val="00F94392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E6997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  <w:ind w:left="170" w:hanging="17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paragraph" w:styleId="HTMLPreformatted">
    <w:name w:val="HTML Preformatted"/>
    <w:basedOn w:val="Normal"/>
    <w:link w:val="HTMLPreformattedChar"/>
    <w:semiHidden/>
    <w:unhideWhenUsed/>
    <w:rsid w:val="00E0430E"/>
    <w:pPr>
      <w:spacing w:before="0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0430E"/>
    <w:rPr>
      <w:rFonts w:ascii="Consolas" w:hAnsi="Consolas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4838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17519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1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390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none" w:sz="0" w:space="0" w:color="auto"/>
                        <w:bottom w:val="single" w:sz="6" w:space="11" w:color="EEEEEE"/>
                        <w:right w:val="single" w:sz="6" w:space="11" w:color="EEEEEE"/>
                      </w:divBdr>
                    </w:div>
                  </w:divsChild>
                </w:div>
              </w:divsChild>
            </w:div>
          </w:divsChild>
        </w:div>
      </w:divsChild>
    </w:div>
    <w:div w:id="1598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6129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08672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95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4449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none" w:sz="0" w:space="0" w:color="auto"/>
                        <w:bottom w:val="single" w:sz="6" w:space="11" w:color="EEEEEE"/>
                        <w:right w:val="single" w:sz="6" w:space="11" w:color="EEEEEE"/>
                      </w:divBdr>
                    </w:div>
                  </w:divsChild>
                </w:div>
              </w:divsChild>
            </w:div>
          </w:divsChild>
        </w:div>
      </w:divsChild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/>
    <DPM_x0020_Author xmlns="32a1a8c5-2265-4ebc-b7a0-2071e2c5c9bb" xsi:nil="false"/>
    <DPM_x0020_Version xmlns="32a1a8c5-2265-4ebc-b7a0-2071e2c5c9bb" xsi:nil="false"/>
    <_dlc_DocId xmlns="996b2e75-67fd-4955-a3b0-5ab9934cb50b" xsi:nil="true"/>
    <_dlc_DocIdUrl xmlns="996b2e75-67fd-4955-a3b0-5ab9934cb50b">
      <Url xsi:nil="true"/>
      <Description xsi:nil="true"/>
    </_dlc_DocIdUrl>
  </documentManagement>
</p:properties>
</file>

<file path=customXml/itemProps1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A9048A3-6ABC-4C4B-A0C3-2F045EAB004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32a1a8c5-2265-4ebc-b7a0-2071e2c5c9bb"/>
    <ds:schemaRef ds:uri="996b2e75-67fd-4955-a3b0-5ab9934cb50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569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R16-WRC19-C-0011!A12!MSW-C</vt:lpstr>
    </vt:vector>
  </TitlesOfParts>
  <Manager>General Secretariat - Pool</Manager>
  <Company>International Telecommunication Union (ITU)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R16-WRC19-C-0011!A12!MSW-C</dc:title>
  <dc:subject>World Radiocommunication Conference - 2019</dc:subject>
  <dc:creator>Documents Proposals Manager (DPM)</dc:creator>
  <cp:keywords>DPM_v2019.5.15.1_prod</cp:keywords>
  <dc:description/>
  <cp:lastModifiedBy>Tang, Ting</cp:lastModifiedBy>
  <cp:revision>6</cp:revision>
  <cp:lastPrinted>2006-07-03T06:56:00Z</cp:lastPrinted>
  <dcterms:created xsi:type="dcterms:W3CDTF">2019-07-05T07:52:00Z</dcterms:created>
  <dcterms:modified xsi:type="dcterms:W3CDTF">2019-07-05T08:01:00Z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