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25109" w14:paraId="21761B41" w14:textId="77777777" w:rsidTr="0050008E">
        <w:trPr>
          <w:cantSplit/>
        </w:trPr>
        <w:tc>
          <w:tcPr>
            <w:tcW w:w="6911" w:type="dxa"/>
          </w:tcPr>
          <w:p w14:paraId="5A860239" w14:textId="77777777" w:rsidR="00BB1D82" w:rsidRPr="00225109" w:rsidRDefault="00851625" w:rsidP="00D840BB">
            <w:pPr>
              <w:spacing w:before="400" w:after="48"/>
              <w:rPr>
                <w:rFonts w:ascii="Verdana" w:hAnsi="Verdana"/>
                <w:b/>
                <w:bCs/>
                <w:sz w:val="20"/>
                <w:lang w:val="fr-CH"/>
              </w:rPr>
            </w:pPr>
            <w:r w:rsidRPr="00225109">
              <w:rPr>
                <w:rFonts w:ascii="Verdana" w:hAnsi="Verdana"/>
                <w:b/>
                <w:bCs/>
                <w:sz w:val="20"/>
                <w:lang w:val="fr-CH"/>
              </w:rPr>
              <w:t>Conférence mondiale des radiocommunications (CMR-1</w:t>
            </w:r>
            <w:r w:rsidR="00FD7AA3" w:rsidRPr="00225109">
              <w:rPr>
                <w:rFonts w:ascii="Verdana" w:hAnsi="Verdana"/>
                <w:b/>
                <w:bCs/>
                <w:sz w:val="20"/>
                <w:lang w:val="fr-CH"/>
              </w:rPr>
              <w:t>9</w:t>
            </w:r>
            <w:r w:rsidRPr="00225109">
              <w:rPr>
                <w:rFonts w:ascii="Verdana" w:hAnsi="Verdana"/>
                <w:b/>
                <w:bCs/>
                <w:sz w:val="20"/>
                <w:lang w:val="fr-CH"/>
              </w:rPr>
              <w:t>)</w:t>
            </w:r>
            <w:r w:rsidRPr="00225109">
              <w:rPr>
                <w:rFonts w:ascii="Verdana" w:hAnsi="Verdana"/>
                <w:b/>
                <w:bCs/>
                <w:sz w:val="20"/>
                <w:lang w:val="fr-CH"/>
              </w:rPr>
              <w:br/>
            </w:r>
            <w:r w:rsidR="00063A1F" w:rsidRPr="00225109">
              <w:rPr>
                <w:rFonts w:ascii="Verdana" w:hAnsi="Verdana"/>
                <w:b/>
                <w:bCs/>
                <w:sz w:val="18"/>
                <w:szCs w:val="18"/>
                <w:lang w:val="fr-CH"/>
              </w:rPr>
              <w:t xml:space="preserve">Charm el-Cheikh, </w:t>
            </w:r>
            <w:r w:rsidR="00081366" w:rsidRPr="00225109">
              <w:rPr>
                <w:rFonts w:ascii="Verdana" w:hAnsi="Verdana"/>
                <w:b/>
                <w:bCs/>
                <w:sz w:val="18"/>
                <w:szCs w:val="18"/>
                <w:lang w:val="fr-CH"/>
              </w:rPr>
              <w:t>É</w:t>
            </w:r>
            <w:r w:rsidR="00063A1F" w:rsidRPr="00225109">
              <w:rPr>
                <w:rFonts w:ascii="Verdana" w:hAnsi="Verdana"/>
                <w:b/>
                <w:bCs/>
                <w:sz w:val="18"/>
                <w:szCs w:val="18"/>
                <w:lang w:val="fr-CH"/>
              </w:rPr>
              <w:t>gypte</w:t>
            </w:r>
            <w:r w:rsidRPr="00225109">
              <w:rPr>
                <w:rFonts w:ascii="Verdana" w:hAnsi="Verdana"/>
                <w:b/>
                <w:bCs/>
                <w:sz w:val="18"/>
                <w:szCs w:val="18"/>
                <w:lang w:val="fr-CH"/>
              </w:rPr>
              <w:t>,</w:t>
            </w:r>
            <w:r w:rsidR="00E537FF" w:rsidRPr="00225109">
              <w:rPr>
                <w:rFonts w:ascii="Verdana" w:hAnsi="Verdana"/>
                <w:b/>
                <w:bCs/>
                <w:sz w:val="18"/>
                <w:szCs w:val="18"/>
                <w:lang w:val="fr-CH"/>
              </w:rPr>
              <w:t xml:space="preserve"> </w:t>
            </w:r>
            <w:r w:rsidRPr="00225109">
              <w:rPr>
                <w:rFonts w:ascii="Verdana" w:hAnsi="Verdana"/>
                <w:b/>
                <w:bCs/>
                <w:sz w:val="18"/>
                <w:szCs w:val="18"/>
                <w:lang w:val="fr-CH"/>
              </w:rPr>
              <w:t>2</w:t>
            </w:r>
            <w:r w:rsidR="00FD7AA3" w:rsidRPr="00225109">
              <w:rPr>
                <w:rFonts w:ascii="Verdana" w:hAnsi="Verdana"/>
                <w:b/>
                <w:bCs/>
                <w:sz w:val="18"/>
                <w:szCs w:val="18"/>
                <w:lang w:val="fr-CH"/>
              </w:rPr>
              <w:t xml:space="preserve">8 octobre </w:t>
            </w:r>
            <w:r w:rsidR="00F10064" w:rsidRPr="00225109">
              <w:rPr>
                <w:rFonts w:ascii="Verdana" w:hAnsi="Verdana"/>
                <w:b/>
                <w:bCs/>
                <w:sz w:val="18"/>
                <w:szCs w:val="18"/>
                <w:lang w:val="fr-CH"/>
              </w:rPr>
              <w:t>–</w:t>
            </w:r>
            <w:r w:rsidR="00FD7AA3" w:rsidRPr="00225109">
              <w:rPr>
                <w:rFonts w:ascii="Verdana" w:hAnsi="Verdana"/>
                <w:b/>
                <w:bCs/>
                <w:sz w:val="18"/>
                <w:szCs w:val="18"/>
                <w:lang w:val="fr-CH"/>
              </w:rPr>
              <w:t xml:space="preserve"> </w:t>
            </w:r>
            <w:r w:rsidRPr="00225109">
              <w:rPr>
                <w:rFonts w:ascii="Verdana" w:hAnsi="Verdana"/>
                <w:b/>
                <w:bCs/>
                <w:sz w:val="18"/>
                <w:szCs w:val="18"/>
                <w:lang w:val="fr-CH"/>
              </w:rPr>
              <w:t>2</w:t>
            </w:r>
            <w:r w:rsidR="00FD7AA3" w:rsidRPr="00225109">
              <w:rPr>
                <w:rFonts w:ascii="Verdana" w:hAnsi="Verdana"/>
                <w:b/>
                <w:bCs/>
                <w:sz w:val="18"/>
                <w:szCs w:val="18"/>
                <w:lang w:val="fr-CH"/>
              </w:rPr>
              <w:t>2</w:t>
            </w:r>
            <w:r w:rsidRPr="00225109">
              <w:rPr>
                <w:rFonts w:ascii="Verdana" w:hAnsi="Verdana"/>
                <w:b/>
                <w:bCs/>
                <w:sz w:val="18"/>
                <w:szCs w:val="18"/>
                <w:lang w:val="fr-CH"/>
              </w:rPr>
              <w:t xml:space="preserve"> novembre 201</w:t>
            </w:r>
            <w:r w:rsidR="00FD7AA3" w:rsidRPr="00225109">
              <w:rPr>
                <w:rFonts w:ascii="Verdana" w:hAnsi="Verdana"/>
                <w:b/>
                <w:bCs/>
                <w:sz w:val="18"/>
                <w:szCs w:val="18"/>
                <w:lang w:val="fr-CH"/>
              </w:rPr>
              <w:t>9</w:t>
            </w:r>
          </w:p>
        </w:tc>
        <w:tc>
          <w:tcPr>
            <w:tcW w:w="3120" w:type="dxa"/>
          </w:tcPr>
          <w:p w14:paraId="62102C08" w14:textId="77777777" w:rsidR="00BB1D82" w:rsidRPr="00225109" w:rsidRDefault="000A55AE" w:rsidP="00D840BB">
            <w:pPr>
              <w:spacing w:before="0"/>
              <w:jc w:val="right"/>
              <w:rPr>
                <w:lang w:val="fr-CH"/>
              </w:rPr>
            </w:pPr>
            <w:r w:rsidRPr="00225109">
              <w:rPr>
                <w:rFonts w:ascii="Verdana" w:hAnsi="Verdana"/>
                <w:b/>
                <w:bCs/>
                <w:noProof/>
                <w:lang w:val="fr-CH" w:eastAsia="zh-CN"/>
              </w:rPr>
              <w:drawing>
                <wp:inline distT="0" distB="0" distL="0" distR="0" wp14:anchorId="1F9162B7" wp14:editId="2784D68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25109" w14:paraId="0C5F016B" w14:textId="77777777" w:rsidTr="0050008E">
        <w:trPr>
          <w:cantSplit/>
        </w:trPr>
        <w:tc>
          <w:tcPr>
            <w:tcW w:w="6911" w:type="dxa"/>
            <w:tcBorders>
              <w:bottom w:val="single" w:sz="12" w:space="0" w:color="auto"/>
            </w:tcBorders>
          </w:tcPr>
          <w:p w14:paraId="4B00591D" w14:textId="77777777" w:rsidR="00BB1D82" w:rsidRPr="00225109" w:rsidRDefault="00BB1D82" w:rsidP="00D840BB">
            <w:pPr>
              <w:spacing w:before="0" w:after="48"/>
              <w:rPr>
                <w:b/>
                <w:smallCaps/>
                <w:szCs w:val="24"/>
                <w:lang w:val="fr-CH"/>
              </w:rPr>
            </w:pPr>
            <w:bookmarkStart w:id="0" w:name="dhead"/>
          </w:p>
        </w:tc>
        <w:tc>
          <w:tcPr>
            <w:tcW w:w="3120" w:type="dxa"/>
            <w:tcBorders>
              <w:bottom w:val="single" w:sz="12" w:space="0" w:color="auto"/>
            </w:tcBorders>
          </w:tcPr>
          <w:p w14:paraId="676798D5" w14:textId="77777777" w:rsidR="00BB1D82" w:rsidRPr="00225109" w:rsidRDefault="00BB1D82" w:rsidP="00D840BB">
            <w:pPr>
              <w:spacing w:before="0"/>
              <w:rPr>
                <w:rFonts w:ascii="Verdana" w:hAnsi="Verdana"/>
                <w:szCs w:val="24"/>
                <w:lang w:val="fr-CH"/>
              </w:rPr>
            </w:pPr>
          </w:p>
        </w:tc>
      </w:tr>
      <w:tr w:rsidR="00BB1D82" w:rsidRPr="00225109" w14:paraId="57B5790C" w14:textId="77777777" w:rsidTr="00BB1D82">
        <w:trPr>
          <w:cantSplit/>
        </w:trPr>
        <w:tc>
          <w:tcPr>
            <w:tcW w:w="6911" w:type="dxa"/>
            <w:tcBorders>
              <w:top w:val="single" w:sz="12" w:space="0" w:color="auto"/>
            </w:tcBorders>
          </w:tcPr>
          <w:p w14:paraId="33C617C6" w14:textId="77777777" w:rsidR="00BB1D82" w:rsidRPr="00225109" w:rsidRDefault="00BB1D82" w:rsidP="00D840BB">
            <w:pPr>
              <w:spacing w:before="0" w:after="48"/>
              <w:rPr>
                <w:rFonts w:ascii="Verdana" w:hAnsi="Verdana"/>
                <w:b/>
                <w:smallCaps/>
                <w:sz w:val="20"/>
                <w:lang w:val="fr-CH"/>
              </w:rPr>
            </w:pPr>
          </w:p>
        </w:tc>
        <w:tc>
          <w:tcPr>
            <w:tcW w:w="3120" w:type="dxa"/>
            <w:tcBorders>
              <w:top w:val="single" w:sz="12" w:space="0" w:color="auto"/>
            </w:tcBorders>
          </w:tcPr>
          <w:p w14:paraId="518ADFB8" w14:textId="77777777" w:rsidR="00BB1D82" w:rsidRPr="00225109" w:rsidRDefault="00BB1D82" w:rsidP="00D840BB">
            <w:pPr>
              <w:spacing w:before="0"/>
              <w:rPr>
                <w:rFonts w:ascii="Verdana" w:hAnsi="Verdana"/>
                <w:sz w:val="20"/>
                <w:lang w:val="fr-CH"/>
              </w:rPr>
            </w:pPr>
          </w:p>
        </w:tc>
      </w:tr>
      <w:tr w:rsidR="00BB1D82" w:rsidRPr="00225109" w14:paraId="29794B5E" w14:textId="77777777" w:rsidTr="00BB1D82">
        <w:trPr>
          <w:cantSplit/>
        </w:trPr>
        <w:tc>
          <w:tcPr>
            <w:tcW w:w="6911" w:type="dxa"/>
          </w:tcPr>
          <w:p w14:paraId="67F1AE14" w14:textId="77777777" w:rsidR="00BB1D82" w:rsidRPr="00225109" w:rsidRDefault="006D4724" w:rsidP="00D840BB">
            <w:pPr>
              <w:spacing w:before="0"/>
              <w:rPr>
                <w:rFonts w:ascii="Verdana" w:hAnsi="Verdana"/>
                <w:b/>
                <w:sz w:val="20"/>
                <w:lang w:val="fr-CH"/>
              </w:rPr>
            </w:pPr>
            <w:r w:rsidRPr="00225109">
              <w:rPr>
                <w:rFonts w:ascii="Verdana" w:hAnsi="Verdana"/>
                <w:b/>
                <w:sz w:val="20"/>
                <w:lang w:val="fr-CH"/>
              </w:rPr>
              <w:t>SÉANCE PLÉNIÈRE</w:t>
            </w:r>
          </w:p>
        </w:tc>
        <w:tc>
          <w:tcPr>
            <w:tcW w:w="3120" w:type="dxa"/>
          </w:tcPr>
          <w:p w14:paraId="3DB0249C" w14:textId="77777777" w:rsidR="00BB1D82" w:rsidRPr="00225109" w:rsidRDefault="006D4724" w:rsidP="00D840BB">
            <w:pPr>
              <w:spacing w:before="0"/>
              <w:rPr>
                <w:rFonts w:ascii="Verdana" w:hAnsi="Verdana"/>
                <w:sz w:val="20"/>
                <w:lang w:val="fr-CH"/>
              </w:rPr>
            </w:pPr>
            <w:r w:rsidRPr="00225109">
              <w:rPr>
                <w:rFonts w:ascii="Verdana" w:hAnsi="Verdana"/>
                <w:b/>
                <w:sz w:val="20"/>
                <w:lang w:val="fr-CH"/>
              </w:rPr>
              <w:t>Addendum 9 au</w:t>
            </w:r>
            <w:r w:rsidRPr="00225109">
              <w:rPr>
                <w:rFonts w:ascii="Verdana" w:hAnsi="Verdana"/>
                <w:b/>
                <w:sz w:val="20"/>
                <w:lang w:val="fr-CH"/>
              </w:rPr>
              <w:br/>
              <w:t>Document 10(Add.13)</w:t>
            </w:r>
            <w:r w:rsidR="00BB1D82" w:rsidRPr="00225109">
              <w:rPr>
                <w:rFonts w:ascii="Verdana" w:hAnsi="Verdana"/>
                <w:b/>
                <w:sz w:val="20"/>
                <w:lang w:val="fr-CH"/>
              </w:rPr>
              <w:t>-</w:t>
            </w:r>
            <w:r w:rsidRPr="00225109">
              <w:rPr>
                <w:rFonts w:ascii="Verdana" w:hAnsi="Verdana"/>
                <w:b/>
                <w:sz w:val="20"/>
                <w:lang w:val="fr-CH"/>
              </w:rPr>
              <w:t>F</w:t>
            </w:r>
          </w:p>
        </w:tc>
      </w:tr>
      <w:bookmarkEnd w:id="0"/>
      <w:tr w:rsidR="00690C7B" w:rsidRPr="00225109" w14:paraId="3A55F3A5" w14:textId="77777777" w:rsidTr="00BB1D82">
        <w:trPr>
          <w:cantSplit/>
        </w:trPr>
        <w:tc>
          <w:tcPr>
            <w:tcW w:w="6911" w:type="dxa"/>
          </w:tcPr>
          <w:p w14:paraId="2D4D0EB2" w14:textId="77777777" w:rsidR="00690C7B" w:rsidRPr="00225109" w:rsidRDefault="00690C7B" w:rsidP="00D840BB">
            <w:pPr>
              <w:spacing w:before="0"/>
              <w:rPr>
                <w:rFonts w:ascii="Verdana" w:hAnsi="Verdana"/>
                <w:b/>
                <w:sz w:val="20"/>
                <w:lang w:val="fr-CH"/>
              </w:rPr>
            </w:pPr>
          </w:p>
        </w:tc>
        <w:tc>
          <w:tcPr>
            <w:tcW w:w="3120" w:type="dxa"/>
          </w:tcPr>
          <w:p w14:paraId="00398953" w14:textId="77777777" w:rsidR="00690C7B" w:rsidRPr="00225109" w:rsidRDefault="00690C7B" w:rsidP="00D840BB">
            <w:pPr>
              <w:spacing w:before="0"/>
              <w:rPr>
                <w:rFonts w:ascii="Verdana" w:hAnsi="Verdana"/>
                <w:b/>
                <w:sz w:val="20"/>
                <w:lang w:val="fr-CH"/>
              </w:rPr>
            </w:pPr>
            <w:r w:rsidRPr="00225109">
              <w:rPr>
                <w:rFonts w:ascii="Verdana" w:hAnsi="Verdana"/>
                <w:b/>
                <w:sz w:val="20"/>
                <w:lang w:val="fr-CH"/>
              </w:rPr>
              <w:t>4 octobre 2019</w:t>
            </w:r>
          </w:p>
        </w:tc>
      </w:tr>
      <w:tr w:rsidR="00690C7B" w:rsidRPr="00225109" w14:paraId="474583B8" w14:textId="77777777" w:rsidTr="00BB1D82">
        <w:trPr>
          <w:cantSplit/>
        </w:trPr>
        <w:tc>
          <w:tcPr>
            <w:tcW w:w="6911" w:type="dxa"/>
          </w:tcPr>
          <w:p w14:paraId="0E70C727" w14:textId="77777777" w:rsidR="00690C7B" w:rsidRPr="00225109" w:rsidRDefault="00690C7B" w:rsidP="00D840BB">
            <w:pPr>
              <w:spacing w:before="0" w:after="48"/>
              <w:rPr>
                <w:rFonts w:ascii="Verdana" w:hAnsi="Verdana"/>
                <w:b/>
                <w:smallCaps/>
                <w:sz w:val="20"/>
                <w:lang w:val="fr-CH"/>
              </w:rPr>
            </w:pPr>
          </w:p>
        </w:tc>
        <w:tc>
          <w:tcPr>
            <w:tcW w:w="3120" w:type="dxa"/>
          </w:tcPr>
          <w:p w14:paraId="1794EC9A" w14:textId="77777777" w:rsidR="00690C7B" w:rsidRPr="00225109" w:rsidRDefault="00690C7B" w:rsidP="00D840BB">
            <w:pPr>
              <w:spacing w:before="0"/>
              <w:rPr>
                <w:rFonts w:ascii="Verdana" w:hAnsi="Verdana"/>
                <w:b/>
                <w:sz w:val="20"/>
                <w:lang w:val="fr-CH"/>
              </w:rPr>
            </w:pPr>
            <w:r w:rsidRPr="00225109">
              <w:rPr>
                <w:rFonts w:ascii="Verdana" w:hAnsi="Verdana"/>
                <w:b/>
                <w:sz w:val="20"/>
                <w:lang w:val="fr-CH"/>
              </w:rPr>
              <w:t>Original: anglais</w:t>
            </w:r>
          </w:p>
        </w:tc>
      </w:tr>
      <w:tr w:rsidR="00690C7B" w:rsidRPr="00225109" w14:paraId="001D203D" w14:textId="77777777" w:rsidTr="00C11970">
        <w:trPr>
          <w:cantSplit/>
        </w:trPr>
        <w:tc>
          <w:tcPr>
            <w:tcW w:w="10031" w:type="dxa"/>
            <w:gridSpan w:val="2"/>
          </w:tcPr>
          <w:p w14:paraId="50DB1763" w14:textId="77777777" w:rsidR="00690C7B" w:rsidRPr="00225109" w:rsidRDefault="00690C7B" w:rsidP="00D840BB">
            <w:pPr>
              <w:spacing w:before="0"/>
              <w:rPr>
                <w:rFonts w:ascii="Verdana" w:hAnsi="Verdana"/>
                <w:b/>
                <w:sz w:val="20"/>
                <w:lang w:val="fr-CH"/>
              </w:rPr>
            </w:pPr>
          </w:p>
        </w:tc>
      </w:tr>
      <w:tr w:rsidR="00690C7B" w:rsidRPr="00225109" w14:paraId="25F86B59" w14:textId="77777777" w:rsidTr="0050008E">
        <w:trPr>
          <w:cantSplit/>
        </w:trPr>
        <w:tc>
          <w:tcPr>
            <w:tcW w:w="10031" w:type="dxa"/>
            <w:gridSpan w:val="2"/>
          </w:tcPr>
          <w:p w14:paraId="786A6D84" w14:textId="2A41E917" w:rsidR="00690C7B" w:rsidRPr="00225109" w:rsidRDefault="00216087" w:rsidP="00D840BB">
            <w:pPr>
              <w:pStyle w:val="Source"/>
              <w:rPr>
                <w:lang w:val="fr-CH"/>
              </w:rPr>
            </w:pPr>
            <w:bookmarkStart w:id="1" w:name="dsource" w:colFirst="0" w:colLast="0"/>
            <w:r w:rsidRPr="00225109">
              <w:rPr>
                <w:lang w:val="fr-CH"/>
              </w:rPr>
              <w:t>É</w:t>
            </w:r>
            <w:r w:rsidR="00690C7B" w:rsidRPr="00225109">
              <w:rPr>
                <w:lang w:val="fr-CH"/>
              </w:rPr>
              <w:t>tats-Unis d'Amérique</w:t>
            </w:r>
          </w:p>
        </w:tc>
      </w:tr>
      <w:tr w:rsidR="00690C7B" w:rsidRPr="00225109" w14:paraId="61FE6573" w14:textId="77777777" w:rsidTr="0050008E">
        <w:trPr>
          <w:cantSplit/>
        </w:trPr>
        <w:tc>
          <w:tcPr>
            <w:tcW w:w="10031" w:type="dxa"/>
            <w:gridSpan w:val="2"/>
          </w:tcPr>
          <w:p w14:paraId="463B0A13" w14:textId="055E0742" w:rsidR="00690C7B" w:rsidRPr="00225109" w:rsidRDefault="00690C7B" w:rsidP="00D840BB">
            <w:pPr>
              <w:pStyle w:val="Title1"/>
              <w:rPr>
                <w:lang w:val="fr-CH"/>
              </w:rPr>
            </w:pPr>
            <w:bookmarkStart w:id="2" w:name="dtitle1" w:colFirst="0" w:colLast="0"/>
            <w:bookmarkEnd w:id="1"/>
            <w:r w:rsidRPr="00225109">
              <w:rPr>
                <w:lang w:val="fr-CH"/>
              </w:rPr>
              <w:t>Propositions pour les travaux de la conf</w:t>
            </w:r>
            <w:r w:rsidR="00216087" w:rsidRPr="00225109">
              <w:rPr>
                <w:lang w:val="fr-CH"/>
              </w:rPr>
              <w:t>É</w:t>
            </w:r>
            <w:r w:rsidRPr="00225109">
              <w:rPr>
                <w:lang w:val="fr-CH"/>
              </w:rPr>
              <w:t>rence</w:t>
            </w:r>
          </w:p>
        </w:tc>
      </w:tr>
      <w:tr w:rsidR="00690C7B" w:rsidRPr="00225109" w14:paraId="0A2D99AD" w14:textId="77777777" w:rsidTr="0050008E">
        <w:trPr>
          <w:cantSplit/>
        </w:trPr>
        <w:tc>
          <w:tcPr>
            <w:tcW w:w="10031" w:type="dxa"/>
            <w:gridSpan w:val="2"/>
          </w:tcPr>
          <w:p w14:paraId="7786D1DA" w14:textId="77777777" w:rsidR="00690C7B" w:rsidRPr="00225109" w:rsidRDefault="00690C7B" w:rsidP="00D840BB">
            <w:pPr>
              <w:pStyle w:val="Title2"/>
              <w:rPr>
                <w:lang w:val="fr-CH"/>
              </w:rPr>
            </w:pPr>
            <w:bookmarkStart w:id="3" w:name="dtitle2" w:colFirst="0" w:colLast="0"/>
            <w:bookmarkEnd w:id="2"/>
          </w:p>
        </w:tc>
      </w:tr>
      <w:tr w:rsidR="00690C7B" w:rsidRPr="00225109" w14:paraId="01EB8B1B" w14:textId="77777777" w:rsidTr="0050008E">
        <w:trPr>
          <w:cantSplit/>
        </w:trPr>
        <w:tc>
          <w:tcPr>
            <w:tcW w:w="10031" w:type="dxa"/>
            <w:gridSpan w:val="2"/>
          </w:tcPr>
          <w:p w14:paraId="126D3088" w14:textId="77777777" w:rsidR="00690C7B" w:rsidRPr="00225109" w:rsidRDefault="00690C7B" w:rsidP="00D840BB">
            <w:pPr>
              <w:pStyle w:val="Agendaitem"/>
            </w:pPr>
            <w:bookmarkStart w:id="4" w:name="dtitle3" w:colFirst="0" w:colLast="0"/>
            <w:bookmarkEnd w:id="3"/>
            <w:r w:rsidRPr="00225109">
              <w:t>Point 1.13 de l'ordre du jour</w:t>
            </w:r>
          </w:p>
        </w:tc>
      </w:tr>
    </w:tbl>
    <w:bookmarkEnd w:id="4"/>
    <w:p w14:paraId="4444390A" w14:textId="022762F5" w:rsidR="001C0E40" w:rsidRPr="00225109" w:rsidRDefault="0035538C" w:rsidP="00D840BB">
      <w:pPr>
        <w:rPr>
          <w:lang w:val="fr-CH"/>
        </w:rPr>
      </w:pPr>
      <w:r w:rsidRPr="00225109">
        <w:rPr>
          <w:lang w:val="fr-CH"/>
        </w:rPr>
        <w:t>1.13</w:t>
      </w:r>
      <w:r w:rsidRPr="00225109">
        <w:rPr>
          <w:lang w:val="fr-CH"/>
        </w:rPr>
        <w:tab/>
        <w:t xml:space="preserve">envisager l'identification de bandes de fréquences pour le développement futur des Télécommunications mobiles internationales (IMT), y compris des attributions additionnelles possibles à titre primaire au service mobile, conformément à la Résolution </w:t>
      </w:r>
      <w:r w:rsidRPr="00225109">
        <w:rPr>
          <w:b/>
          <w:bCs/>
          <w:lang w:val="fr-CH"/>
        </w:rPr>
        <w:t>238 (CMR-15)</w:t>
      </w:r>
      <w:r w:rsidR="00225109">
        <w:rPr>
          <w:lang w:val="fr-CH"/>
        </w:rPr>
        <w:t>.</w:t>
      </w:r>
    </w:p>
    <w:p w14:paraId="44C6F35D" w14:textId="6D624E51" w:rsidR="00B4477F" w:rsidRPr="009B0B7B" w:rsidRDefault="00216087" w:rsidP="00D840BB">
      <w:pPr>
        <w:pStyle w:val="Title4"/>
        <w:rPr>
          <w:lang w:val="fr-CH"/>
        </w:rPr>
      </w:pPr>
      <w:r w:rsidRPr="009B0B7B">
        <w:rPr>
          <w:lang w:val="fr-CH"/>
        </w:rPr>
        <w:t>Point</w:t>
      </w:r>
      <w:r w:rsidR="00B4477F" w:rsidRPr="009B0B7B">
        <w:rPr>
          <w:lang w:val="fr-CH"/>
        </w:rPr>
        <w:t xml:space="preserve"> I (50</w:t>
      </w:r>
      <w:r w:rsidRPr="009B0B7B">
        <w:rPr>
          <w:lang w:val="fr-CH"/>
        </w:rPr>
        <w:t>,</w:t>
      </w:r>
      <w:r w:rsidR="00B4477F" w:rsidRPr="009B0B7B">
        <w:rPr>
          <w:lang w:val="fr-CH"/>
        </w:rPr>
        <w:t>4-52</w:t>
      </w:r>
      <w:r w:rsidRPr="009B0B7B">
        <w:rPr>
          <w:lang w:val="fr-CH"/>
        </w:rPr>
        <w:t>,</w:t>
      </w:r>
      <w:r w:rsidR="00B4477F" w:rsidRPr="009B0B7B">
        <w:rPr>
          <w:lang w:val="fr-CH"/>
        </w:rPr>
        <w:t>6 GHz)</w:t>
      </w:r>
    </w:p>
    <w:p w14:paraId="1F730CFE" w14:textId="7EC51CC8" w:rsidR="00B4477F" w:rsidRPr="009B0B7B" w:rsidRDefault="00216087" w:rsidP="00D840BB">
      <w:pPr>
        <w:pStyle w:val="Headingb"/>
        <w:rPr>
          <w:lang w:val="fr-CH"/>
        </w:rPr>
      </w:pPr>
      <w:r w:rsidRPr="009B0B7B">
        <w:rPr>
          <w:lang w:val="fr-CH"/>
        </w:rPr>
        <w:t>G</w:t>
      </w:r>
      <w:r w:rsidR="00D840BB" w:rsidRPr="009B0B7B">
        <w:rPr>
          <w:lang w:val="fr-CH"/>
        </w:rPr>
        <w:t>énéralités</w:t>
      </w:r>
    </w:p>
    <w:p w14:paraId="084D1140" w14:textId="4DC0D564" w:rsidR="003A583E" w:rsidRPr="009B0B7B" w:rsidRDefault="00B4477F" w:rsidP="00D840BB">
      <w:pPr>
        <w:rPr>
          <w:lang w:val="fr-CH"/>
        </w:rPr>
      </w:pPr>
      <w:r w:rsidRPr="009B0B7B">
        <w:rPr>
          <w:lang w:val="fr-CH"/>
        </w:rPr>
        <w:t>Le large bande mobile joue un rôle de plus en plus crucial en matière de fourniture d'accès aux entreprises et consommateurs du monde entier. D'après les statistiques de l'Union internationale des télécommunications (UIT), «les abonnements au large bande mobile ont augmenté de plus de 20% par an au cours des cinq dernières années et devraient atteindre 4,3 milliards dans le monde d'ici à fin 2017», alors que «le prix du large bande mobile en pourcentage du RNB par habitant a diminué de moitié entre 2013 et 2016 dans le monde»</w:t>
      </w:r>
      <w:r w:rsidRPr="009B0B7B">
        <w:rPr>
          <w:vertAlign w:val="superscript"/>
          <w:lang w:val="fr-CH"/>
        </w:rPr>
        <w:footnoteReference w:id="1"/>
      </w:r>
      <w:r w:rsidR="00D840BB" w:rsidRPr="009B0B7B">
        <w:rPr>
          <w:lang w:val="fr-CH"/>
        </w:rPr>
        <w:t>.</w:t>
      </w:r>
      <w:r w:rsidR="00460E89" w:rsidRPr="009B0B7B">
        <w:rPr>
          <w:lang w:val="fr-CH"/>
        </w:rPr>
        <w:t xml:space="preserve"> Des innovations technologiques spectaculaires ont permis l'utilisation de bandes de fréquences plus élevées (par exemple les ondes millimétriques), contribuant ainsi à répondre à la demande toujours plus grande en matière de large bande mobile.</w:t>
      </w:r>
      <w:r w:rsidR="00EB17A9" w:rsidRPr="009B0B7B">
        <w:rPr>
          <w:lang w:val="fr-CH"/>
        </w:rPr>
        <w:t xml:space="preserve"> </w:t>
      </w:r>
      <w:r w:rsidR="00460E89" w:rsidRPr="009B0B7B">
        <w:rPr>
          <w:lang w:val="fr-CH"/>
        </w:rPr>
        <w:t xml:space="preserve">Il est important de noter que les caractéristiques des bandes de fréquences supérieures, par exemple une longueur d'onde plus courte, favoriseraient davantage l'utilisation de systèmes d'antenne perfectionnés, y compris des techniques d'entrées multiples/sorties multiples (MIMO) et des techniques de formation des faisceaux, afin de prendre en charge le </w:t>
      </w:r>
      <w:r w:rsidR="00216087" w:rsidRPr="009B0B7B">
        <w:rPr>
          <w:lang w:val="fr-CH"/>
        </w:rPr>
        <w:t>large bande mobile évolué</w:t>
      </w:r>
      <w:r w:rsidR="00460E89" w:rsidRPr="009B0B7B">
        <w:rPr>
          <w:lang w:val="fr-CH"/>
        </w:rPr>
        <w:t>.</w:t>
      </w:r>
    </w:p>
    <w:p w14:paraId="67967398" w14:textId="2706B132" w:rsidR="00460E89" w:rsidRPr="009B0B7B" w:rsidRDefault="00F02F2B" w:rsidP="00D840BB">
      <w:pPr>
        <w:rPr>
          <w:lang w:val="fr-CH"/>
        </w:rPr>
      </w:pPr>
      <w:r w:rsidRPr="009B0B7B">
        <w:rPr>
          <w:lang w:val="fr-CH"/>
        </w:rPr>
        <w:t>La bande de fréquences</w:t>
      </w:r>
      <w:r w:rsidR="00460E89" w:rsidRPr="009B0B7B">
        <w:rPr>
          <w:lang w:val="fr-CH"/>
        </w:rPr>
        <w:t xml:space="preserve"> 50</w:t>
      </w:r>
      <w:r w:rsidRPr="009B0B7B">
        <w:rPr>
          <w:lang w:val="fr-CH"/>
        </w:rPr>
        <w:t>,</w:t>
      </w:r>
      <w:r w:rsidR="00460E89" w:rsidRPr="009B0B7B">
        <w:rPr>
          <w:lang w:val="fr-CH"/>
        </w:rPr>
        <w:t>4-52</w:t>
      </w:r>
      <w:r w:rsidRPr="009B0B7B">
        <w:rPr>
          <w:lang w:val="fr-CH"/>
        </w:rPr>
        <w:t>,</w:t>
      </w:r>
      <w:r w:rsidR="00460E89" w:rsidRPr="009B0B7B">
        <w:rPr>
          <w:lang w:val="fr-CH"/>
        </w:rPr>
        <w:t xml:space="preserve">6 GHz, </w:t>
      </w:r>
      <w:r w:rsidRPr="009B0B7B">
        <w:rPr>
          <w:lang w:val="fr-CH"/>
        </w:rPr>
        <w:t>ou des parties de cette bande</w:t>
      </w:r>
      <w:r w:rsidR="00460E89" w:rsidRPr="009B0B7B">
        <w:rPr>
          <w:lang w:val="fr-CH"/>
        </w:rPr>
        <w:t xml:space="preserve">, </w:t>
      </w:r>
      <w:r w:rsidRPr="009B0B7B">
        <w:rPr>
          <w:lang w:val="fr-CH"/>
        </w:rPr>
        <w:t>est attribuée au service fixe</w:t>
      </w:r>
      <w:r w:rsidR="00460E89" w:rsidRPr="009B0B7B">
        <w:rPr>
          <w:lang w:val="fr-CH"/>
        </w:rPr>
        <w:t xml:space="preserve"> (</w:t>
      </w:r>
      <w:r w:rsidRPr="009B0B7B">
        <w:rPr>
          <w:lang w:val="fr-CH"/>
        </w:rPr>
        <w:t>SF</w:t>
      </w:r>
      <w:r w:rsidR="00460E89" w:rsidRPr="009B0B7B">
        <w:rPr>
          <w:lang w:val="fr-CH"/>
        </w:rPr>
        <w:t xml:space="preserve">), </w:t>
      </w:r>
      <w:r w:rsidRPr="009B0B7B">
        <w:rPr>
          <w:lang w:val="fr-CH"/>
        </w:rPr>
        <w:t>au service fixe par satellite</w:t>
      </w:r>
      <w:r w:rsidR="00460E89" w:rsidRPr="009B0B7B">
        <w:rPr>
          <w:lang w:val="fr-CH"/>
        </w:rPr>
        <w:t xml:space="preserve"> (</w:t>
      </w:r>
      <w:r w:rsidRPr="009B0B7B">
        <w:rPr>
          <w:lang w:val="fr-CH"/>
        </w:rPr>
        <w:t>SFS</w:t>
      </w:r>
      <w:r w:rsidR="00460E89" w:rsidRPr="009B0B7B">
        <w:rPr>
          <w:lang w:val="fr-CH"/>
        </w:rPr>
        <w:t xml:space="preserve">) </w:t>
      </w:r>
      <w:r w:rsidRPr="009B0B7B">
        <w:rPr>
          <w:lang w:val="fr-CH"/>
        </w:rPr>
        <w:t>et au service mobile</w:t>
      </w:r>
      <w:r w:rsidR="00460E89" w:rsidRPr="009B0B7B">
        <w:rPr>
          <w:lang w:val="fr-CH"/>
        </w:rPr>
        <w:t xml:space="preserve"> (</w:t>
      </w:r>
      <w:r w:rsidRPr="009B0B7B">
        <w:rPr>
          <w:lang w:val="fr-CH"/>
        </w:rPr>
        <w:t xml:space="preserve">SM). Les résultats des études </w:t>
      </w:r>
      <w:r w:rsidR="00AE358B" w:rsidRPr="009B0B7B">
        <w:rPr>
          <w:lang w:val="fr-CH"/>
        </w:rPr>
        <w:t xml:space="preserve">ont montré que le partage entre les IMT et le </w:t>
      </w:r>
      <w:r w:rsidR="002D4690" w:rsidRPr="009B0B7B">
        <w:rPr>
          <w:lang w:val="fr-CH"/>
        </w:rPr>
        <w:t>SF</w:t>
      </w:r>
      <w:r w:rsidR="00AE358B" w:rsidRPr="009B0B7B">
        <w:rPr>
          <w:lang w:val="fr-CH"/>
        </w:rPr>
        <w:t xml:space="preserve"> et le </w:t>
      </w:r>
      <w:r w:rsidR="002D4690" w:rsidRPr="009B0B7B">
        <w:rPr>
          <w:lang w:val="fr-CH"/>
        </w:rPr>
        <w:t>SFS</w:t>
      </w:r>
      <w:r w:rsidR="00AE358B" w:rsidRPr="009B0B7B">
        <w:rPr>
          <w:lang w:val="fr-CH"/>
        </w:rPr>
        <w:t xml:space="preserve"> était possible</w:t>
      </w:r>
      <w:r w:rsidR="00460E89" w:rsidRPr="009B0B7B">
        <w:rPr>
          <w:lang w:val="fr-CH"/>
        </w:rPr>
        <w:t xml:space="preserve"> </w:t>
      </w:r>
      <w:r w:rsidR="00AE358B" w:rsidRPr="009B0B7B">
        <w:rPr>
          <w:lang w:val="fr-CH"/>
        </w:rPr>
        <w:t>avec une grande marge.</w:t>
      </w:r>
    </w:p>
    <w:p w14:paraId="0DE90E3B" w14:textId="09870C72" w:rsidR="00460E89" w:rsidRPr="009B0B7B" w:rsidRDefault="00DC1A3B" w:rsidP="00D840BB">
      <w:pPr>
        <w:rPr>
          <w:lang w:val="fr-CH"/>
        </w:rPr>
      </w:pPr>
      <w:r w:rsidRPr="009B0B7B">
        <w:rPr>
          <w:lang w:val="fr-CH"/>
        </w:rPr>
        <w:t xml:space="preserve">Il convient de noter que cette bande envisageable pour les IMT </w:t>
      </w:r>
      <w:r w:rsidR="00D840BB" w:rsidRPr="009B0B7B">
        <w:rPr>
          <w:lang w:val="fr-CH"/>
        </w:rPr>
        <w:t>est adjacente,</w:t>
      </w:r>
      <w:r w:rsidRPr="009B0B7B">
        <w:rPr>
          <w:lang w:val="fr-CH"/>
        </w:rPr>
        <w:t xml:space="preserve"> de part et d'autre</w:t>
      </w:r>
      <w:r w:rsidR="00D840BB" w:rsidRPr="009B0B7B">
        <w:rPr>
          <w:lang w:val="fr-CH"/>
        </w:rPr>
        <w:t>, à</w:t>
      </w:r>
      <w:r w:rsidRPr="009B0B7B">
        <w:rPr>
          <w:lang w:val="fr-CH"/>
        </w:rPr>
        <w:t xml:space="preserve"> des bandes dans lesquelles sont exploités les services passifs </w:t>
      </w:r>
      <w:r w:rsidR="00D840BB" w:rsidRPr="009B0B7B">
        <w:rPr>
          <w:lang w:val="fr-CH"/>
        </w:rPr>
        <w:t>que sont le</w:t>
      </w:r>
      <w:r w:rsidR="00460E89" w:rsidRPr="009B0B7B">
        <w:rPr>
          <w:lang w:val="fr-CH"/>
        </w:rPr>
        <w:t xml:space="preserve"> </w:t>
      </w:r>
      <w:r w:rsidRPr="009B0B7B">
        <w:rPr>
          <w:lang w:val="fr-CH"/>
        </w:rPr>
        <w:t>service d'exploration de la Terre par satellite</w:t>
      </w:r>
      <w:r w:rsidR="00460E89" w:rsidRPr="009B0B7B">
        <w:rPr>
          <w:lang w:val="fr-CH"/>
        </w:rPr>
        <w:t xml:space="preserve"> (</w:t>
      </w:r>
      <w:r w:rsidRPr="009B0B7B">
        <w:rPr>
          <w:lang w:val="fr-CH"/>
        </w:rPr>
        <w:t>SETS</w:t>
      </w:r>
      <w:r w:rsidR="00460E89" w:rsidRPr="009B0B7B">
        <w:rPr>
          <w:lang w:val="fr-CH"/>
        </w:rPr>
        <w:t xml:space="preserve">) (passive) </w:t>
      </w:r>
      <w:r w:rsidRPr="009B0B7B">
        <w:rPr>
          <w:lang w:val="fr-CH"/>
        </w:rPr>
        <w:t xml:space="preserve">et </w:t>
      </w:r>
      <w:r w:rsidR="00D840BB" w:rsidRPr="009B0B7B">
        <w:rPr>
          <w:lang w:val="fr-CH"/>
        </w:rPr>
        <w:t>le</w:t>
      </w:r>
      <w:r w:rsidRPr="009B0B7B">
        <w:rPr>
          <w:lang w:val="fr-CH"/>
        </w:rPr>
        <w:t xml:space="preserve"> service de recherche spatiale</w:t>
      </w:r>
      <w:r w:rsidR="001C22EB" w:rsidRPr="009B0B7B">
        <w:rPr>
          <w:lang w:val="fr-CH"/>
        </w:rPr>
        <w:t xml:space="preserve"> (passive)</w:t>
      </w:r>
      <w:r w:rsidR="00460E89" w:rsidRPr="009B0B7B">
        <w:rPr>
          <w:lang w:val="fr-CH"/>
        </w:rPr>
        <w:t xml:space="preserve"> (</w:t>
      </w:r>
      <w:r w:rsidRPr="009B0B7B">
        <w:rPr>
          <w:lang w:val="fr-CH"/>
        </w:rPr>
        <w:t>voir le numéro</w:t>
      </w:r>
      <w:r w:rsidR="0053603E" w:rsidRPr="009B0B7B">
        <w:rPr>
          <w:lang w:val="fr-CH"/>
        </w:rPr>
        <w:t> </w:t>
      </w:r>
      <w:r w:rsidRPr="009B0B7B">
        <w:rPr>
          <w:b/>
          <w:bCs/>
          <w:lang w:val="fr-CH"/>
        </w:rPr>
        <w:t xml:space="preserve">5.340 </w:t>
      </w:r>
      <w:r w:rsidRPr="009B0B7B">
        <w:rPr>
          <w:lang w:val="fr-CH"/>
        </w:rPr>
        <w:t>du</w:t>
      </w:r>
      <w:r w:rsidR="00460E89" w:rsidRPr="009B0B7B">
        <w:rPr>
          <w:lang w:val="fr-CH"/>
        </w:rPr>
        <w:t xml:space="preserve"> R</w:t>
      </w:r>
      <w:r w:rsidRPr="009B0B7B">
        <w:rPr>
          <w:lang w:val="fr-CH"/>
        </w:rPr>
        <w:t xml:space="preserve">èglement des radiocommunications </w:t>
      </w:r>
      <w:r w:rsidR="001C22EB" w:rsidRPr="009B0B7B">
        <w:rPr>
          <w:lang w:val="fr-CH"/>
        </w:rPr>
        <w:t>aux termes duquel il est énoncé que «toutes</w:t>
      </w:r>
      <w:r w:rsidR="001C22EB" w:rsidRPr="00225109">
        <w:rPr>
          <w:lang w:val="fr-CH"/>
        </w:rPr>
        <w:t xml:space="preserve"> </w:t>
      </w:r>
      <w:r w:rsidR="001C22EB" w:rsidRPr="009B0B7B">
        <w:rPr>
          <w:lang w:val="fr-CH"/>
        </w:rPr>
        <w:lastRenderedPageBreak/>
        <w:t>les émissions sont interdites dans les bandes suivantes</w:t>
      </w:r>
      <w:r w:rsidR="00D840BB" w:rsidRPr="009B0B7B">
        <w:rPr>
          <w:lang w:val="fr-CH"/>
        </w:rPr>
        <w:t>...</w:t>
      </w:r>
      <w:r w:rsidR="001C22EB" w:rsidRPr="009B0B7B">
        <w:rPr>
          <w:lang w:val="fr-CH"/>
        </w:rPr>
        <w:t>»</w:t>
      </w:r>
      <w:r w:rsidR="00460E89" w:rsidRPr="009B0B7B">
        <w:rPr>
          <w:bCs/>
          <w:lang w:val="fr-CH"/>
        </w:rPr>
        <w:t>)</w:t>
      </w:r>
      <w:r w:rsidR="001C22EB" w:rsidRPr="009B0B7B">
        <w:rPr>
          <w:lang w:val="fr-CH"/>
        </w:rPr>
        <w:t>. L'UIT</w:t>
      </w:r>
      <w:r w:rsidR="00460E89" w:rsidRPr="009B0B7B">
        <w:rPr>
          <w:lang w:val="fr-CH"/>
        </w:rPr>
        <w:t>-R (</w:t>
      </w:r>
      <w:r w:rsidR="001C22EB" w:rsidRPr="009B0B7B">
        <w:rPr>
          <w:lang w:val="fr-CH"/>
        </w:rPr>
        <w:t>Groupe d'action</w:t>
      </w:r>
      <w:r w:rsidR="00460E89" w:rsidRPr="009B0B7B">
        <w:rPr>
          <w:lang w:val="fr-CH"/>
        </w:rPr>
        <w:t xml:space="preserve"> 5/1) </w:t>
      </w:r>
      <w:r w:rsidR="001C22EB" w:rsidRPr="009B0B7B">
        <w:rPr>
          <w:lang w:val="fr-CH"/>
        </w:rPr>
        <w:t>a réalisé trois études sur l</w:t>
      </w:r>
      <w:r w:rsidR="0053603E" w:rsidRPr="009B0B7B">
        <w:rPr>
          <w:lang w:val="fr-CH"/>
        </w:rPr>
        <w:t>a</w:t>
      </w:r>
      <w:r w:rsidR="001C22EB" w:rsidRPr="009B0B7B">
        <w:rPr>
          <w:lang w:val="fr-CH"/>
        </w:rPr>
        <w:t xml:space="preserve"> bande adjacente </w:t>
      </w:r>
      <w:r w:rsidR="00460E89" w:rsidRPr="009B0B7B">
        <w:rPr>
          <w:lang w:val="fr-CH"/>
        </w:rPr>
        <w:t>50</w:t>
      </w:r>
      <w:r w:rsidR="001C22EB" w:rsidRPr="009B0B7B">
        <w:rPr>
          <w:lang w:val="fr-CH"/>
        </w:rPr>
        <w:t>,</w:t>
      </w:r>
      <w:r w:rsidR="00460E89" w:rsidRPr="009B0B7B">
        <w:rPr>
          <w:lang w:val="fr-CH"/>
        </w:rPr>
        <w:t>2-50</w:t>
      </w:r>
      <w:r w:rsidR="001C22EB" w:rsidRPr="009B0B7B">
        <w:rPr>
          <w:lang w:val="fr-CH"/>
        </w:rPr>
        <w:t xml:space="preserve">,4 GHz et deux études sur </w:t>
      </w:r>
      <w:r w:rsidR="0053603E" w:rsidRPr="009B0B7B">
        <w:rPr>
          <w:lang w:val="fr-CH"/>
        </w:rPr>
        <w:t>la</w:t>
      </w:r>
      <w:r w:rsidR="001C22EB" w:rsidRPr="009B0B7B">
        <w:rPr>
          <w:lang w:val="fr-CH"/>
        </w:rPr>
        <w:t xml:space="preserve"> bande adjacente </w:t>
      </w:r>
      <w:r w:rsidR="00460E89" w:rsidRPr="009B0B7B">
        <w:rPr>
          <w:lang w:val="fr-CH"/>
        </w:rPr>
        <w:t>52</w:t>
      </w:r>
      <w:r w:rsidR="001C22EB" w:rsidRPr="009B0B7B">
        <w:rPr>
          <w:lang w:val="fr-CH"/>
        </w:rPr>
        <w:t>,</w:t>
      </w:r>
      <w:r w:rsidR="00460E89" w:rsidRPr="009B0B7B">
        <w:rPr>
          <w:lang w:val="fr-CH"/>
        </w:rPr>
        <w:t>6</w:t>
      </w:r>
      <w:r w:rsidR="0053603E" w:rsidRPr="009B0B7B">
        <w:rPr>
          <w:lang w:val="fr-CH"/>
        </w:rPr>
        <w:noBreakHyphen/>
      </w:r>
      <w:r w:rsidR="00460E89" w:rsidRPr="009B0B7B">
        <w:rPr>
          <w:lang w:val="fr-CH"/>
        </w:rPr>
        <w:t>54</w:t>
      </w:r>
      <w:r w:rsidR="001C22EB" w:rsidRPr="009B0B7B">
        <w:rPr>
          <w:lang w:val="fr-CH"/>
        </w:rPr>
        <w:t>,25 GHz</w:t>
      </w:r>
      <w:r w:rsidR="003455FB" w:rsidRPr="009B0B7B">
        <w:rPr>
          <w:lang w:val="fr-CH"/>
        </w:rPr>
        <w:t>. Elles</w:t>
      </w:r>
      <w:r w:rsidR="001C22EB" w:rsidRPr="009B0B7B">
        <w:rPr>
          <w:lang w:val="fr-CH"/>
        </w:rPr>
        <w:t xml:space="preserve"> présentent des résultats disparates concernant les niveaux de protection des services passifs qu'il serait nécessaire </w:t>
      </w:r>
      <w:r w:rsidR="002D4690" w:rsidRPr="009B0B7B">
        <w:rPr>
          <w:lang w:val="fr-CH"/>
        </w:rPr>
        <w:t>d'appliquer</w:t>
      </w:r>
      <w:r w:rsidR="00460E89" w:rsidRPr="009B0B7B">
        <w:rPr>
          <w:lang w:val="fr-CH"/>
        </w:rPr>
        <w:t xml:space="preserve">. </w:t>
      </w:r>
    </w:p>
    <w:p w14:paraId="134C0CDF" w14:textId="1269DFA4" w:rsidR="00460E89" w:rsidRPr="009B0B7B" w:rsidRDefault="003455FB" w:rsidP="00D840BB">
      <w:pPr>
        <w:rPr>
          <w:iCs/>
          <w:lang w:val="fr-CH"/>
        </w:rPr>
      </w:pPr>
      <w:r w:rsidRPr="009B0B7B">
        <w:rPr>
          <w:iCs/>
          <w:lang w:val="fr-CH"/>
        </w:rPr>
        <w:t>S'agissant du SETS</w:t>
      </w:r>
      <w:r w:rsidR="00460E89" w:rsidRPr="009B0B7B">
        <w:rPr>
          <w:iCs/>
          <w:lang w:val="fr-CH"/>
        </w:rPr>
        <w:t xml:space="preserve"> (passive), </w:t>
      </w:r>
      <w:r w:rsidRPr="009B0B7B">
        <w:rPr>
          <w:iCs/>
          <w:lang w:val="fr-CH"/>
        </w:rPr>
        <w:t>la bande de fréquences</w:t>
      </w:r>
      <w:r w:rsidR="00460E89" w:rsidRPr="009B0B7B">
        <w:rPr>
          <w:iCs/>
          <w:lang w:val="fr-CH"/>
        </w:rPr>
        <w:t xml:space="preserve"> 50</w:t>
      </w:r>
      <w:r w:rsidRPr="009B0B7B">
        <w:rPr>
          <w:iCs/>
          <w:lang w:val="fr-CH"/>
        </w:rPr>
        <w:t>,</w:t>
      </w:r>
      <w:r w:rsidR="00460E89" w:rsidRPr="009B0B7B">
        <w:rPr>
          <w:iCs/>
          <w:lang w:val="fr-CH"/>
        </w:rPr>
        <w:t>2-50</w:t>
      </w:r>
      <w:r w:rsidRPr="009B0B7B">
        <w:rPr>
          <w:iCs/>
          <w:lang w:val="fr-CH"/>
        </w:rPr>
        <w:t>,4 </w:t>
      </w:r>
      <w:r w:rsidR="00460E89" w:rsidRPr="009B0B7B">
        <w:rPr>
          <w:iCs/>
          <w:lang w:val="fr-CH"/>
        </w:rPr>
        <w:t xml:space="preserve">GHz </w:t>
      </w:r>
      <w:r w:rsidRPr="009B0B7B">
        <w:rPr>
          <w:iCs/>
          <w:lang w:val="fr-CH"/>
        </w:rPr>
        <w:t>est utilisée pour mesurer la température à la surface de la Terre</w:t>
      </w:r>
      <w:r w:rsidR="00460E89" w:rsidRPr="009B0B7B">
        <w:rPr>
          <w:iCs/>
          <w:lang w:val="fr-CH"/>
        </w:rPr>
        <w:t xml:space="preserve">. </w:t>
      </w:r>
      <w:r w:rsidR="000927AA" w:rsidRPr="009B0B7B">
        <w:rPr>
          <w:iCs/>
          <w:lang w:val="fr-CH"/>
        </w:rPr>
        <w:t xml:space="preserve">Ces mesures </w:t>
      </w:r>
      <w:r w:rsidR="00966CE6" w:rsidRPr="009B0B7B">
        <w:rPr>
          <w:iCs/>
          <w:lang w:val="fr-CH"/>
        </w:rPr>
        <w:t>sont utilisées pour étalonner les données d'autres bandes de fréquences</w:t>
      </w:r>
      <w:r w:rsidR="00460E89" w:rsidRPr="009B0B7B">
        <w:rPr>
          <w:iCs/>
          <w:lang w:val="fr-CH"/>
        </w:rPr>
        <w:t xml:space="preserve">. </w:t>
      </w:r>
      <w:r w:rsidR="00966CE6" w:rsidRPr="009B0B7B">
        <w:rPr>
          <w:iCs/>
          <w:lang w:val="fr-CH"/>
        </w:rPr>
        <w:t>La bande</w:t>
      </w:r>
      <w:r w:rsidR="00460E89" w:rsidRPr="009B0B7B">
        <w:rPr>
          <w:iCs/>
          <w:lang w:val="fr-CH"/>
        </w:rPr>
        <w:t xml:space="preserve"> 52</w:t>
      </w:r>
      <w:r w:rsidR="00966CE6" w:rsidRPr="009B0B7B">
        <w:rPr>
          <w:iCs/>
          <w:lang w:val="fr-CH"/>
        </w:rPr>
        <w:t>,</w:t>
      </w:r>
      <w:r w:rsidR="00460E89" w:rsidRPr="009B0B7B">
        <w:rPr>
          <w:iCs/>
          <w:lang w:val="fr-CH"/>
        </w:rPr>
        <w:t>6-54</w:t>
      </w:r>
      <w:r w:rsidR="00966CE6" w:rsidRPr="009B0B7B">
        <w:rPr>
          <w:iCs/>
          <w:lang w:val="fr-CH"/>
        </w:rPr>
        <w:t>,25 </w:t>
      </w:r>
      <w:r w:rsidR="00460E89" w:rsidRPr="009B0B7B">
        <w:rPr>
          <w:iCs/>
          <w:lang w:val="fr-CH"/>
        </w:rPr>
        <w:t xml:space="preserve">GHz, </w:t>
      </w:r>
      <w:r w:rsidR="00966CE6" w:rsidRPr="009B0B7B">
        <w:rPr>
          <w:iCs/>
          <w:lang w:val="fr-CH"/>
        </w:rPr>
        <w:t>qui inclut un groupe de</w:t>
      </w:r>
      <w:r w:rsidR="00460E89" w:rsidRPr="009B0B7B">
        <w:rPr>
          <w:iCs/>
          <w:lang w:val="fr-CH"/>
        </w:rPr>
        <w:t xml:space="preserve"> </w:t>
      </w:r>
      <w:r w:rsidR="00966CE6" w:rsidRPr="009B0B7B">
        <w:rPr>
          <w:iCs/>
          <w:lang w:val="fr-CH"/>
        </w:rPr>
        <w:t>raies d</w:t>
      </w:r>
      <w:r w:rsidR="002D4690" w:rsidRPr="009B0B7B">
        <w:rPr>
          <w:iCs/>
          <w:lang w:val="fr-CH"/>
        </w:rPr>
        <w:t>e l</w:t>
      </w:r>
      <w:r w:rsidR="00966CE6" w:rsidRPr="009B0B7B">
        <w:rPr>
          <w:iCs/>
          <w:lang w:val="fr-CH"/>
        </w:rPr>
        <w:t>'oxygène</w:t>
      </w:r>
      <w:r w:rsidR="00460E89" w:rsidRPr="009B0B7B">
        <w:rPr>
          <w:iCs/>
          <w:lang w:val="fr-CH"/>
        </w:rPr>
        <w:t xml:space="preserve">, </w:t>
      </w:r>
      <w:r w:rsidR="00966CE6" w:rsidRPr="009B0B7B">
        <w:rPr>
          <w:iCs/>
          <w:lang w:val="fr-CH"/>
        </w:rPr>
        <w:t>est utilisée pour fournir des profils de température atmosphérique</w:t>
      </w:r>
      <w:r w:rsidR="00460E89" w:rsidRPr="009B0B7B">
        <w:rPr>
          <w:iCs/>
          <w:lang w:val="fr-CH"/>
        </w:rPr>
        <w:t xml:space="preserve"> </w:t>
      </w:r>
      <w:r w:rsidR="00966CE6" w:rsidRPr="009B0B7B">
        <w:rPr>
          <w:iCs/>
          <w:lang w:val="fr-CH"/>
        </w:rPr>
        <w:t>jusqu'à environ</w:t>
      </w:r>
      <w:r w:rsidR="00460E89" w:rsidRPr="009B0B7B">
        <w:rPr>
          <w:iCs/>
          <w:lang w:val="fr-CH"/>
        </w:rPr>
        <w:t xml:space="preserve"> 60 km</w:t>
      </w:r>
      <w:r w:rsidR="00A51F6F" w:rsidRPr="009B0B7B">
        <w:rPr>
          <w:iCs/>
          <w:lang w:val="fr-CH"/>
        </w:rPr>
        <w:t xml:space="preserve"> d'altitude</w:t>
      </w:r>
      <w:r w:rsidR="00460E89" w:rsidRPr="009B0B7B">
        <w:rPr>
          <w:iCs/>
          <w:lang w:val="fr-CH"/>
        </w:rPr>
        <w:t xml:space="preserve">. </w:t>
      </w:r>
      <w:r w:rsidR="00966CE6" w:rsidRPr="009B0B7B">
        <w:rPr>
          <w:iCs/>
          <w:lang w:val="fr-CH"/>
        </w:rPr>
        <w:t>Ces profils de température sont utilisés dans la pratique et</w:t>
      </w:r>
      <w:r w:rsidR="00460E89" w:rsidRPr="009B0B7B">
        <w:rPr>
          <w:iCs/>
          <w:lang w:val="fr-CH"/>
        </w:rPr>
        <w:t xml:space="preserve"> </w:t>
      </w:r>
      <w:r w:rsidR="00327828" w:rsidRPr="009B0B7B">
        <w:rPr>
          <w:iCs/>
          <w:lang w:val="fr-CH"/>
        </w:rPr>
        <w:t>constituent un apport essentiel</w:t>
      </w:r>
      <w:r w:rsidR="00966CE6" w:rsidRPr="009B0B7B">
        <w:rPr>
          <w:iCs/>
          <w:lang w:val="fr-CH"/>
        </w:rPr>
        <w:t xml:space="preserve"> </w:t>
      </w:r>
      <w:r w:rsidR="00327828" w:rsidRPr="009B0B7B">
        <w:rPr>
          <w:iCs/>
          <w:lang w:val="fr-CH"/>
        </w:rPr>
        <w:t xml:space="preserve">pour les </w:t>
      </w:r>
      <w:r w:rsidR="00966CE6" w:rsidRPr="009B0B7B">
        <w:rPr>
          <w:iCs/>
          <w:lang w:val="fr-CH"/>
        </w:rPr>
        <w:t>modèles de prévision numérique du temps</w:t>
      </w:r>
      <w:r w:rsidR="00460E89" w:rsidRPr="009B0B7B">
        <w:rPr>
          <w:iCs/>
          <w:lang w:val="fr-CH"/>
        </w:rPr>
        <w:t xml:space="preserve">. </w:t>
      </w:r>
      <w:r w:rsidR="00327828" w:rsidRPr="009B0B7B">
        <w:rPr>
          <w:iCs/>
          <w:lang w:val="fr-CH"/>
        </w:rPr>
        <w:t xml:space="preserve">Les données </w:t>
      </w:r>
      <w:r w:rsidR="00F1227A" w:rsidRPr="009B0B7B">
        <w:rPr>
          <w:iCs/>
          <w:lang w:val="fr-CH"/>
        </w:rPr>
        <w:t>issues</w:t>
      </w:r>
      <w:r w:rsidR="00327828" w:rsidRPr="009B0B7B">
        <w:rPr>
          <w:iCs/>
          <w:lang w:val="fr-CH"/>
        </w:rPr>
        <w:t xml:space="preserve"> de ces bandes</w:t>
      </w:r>
      <w:r w:rsidR="00F1227A" w:rsidRPr="009B0B7B">
        <w:rPr>
          <w:iCs/>
          <w:lang w:val="fr-CH"/>
        </w:rPr>
        <w:t xml:space="preserve"> et</w:t>
      </w:r>
      <w:r w:rsidR="00A51F6F" w:rsidRPr="009B0B7B">
        <w:rPr>
          <w:iCs/>
          <w:lang w:val="fr-CH"/>
        </w:rPr>
        <w:t xml:space="preserve"> d'autres bandes</w:t>
      </w:r>
      <w:r w:rsidR="00460E89" w:rsidRPr="009B0B7B">
        <w:rPr>
          <w:iCs/>
          <w:lang w:val="fr-CH"/>
        </w:rPr>
        <w:t xml:space="preserve"> </w:t>
      </w:r>
      <w:r w:rsidR="00327828" w:rsidRPr="009B0B7B">
        <w:rPr>
          <w:iCs/>
          <w:lang w:val="fr-CH"/>
        </w:rPr>
        <w:t>jouent un rôle majeur dans de nombreuses activités relatives à la sûreté du public, telles que</w:t>
      </w:r>
      <w:r w:rsidR="00460E89" w:rsidRPr="009B0B7B">
        <w:rPr>
          <w:iCs/>
          <w:lang w:val="fr-CH"/>
        </w:rPr>
        <w:t>:</w:t>
      </w:r>
    </w:p>
    <w:p w14:paraId="092E1ABA" w14:textId="1CF51ADA" w:rsidR="009A14DA" w:rsidRPr="009B0B7B" w:rsidRDefault="009A14DA" w:rsidP="00D840BB">
      <w:pPr>
        <w:pStyle w:val="enumlev1"/>
        <w:rPr>
          <w:lang w:val="fr-CH"/>
        </w:rPr>
      </w:pPr>
      <w:r w:rsidRPr="009B0B7B">
        <w:rPr>
          <w:lang w:val="fr-CH"/>
        </w:rPr>
        <w:t>–</w:t>
      </w:r>
      <w:r w:rsidRPr="009B0B7B">
        <w:rPr>
          <w:lang w:val="fr-CH"/>
        </w:rPr>
        <w:tab/>
        <w:t xml:space="preserve">l'identification des zones </w:t>
      </w:r>
      <w:r w:rsidR="00327828" w:rsidRPr="009B0B7B">
        <w:rPr>
          <w:lang w:val="fr-CH"/>
        </w:rPr>
        <w:t>exposées aux catastrophes naturelles</w:t>
      </w:r>
      <w:r w:rsidRPr="009B0B7B">
        <w:rPr>
          <w:lang w:val="fr-CH"/>
        </w:rPr>
        <w:t>;</w:t>
      </w:r>
    </w:p>
    <w:p w14:paraId="48C40246" w14:textId="77777777" w:rsidR="009A14DA" w:rsidRPr="009B0B7B" w:rsidRDefault="009A14DA" w:rsidP="00D840BB">
      <w:pPr>
        <w:pStyle w:val="enumlev1"/>
        <w:rPr>
          <w:lang w:val="fr-CH"/>
        </w:rPr>
      </w:pPr>
      <w:r w:rsidRPr="009B0B7B">
        <w:rPr>
          <w:lang w:val="fr-CH"/>
        </w:rPr>
        <w:t>–</w:t>
      </w:r>
      <w:r w:rsidRPr="009B0B7B">
        <w:rPr>
          <w:lang w:val="fr-CH"/>
        </w:rPr>
        <w:tab/>
        <w:t>la prévision météorologique et la prévision des changements climatiques;</w:t>
      </w:r>
    </w:p>
    <w:p w14:paraId="229813D2" w14:textId="44147658" w:rsidR="009A14DA" w:rsidRPr="009B0B7B" w:rsidRDefault="009A14DA" w:rsidP="00D840BB">
      <w:pPr>
        <w:pStyle w:val="enumlev1"/>
        <w:rPr>
          <w:lang w:val="fr-CH"/>
        </w:rPr>
      </w:pPr>
      <w:r w:rsidRPr="009B0B7B">
        <w:rPr>
          <w:lang w:val="fr-CH"/>
        </w:rPr>
        <w:t>–</w:t>
      </w:r>
      <w:r w:rsidRPr="009B0B7B">
        <w:rPr>
          <w:lang w:val="fr-CH"/>
        </w:rPr>
        <w:tab/>
        <w:t xml:space="preserve">la détection et le suivi des tsunamis, </w:t>
      </w:r>
      <w:r w:rsidR="00570D1D" w:rsidRPr="009B0B7B">
        <w:rPr>
          <w:lang w:val="fr-CH"/>
        </w:rPr>
        <w:t xml:space="preserve">des ouragans, des tornades, </w:t>
      </w:r>
      <w:r w:rsidRPr="009B0B7B">
        <w:rPr>
          <w:lang w:val="fr-CH"/>
        </w:rPr>
        <w:t>des marées noires, etc.;</w:t>
      </w:r>
    </w:p>
    <w:p w14:paraId="3F3D1157" w14:textId="77777777" w:rsidR="009A14DA" w:rsidRPr="009B0B7B" w:rsidRDefault="009A14DA" w:rsidP="00D840BB">
      <w:pPr>
        <w:pStyle w:val="enumlev1"/>
        <w:rPr>
          <w:lang w:val="fr-CH"/>
        </w:rPr>
      </w:pPr>
      <w:r w:rsidRPr="009B0B7B">
        <w:rPr>
          <w:lang w:val="fr-CH"/>
        </w:rPr>
        <w:t>–</w:t>
      </w:r>
      <w:r w:rsidRPr="009B0B7B">
        <w:rPr>
          <w:lang w:val="fr-CH"/>
        </w:rPr>
        <w:tab/>
        <w:t xml:space="preserve">la fourniture d'informations permettant de lancer une alerte ou un avis en cas de catastrophe; </w:t>
      </w:r>
    </w:p>
    <w:p w14:paraId="24CF1D56" w14:textId="77777777" w:rsidR="009A14DA" w:rsidRPr="009B0B7B" w:rsidRDefault="009A14DA" w:rsidP="00D840BB">
      <w:pPr>
        <w:pStyle w:val="enumlev1"/>
        <w:rPr>
          <w:lang w:val="fr-CH"/>
        </w:rPr>
      </w:pPr>
      <w:r w:rsidRPr="009B0B7B">
        <w:rPr>
          <w:lang w:val="fr-CH"/>
        </w:rPr>
        <w:t>–</w:t>
      </w:r>
      <w:r w:rsidRPr="009B0B7B">
        <w:rPr>
          <w:lang w:val="fr-CH"/>
        </w:rPr>
        <w:tab/>
        <w:t>l'évaluation des dommages causés par les catastrophes;</w:t>
      </w:r>
    </w:p>
    <w:p w14:paraId="38A520D8" w14:textId="77777777" w:rsidR="009A14DA" w:rsidRPr="009B0B7B" w:rsidRDefault="009A14DA" w:rsidP="00D840BB">
      <w:pPr>
        <w:pStyle w:val="enumlev1"/>
        <w:rPr>
          <w:lang w:val="fr-CH"/>
        </w:rPr>
      </w:pPr>
      <w:r w:rsidRPr="009B0B7B">
        <w:rPr>
          <w:lang w:val="fr-CH"/>
        </w:rPr>
        <w:t>–</w:t>
      </w:r>
      <w:r w:rsidRPr="009B0B7B">
        <w:rPr>
          <w:lang w:val="fr-CH"/>
        </w:rPr>
        <w:tab/>
        <w:t xml:space="preserve">la fourniture d'informations destinées à la planification des opérations de secours; et, </w:t>
      </w:r>
    </w:p>
    <w:p w14:paraId="4B43F580" w14:textId="6743AE4B" w:rsidR="009A14DA" w:rsidRPr="009B0B7B" w:rsidRDefault="009A14DA" w:rsidP="00D840BB">
      <w:pPr>
        <w:rPr>
          <w:lang w:val="fr-CH"/>
        </w:rPr>
      </w:pPr>
      <w:r w:rsidRPr="009B0B7B">
        <w:rPr>
          <w:lang w:val="fr-CH"/>
        </w:rPr>
        <w:t>–</w:t>
      </w:r>
      <w:r w:rsidRPr="009B0B7B">
        <w:rPr>
          <w:lang w:val="fr-CH"/>
        </w:rPr>
        <w:tab/>
        <w:t>le suivi du rétablissement après une catastrophe.</w:t>
      </w:r>
    </w:p>
    <w:p w14:paraId="67241083" w14:textId="19707C7C" w:rsidR="009A14DA" w:rsidRPr="009B0B7B" w:rsidRDefault="00570D1D" w:rsidP="00D840BB">
      <w:pPr>
        <w:rPr>
          <w:lang w:val="fr-CH"/>
        </w:rPr>
      </w:pPr>
      <w:r w:rsidRPr="009B0B7B">
        <w:rPr>
          <w:lang w:val="fr-CH"/>
        </w:rPr>
        <w:t>En outre</w:t>
      </w:r>
      <w:r w:rsidR="009A14DA" w:rsidRPr="009B0B7B">
        <w:rPr>
          <w:lang w:val="fr-CH"/>
        </w:rPr>
        <w:t xml:space="preserve">, </w:t>
      </w:r>
      <w:r w:rsidRPr="009B0B7B">
        <w:rPr>
          <w:lang w:val="fr-CH"/>
        </w:rPr>
        <w:t xml:space="preserve">le numéro </w:t>
      </w:r>
      <w:r w:rsidR="009A14DA" w:rsidRPr="009B0B7B">
        <w:rPr>
          <w:b/>
          <w:lang w:val="fr-CH"/>
        </w:rPr>
        <w:t>5.340.1</w:t>
      </w:r>
      <w:r w:rsidR="009A14DA" w:rsidRPr="009B0B7B">
        <w:rPr>
          <w:lang w:val="fr-CH"/>
        </w:rPr>
        <w:t xml:space="preserve"> </w:t>
      </w:r>
      <w:r w:rsidRPr="009B0B7B">
        <w:rPr>
          <w:lang w:val="fr-CH"/>
        </w:rPr>
        <w:t xml:space="preserve">du RR s'applique aussi à la bande </w:t>
      </w:r>
      <w:r w:rsidR="009A14DA" w:rsidRPr="009B0B7B">
        <w:rPr>
          <w:lang w:val="fr-CH"/>
        </w:rPr>
        <w:t>50</w:t>
      </w:r>
      <w:r w:rsidRPr="009B0B7B">
        <w:rPr>
          <w:lang w:val="fr-CH"/>
        </w:rPr>
        <w:t>,</w:t>
      </w:r>
      <w:r w:rsidR="009A14DA" w:rsidRPr="009B0B7B">
        <w:rPr>
          <w:lang w:val="fr-CH"/>
        </w:rPr>
        <w:t>2-50</w:t>
      </w:r>
      <w:r w:rsidRPr="009B0B7B">
        <w:rPr>
          <w:lang w:val="fr-CH"/>
        </w:rPr>
        <w:t>,</w:t>
      </w:r>
      <w:r w:rsidR="009A14DA" w:rsidRPr="009B0B7B">
        <w:rPr>
          <w:lang w:val="fr-CH"/>
        </w:rPr>
        <w:t xml:space="preserve">4 GHz: </w:t>
      </w:r>
    </w:p>
    <w:p w14:paraId="7E1A680F" w14:textId="126D805D" w:rsidR="009A14DA" w:rsidRPr="009B0B7B" w:rsidRDefault="009A14DA" w:rsidP="00D840BB">
      <w:pPr>
        <w:ind w:left="567"/>
        <w:rPr>
          <w:lang w:val="fr-CH"/>
        </w:rPr>
      </w:pPr>
      <w:r w:rsidRPr="009B0B7B">
        <w:rPr>
          <w:b/>
          <w:lang w:val="fr-CH"/>
        </w:rPr>
        <w:t>5.340.1</w:t>
      </w:r>
      <w:r w:rsidRPr="009B0B7B">
        <w:rPr>
          <w:b/>
          <w:lang w:val="fr-CH"/>
        </w:rPr>
        <w:tab/>
      </w:r>
      <w:r w:rsidRPr="009B0B7B">
        <w:rPr>
          <w:bCs/>
          <w:lang w:val="fr-CH"/>
        </w:rPr>
        <w:t>L'attribution au service d'exploration de la Terre par satellite (passive) et au service de recherche spatiale (passive) dans la bande 50,2-50,4 GHz ne devrait pas imposer de contraintes inutiles à l'utilisation des bandes adjacentes par les services ayant des attributions à titre primaire dans ces bandes.</w:t>
      </w:r>
    </w:p>
    <w:p w14:paraId="2A826331" w14:textId="59C54A3F" w:rsidR="009A14DA" w:rsidRPr="009B0B7B" w:rsidRDefault="00632427" w:rsidP="00D840BB">
      <w:pPr>
        <w:rPr>
          <w:lang w:val="fr-CH"/>
        </w:rPr>
      </w:pPr>
      <w:r w:rsidRPr="009B0B7B">
        <w:rPr>
          <w:lang w:val="fr-CH"/>
        </w:rPr>
        <w:t xml:space="preserve">Comparativement aux analyses effectuées dans </w:t>
      </w:r>
      <w:r w:rsidR="00F1227A" w:rsidRPr="009B0B7B">
        <w:rPr>
          <w:lang w:val="fr-CH"/>
        </w:rPr>
        <w:t>d'</w:t>
      </w:r>
      <w:r w:rsidRPr="009B0B7B">
        <w:rPr>
          <w:lang w:val="fr-CH"/>
        </w:rPr>
        <w:t>autres bandes envisageables pour les IMT, les États-Unis estiment qu'il ne serait pas approprié d'harmoniser à l'échelle mondiale la bande</w:t>
      </w:r>
      <w:r w:rsidR="009A14DA" w:rsidRPr="009B0B7B">
        <w:rPr>
          <w:lang w:val="fr-CH"/>
        </w:rPr>
        <w:t xml:space="preserve"> 50</w:t>
      </w:r>
      <w:r w:rsidRPr="009B0B7B">
        <w:rPr>
          <w:lang w:val="fr-CH"/>
        </w:rPr>
        <w:t>,</w:t>
      </w:r>
      <w:r w:rsidR="009A14DA" w:rsidRPr="009B0B7B">
        <w:rPr>
          <w:lang w:val="fr-CH"/>
        </w:rPr>
        <w:t>4</w:t>
      </w:r>
      <w:r w:rsidR="0053603E" w:rsidRPr="009B0B7B">
        <w:rPr>
          <w:lang w:val="fr-CH"/>
        </w:rPr>
        <w:noBreakHyphen/>
      </w:r>
      <w:r w:rsidR="009A14DA" w:rsidRPr="009B0B7B">
        <w:rPr>
          <w:lang w:val="fr-CH"/>
        </w:rPr>
        <w:t>52</w:t>
      </w:r>
      <w:r w:rsidRPr="009B0B7B">
        <w:rPr>
          <w:lang w:val="fr-CH"/>
        </w:rPr>
        <w:t>,</w:t>
      </w:r>
      <w:r w:rsidR="009A14DA" w:rsidRPr="009B0B7B">
        <w:rPr>
          <w:lang w:val="fr-CH"/>
        </w:rPr>
        <w:t xml:space="preserve">6 GHz </w:t>
      </w:r>
      <w:r w:rsidRPr="009B0B7B">
        <w:rPr>
          <w:lang w:val="fr-CH"/>
        </w:rPr>
        <w:t>pour les</w:t>
      </w:r>
      <w:r w:rsidR="009A14DA" w:rsidRPr="009B0B7B">
        <w:rPr>
          <w:lang w:val="fr-CH"/>
        </w:rPr>
        <w:t xml:space="preserve"> IMT </w:t>
      </w:r>
      <w:r w:rsidRPr="009B0B7B">
        <w:rPr>
          <w:lang w:val="fr-CH"/>
        </w:rPr>
        <w:t xml:space="preserve">pour le moment, car </w:t>
      </w:r>
      <w:r w:rsidR="001F79B1" w:rsidRPr="009B0B7B">
        <w:rPr>
          <w:lang w:val="fr-CH"/>
        </w:rPr>
        <w:t xml:space="preserve">une modification non vérifiée d'un traité international pourrait engendrer </w:t>
      </w:r>
      <w:r w:rsidR="0088075D" w:rsidRPr="009B0B7B">
        <w:rPr>
          <w:lang w:val="fr-CH"/>
        </w:rPr>
        <w:t xml:space="preserve">des </w:t>
      </w:r>
      <w:r w:rsidR="001F79B1" w:rsidRPr="009B0B7B">
        <w:rPr>
          <w:lang w:val="fr-CH"/>
        </w:rPr>
        <w:t>perturbations pour les services existants</w:t>
      </w:r>
      <w:r w:rsidRPr="009B0B7B">
        <w:rPr>
          <w:lang w:val="fr-CH"/>
        </w:rPr>
        <w:t>. Toutefois</w:t>
      </w:r>
      <w:r w:rsidR="009A14DA" w:rsidRPr="009B0B7B">
        <w:rPr>
          <w:lang w:val="fr-CH"/>
        </w:rPr>
        <w:t xml:space="preserve">, </w:t>
      </w:r>
      <w:r w:rsidRPr="009B0B7B">
        <w:rPr>
          <w:lang w:val="fr-CH"/>
        </w:rPr>
        <w:t>les États</w:t>
      </w:r>
      <w:r w:rsidR="0053603E" w:rsidRPr="009B0B7B">
        <w:rPr>
          <w:lang w:val="fr-CH"/>
        </w:rPr>
        <w:noBreakHyphen/>
      </w:r>
      <w:r w:rsidRPr="009B0B7B">
        <w:rPr>
          <w:lang w:val="fr-CH"/>
        </w:rPr>
        <w:t>Unis continueront d'étudier la question au niveau national en vue d'un éventuel d</w:t>
      </w:r>
      <w:r w:rsidR="001F79B1" w:rsidRPr="009B0B7B">
        <w:rPr>
          <w:lang w:val="fr-CH"/>
        </w:rPr>
        <w:t>éploiement de services mobiles</w:t>
      </w:r>
      <w:r w:rsidRPr="009B0B7B">
        <w:rPr>
          <w:lang w:val="fr-CH"/>
        </w:rPr>
        <w:t xml:space="preserve"> </w:t>
      </w:r>
      <w:r w:rsidR="001F79B1" w:rsidRPr="009B0B7B">
        <w:rPr>
          <w:lang w:val="fr-CH"/>
        </w:rPr>
        <w:t>et examineront aussi</w:t>
      </w:r>
      <w:r w:rsidRPr="009B0B7B">
        <w:rPr>
          <w:lang w:val="fr-CH"/>
        </w:rPr>
        <w:t xml:space="preserve"> les limites d</w:t>
      </w:r>
      <w:r w:rsidR="00F1227A" w:rsidRPr="009B0B7B">
        <w:rPr>
          <w:lang w:val="fr-CH"/>
        </w:rPr>
        <w:t xml:space="preserve">es </w:t>
      </w:r>
      <w:r w:rsidRPr="009B0B7B">
        <w:rPr>
          <w:lang w:val="fr-CH"/>
        </w:rPr>
        <w:t>émission</w:t>
      </w:r>
      <w:r w:rsidR="00F1227A" w:rsidRPr="009B0B7B">
        <w:rPr>
          <w:lang w:val="fr-CH"/>
        </w:rPr>
        <w:t>s</w:t>
      </w:r>
      <w:r w:rsidRPr="009B0B7B">
        <w:rPr>
          <w:lang w:val="fr-CH"/>
        </w:rPr>
        <w:t xml:space="preserve"> hors bande</w:t>
      </w:r>
      <w:r w:rsidR="009A14DA" w:rsidRPr="009B0B7B">
        <w:rPr>
          <w:lang w:val="fr-CH"/>
        </w:rPr>
        <w:t>.</w:t>
      </w:r>
    </w:p>
    <w:p w14:paraId="0F9B7BDA" w14:textId="77777777" w:rsidR="0015203F" w:rsidRPr="009B0B7B" w:rsidRDefault="0015203F" w:rsidP="00D840BB">
      <w:pPr>
        <w:tabs>
          <w:tab w:val="clear" w:pos="1134"/>
          <w:tab w:val="clear" w:pos="1871"/>
          <w:tab w:val="clear" w:pos="2268"/>
        </w:tabs>
        <w:overflowPunct/>
        <w:autoSpaceDE/>
        <w:autoSpaceDN/>
        <w:adjustRightInd/>
        <w:spacing w:before="0"/>
        <w:textAlignment w:val="auto"/>
        <w:rPr>
          <w:lang w:val="fr-CH"/>
        </w:rPr>
      </w:pPr>
      <w:r w:rsidRPr="009B0B7B">
        <w:rPr>
          <w:lang w:val="fr-CH"/>
        </w:rPr>
        <w:br w:type="page"/>
      </w:r>
    </w:p>
    <w:p w14:paraId="5AEB0521" w14:textId="77777777" w:rsidR="007F3F42" w:rsidRPr="009B0B7B" w:rsidRDefault="0035538C" w:rsidP="00D840BB">
      <w:pPr>
        <w:pStyle w:val="ArtNo"/>
        <w:spacing w:before="0"/>
        <w:rPr>
          <w:lang w:val="fr-CH"/>
        </w:rPr>
      </w:pPr>
      <w:bookmarkStart w:id="5" w:name="_Toc455752914"/>
      <w:bookmarkStart w:id="6" w:name="_Toc455756153"/>
      <w:r w:rsidRPr="009B0B7B">
        <w:rPr>
          <w:lang w:val="fr-CH"/>
        </w:rPr>
        <w:lastRenderedPageBreak/>
        <w:t xml:space="preserve">ARTICLE </w:t>
      </w:r>
      <w:r w:rsidRPr="009B0B7B">
        <w:rPr>
          <w:rStyle w:val="href"/>
          <w:color w:val="000000"/>
          <w:lang w:val="fr-CH"/>
        </w:rPr>
        <w:t>5</w:t>
      </w:r>
      <w:bookmarkEnd w:id="5"/>
      <w:bookmarkEnd w:id="6"/>
    </w:p>
    <w:p w14:paraId="05309FE7" w14:textId="77777777" w:rsidR="007F3F42" w:rsidRPr="009B0B7B" w:rsidRDefault="0035538C" w:rsidP="00D840BB">
      <w:pPr>
        <w:pStyle w:val="Arttitle"/>
        <w:rPr>
          <w:lang w:val="fr-CH"/>
        </w:rPr>
      </w:pPr>
      <w:bookmarkStart w:id="7" w:name="_Toc455752915"/>
      <w:bookmarkStart w:id="8" w:name="_Toc455756154"/>
      <w:r w:rsidRPr="009B0B7B">
        <w:rPr>
          <w:lang w:val="fr-CH"/>
        </w:rPr>
        <w:t>Attribution des bandes de fréquences</w:t>
      </w:r>
      <w:bookmarkEnd w:id="7"/>
      <w:bookmarkEnd w:id="8"/>
    </w:p>
    <w:p w14:paraId="35731D63" w14:textId="77777777" w:rsidR="00D73104" w:rsidRPr="009B0B7B" w:rsidRDefault="0035538C" w:rsidP="00D840BB">
      <w:pPr>
        <w:pStyle w:val="Section1"/>
        <w:keepNext/>
        <w:rPr>
          <w:b w:val="0"/>
          <w:color w:val="000000"/>
          <w:lang w:val="fr-CH"/>
        </w:rPr>
      </w:pPr>
      <w:r w:rsidRPr="009B0B7B">
        <w:rPr>
          <w:lang w:val="fr-CH"/>
        </w:rPr>
        <w:t>Section IV – Tableau d'attribution des bandes de fréquences</w:t>
      </w:r>
      <w:r w:rsidRPr="009B0B7B">
        <w:rPr>
          <w:lang w:val="fr-CH"/>
        </w:rPr>
        <w:br/>
      </w:r>
      <w:r w:rsidRPr="009B0B7B">
        <w:rPr>
          <w:b w:val="0"/>
          <w:bCs/>
          <w:lang w:val="fr-CH"/>
        </w:rPr>
        <w:t xml:space="preserve">(Voir le numéro </w:t>
      </w:r>
      <w:r w:rsidRPr="009B0B7B">
        <w:rPr>
          <w:lang w:val="fr-CH"/>
        </w:rPr>
        <w:t>2.1</w:t>
      </w:r>
      <w:r w:rsidRPr="009B0B7B">
        <w:rPr>
          <w:b w:val="0"/>
          <w:bCs/>
          <w:lang w:val="fr-CH"/>
        </w:rPr>
        <w:t>)</w:t>
      </w:r>
      <w:r w:rsidRPr="009B0B7B">
        <w:rPr>
          <w:b w:val="0"/>
          <w:color w:val="000000"/>
          <w:lang w:val="fr-CH"/>
        </w:rPr>
        <w:br/>
      </w:r>
    </w:p>
    <w:p w14:paraId="1C3B28D9" w14:textId="77777777" w:rsidR="00F40C40" w:rsidRPr="009B0B7B" w:rsidRDefault="0035538C" w:rsidP="00D840BB">
      <w:pPr>
        <w:pStyle w:val="Proposal"/>
        <w:rPr>
          <w:lang w:val="fr-CH"/>
        </w:rPr>
      </w:pPr>
      <w:r w:rsidRPr="009B0B7B">
        <w:rPr>
          <w:u w:val="single"/>
          <w:lang w:val="fr-CH"/>
        </w:rPr>
        <w:t>NOC</w:t>
      </w:r>
      <w:r w:rsidRPr="009B0B7B">
        <w:rPr>
          <w:lang w:val="fr-CH"/>
        </w:rPr>
        <w:tab/>
        <w:t>USA/10A13A9/1</w:t>
      </w:r>
    </w:p>
    <w:p w14:paraId="249AC40E" w14:textId="77777777" w:rsidR="00EB19FF" w:rsidRPr="009B0B7B" w:rsidRDefault="0035538C" w:rsidP="00D840BB">
      <w:pPr>
        <w:pStyle w:val="Tabletitle"/>
        <w:spacing w:before="120"/>
        <w:rPr>
          <w:color w:val="000000"/>
          <w:lang w:val="fr-CH"/>
        </w:rPr>
      </w:pPr>
      <w:r w:rsidRPr="009B0B7B">
        <w:rPr>
          <w:color w:val="000000"/>
          <w:lang w:val="fr-CH"/>
        </w:rPr>
        <w:t>47,5-51,4 GHz</w:t>
      </w:r>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6" w:space="0" w:color="auto"/>
        </w:tblBorders>
        <w:tblLayout w:type="fixed"/>
        <w:tblCellMar>
          <w:left w:w="107" w:type="dxa"/>
          <w:right w:w="107" w:type="dxa"/>
        </w:tblCellMar>
        <w:tblLook w:val="0000" w:firstRow="0" w:lastRow="0" w:firstColumn="0" w:lastColumn="0" w:noHBand="0" w:noVBand="0"/>
      </w:tblPr>
      <w:tblGrid>
        <w:gridCol w:w="3101"/>
        <w:gridCol w:w="3101"/>
        <w:gridCol w:w="3102"/>
      </w:tblGrid>
      <w:tr w:rsidR="007F3F42" w:rsidRPr="009B0B7B" w14:paraId="63018C6F" w14:textId="77777777" w:rsidTr="00381B50">
        <w:trPr>
          <w:cantSplit/>
          <w:jc w:val="center"/>
        </w:trPr>
        <w:tc>
          <w:tcPr>
            <w:tcW w:w="9304" w:type="dxa"/>
            <w:gridSpan w:val="3"/>
            <w:tcBorders>
              <w:top w:val="single" w:sz="4" w:space="0" w:color="auto"/>
              <w:bottom w:val="single" w:sz="4" w:space="0" w:color="auto"/>
            </w:tcBorders>
          </w:tcPr>
          <w:p w14:paraId="606021E7" w14:textId="77777777" w:rsidR="007F3F42" w:rsidRPr="009B0B7B" w:rsidRDefault="0035538C" w:rsidP="00D840BB">
            <w:pPr>
              <w:pStyle w:val="Tablehead"/>
              <w:rPr>
                <w:color w:val="000000"/>
                <w:lang w:val="fr-CH"/>
              </w:rPr>
            </w:pPr>
            <w:r w:rsidRPr="009B0B7B">
              <w:rPr>
                <w:color w:val="000000"/>
                <w:lang w:val="fr-CH"/>
              </w:rPr>
              <w:t>Attribution aux services</w:t>
            </w:r>
          </w:p>
        </w:tc>
      </w:tr>
      <w:tr w:rsidR="007F3F42" w:rsidRPr="009B0B7B" w14:paraId="624887AE" w14:textId="77777777" w:rsidTr="00381B50">
        <w:trPr>
          <w:cantSplit/>
          <w:jc w:val="center"/>
        </w:trPr>
        <w:tc>
          <w:tcPr>
            <w:tcW w:w="3101" w:type="dxa"/>
            <w:tcBorders>
              <w:top w:val="single" w:sz="4" w:space="0" w:color="auto"/>
            </w:tcBorders>
          </w:tcPr>
          <w:p w14:paraId="4D755F48" w14:textId="77777777" w:rsidR="007F3F42" w:rsidRPr="009B0B7B" w:rsidRDefault="0035538C" w:rsidP="00D840BB">
            <w:pPr>
              <w:pStyle w:val="Tablehead"/>
              <w:rPr>
                <w:color w:val="000000"/>
                <w:lang w:val="fr-CH"/>
              </w:rPr>
            </w:pPr>
            <w:r w:rsidRPr="009B0B7B">
              <w:rPr>
                <w:color w:val="000000"/>
                <w:lang w:val="fr-CH"/>
              </w:rPr>
              <w:t>Région 1</w:t>
            </w:r>
          </w:p>
        </w:tc>
        <w:tc>
          <w:tcPr>
            <w:tcW w:w="3101" w:type="dxa"/>
            <w:tcBorders>
              <w:top w:val="single" w:sz="4" w:space="0" w:color="auto"/>
            </w:tcBorders>
          </w:tcPr>
          <w:p w14:paraId="2AD528A5" w14:textId="77777777" w:rsidR="007F3F42" w:rsidRPr="009B0B7B" w:rsidRDefault="0035538C" w:rsidP="00D840BB">
            <w:pPr>
              <w:pStyle w:val="Tablehead"/>
              <w:rPr>
                <w:color w:val="000000"/>
                <w:lang w:val="fr-CH"/>
              </w:rPr>
            </w:pPr>
            <w:r w:rsidRPr="009B0B7B">
              <w:rPr>
                <w:color w:val="000000"/>
                <w:lang w:val="fr-CH"/>
              </w:rPr>
              <w:t>Région 2</w:t>
            </w:r>
          </w:p>
        </w:tc>
        <w:tc>
          <w:tcPr>
            <w:tcW w:w="3102" w:type="dxa"/>
            <w:tcBorders>
              <w:top w:val="single" w:sz="4" w:space="0" w:color="auto"/>
            </w:tcBorders>
          </w:tcPr>
          <w:p w14:paraId="4E851376" w14:textId="77777777" w:rsidR="007F3F42" w:rsidRPr="009B0B7B" w:rsidRDefault="0035538C" w:rsidP="00D840BB">
            <w:pPr>
              <w:pStyle w:val="Tablehead"/>
              <w:rPr>
                <w:color w:val="000000"/>
                <w:lang w:val="fr-CH"/>
              </w:rPr>
            </w:pPr>
            <w:r w:rsidRPr="009B0B7B">
              <w:rPr>
                <w:color w:val="000000"/>
                <w:lang w:val="fr-CH"/>
              </w:rPr>
              <w:t>Région 3</w:t>
            </w:r>
          </w:p>
        </w:tc>
      </w:tr>
      <w:tr w:rsidR="007F3F42" w:rsidRPr="009B0B7B" w14:paraId="72C5E493" w14:textId="77777777" w:rsidTr="00381B50">
        <w:trPr>
          <w:cantSplit/>
          <w:jc w:val="center"/>
        </w:trPr>
        <w:tc>
          <w:tcPr>
            <w:tcW w:w="9304" w:type="dxa"/>
            <w:gridSpan w:val="3"/>
          </w:tcPr>
          <w:p w14:paraId="7DD9A341" w14:textId="77777777" w:rsidR="007F3F42" w:rsidRPr="009B0B7B" w:rsidRDefault="0035538C" w:rsidP="00D840BB">
            <w:pPr>
              <w:pStyle w:val="TableTextS5"/>
              <w:tabs>
                <w:tab w:val="clear" w:pos="170"/>
                <w:tab w:val="clear" w:pos="567"/>
                <w:tab w:val="clear" w:pos="737"/>
                <w:tab w:val="clear" w:pos="3266"/>
              </w:tabs>
              <w:spacing w:before="10" w:after="10"/>
              <w:rPr>
                <w:color w:val="000000"/>
                <w:lang w:val="fr-CH"/>
              </w:rPr>
            </w:pPr>
            <w:r w:rsidRPr="009B0B7B">
              <w:rPr>
                <w:rStyle w:val="Tablefreq"/>
                <w:lang w:val="fr-CH"/>
              </w:rPr>
              <w:t>50,4-51,4</w:t>
            </w:r>
            <w:r w:rsidRPr="009B0B7B">
              <w:rPr>
                <w:color w:val="000000"/>
                <w:lang w:val="fr-CH"/>
              </w:rPr>
              <w:tab/>
              <w:t>FIXE</w:t>
            </w:r>
          </w:p>
          <w:p w14:paraId="2158FA5D" w14:textId="77777777" w:rsidR="007F3F42" w:rsidRPr="009B0B7B" w:rsidRDefault="0035538C" w:rsidP="00D840BB">
            <w:pPr>
              <w:pStyle w:val="TableTextS5"/>
              <w:tabs>
                <w:tab w:val="clear" w:pos="170"/>
                <w:tab w:val="clear" w:pos="567"/>
                <w:tab w:val="clear" w:pos="737"/>
                <w:tab w:val="clear" w:pos="3266"/>
              </w:tabs>
              <w:spacing w:before="10" w:after="10"/>
              <w:rPr>
                <w:color w:val="000000"/>
                <w:lang w:val="fr-CH"/>
              </w:rPr>
            </w:pPr>
            <w:r w:rsidRPr="009B0B7B">
              <w:rPr>
                <w:color w:val="000000"/>
                <w:lang w:val="fr-CH"/>
              </w:rPr>
              <w:tab/>
            </w:r>
            <w:r w:rsidRPr="009B0B7B">
              <w:rPr>
                <w:color w:val="000000"/>
                <w:lang w:val="fr-CH"/>
              </w:rPr>
              <w:tab/>
              <w:t>FIXE PAR SATELLITE</w:t>
            </w:r>
            <w:bookmarkStart w:id="9" w:name="_GoBack"/>
            <w:bookmarkEnd w:id="9"/>
            <w:r w:rsidRPr="009B0B7B">
              <w:rPr>
                <w:color w:val="000000"/>
                <w:lang w:val="fr-CH"/>
              </w:rPr>
              <w:t xml:space="preserve"> (Terre vers espace)  </w:t>
            </w:r>
            <w:r w:rsidRPr="009B0B7B">
              <w:rPr>
                <w:rStyle w:val="Artref"/>
              </w:rPr>
              <w:t>5.338A</w:t>
            </w:r>
          </w:p>
          <w:p w14:paraId="6D897E1A" w14:textId="77777777" w:rsidR="007F3F42" w:rsidRPr="009B0B7B" w:rsidRDefault="0035538C" w:rsidP="00D840BB">
            <w:pPr>
              <w:pStyle w:val="TableTextS5"/>
              <w:tabs>
                <w:tab w:val="clear" w:pos="170"/>
                <w:tab w:val="clear" w:pos="567"/>
                <w:tab w:val="clear" w:pos="737"/>
                <w:tab w:val="clear" w:pos="3266"/>
              </w:tabs>
              <w:spacing w:before="10" w:after="10"/>
              <w:rPr>
                <w:color w:val="000000"/>
                <w:lang w:val="fr-CH"/>
              </w:rPr>
            </w:pPr>
            <w:r w:rsidRPr="009B0B7B">
              <w:rPr>
                <w:color w:val="000000"/>
                <w:lang w:val="fr-CH"/>
              </w:rPr>
              <w:tab/>
            </w:r>
            <w:r w:rsidRPr="009B0B7B">
              <w:rPr>
                <w:color w:val="000000"/>
                <w:lang w:val="fr-CH"/>
              </w:rPr>
              <w:tab/>
              <w:t>MOBILE</w:t>
            </w:r>
          </w:p>
          <w:p w14:paraId="4EB78DC0" w14:textId="77777777" w:rsidR="007F3F42" w:rsidRPr="009B0B7B" w:rsidRDefault="0035538C" w:rsidP="00D840BB">
            <w:pPr>
              <w:pStyle w:val="TableTextS5"/>
              <w:tabs>
                <w:tab w:val="clear" w:pos="170"/>
                <w:tab w:val="clear" w:pos="567"/>
                <w:tab w:val="clear" w:pos="737"/>
                <w:tab w:val="clear" w:pos="3266"/>
              </w:tabs>
              <w:spacing w:before="10" w:after="10"/>
              <w:rPr>
                <w:color w:val="000000"/>
                <w:lang w:val="fr-CH"/>
              </w:rPr>
            </w:pPr>
            <w:r w:rsidRPr="009B0B7B">
              <w:rPr>
                <w:color w:val="000000"/>
                <w:lang w:val="fr-CH"/>
              </w:rPr>
              <w:tab/>
            </w:r>
            <w:r w:rsidRPr="009B0B7B">
              <w:rPr>
                <w:color w:val="000000"/>
                <w:lang w:val="fr-CH"/>
              </w:rPr>
              <w:tab/>
              <w:t>Mobile par satellite (Terre vers espace)</w:t>
            </w:r>
          </w:p>
        </w:tc>
      </w:tr>
    </w:tbl>
    <w:p w14:paraId="2CDED5D6" w14:textId="186D80F0" w:rsidR="00F40C40" w:rsidRPr="009B0B7B" w:rsidRDefault="0035538C" w:rsidP="00D840BB">
      <w:pPr>
        <w:pStyle w:val="Reasons"/>
        <w:rPr>
          <w:lang w:val="fr-CH"/>
        </w:rPr>
      </w:pPr>
      <w:r w:rsidRPr="009B0B7B">
        <w:rPr>
          <w:b/>
          <w:lang w:val="fr-CH"/>
        </w:rPr>
        <w:t>Motifs:</w:t>
      </w:r>
      <w:r w:rsidRPr="009B0B7B">
        <w:rPr>
          <w:lang w:val="fr-CH"/>
        </w:rPr>
        <w:tab/>
      </w:r>
      <w:r w:rsidR="00FE2630" w:rsidRPr="009B0B7B">
        <w:rPr>
          <w:lang w:val="fr-CH"/>
        </w:rPr>
        <w:t>Il est proposé de n'apporter aucune modification concernant la bande de fréquences</w:t>
      </w:r>
      <w:r w:rsidR="009A14DA" w:rsidRPr="009B0B7B">
        <w:rPr>
          <w:lang w:val="fr-CH"/>
        </w:rPr>
        <w:t xml:space="preserve"> 50</w:t>
      </w:r>
      <w:r w:rsidR="00FE2630" w:rsidRPr="009B0B7B">
        <w:rPr>
          <w:lang w:val="fr-CH"/>
        </w:rPr>
        <w:t>,4-</w:t>
      </w:r>
      <w:r w:rsidR="009A14DA" w:rsidRPr="009B0B7B">
        <w:rPr>
          <w:lang w:val="fr-CH"/>
        </w:rPr>
        <w:t>52</w:t>
      </w:r>
      <w:r w:rsidR="00FE2630" w:rsidRPr="009B0B7B">
        <w:rPr>
          <w:lang w:val="fr-CH"/>
        </w:rPr>
        <w:t>,6 </w:t>
      </w:r>
      <w:r w:rsidR="009A14DA" w:rsidRPr="009B0B7B">
        <w:rPr>
          <w:lang w:val="fr-CH"/>
        </w:rPr>
        <w:t>GHz.</w:t>
      </w:r>
    </w:p>
    <w:p w14:paraId="7BBE4516" w14:textId="77777777" w:rsidR="00F40C40" w:rsidRPr="009B0B7B" w:rsidRDefault="0035538C" w:rsidP="00D840BB">
      <w:pPr>
        <w:pStyle w:val="Proposal"/>
        <w:rPr>
          <w:lang w:val="fr-CH"/>
        </w:rPr>
      </w:pPr>
      <w:r w:rsidRPr="009B0B7B">
        <w:rPr>
          <w:u w:val="single"/>
          <w:lang w:val="fr-CH"/>
        </w:rPr>
        <w:t>NOC</w:t>
      </w:r>
      <w:r w:rsidRPr="009B0B7B">
        <w:rPr>
          <w:lang w:val="fr-CH"/>
        </w:rPr>
        <w:tab/>
        <w:t>USA/10A13A9/2</w:t>
      </w:r>
    </w:p>
    <w:p w14:paraId="4D6D4EBC" w14:textId="77777777" w:rsidR="00EB19FF" w:rsidRPr="009B0B7B" w:rsidRDefault="0035538C" w:rsidP="00D840BB">
      <w:pPr>
        <w:pStyle w:val="Tabletitle"/>
        <w:spacing w:before="120"/>
        <w:rPr>
          <w:color w:val="000000"/>
          <w:lang w:val="fr-CH"/>
        </w:rPr>
      </w:pPr>
      <w:r w:rsidRPr="009B0B7B">
        <w:rPr>
          <w:color w:val="000000"/>
          <w:lang w:val="fr-CH"/>
        </w:rPr>
        <w:t>51,4-55,78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7F3F42" w:rsidRPr="009B0B7B" w14:paraId="3DBE8DFA" w14:textId="77777777" w:rsidTr="00381B50">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757251F1" w14:textId="77777777" w:rsidR="007F3F42" w:rsidRPr="009B0B7B" w:rsidRDefault="0035538C" w:rsidP="00D840BB">
            <w:pPr>
              <w:pStyle w:val="Tablehead"/>
              <w:rPr>
                <w:color w:val="000000"/>
                <w:lang w:val="fr-CH"/>
              </w:rPr>
            </w:pPr>
            <w:r w:rsidRPr="009B0B7B">
              <w:rPr>
                <w:color w:val="000000"/>
                <w:lang w:val="fr-CH"/>
              </w:rPr>
              <w:t>Attribution aux services</w:t>
            </w:r>
          </w:p>
        </w:tc>
      </w:tr>
      <w:tr w:rsidR="007F3F42" w:rsidRPr="009B0B7B" w14:paraId="26F40A8A" w14:textId="77777777" w:rsidTr="00381B50">
        <w:trPr>
          <w:cantSplit/>
          <w:jc w:val="center"/>
        </w:trPr>
        <w:tc>
          <w:tcPr>
            <w:tcW w:w="3101" w:type="dxa"/>
            <w:tcBorders>
              <w:top w:val="single" w:sz="6" w:space="0" w:color="auto"/>
              <w:left w:val="single" w:sz="6" w:space="0" w:color="auto"/>
              <w:bottom w:val="single" w:sz="6" w:space="0" w:color="auto"/>
              <w:right w:val="single" w:sz="6" w:space="0" w:color="auto"/>
            </w:tcBorders>
          </w:tcPr>
          <w:p w14:paraId="52597A60" w14:textId="77777777" w:rsidR="007F3F42" w:rsidRPr="009B0B7B" w:rsidRDefault="0035538C" w:rsidP="00D840BB">
            <w:pPr>
              <w:pStyle w:val="Tablehead"/>
              <w:rPr>
                <w:color w:val="000000"/>
                <w:lang w:val="fr-CH"/>
              </w:rPr>
            </w:pPr>
            <w:r w:rsidRPr="009B0B7B">
              <w:rPr>
                <w:color w:val="000000"/>
                <w:lang w:val="fr-CH"/>
              </w:rPr>
              <w:t>Région 1</w:t>
            </w:r>
          </w:p>
        </w:tc>
        <w:tc>
          <w:tcPr>
            <w:tcW w:w="3101" w:type="dxa"/>
            <w:tcBorders>
              <w:top w:val="single" w:sz="6" w:space="0" w:color="auto"/>
              <w:left w:val="single" w:sz="6" w:space="0" w:color="auto"/>
              <w:bottom w:val="single" w:sz="6" w:space="0" w:color="auto"/>
              <w:right w:val="single" w:sz="6" w:space="0" w:color="auto"/>
            </w:tcBorders>
          </w:tcPr>
          <w:p w14:paraId="4DB88473" w14:textId="77777777" w:rsidR="007F3F42" w:rsidRPr="009B0B7B" w:rsidRDefault="0035538C" w:rsidP="00D840BB">
            <w:pPr>
              <w:pStyle w:val="Tablehead"/>
              <w:rPr>
                <w:color w:val="000000"/>
                <w:lang w:val="fr-CH"/>
              </w:rPr>
            </w:pPr>
            <w:r w:rsidRPr="009B0B7B">
              <w:rPr>
                <w:color w:val="000000"/>
                <w:lang w:val="fr-CH"/>
              </w:rPr>
              <w:t>Région 2</w:t>
            </w:r>
          </w:p>
        </w:tc>
        <w:tc>
          <w:tcPr>
            <w:tcW w:w="3102" w:type="dxa"/>
            <w:tcBorders>
              <w:top w:val="single" w:sz="6" w:space="0" w:color="auto"/>
              <w:left w:val="single" w:sz="6" w:space="0" w:color="auto"/>
              <w:bottom w:val="single" w:sz="6" w:space="0" w:color="auto"/>
              <w:right w:val="single" w:sz="6" w:space="0" w:color="auto"/>
            </w:tcBorders>
          </w:tcPr>
          <w:p w14:paraId="3ABE05DF" w14:textId="77777777" w:rsidR="007F3F42" w:rsidRPr="009B0B7B" w:rsidRDefault="0035538C" w:rsidP="00D840BB">
            <w:pPr>
              <w:pStyle w:val="Tablehead"/>
              <w:rPr>
                <w:color w:val="000000"/>
                <w:lang w:val="fr-CH"/>
              </w:rPr>
            </w:pPr>
            <w:r w:rsidRPr="009B0B7B">
              <w:rPr>
                <w:color w:val="000000"/>
                <w:lang w:val="fr-CH"/>
              </w:rPr>
              <w:t>Région 3</w:t>
            </w:r>
          </w:p>
        </w:tc>
      </w:tr>
      <w:tr w:rsidR="007F3F42" w:rsidRPr="009B0B7B" w14:paraId="51CB92B2" w14:textId="77777777" w:rsidTr="00381B50">
        <w:trPr>
          <w:cantSplit/>
          <w:jc w:val="center"/>
        </w:trPr>
        <w:tc>
          <w:tcPr>
            <w:tcW w:w="9304" w:type="dxa"/>
            <w:gridSpan w:val="3"/>
            <w:tcBorders>
              <w:top w:val="single" w:sz="6" w:space="0" w:color="auto"/>
              <w:left w:val="single" w:sz="6" w:space="0" w:color="auto"/>
              <w:bottom w:val="single" w:sz="4" w:space="0" w:color="auto"/>
              <w:right w:val="single" w:sz="6" w:space="0" w:color="auto"/>
            </w:tcBorders>
          </w:tcPr>
          <w:p w14:paraId="7B451164" w14:textId="77777777" w:rsidR="007F3F42" w:rsidRPr="009B0B7B" w:rsidRDefault="0035538C" w:rsidP="00D840BB">
            <w:pPr>
              <w:pStyle w:val="TableTextS5"/>
              <w:tabs>
                <w:tab w:val="clear" w:pos="737"/>
              </w:tabs>
              <w:rPr>
                <w:color w:val="000000"/>
                <w:lang w:val="fr-CH"/>
              </w:rPr>
            </w:pPr>
            <w:r w:rsidRPr="009B0B7B">
              <w:rPr>
                <w:rStyle w:val="Tablefreq"/>
                <w:lang w:val="fr-CH"/>
              </w:rPr>
              <w:t>51,4-52,6</w:t>
            </w:r>
            <w:r w:rsidRPr="009B0B7B">
              <w:rPr>
                <w:color w:val="000000"/>
                <w:lang w:val="fr-CH"/>
              </w:rPr>
              <w:tab/>
              <w:t xml:space="preserve">FIXE  </w:t>
            </w:r>
            <w:r w:rsidRPr="009B0B7B">
              <w:rPr>
                <w:rStyle w:val="Artref"/>
              </w:rPr>
              <w:t>5.338A</w:t>
            </w:r>
          </w:p>
          <w:p w14:paraId="23B9318D" w14:textId="77777777" w:rsidR="007F3F42" w:rsidRPr="009B0B7B" w:rsidRDefault="0035538C" w:rsidP="00D840BB">
            <w:pPr>
              <w:pStyle w:val="TableTextS5"/>
              <w:rPr>
                <w:color w:val="000000"/>
                <w:lang w:val="fr-CH"/>
              </w:rPr>
            </w:pPr>
            <w:r w:rsidRPr="009B0B7B">
              <w:rPr>
                <w:color w:val="000000"/>
                <w:lang w:val="fr-CH"/>
              </w:rPr>
              <w:tab/>
            </w:r>
            <w:r w:rsidRPr="009B0B7B">
              <w:rPr>
                <w:color w:val="000000"/>
                <w:lang w:val="fr-CH"/>
              </w:rPr>
              <w:tab/>
            </w:r>
            <w:r w:rsidRPr="009B0B7B">
              <w:rPr>
                <w:color w:val="000000"/>
                <w:lang w:val="fr-CH"/>
              </w:rPr>
              <w:tab/>
            </w:r>
            <w:r w:rsidRPr="009B0B7B">
              <w:rPr>
                <w:color w:val="000000"/>
                <w:lang w:val="fr-CH"/>
              </w:rPr>
              <w:tab/>
              <w:t>MOBILE</w:t>
            </w:r>
          </w:p>
          <w:p w14:paraId="12AEAA65" w14:textId="77777777" w:rsidR="007F3F42" w:rsidRPr="009B0B7B" w:rsidRDefault="0035538C" w:rsidP="00D840BB">
            <w:pPr>
              <w:pStyle w:val="TableTextS5"/>
              <w:rPr>
                <w:color w:val="000000"/>
                <w:lang w:val="fr-CH"/>
              </w:rPr>
            </w:pPr>
            <w:r w:rsidRPr="009B0B7B">
              <w:rPr>
                <w:color w:val="000000"/>
                <w:lang w:val="fr-CH"/>
              </w:rPr>
              <w:tab/>
            </w:r>
            <w:r w:rsidRPr="009B0B7B">
              <w:rPr>
                <w:color w:val="000000"/>
                <w:lang w:val="fr-CH"/>
              </w:rPr>
              <w:tab/>
            </w:r>
            <w:r w:rsidRPr="009B0B7B">
              <w:rPr>
                <w:color w:val="000000"/>
                <w:lang w:val="fr-CH"/>
              </w:rPr>
              <w:tab/>
            </w:r>
            <w:r w:rsidRPr="009B0B7B">
              <w:rPr>
                <w:color w:val="000000"/>
                <w:lang w:val="fr-CH"/>
              </w:rPr>
              <w:tab/>
            </w:r>
            <w:r w:rsidRPr="009B0B7B">
              <w:rPr>
                <w:rStyle w:val="Artref"/>
              </w:rPr>
              <w:t>5.547  5.556</w:t>
            </w:r>
          </w:p>
        </w:tc>
      </w:tr>
    </w:tbl>
    <w:p w14:paraId="2445A9D7" w14:textId="3089CD07" w:rsidR="00F40C40" w:rsidRPr="009B0B7B" w:rsidRDefault="0035538C" w:rsidP="00D840BB">
      <w:pPr>
        <w:pStyle w:val="Reasons"/>
        <w:rPr>
          <w:lang w:val="fr-CH"/>
        </w:rPr>
      </w:pPr>
      <w:r w:rsidRPr="009B0B7B">
        <w:rPr>
          <w:b/>
          <w:lang w:val="fr-CH"/>
        </w:rPr>
        <w:t>Motifs:</w:t>
      </w:r>
      <w:r w:rsidRPr="009B0B7B">
        <w:rPr>
          <w:lang w:val="fr-CH"/>
        </w:rPr>
        <w:tab/>
      </w:r>
      <w:r w:rsidR="00FE2630" w:rsidRPr="009B0B7B">
        <w:rPr>
          <w:lang w:val="fr-CH"/>
        </w:rPr>
        <w:t>Il est proposé de n'apporter aucune modification concernant la bande de fréquences</w:t>
      </w:r>
      <w:r w:rsidR="009A14DA" w:rsidRPr="009B0B7B">
        <w:rPr>
          <w:lang w:val="fr-CH"/>
        </w:rPr>
        <w:t xml:space="preserve"> 50</w:t>
      </w:r>
      <w:r w:rsidR="00FE2630" w:rsidRPr="009B0B7B">
        <w:rPr>
          <w:lang w:val="fr-CH"/>
        </w:rPr>
        <w:t>,4-</w:t>
      </w:r>
      <w:r w:rsidR="009A14DA" w:rsidRPr="009B0B7B">
        <w:rPr>
          <w:lang w:val="fr-CH"/>
        </w:rPr>
        <w:t>52</w:t>
      </w:r>
      <w:r w:rsidR="00FE2630" w:rsidRPr="009B0B7B">
        <w:rPr>
          <w:lang w:val="fr-CH"/>
        </w:rPr>
        <w:t>,</w:t>
      </w:r>
      <w:r w:rsidR="0088075D" w:rsidRPr="009B0B7B">
        <w:rPr>
          <w:lang w:val="fr-CH"/>
        </w:rPr>
        <w:t>6 </w:t>
      </w:r>
      <w:r w:rsidR="009A14DA" w:rsidRPr="009B0B7B">
        <w:rPr>
          <w:lang w:val="fr-CH"/>
        </w:rPr>
        <w:t>GHz.</w:t>
      </w:r>
    </w:p>
    <w:p w14:paraId="261275E0" w14:textId="77777777" w:rsidR="009A14DA" w:rsidRPr="009B0B7B" w:rsidRDefault="009A14DA" w:rsidP="00D840BB">
      <w:pPr>
        <w:rPr>
          <w:lang w:val="fr-CH"/>
        </w:rPr>
      </w:pPr>
    </w:p>
    <w:p w14:paraId="2D40D8A9" w14:textId="77777777" w:rsidR="009A14DA" w:rsidRPr="00225109" w:rsidRDefault="009A14DA" w:rsidP="00D840BB">
      <w:pPr>
        <w:jc w:val="center"/>
        <w:rPr>
          <w:lang w:val="fr-CH"/>
        </w:rPr>
      </w:pPr>
      <w:r w:rsidRPr="009B0B7B">
        <w:rPr>
          <w:lang w:val="fr-CH"/>
        </w:rPr>
        <w:t>______________</w:t>
      </w:r>
    </w:p>
    <w:sectPr w:rsidR="009A14DA" w:rsidRPr="00225109">
      <w:headerReference w:type="default" r:id="rId12"/>
      <w:footerReference w:type="even" r:id="rId13"/>
      <w:footerReference w:type="default" r:id="rId14"/>
      <w:footerReference w:type="first" r:id="rId15"/>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67C1F" w14:textId="77777777" w:rsidR="0070076C" w:rsidRDefault="0070076C">
      <w:r>
        <w:separator/>
      </w:r>
    </w:p>
  </w:endnote>
  <w:endnote w:type="continuationSeparator" w:id="0">
    <w:p w14:paraId="6C9D1F4C"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8D2F7" w14:textId="4192BB9E" w:rsidR="00936D25" w:rsidRDefault="00936D25">
    <w:pPr>
      <w:rPr>
        <w:lang w:val="en-US"/>
      </w:rPr>
    </w:pPr>
    <w:r>
      <w:fldChar w:fldCharType="begin"/>
    </w:r>
    <w:r>
      <w:rPr>
        <w:lang w:val="en-US"/>
      </w:rPr>
      <w:instrText xml:space="preserve"> FILENAME \p  \* MERGEFORMAT </w:instrText>
    </w:r>
    <w:r>
      <w:fldChar w:fldCharType="separate"/>
    </w:r>
    <w:r w:rsidR="00DD5B56">
      <w:rPr>
        <w:noProof/>
        <w:lang w:val="en-US"/>
      </w:rPr>
      <w:t>P:\FRA\ITU-R\CONF-R\CMR19\000\010ADD13ADD09F.docx</w:t>
    </w:r>
    <w:r>
      <w:fldChar w:fldCharType="end"/>
    </w:r>
    <w:r>
      <w:rPr>
        <w:lang w:val="en-US"/>
      </w:rPr>
      <w:tab/>
    </w:r>
    <w:r>
      <w:fldChar w:fldCharType="begin"/>
    </w:r>
    <w:r>
      <w:instrText xml:space="preserve"> SAVEDATE \@ DD.MM.YY </w:instrText>
    </w:r>
    <w:r>
      <w:fldChar w:fldCharType="separate"/>
    </w:r>
    <w:r w:rsidR="00DD5B56">
      <w:rPr>
        <w:noProof/>
      </w:rPr>
      <w:t>20.10.19</w:t>
    </w:r>
    <w:r>
      <w:fldChar w:fldCharType="end"/>
    </w:r>
    <w:r>
      <w:rPr>
        <w:lang w:val="en-US"/>
      </w:rPr>
      <w:tab/>
    </w:r>
    <w:r>
      <w:fldChar w:fldCharType="begin"/>
    </w:r>
    <w:r>
      <w:instrText xml:space="preserve"> PRINTDATE \@ DD.MM.YY </w:instrText>
    </w:r>
    <w:r>
      <w:fldChar w:fldCharType="separate"/>
    </w:r>
    <w:r w:rsidR="00DD5B56">
      <w:rPr>
        <w:noProof/>
      </w:rPr>
      <w:t>20.10.19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F9A5A" w14:textId="3A3B41BA" w:rsidR="00936D25" w:rsidRDefault="00F1227A" w:rsidP="008339C3">
    <w:pPr>
      <w:pStyle w:val="Footer"/>
      <w:rPr>
        <w:lang w:val="en-US"/>
      </w:rPr>
    </w:pPr>
    <w:r>
      <w:fldChar w:fldCharType="begin"/>
    </w:r>
    <w:r w:rsidRPr="00EB17A9">
      <w:rPr>
        <w:lang w:val="en-GB"/>
      </w:rPr>
      <w:instrText xml:space="preserve"> FILENAME \p  \* MERGEFORMAT </w:instrText>
    </w:r>
    <w:r>
      <w:fldChar w:fldCharType="separate"/>
    </w:r>
    <w:r w:rsidR="00DD5B56">
      <w:rPr>
        <w:lang w:val="en-GB"/>
      </w:rPr>
      <w:t>P:\FRA\ITU-R\CONF-R\CMR19\000\010ADD13ADD09F.docx</w:t>
    </w:r>
    <w:r>
      <w:fldChar w:fldCharType="end"/>
    </w:r>
    <w:r w:rsidR="008339C3" w:rsidRPr="00EB17A9">
      <w:rPr>
        <w:lang w:val="en-GB"/>
      </w:rPr>
      <w:t xml:space="preserve"> (462103)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836BA" w14:textId="7A960F2D" w:rsidR="00936D25" w:rsidRDefault="008339C3" w:rsidP="001A11F6">
    <w:pPr>
      <w:pStyle w:val="Footer"/>
      <w:rPr>
        <w:lang w:val="en-US"/>
      </w:rPr>
    </w:pPr>
    <w:r>
      <w:fldChar w:fldCharType="begin"/>
    </w:r>
    <w:r w:rsidRPr="00EB17A9">
      <w:rPr>
        <w:lang w:val="en-GB"/>
      </w:rPr>
      <w:instrText xml:space="preserve"> FILENAME \p  \* MERGEFORMAT </w:instrText>
    </w:r>
    <w:r>
      <w:fldChar w:fldCharType="separate"/>
    </w:r>
    <w:r w:rsidR="00DD5B56">
      <w:rPr>
        <w:lang w:val="en-GB"/>
      </w:rPr>
      <w:t>P:\FRA\ITU-R\CONF-R\CMR19\000\010ADD13ADD09F.docx</w:t>
    </w:r>
    <w:r>
      <w:fldChar w:fldCharType="end"/>
    </w:r>
    <w:r w:rsidRPr="00EB17A9">
      <w:rPr>
        <w:lang w:val="en-GB"/>
      </w:rPr>
      <w:t xml:space="preserve"> (462103)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5EC67" w14:textId="77777777" w:rsidR="0070076C" w:rsidRDefault="0070076C">
      <w:r>
        <w:rPr>
          <w:b/>
        </w:rPr>
        <w:t>_______________</w:t>
      </w:r>
    </w:p>
  </w:footnote>
  <w:footnote w:type="continuationSeparator" w:id="0">
    <w:p w14:paraId="768EA2A3" w14:textId="77777777" w:rsidR="0070076C" w:rsidRDefault="0070076C">
      <w:r>
        <w:continuationSeparator/>
      </w:r>
    </w:p>
  </w:footnote>
  <w:footnote w:id="1">
    <w:p w14:paraId="7D934F3E" w14:textId="77777777" w:rsidR="00B4477F" w:rsidRPr="00BA7887" w:rsidRDefault="00B4477F" w:rsidP="00B4477F">
      <w:pPr>
        <w:pStyle w:val="FootnoteText"/>
        <w:rPr>
          <w:szCs w:val="24"/>
        </w:rPr>
      </w:pPr>
      <w:r w:rsidRPr="00DE57FD">
        <w:rPr>
          <w:rStyle w:val="FootnoteReference"/>
          <w:szCs w:val="24"/>
        </w:rPr>
        <w:footnoteRef/>
      </w:r>
      <w:r w:rsidRPr="00BA7887">
        <w:rPr>
          <w:szCs w:val="24"/>
        </w:rPr>
        <w:tab/>
        <w:t>Faits et chiffres sur les TIC pour 2017, p</w:t>
      </w:r>
      <w:r>
        <w:rPr>
          <w:szCs w:val="24"/>
        </w:rPr>
        <w:t>ages</w:t>
      </w:r>
      <w:r w:rsidRPr="00BA7887">
        <w:rPr>
          <w:szCs w:val="24"/>
        </w:rPr>
        <w:t xml:space="preserve"> 4 </w:t>
      </w:r>
      <w:r>
        <w:rPr>
          <w:szCs w:val="24"/>
        </w:rPr>
        <w:t>et</w:t>
      </w:r>
      <w:r w:rsidRPr="00BA7887">
        <w:rPr>
          <w:szCs w:val="24"/>
        </w:rPr>
        <w:t xml:space="preserve"> 5. Voir: </w:t>
      </w:r>
      <w:hyperlink r:id="rId1" w:history="1">
        <w:r w:rsidRPr="00B57E7D">
          <w:rPr>
            <w:rStyle w:val="Hyperlink"/>
            <w:szCs w:val="24"/>
          </w:rPr>
          <w:t>https://www.itu.int/en/ITU-D/Statistics/Documents/facts/ICTFactsFigures2017.pdf</w:t>
        </w:r>
      </w:hyperlink>
      <w:r>
        <w:rPr>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404DC" w14:textId="77777777" w:rsidR="004F1F8E" w:rsidRDefault="004F1F8E" w:rsidP="004F1F8E">
    <w:pPr>
      <w:pStyle w:val="Header"/>
    </w:pPr>
    <w:r>
      <w:fldChar w:fldCharType="begin"/>
    </w:r>
    <w:r>
      <w:instrText xml:space="preserve"> PAGE </w:instrText>
    </w:r>
    <w:r>
      <w:fldChar w:fldCharType="separate"/>
    </w:r>
    <w:r w:rsidR="00F1227A">
      <w:rPr>
        <w:noProof/>
      </w:rPr>
      <w:t>4</w:t>
    </w:r>
    <w:r>
      <w:fldChar w:fldCharType="end"/>
    </w:r>
  </w:p>
  <w:p w14:paraId="35FB5978" w14:textId="77777777" w:rsidR="004F1F8E" w:rsidRDefault="004F1F8E" w:rsidP="00FD7AA3">
    <w:pPr>
      <w:pStyle w:val="Header"/>
    </w:pPr>
    <w:r>
      <w:t>CMR1</w:t>
    </w:r>
    <w:r w:rsidR="00FD7AA3">
      <w:t>9</w:t>
    </w:r>
    <w:r>
      <w:t>/</w:t>
    </w:r>
    <w:r w:rsidR="006A4B45">
      <w:t>10(Add.13)(Add.9)-</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1AC24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0540C1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C34736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CFE62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9E89F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ABA187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4C819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843A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9C95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8A37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927AA"/>
    <w:rsid w:val="000A4755"/>
    <w:rsid w:val="000A55AE"/>
    <w:rsid w:val="000B2E0C"/>
    <w:rsid w:val="000B3D0C"/>
    <w:rsid w:val="001167B9"/>
    <w:rsid w:val="001267A0"/>
    <w:rsid w:val="0015203F"/>
    <w:rsid w:val="00160C64"/>
    <w:rsid w:val="0018169B"/>
    <w:rsid w:val="0019352B"/>
    <w:rsid w:val="001960D0"/>
    <w:rsid w:val="001A11F6"/>
    <w:rsid w:val="001C22EB"/>
    <w:rsid w:val="001F17E8"/>
    <w:rsid w:val="001F79B1"/>
    <w:rsid w:val="00204306"/>
    <w:rsid w:val="00216087"/>
    <w:rsid w:val="00225109"/>
    <w:rsid w:val="00232FD2"/>
    <w:rsid w:val="0026554E"/>
    <w:rsid w:val="002A4622"/>
    <w:rsid w:val="002A6F8F"/>
    <w:rsid w:val="002B17E5"/>
    <w:rsid w:val="002C0EBF"/>
    <w:rsid w:val="002C28A4"/>
    <w:rsid w:val="002D4690"/>
    <w:rsid w:val="002D7E0A"/>
    <w:rsid w:val="002F606E"/>
    <w:rsid w:val="00315AFE"/>
    <w:rsid w:val="00327828"/>
    <w:rsid w:val="003455FB"/>
    <w:rsid w:val="0035538C"/>
    <w:rsid w:val="003606A6"/>
    <w:rsid w:val="0036650C"/>
    <w:rsid w:val="00393ACD"/>
    <w:rsid w:val="003A583E"/>
    <w:rsid w:val="003E112B"/>
    <w:rsid w:val="003E1D1C"/>
    <w:rsid w:val="003E7B05"/>
    <w:rsid w:val="003F3719"/>
    <w:rsid w:val="003F6F2D"/>
    <w:rsid w:val="00460E89"/>
    <w:rsid w:val="00466211"/>
    <w:rsid w:val="00483196"/>
    <w:rsid w:val="004834A9"/>
    <w:rsid w:val="004D01FC"/>
    <w:rsid w:val="004E28C3"/>
    <w:rsid w:val="004F1F8E"/>
    <w:rsid w:val="00512A32"/>
    <w:rsid w:val="005343DA"/>
    <w:rsid w:val="0053603E"/>
    <w:rsid w:val="00560874"/>
    <w:rsid w:val="00570D1D"/>
    <w:rsid w:val="00586CF2"/>
    <w:rsid w:val="005A7C75"/>
    <w:rsid w:val="005C3768"/>
    <w:rsid w:val="005C6C3F"/>
    <w:rsid w:val="00613635"/>
    <w:rsid w:val="0062093D"/>
    <w:rsid w:val="00632427"/>
    <w:rsid w:val="00637ECF"/>
    <w:rsid w:val="00647B59"/>
    <w:rsid w:val="006861EB"/>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B2C34"/>
    <w:rsid w:val="00830086"/>
    <w:rsid w:val="008339C3"/>
    <w:rsid w:val="00851625"/>
    <w:rsid w:val="00856F31"/>
    <w:rsid w:val="00863C0A"/>
    <w:rsid w:val="0088075D"/>
    <w:rsid w:val="008A3120"/>
    <w:rsid w:val="008A4B97"/>
    <w:rsid w:val="008C5B8E"/>
    <w:rsid w:val="008C5DD5"/>
    <w:rsid w:val="008D41BE"/>
    <w:rsid w:val="008D58D3"/>
    <w:rsid w:val="008E3BC9"/>
    <w:rsid w:val="00923064"/>
    <w:rsid w:val="00930FFD"/>
    <w:rsid w:val="00936D25"/>
    <w:rsid w:val="00941EA5"/>
    <w:rsid w:val="00964700"/>
    <w:rsid w:val="00966C16"/>
    <w:rsid w:val="00966CE6"/>
    <w:rsid w:val="0098732F"/>
    <w:rsid w:val="009A045F"/>
    <w:rsid w:val="009A14DA"/>
    <w:rsid w:val="009A6A2B"/>
    <w:rsid w:val="009B0B7B"/>
    <w:rsid w:val="009C7624"/>
    <w:rsid w:val="009C7E7C"/>
    <w:rsid w:val="00A00473"/>
    <w:rsid w:val="00A03C9B"/>
    <w:rsid w:val="00A37105"/>
    <w:rsid w:val="00A51F6F"/>
    <w:rsid w:val="00A606C3"/>
    <w:rsid w:val="00A72B65"/>
    <w:rsid w:val="00A83B09"/>
    <w:rsid w:val="00A84541"/>
    <w:rsid w:val="00AE358B"/>
    <w:rsid w:val="00AE36A0"/>
    <w:rsid w:val="00B00294"/>
    <w:rsid w:val="00B3749C"/>
    <w:rsid w:val="00B4477F"/>
    <w:rsid w:val="00B64FD0"/>
    <w:rsid w:val="00BA5BD0"/>
    <w:rsid w:val="00BB1D82"/>
    <w:rsid w:val="00BD51C5"/>
    <w:rsid w:val="00BF26E7"/>
    <w:rsid w:val="00C53FCA"/>
    <w:rsid w:val="00C76BAF"/>
    <w:rsid w:val="00C814B9"/>
    <w:rsid w:val="00CD516F"/>
    <w:rsid w:val="00D119A7"/>
    <w:rsid w:val="00D25FBA"/>
    <w:rsid w:val="00D324D0"/>
    <w:rsid w:val="00D32B28"/>
    <w:rsid w:val="00D3589A"/>
    <w:rsid w:val="00D42954"/>
    <w:rsid w:val="00D66EAC"/>
    <w:rsid w:val="00D730DF"/>
    <w:rsid w:val="00D772F0"/>
    <w:rsid w:val="00D77BDC"/>
    <w:rsid w:val="00D840BB"/>
    <w:rsid w:val="00DB28EB"/>
    <w:rsid w:val="00DC1A3B"/>
    <w:rsid w:val="00DC402B"/>
    <w:rsid w:val="00DD5B56"/>
    <w:rsid w:val="00DE0932"/>
    <w:rsid w:val="00E03A27"/>
    <w:rsid w:val="00E049F1"/>
    <w:rsid w:val="00E37A25"/>
    <w:rsid w:val="00E537FF"/>
    <w:rsid w:val="00E6539B"/>
    <w:rsid w:val="00E70A31"/>
    <w:rsid w:val="00E723A7"/>
    <w:rsid w:val="00EA3F38"/>
    <w:rsid w:val="00EA5AB6"/>
    <w:rsid w:val="00EB17A9"/>
    <w:rsid w:val="00EC7615"/>
    <w:rsid w:val="00ED16AA"/>
    <w:rsid w:val="00ED6B8D"/>
    <w:rsid w:val="00EE3D7B"/>
    <w:rsid w:val="00EF662E"/>
    <w:rsid w:val="00F02F2B"/>
    <w:rsid w:val="00F10064"/>
    <w:rsid w:val="00F1227A"/>
    <w:rsid w:val="00F148F1"/>
    <w:rsid w:val="00F40C40"/>
    <w:rsid w:val="00F711A7"/>
    <w:rsid w:val="00FA3BBF"/>
    <w:rsid w:val="00FB14B5"/>
    <w:rsid w:val="00FB250A"/>
    <w:rsid w:val="00FC41F8"/>
    <w:rsid w:val="00FD7AA3"/>
    <w:rsid w:val="00FE2630"/>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6AF4FA2"/>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qForma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aliases w:val="超级链接,CEO_Hyperlink"/>
    <w:uiPriority w:val="99"/>
    <w:qFormat/>
    <w:rsid w:val="00B4477F"/>
    <w:rPr>
      <w:color w:val="0000FF"/>
      <w:u w:val="single"/>
    </w:rPr>
  </w:style>
  <w:style w:type="character" w:styleId="FollowedHyperlink">
    <w:name w:val="FollowedHyperlink"/>
    <w:basedOn w:val="DefaultParagraphFont"/>
    <w:semiHidden/>
    <w:unhideWhenUsed/>
    <w:rsid w:val="00B4477F"/>
    <w:rPr>
      <w:color w:val="800080" w:themeColor="followedHyperlink"/>
      <w:u w:val="single"/>
    </w:rPr>
  </w:style>
  <w:style w:type="character" w:customStyle="1" w:styleId="enumlev1Char">
    <w:name w:val="enumlev1 Char"/>
    <w:basedOn w:val="DefaultParagraphFont"/>
    <w:link w:val="enumlev1"/>
    <w:locked/>
    <w:rsid w:val="009A14DA"/>
    <w:rPr>
      <w:rFonts w:ascii="Times New Roman" w:hAnsi="Times New Roman"/>
      <w:sz w:val="24"/>
      <w:lang w:val="fr-FR" w:eastAsia="en-US"/>
    </w:rPr>
  </w:style>
  <w:style w:type="paragraph" w:styleId="BalloonText">
    <w:name w:val="Balloon Text"/>
    <w:basedOn w:val="Normal"/>
    <w:link w:val="BalloonTextChar"/>
    <w:semiHidden/>
    <w:unhideWhenUsed/>
    <w:rsid w:val="00EB17A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B17A9"/>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D/Statistics/Documents/facts/ICTFactsFigures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R16-WRC19-C-0010!A13-A9!MSW-F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71EF9379-E17C-442C-BB78-AAD58A96499E}">
  <ds:schemaRefs>
    <ds:schemaRef ds:uri="http://schemas.microsoft.com/office/infopath/2007/PartnerControls"/>
    <ds:schemaRef ds:uri="32a1a8c5-2265-4ebc-b7a0-2071e2c5c9bb"/>
    <ds:schemaRef ds:uri="http://purl.org/dc/dcmitype/"/>
    <ds:schemaRef ds:uri="http://schemas.microsoft.com/office/2006/documentManagement/types"/>
    <ds:schemaRef ds:uri="http://purl.org/dc/elements/1.1/"/>
    <ds:schemaRef ds:uri="http://purl.org/dc/terms/"/>
    <ds:schemaRef ds:uri="http://schemas.openxmlformats.org/package/2006/metadata/core-properties"/>
    <ds:schemaRef ds:uri="996b2e75-67fd-4955-a3b0-5ab9934cb50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F35C772-3296-44ED-A444-82F18D998C88}">
  <ds:schemaRefs>
    <ds:schemaRef ds:uri="http://schemas.microsoft.com/sharepoint/v3/contenttype/forms"/>
  </ds:schemaRefs>
</ds:datastoreItem>
</file>

<file path=customXml/itemProps4.xml><?xml version="1.0" encoding="utf-8"?>
<ds:datastoreItem xmlns:ds="http://schemas.openxmlformats.org/officeDocument/2006/customXml" ds:itemID="{FE7E71EC-6C13-4008-B35A-784896EC8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842</Words>
  <Characters>4817</Characters>
  <Application>Microsoft Office Word</Application>
  <DocSecurity>0</DocSecurity>
  <Lines>107</Lines>
  <Paragraphs>58</Paragraphs>
  <ScaleCrop>false</ScaleCrop>
  <HeadingPairs>
    <vt:vector size="2" baseType="variant">
      <vt:variant>
        <vt:lpstr>Title</vt:lpstr>
      </vt:variant>
      <vt:variant>
        <vt:i4>1</vt:i4>
      </vt:variant>
    </vt:vector>
  </HeadingPairs>
  <TitlesOfParts>
    <vt:vector size="1" baseType="lpstr">
      <vt:lpstr>R16-WRC19-C-0010!A13-A9!MSW-F</vt:lpstr>
    </vt:vector>
  </TitlesOfParts>
  <Manager>Secrétariat général - Pool</Manager>
  <Company>Union internationale des télécommunications (UIT)</Company>
  <LinksUpToDate>false</LinksUpToDate>
  <CharactersWithSpaces>5601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R16-WRC19-C-0010!A13-A9!MSW-F</dc:title>
  <dc:subject>Conférence mondiale des radiocommunications - 2019</dc:subject>
  <dc:creator>Documents Proposals Manager (DPM)</dc:creator>
  <cp:keywords>DPM_v2019.10.14.1_prod</cp:keywords>
  <dc:description/>
  <cp:lastModifiedBy>French</cp:lastModifiedBy>
  <cp:revision>7</cp:revision>
  <cp:lastPrinted>2019-10-20T08:50:00Z</cp:lastPrinted>
  <dcterms:created xsi:type="dcterms:W3CDTF">2019-10-16T08:49:00Z</dcterms:created>
  <dcterms:modified xsi:type="dcterms:W3CDTF">2019-10-20T08:51:00Z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