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rsidRPr="009A5366" w14:paraId="6929D9C8" w14:textId="77777777" w:rsidTr="0050008E">
        <w:trPr>
          <w:cantSplit/>
        </w:trPr>
        <w:tc>
          <w:tcPr>
            <w:tcW w:w="6911" w:type="dxa"/>
          </w:tcPr>
          <w:p w14:paraId="58628CC7" w14:textId="77777777" w:rsidR="00C8286D" w:rsidRPr="009A5366" w:rsidRDefault="00C8286D" w:rsidP="00C8286D">
            <w:pPr>
              <w:spacing w:before="400" w:after="48" w:line="240" w:lineRule="atLeast"/>
              <w:rPr>
                <w:rFonts w:ascii="Verdana" w:hAnsi="Verdana"/>
                <w:position w:val="6"/>
                <w:lang w:val="es-ES"/>
              </w:rPr>
            </w:pPr>
            <w:r w:rsidRPr="009A5366">
              <w:rPr>
                <w:rFonts w:ascii="Verdana" w:hAnsi="Verdana" w:cs="Times"/>
                <w:b/>
                <w:position w:val="6"/>
                <w:sz w:val="20"/>
                <w:lang w:val="es-ES"/>
              </w:rPr>
              <w:t>Conferencia Mundial de Radiocomunicaciones (CMR-19)</w:t>
            </w:r>
            <w:r w:rsidRPr="009A5366">
              <w:rPr>
                <w:rFonts w:ascii="Verdana" w:hAnsi="Verdana" w:cs="Times"/>
                <w:b/>
                <w:position w:val="6"/>
                <w:sz w:val="20"/>
                <w:lang w:val="es-ES"/>
              </w:rPr>
              <w:br/>
            </w:r>
            <w:r w:rsidRPr="009A5366">
              <w:rPr>
                <w:rFonts w:ascii="Verdana" w:hAnsi="Verdana"/>
                <w:b/>
                <w:bCs/>
                <w:position w:val="6"/>
                <w:sz w:val="17"/>
                <w:szCs w:val="17"/>
                <w:lang w:val="es-ES"/>
              </w:rPr>
              <w:t xml:space="preserve">Sharm el-Sheikh (Egipto), 28 de octubre </w:t>
            </w:r>
            <w:r w:rsidR="009A599E" w:rsidRPr="009A5366">
              <w:rPr>
                <w:rFonts w:ascii="Verdana" w:hAnsi="Verdana"/>
                <w:b/>
                <w:bCs/>
                <w:position w:val="6"/>
                <w:sz w:val="17"/>
                <w:szCs w:val="17"/>
                <w:lang w:val="es-ES"/>
              </w:rPr>
              <w:t>–</w:t>
            </w:r>
            <w:r w:rsidRPr="009A5366">
              <w:rPr>
                <w:rFonts w:ascii="Verdana" w:hAnsi="Verdana"/>
                <w:b/>
                <w:bCs/>
                <w:position w:val="6"/>
                <w:sz w:val="17"/>
                <w:szCs w:val="17"/>
                <w:lang w:val="es-ES"/>
              </w:rPr>
              <w:t xml:space="preserve"> 22 de noviembre de 2019</w:t>
            </w:r>
          </w:p>
        </w:tc>
        <w:tc>
          <w:tcPr>
            <w:tcW w:w="3120" w:type="dxa"/>
          </w:tcPr>
          <w:p w14:paraId="57BF83A3" w14:textId="77777777" w:rsidR="00C8286D" w:rsidRPr="009A5366" w:rsidRDefault="00C8286D" w:rsidP="00C8286D">
            <w:pPr>
              <w:spacing w:before="0" w:line="240" w:lineRule="atLeast"/>
              <w:jc w:val="right"/>
              <w:rPr>
                <w:lang w:val="es-ES"/>
              </w:rPr>
            </w:pPr>
            <w:bookmarkStart w:id="0" w:name="ditulogo"/>
            <w:bookmarkEnd w:id="0"/>
            <w:r w:rsidRPr="009A5366">
              <w:rPr>
                <w:rFonts w:ascii="Verdana" w:hAnsi="Verdana"/>
                <w:b/>
                <w:bCs/>
                <w:szCs w:val="24"/>
                <w:lang w:val="es-ES" w:eastAsia="zh-CN"/>
              </w:rPr>
              <w:drawing>
                <wp:inline distT="0" distB="0" distL="0" distR="0" wp14:anchorId="6B5D1E4F" wp14:editId="6E60AD1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9A5366" w14:paraId="3568A819" w14:textId="77777777" w:rsidTr="00A1779F">
        <w:trPr>
          <w:cantSplit/>
        </w:trPr>
        <w:tc>
          <w:tcPr>
            <w:tcW w:w="10031" w:type="dxa"/>
            <w:gridSpan w:val="2"/>
            <w:tcBorders>
              <w:bottom w:val="single" w:sz="12" w:space="0" w:color="auto"/>
            </w:tcBorders>
          </w:tcPr>
          <w:p w14:paraId="0594B822" w14:textId="77777777" w:rsidR="00C8286D" w:rsidRPr="009A5366" w:rsidRDefault="00C8286D" w:rsidP="00C8286D">
            <w:pPr>
              <w:spacing w:before="0" w:after="48" w:line="240" w:lineRule="atLeast"/>
              <w:rPr>
                <w:rFonts w:ascii="Verdana" w:hAnsi="Verdana"/>
                <w:b/>
                <w:smallCaps/>
                <w:sz w:val="20"/>
                <w:lang w:val="es-ES"/>
              </w:rPr>
            </w:pPr>
            <w:bookmarkStart w:id="1" w:name="dhead"/>
          </w:p>
        </w:tc>
      </w:tr>
      <w:tr w:rsidR="00C8286D" w:rsidRPr="009A5366" w14:paraId="54EFEA4C" w14:textId="77777777" w:rsidTr="0050008E">
        <w:trPr>
          <w:cantSplit/>
        </w:trPr>
        <w:tc>
          <w:tcPr>
            <w:tcW w:w="6911" w:type="dxa"/>
            <w:tcBorders>
              <w:top w:val="single" w:sz="12" w:space="0" w:color="auto"/>
            </w:tcBorders>
          </w:tcPr>
          <w:p w14:paraId="0B05A652" w14:textId="77777777" w:rsidR="00C8286D" w:rsidRPr="009A5366" w:rsidRDefault="00C8286D" w:rsidP="00C8286D">
            <w:pPr>
              <w:spacing w:before="0" w:after="48" w:line="240" w:lineRule="atLeast"/>
              <w:rPr>
                <w:rFonts w:ascii="Verdana" w:hAnsi="Verdana"/>
                <w:b/>
                <w:smallCaps/>
                <w:sz w:val="20"/>
                <w:lang w:val="es-ES"/>
              </w:rPr>
            </w:pPr>
          </w:p>
        </w:tc>
        <w:tc>
          <w:tcPr>
            <w:tcW w:w="3120" w:type="dxa"/>
            <w:tcBorders>
              <w:top w:val="single" w:sz="12" w:space="0" w:color="auto"/>
            </w:tcBorders>
          </w:tcPr>
          <w:p w14:paraId="72CA4618" w14:textId="77777777" w:rsidR="00C8286D" w:rsidRPr="009A5366" w:rsidRDefault="00C8286D" w:rsidP="00C8286D">
            <w:pPr>
              <w:spacing w:before="0" w:line="240" w:lineRule="atLeast"/>
              <w:rPr>
                <w:rFonts w:ascii="Verdana" w:hAnsi="Verdana"/>
                <w:sz w:val="20"/>
                <w:lang w:val="es-ES"/>
              </w:rPr>
            </w:pPr>
          </w:p>
        </w:tc>
      </w:tr>
      <w:tr w:rsidR="00C8286D" w:rsidRPr="009A5366" w14:paraId="4B307AA5" w14:textId="77777777" w:rsidTr="0050008E">
        <w:trPr>
          <w:cantSplit/>
          <w:trHeight w:val="23"/>
        </w:trPr>
        <w:tc>
          <w:tcPr>
            <w:tcW w:w="6911" w:type="dxa"/>
            <w:vMerge w:val="restart"/>
          </w:tcPr>
          <w:p w14:paraId="12FC4EE3" w14:textId="2E2B9FE2" w:rsidR="00C8286D" w:rsidRPr="009A5366" w:rsidRDefault="00B01D42" w:rsidP="00C8286D">
            <w:pPr>
              <w:tabs>
                <w:tab w:val="left" w:pos="851"/>
              </w:tabs>
              <w:spacing w:before="0" w:line="240" w:lineRule="atLeast"/>
              <w:rPr>
                <w:rFonts w:ascii="Verdana" w:hAnsi="Verdana"/>
                <w:b/>
                <w:bCs/>
                <w:sz w:val="20"/>
                <w:lang w:val="es-ES"/>
              </w:rPr>
            </w:pPr>
            <w:bookmarkStart w:id="2" w:name="dnum" w:colFirst="1" w:colLast="1"/>
            <w:bookmarkStart w:id="3" w:name="dmeeting" w:colFirst="0" w:colLast="0"/>
            <w:bookmarkEnd w:id="1"/>
            <w:r w:rsidRPr="009A5366">
              <w:rPr>
                <w:rFonts w:ascii="Verdana" w:hAnsi="Verdana"/>
                <w:b/>
                <w:bCs/>
                <w:sz w:val="20"/>
                <w:lang w:val="es-ES"/>
              </w:rPr>
              <w:t>SESIÓN PLENARIA</w:t>
            </w:r>
          </w:p>
        </w:tc>
        <w:tc>
          <w:tcPr>
            <w:tcW w:w="3120" w:type="dxa"/>
          </w:tcPr>
          <w:p w14:paraId="746B15CE" w14:textId="6673507D" w:rsidR="00C8286D" w:rsidRPr="009A5366" w:rsidRDefault="00B01D42" w:rsidP="00C8286D">
            <w:pPr>
              <w:tabs>
                <w:tab w:val="left" w:pos="851"/>
              </w:tabs>
              <w:spacing w:before="0" w:line="240" w:lineRule="atLeast"/>
              <w:rPr>
                <w:rFonts w:ascii="Verdana" w:hAnsi="Verdana"/>
                <w:sz w:val="20"/>
                <w:lang w:val="es-ES"/>
              </w:rPr>
            </w:pPr>
            <w:r w:rsidRPr="009A5366">
              <w:rPr>
                <w:rFonts w:ascii="Verdana" w:hAnsi="Verdana"/>
                <w:b/>
                <w:sz w:val="20"/>
                <w:lang w:val="es-ES"/>
              </w:rPr>
              <w:t>Add</w:t>
            </w:r>
            <w:r w:rsidR="004603DE" w:rsidRPr="009A5366">
              <w:rPr>
                <w:rFonts w:ascii="Verdana" w:hAnsi="Verdana"/>
                <w:b/>
                <w:sz w:val="20"/>
                <w:lang w:val="es-ES"/>
              </w:rPr>
              <w:t>é</w:t>
            </w:r>
            <w:r w:rsidRPr="009A5366">
              <w:rPr>
                <w:rFonts w:ascii="Verdana" w:hAnsi="Verdana"/>
                <w:b/>
                <w:sz w:val="20"/>
                <w:lang w:val="es-ES"/>
              </w:rPr>
              <w:t>ndum 3 al</w:t>
            </w:r>
            <w:r w:rsidRPr="009A5366">
              <w:rPr>
                <w:rFonts w:ascii="Verdana" w:hAnsi="Verdana"/>
                <w:b/>
                <w:sz w:val="20"/>
                <w:lang w:val="es-ES"/>
              </w:rPr>
              <w:br/>
              <w:t>Documento 4-</w:t>
            </w:r>
            <w:r w:rsidRPr="009A5366">
              <w:rPr>
                <w:rFonts w:ascii="Verdana" w:hAnsi="Verdana"/>
                <w:b/>
                <w:sz w:val="20"/>
                <w:lang w:val="es-ES"/>
              </w:rPr>
              <w:t>S</w:t>
            </w:r>
          </w:p>
        </w:tc>
      </w:tr>
      <w:tr w:rsidR="00C8286D" w:rsidRPr="009A5366" w14:paraId="33356717" w14:textId="77777777" w:rsidTr="0050008E">
        <w:trPr>
          <w:cantSplit/>
          <w:trHeight w:val="23"/>
        </w:trPr>
        <w:tc>
          <w:tcPr>
            <w:tcW w:w="6911" w:type="dxa"/>
            <w:vMerge/>
          </w:tcPr>
          <w:p w14:paraId="1DDDDAB2" w14:textId="77777777" w:rsidR="00C8286D" w:rsidRPr="009A5366" w:rsidRDefault="00C8286D" w:rsidP="0050008E">
            <w:pPr>
              <w:tabs>
                <w:tab w:val="left" w:pos="851"/>
              </w:tabs>
              <w:spacing w:line="240" w:lineRule="atLeast"/>
              <w:rPr>
                <w:rFonts w:ascii="Verdana" w:hAnsi="Verdana"/>
                <w:b/>
                <w:sz w:val="20"/>
                <w:lang w:val="es-ES"/>
              </w:rPr>
            </w:pPr>
            <w:bookmarkStart w:id="4" w:name="ddate" w:colFirst="1" w:colLast="1"/>
            <w:bookmarkEnd w:id="2"/>
            <w:bookmarkEnd w:id="3"/>
          </w:p>
        </w:tc>
        <w:tc>
          <w:tcPr>
            <w:tcW w:w="3120" w:type="dxa"/>
          </w:tcPr>
          <w:p w14:paraId="631B8E77" w14:textId="6BFAF7A9" w:rsidR="00C8286D" w:rsidRPr="009A5366" w:rsidRDefault="00B01D42" w:rsidP="00C8286D">
            <w:pPr>
              <w:tabs>
                <w:tab w:val="left" w:pos="993"/>
              </w:tabs>
              <w:spacing w:before="0"/>
              <w:rPr>
                <w:rFonts w:ascii="Verdana" w:hAnsi="Verdana"/>
                <w:sz w:val="20"/>
                <w:lang w:val="es-ES"/>
              </w:rPr>
            </w:pPr>
            <w:r w:rsidRPr="009A5366">
              <w:rPr>
                <w:rFonts w:ascii="Verdana" w:hAnsi="Verdana"/>
                <w:b/>
                <w:sz w:val="20"/>
                <w:lang w:val="es-ES"/>
              </w:rPr>
              <w:t>9 de septiembre de 2019</w:t>
            </w:r>
          </w:p>
        </w:tc>
      </w:tr>
      <w:tr w:rsidR="00C8286D" w:rsidRPr="009A5366" w14:paraId="1359E103" w14:textId="77777777" w:rsidTr="0050008E">
        <w:trPr>
          <w:cantSplit/>
          <w:trHeight w:val="23"/>
        </w:trPr>
        <w:tc>
          <w:tcPr>
            <w:tcW w:w="6911" w:type="dxa"/>
            <w:vMerge/>
          </w:tcPr>
          <w:p w14:paraId="22C09A80" w14:textId="77777777" w:rsidR="00C8286D" w:rsidRPr="009A5366" w:rsidRDefault="00C8286D" w:rsidP="0050008E">
            <w:pPr>
              <w:tabs>
                <w:tab w:val="left" w:pos="851"/>
              </w:tabs>
              <w:spacing w:line="240" w:lineRule="atLeast"/>
              <w:rPr>
                <w:rFonts w:ascii="Verdana" w:hAnsi="Verdana"/>
                <w:b/>
                <w:sz w:val="20"/>
                <w:lang w:val="es-ES"/>
              </w:rPr>
            </w:pPr>
            <w:bookmarkStart w:id="5" w:name="dorlang" w:colFirst="1" w:colLast="1"/>
            <w:bookmarkEnd w:id="4"/>
          </w:p>
        </w:tc>
        <w:tc>
          <w:tcPr>
            <w:tcW w:w="3120" w:type="dxa"/>
          </w:tcPr>
          <w:p w14:paraId="51F3DC5E" w14:textId="77777777" w:rsidR="00C8286D" w:rsidRPr="009A5366" w:rsidRDefault="00C8286D" w:rsidP="00C8286D">
            <w:pPr>
              <w:tabs>
                <w:tab w:val="left" w:pos="993"/>
              </w:tabs>
              <w:spacing w:before="0" w:after="120"/>
              <w:rPr>
                <w:rFonts w:ascii="Verdana" w:hAnsi="Verdana"/>
                <w:sz w:val="20"/>
                <w:lang w:val="es-ES"/>
              </w:rPr>
            </w:pPr>
            <w:r w:rsidRPr="009A5366">
              <w:rPr>
                <w:rFonts w:ascii="Verdana" w:hAnsi="Verdana"/>
                <w:b/>
                <w:sz w:val="20"/>
                <w:lang w:val="es-ES"/>
              </w:rPr>
              <w:t>Original: inglés</w:t>
            </w:r>
          </w:p>
        </w:tc>
      </w:tr>
      <w:tr w:rsidR="00C8286D" w:rsidRPr="009A5366" w14:paraId="4DFCC631" w14:textId="77777777" w:rsidTr="0050008E">
        <w:trPr>
          <w:cantSplit/>
        </w:trPr>
        <w:tc>
          <w:tcPr>
            <w:tcW w:w="10031" w:type="dxa"/>
            <w:gridSpan w:val="2"/>
          </w:tcPr>
          <w:p w14:paraId="7A19E1EA" w14:textId="17FB16DA" w:rsidR="00C8286D" w:rsidRPr="009A5366" w:rsidRDefault="00B01D42" w:rsidP="0050008E">
            <w:pPr>
              <w:pStyle w:val="Source"/>
              <w:rPr>
                <w:lang w:val="es-ES"/>
              </w:rPr>
            </w:pPr>
            <w:bookmarkStart w:id="6" w:name="dsource" w:colFirst="0" w:colLast="0"/>
            <w:bookmarkEnd w:id="5"/>
            <w:r w:rsidRPr="009A5366">
              <w:rPr>
                <w:lang w:val="es-ES"/>
              </w:rPr>
              <w:t>Director de la Oficina de Radiocomunicaciones</w:t>
            </w:r>
          </w:p>
        </w:tc>
      </w:tr>
      <w:tr w:rsidR="00C8286D" w:rsidRPr="009A5366" w14:paraId="066C10FA" w14:textId="77777777" w:rsidTr="0050008E">
        <w:trPr>
          <w:cantSplit/>
        </w:trPr>
        <w:tc>
          <w:tcPr>
            <w:tcW w:w="10031" w:type="dxa"/>
            <w:gridSpan w:val="2"/>
          </w:tcPr>
          <w:p w14:paraId="754C2D20" w14:textId="1C00C662" w:rsidR="00C8286D" w:rsidRPr="009A5366" w:rsidRDefault="00B01D42" w:rsidP="0050008E">
            <w:pPr>
              <w:pStyle w:val="Title1"/>
              <w:rPr>
                <w:lang w:val="es-ES"/>
              </w:rPr>
            </w:pPr>
            <w:bookmarkStart w:id="7" w:name="dtitle1" w:colFirst="0" w:colLast="0"/>
            <w:bookmarkEnd w:id="6"/>
            <w:r w:rsidRPr="009A5366">
              <w:rPr>
                <w:lang w:val="es-ES"/>
              </w:rPr>
              <w:t xml:space="preserve">Informe del Director sobre las actividades </w:t>
            </w:r>
            <w:r w:rsidRPr="009A5366">
              <w:rPr>
                <w:lang w:val="es-ES"/>
              </w:rPr>
              <w:br/>
              <w:t>del Sector de Radiocomunicaciones</w:t>
            </w:r>
          </w:p>
        </w:tc>
      </w:tr>
      <w:tr w:rsidR="00C8286D" w:rsidRPr="009A5366" w14:paraId="2F3C1E0B" w14:textId="77777777" w:rsidTr="0050008E">
        <w:trPr>
          <w:cantSplit/>
        </w:trPr>
        <w:tc>
          <w:tcPr>
            <w:tcW w:w="10031" w:type="dxa"/>
            <w:gridSpan w:val="2"/>
          </w:tcPr>
          <w:p w14:paraId="7AD3ED1B" w14:textId="6907306A" w:rsidR="00C8286D" w:rsidRPr="009A5366" w:rsidRDefault="00B01D42" w:rsidP="0050008E">
            <w:pPr>
              <w:pStyle w:val="Title2"/>
              <w:rPr>
                <w:lang w:val="es-ES"/>
              </w:rPr>
            </w:pPr>
            <w:bookmarkStart w:id="8" w:name="dtitle2" w:colFirst="0" w:colLast="0"/>
            <w:bookmarkEnd w:id="7"/>
            <w:r w:rsidRPr="009A5366">
              <w:rPr>
                <w:lang w:val="es-ES"/>
              </w:rPr>
              <w:t>partE 3</w:t>
            </w:r>
          </w:p>
        </w:tc>
      </w:tr>
      <w:tr w:rsidR="00C8286D" w:rsidRPr="009A5366" w14:paraId="700F1B23" w14:textId="77777777" w:rsidTr="0050008E">
        <w:trPr>
          <w:cantSplit/>
        </w:trPr>
        <w:tc>
          <w:tcPr>
            <w:tcW w:w="10031" w:type="dxa"/>
            <w:gridSpan w:val="2"/>
          </w:tcPr>
          <w:p w14:paraId="305961F1" w14:textId="1FFCC303" w:rsidR="00C8286D" w:rsidRPr="009A5366" w:rsidRDefault="00B01D42" w:rsidP="0050008E">
            <w:pPr>
              <w:pStyle w:val="Title3"/>
              <w:rPr>
                <w:lang w:val="es-ES"/>
              </w:rPr>
            </w:pPr>
            <w:bookmarkStart w:id="9" w:name="dtitle3" w:colFirst="0" w:colLast="0"/>
            <w:bookmarkEnd w:id="8"/>
            <w:r w:rsidRPr="009A5366">
              <w:rPr>
                <w:lang w:val="es-ES"/>
              </w:rPr>
              <w:t xml:space="preserve">PARTE 3: ACTIVIDADES DE LA JUNTA DEL REGLAMENTO </w:t>
            </w:r>
            <w:r w:rsidRPr="009A5366">
              <w:rPr>
                <w:lang w:val="es-ES"/>
              </w:rPr>
              <w:br/>
              <w:t>DE RADIOCOMUNICACIONES</w:t>
            </w:r>
          </w:p>
        </w:tc>
      </w:tr>
    </w:tbl>
    <w:bookmarkEnd w:id="9"/>
    <w:p w14:paraId="1445DD82" w14:textId="77777777" w:rsidR="00B01D42" w:rsidRPr="009A5366" w:rsidRDefault="00B01D42" w:rsidP="00B01D42">
      <w:pPr>
        <w:pStyle w:val="Heading1"/>
        <w:rPr>
          <w:lang w:val="es-ES"/>
        </w:rPr>
      </w:pPr>
      <w:r w:rsidRPr="009A5366">
        <w:rPr>
          <w:lang w:val="es-ES"/>
        </w:rPr>
        <w:t>1</w:t>
      </w:r>
      <w:r w:rsidRPr="009A5366">
        <w:rPr>
          <w:lang w:val="es-ES"/>
        </w:rPr>
        <w:tab/>
        <w:t>Prefacio</w:t>
      </w:r>
    </w:p>
    <w:p w14:paraId="574F894F" w14:textId="77777777" w:rsidR="00B01D42" w:rsidRPr="009A5366" w:rsidRDefault="00B01D42" w:rsidP="00B01D42">
      <w:pPr>
        <w:rPr>
          <w:lang w:val="es-ES"/>
        </w:rPr>
      </w:pPr>
      <w:r w:rsidRPr="009A5366">
        <w:rPr>
          <w:lang w:val="es-ES"/>
        </w:rPr>
        <w:t>Esta parte del Informe trata de las actividades de la Junta del Reglamento de Radiocomunicaciones durante el periodo comprendido entre la CMR</w:t>
      </w:r>
      <w:r w:rsidRPr="009A5366">
        <w:rPr>
          <w:lang w:val="es-ES"/>
        </w:rPr>
        <w:noBreakHyphen/>
        <w:t>15 y la CMR</w:t>
      </w:r>
      <w:r w:rsidRPr="009A5366">
        <w:rPr>
          <w:lang w:val="es-ES"/>
        </w:rPr>
        <w:noBreakHyphen/>
        <w:t>19. Se invita a la Conferencia a examinar el Informe.</w:t>
      </w:r>
    </w:p>
    <w:p w14:paraId="215387AC" w14:textId="77777777" w:rsidR="00B01D42" w:rsidRPr="009A5366" w:rsidRDefault="00B01D42" w:rsidP="00B01D42">
      <w:pPr>
        <w:pStyle w:val="Heading1"/>
        <w:rPr>
          <w:lang w:val="es-ES"/>
        </w:rPr>
      </w:pPr>
      <w:r w:rsidRPr="009A5366">
        <w:rPr>
          <w:lang w:val="es-ES"/>
        </w:rPr>
        <w:t>2</w:t>
      </w:r>
      <w:r w:rsidRPr="009A5366">
        <w:rPr>
          <w:lang w:val="es-ES"/>
        </w:rPr>
        <w:tab/>
        <w:t>Composición de la Junta del Reglamento de Radiocomunicaciones</w:t>
      </w:r>
    </w:p>
    <w:p w14:paraId="1C88A183" w14:textId="77777777" w:rsidR="00B01D42" w:rsidRPr="009A5366" w:rsidRDefault="00B01D42" w:rsidP="00B01D42">
      <w:pPr>
        <w:rPr>
          <w:lang w:val="es-ES"/>
        </w:rPr>
      </w:pPr>
      <w:r w:rsidRPr="009A5366">
        <w:rPr>
          <w:lang w:val="es-ES"/>
        </w:rPr>
        <w:t>2.1</w:t>
      </w:r>
      <w:r w:rsidRPr="009A5366">
        <w:rPr>
          <w:lang w:val="es-ES"/>
        </w:rPr>
        <w:tab/>
        <w:t>La Junta del Reglamento de Radiocomunicaciones, cuyos miembros se eligieron en la Conferencia de Plenipotenciarios (Busán, 2014) con arreglo al número CS93, entró en funciones el 1 de enero de 2015. De conformidad con el CV144 y habida cuenta de que el Vicepresidente de 2014, por haber concluido su mandato, no podía suceder al Presidente, y de que conviene mantener cierta continuidad de experiencia, respetando al mismo tiempo el principio de rotación, la Junta eligió a los Presidentes y a los Vicepresidentes que se indican en el Cuadro 2</w:t>
      </w:r>
      <w:r w:rsidRPr="009A5366">
        <w:rPr>
          <w:lang w:val="es-ES"/>
        </w:rPr>
        <w:noBreakHyphen/>
        <w:t>1.</w:t>
      </w:r>
    </w:p>
    <w:p w14:paraId="40A8D1C4" w14:textId="77777777" w:rsidR="00B01D42" w:rsidRPr="009A5366" w:rsidRDefault="00B01D42" w:rsidP="00B01D42">
      <w:pPr>
        <w:pStyle w:val="TableNo"/>
        <w:rPr>
          <w:lang w:val="es-ES"/>
        </w:rPr>
      </w:pPr>
      <w:r w:rsidRPr="009A5366">
        <w:rPr>
          <w:lang w:val="es-ES"/>
        </w:rPr>
        <w:lastRenderedPageBreak/>
        <w:t>CUADRO 2-1</w:t>
      </w:r>
    </w:p>
    <w:p w14:paraId="2784285E" w14:textId="77777777" w:rsidR="00B01D42" w:rsidRPr="009A5366" w:rsidRDefault="00B01D42" w:rsidP="00B01D42">
      <w:pPr>
        <w:pStyle w:val="Tabletitle"/>
        <w:rPr>
          <w:lang w:val="es-ES"/>
        </w:rPr>
      </w:pPr>
      <w:r w:rsidRPr="009A5366">
        <w:rPr>
          <w:lang w:val="es-ES"/>
        </w:rPr>
        <w:t>Miembros de la RRB elegidos en la PP-14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1678"/>
        <w:gridCol w:w="1532"/>
        <w:gridCol w:w="1532"/>
        <w:gridCol w:w="1532"/>
        <w:gridCol w:w="1532"/>
      </w:tblGrid>
      <w:tr w:rsidR="00B01D42" w:rsidRPr="009A5366" w14:paraId="3EEAA1ED" w14:textId="77777777" w:rsidTr="00F21C8D">
        <w:trPr>
          <w:jc w:val="center"/>
        </w:trPr>
        <w:tc>
          <w:tcPr>
            <w:tcW w:w="1980" w:type="dxa"/>
            <w:vAlign w:val="center"/>
          </w:tcPr>
          <w:p w14:paraId="140D61A9" w14:textId="77777777" w:rsidR="00B01D42" w:rsidRPr="009A5366" w:rsidRDefault="00B01D42" w:rsidP="003B74CE">
            <w:pPr>
              <w:pStyle w:val="Tablehead"/>
              <w:rPr>
                <w:lang w:val="es-ES"/>
              </w:rPr>
            </w:pPr>
            <w:r w:rsidRPr="009A5366">
              <w:rPr>
                <w:lang w:val="es-ES"/>
              </w:rPr>
              <w:t>Nombre</w:t>
            </w:r>
          </w:p>
        </w:tc>
        <w:tc>
          <w:tcPr>
            <w:tcW w:w="1814" w:type="dxa"/>
            <w:vAlign w:val="center"/>
          </w:tcPr>
          <w:p w14:paraId="60685D1F" w14:textId="77777777" w:rsidR="00B01D42" w:rsidRPr="009A5366" w:rsidRDefault="00B01D42" w:rsidP="003B74CE">
            <w:pPr>
              <w:pStyle w:val="Tablehead"/>
              <w:rPr>
                <w:lang w:val="es-ES"/>
              </w:rPr>
            </w:pPr>
            <w:r w:rsidRPr="009A5366">
              <w:rPr>
                <w:lang w:val="es-ES"/>
              </w:rPr>
              <w:t>País</w:t>
            </w:r>
          </w:p>
        </w:tc>
        <w:tc>
          <w:tcPr>
            <w:tcW w:w="1559" w:type="dxa"/>
            <w:vAlign w:val="center"/>
          </w:tcPr>
          <w:p w14:paraId="1EC9481A" w14:textId="77777777" w:rsidR="00B01D42" w:rsidRPr="009A5366" w:rsidRDefault="00B01D42" w:rsidP="003B74CE">
            <w:pPr>
              <w:pStyle w:val="Tablehead"/>
              <w:rPr>
                <w:lang w:val="es-ES"/>
              </w:rPr>
            </w:pPr>
            <w:r w:rsidRPr="009A5366">
              <w:rPr>
                <w:lang w:val="es-ES"/>
              </w:rPr>
              <w:t>2015</w:t>
            </w:r>
          </w:p>
        </w:tc>
        <w:tc>
          <w:tcPr>
            <w:tcW w:w="1559" w:type="dxa"/>
            <w:vAlign w:val="center"/>
          </w:tcPr>
          <w:p w14:paraId="2ADFDF1E" w14:textId="77777777" w:rsidR="00B01D42" w:rsidRPr="009A5366" w:rsidRDefault="00B01D42" w:rsidP="003B74CE">
            <w:pPr>
              <w:pStyle w:val="Tablehead"/>
              <w:rPr>
                <w:lang w:val="es-ES"/>
              </w:rPr>
            </w:pPr>
            <w:r w:rsidRPr="009A5366">
              <w:rPr>
                <w:lang w:val="es-ES"/>
              </w:rPr>
              <w:t>2016</w:t>
            </w:r>
          </w:p>
        </w:tc>
        <w:tc>
          <w:tcPr>
            <w:tcW w:w="1559" w:type="dxa"/>
            <w:vAlign w:val="center"/>
          </w:tcPr>
          <w:p w14:paraId="697F5B49" w14:textId="77777777" w:rsidR="00B01D42" w:rsidRPr="009A5366" w:rsidRDefault="00B01D42" w:rsidP="003B74CE">
            <w:pPr>
              <w:pStyle w:val="Tablehead"/>
              <w:rPr>
                <w:lang w:val="es-ES"/>
              </w:rPr>
            </w:pPr>
            <w:r w:rsidRPr="009A5366">
              <w:rPr>
                <w:lang w:val="es-ES"/>
              </w:rPr>
              <w:t>2017</w:t>
            </w:r>
          </w:p>
        </w:tc>
        <w:tc>
          <w:tcPr>
            <w:tcW w:w="1560" w:type="dxa"/>
            <w:vAlign w:val="center"/>
          </w:tcPr>
          <w:p w14:paraId="55DDF41B" w14:textId="77777777" w:rsidR="00B01D42" w:rsidRPr="009A5366" w:rsidRDefault="00B01D42" w:rsidP="003B74CE">
            <w:pPr>
              <w:pStyle w:val="Tablehead"/>
              <w:rPr>
                <w:lang w:val="es-ES"/>
              </w:rPr>
            </w:pPr>
            <w:r w:rsidRPr="009A5366">
              <w:rPr>
                <w:lang w:val="es-ES"/>
              </w:rPr>
              <w:t>2018</w:t>
            </w:r>
          </w:p>
        </w:tc>
      </w:tr>
      <w:tr w:rsidR="00B01D42" w:rsidRPr="009A5366" w14:paraId="4C7E8D1C" w14:textId="77777777" w:rsidTr="00F21C8D">
        <w:trPr>
          <w:jc w:val="center"/>
        </w:trPr>
        <w:tc>
          <w:tcPr>
            <w:tcW w:w="1980" w:type="dxa"/>
            <w:vAlign w:val="center"/>
          </w:tcPr>
          <w:p w14:paraId="4A52CD13" w14:textId="77777777" w:rsidR="00B01D42" w:rsidRPr="009A5366" w:rsidRDefault="00B01D42" w:rsidP="003B74CE">
            <w:pPr>
              <w:pStyle w:val="Tabletext"/>
              <w:keepNext/>
              <w:rPr>
                <w:lang w:val="es-ES"/>
              </w:rPr>
            </w:pPr>
            <w:r w:rsidRPr="009A5366">
              <w:rPr>
                <w:lang w:val="es-ES"/>
              </w:rPr>
              <w:t>Sr. M. BESSI</w:t>
            </w:r>
          </w:p>
        </w:tc>
        <w:tc>
          <w:tcPr>
            <w:tcW w:w="1814" w:type="dxa"/>
            <w:vAlign w:val="center"/>
          </w:tcPr>
          <w:p w14:paraId="659232C8" w14:textId="77777777" w:rsidR="00B01D42" w:rsidRPr="009A5366" w:rsidRDefault="00B01D42" w:rsidP="003B74CE">
            <w:pPr>
              <w:pStyle w:val="Tabletext"/>
              <w:keepNext/>
              <w:rPr>
                <w:lang w:val="es-ES"/>
              </w:rPr>
            </w:pPr>
            <w:r w:rsidRPr="009A5366">
              <w:rPr>
                <w:lang w:val="es-ES"/>
              </w:rPr>
              <w:t>Marruecos</w:t>
            </w:r>
          </w:p>
        </w:tc>
        <w:tc>
          <w:tcPr>
            <w:tcW w:w="1559" w:type="dxa"/>
            <w:vAlign w:val="center"/>
          </w:tcPr>
          <w:p w14:paraId="34B31D8A" w14:textId="77777777" w:rsidR="00B01D42" w:rsidRPr="009A5366" w:rsidRDefault="00B01D42" w:rsidP="003B74CE">
            <w:pPr>
              <w:pStyle w:val="Tabletext"/>
              <w:keepNext/>
              <w:jc w:val="center"/>
              <w:rPr>
                <w:lang w:val="es-ES"/>
              </w:rPr>
            </w:pPr>
          </w:p>
        </w:tc>
        <w:tc>
          <w:tcPr>
            <w:tcW w:w="1559" w:type="dxa"/>
            <w:vAlign w:val="center"/>
          </w:tcPr>
          <w:p w14:paraId="56810CC6" w14:textId="77777777" w:rsidR="00B01D42" w:rsidRPr="009A5366" w:rsidRDefault="00B01D42" w:rsidP="003B74CE">
            <w:pPr>
              <w:pStyle w:val="Tabletext"/>
              <w:keepNext/>
              <w:jc w:val="center"/>
              <w:rPr>
                <w:lang w:val="es-ES"/>
              </w:rPr>
            </w:pPr>
          </w:p>
        </w:tc>
        <w:tc>
          <w:tcPr>
            <w:tcW w:w="1559" w:type="dxa"/>
            <w:vAlign w:val="center"/>
          </w:tcPr>
          <w:p w14:paraId="2FD3F95F" w14:textId="77777777" w:rsidR="00B01D42" w:rsidRPr="009A5366" w:rsidRDefault="00B01D42" w:rsidP="003B74CE">
            <w:pPr>
              <w:pStyle w:val="Tabletext"/>
              <w:keepNext/>
              <w:jc w:val="center"/>
              <w:rPr>
                <w:lang w:val="es-ES"/>
              </w:rPr>
            </w:pPr>
            <w:r w:rsidRPr="009A5366">
              <w:rPr>
                <w:lang w:val="es-ES"/>
              </w:rPr>
              <w:t>Vicepresidente</w:t>
            </w:r>
          </w:p>
        </w:tc>
        <w:tc>
          <w:tcPr>
            <w:tcW w:w="1560" w:type="dxa"/>
            <w:vAlign w:val="center"/>
          </w:tcPr>
          <w:p w14:paraId="72128B7F" w14:textId="77777777" w:rsidR="00B01D42" w:rsidRPr="009A5366" w:rsidRDefault="00B01D42" w:rsidP="003B74CE">
            <w:pPr>
              <w:pStyle w:val="Tabletext"/>
              <w:keepNext/>
              <w:jc w:val="center"/>
              <w:rPr>
                <w:lang w:val="es-ES"/>
              </w:rPr>
            </w:pPr>
            <w:r w:rsidRPr="009A5366">
              <w:rPr>
                <w:lang w:val="es-ES"/>
              </w:rPr>
              <w:t>Presidente</w:t>
            </w:r>
          </w:p>
        </w:tc>
      </w:tr>
      <w:tr w:rsidR="00B01D42" w:rsidRPr="009A5366" w14:paraId="5A4C23C5" w14:textId="77777777" w:rsidTr="00F21C8D">
        <w:trPr>
          <w:jc w:val="center"/>
        </w:trPr>
        <w:tc>
          <w:tcPr>
            <w:tcW w:w="1980" w:type="dxa"/>
            <w:vAlign w:val="center"/>
          </w:tcPr>
          <w:p w14:paraId="2DF83C52" w14:textId="77777777" w:rsidR="00B01D42" w:rsidRPr="009A5366" w:rsidRDefault="00B01D42" w:rsidP="003B74CE">
            <w:pPr>
              <w:pStyle w:val="Tabletext"/>
              <w:keepNext/>
              <w:rPr>
                <w:lang w:val="es-ES"/>
              </w:rPr>
            </w:pPr>
            <w:r w:rsidRPr="009A5366">
              <w:rPr>
                <w:lang w:val="es-ES"/>
              </w:rPr>
              <w:t>Sr. Y. KHAIROV</w:t>
            </w:r>
          </w:p>
        </w:tc>
        <w:tc>
          <w:tcPr>
            <w:tcW w:w="1814" w:type="dxa"/>
            <w:vAlign w:val="center"/>
          </w:tcPr>
          <w:p w14:paraId="272EE4C4" w14:textId="77777777" w:rsidR="00B01D42" w:rsidRPr="009A5366" w:rsidRDefault="00B01D42" w:rsidP="003B74CE">
            <w:pPr>
              <w:pStyle w:val="Tabletext"/>
              <w:keepNext/>
              <w:rPr>
                <w:lang w:val="es-ES"/>
              </w:rPr>
            </w:pPr>
            <w:r w:rsidRPr="009A5366">
              <w:rPr>
                <w:lang w:val="es-ES"/>
              </w:rPr>
              <w:t>Ucrania</w:t>
            </w:r>
          </w:p>
        </w:tc>
        <w:tc>
          <w:tcPr>
            <w:tcW w:w="1559" w:type="dxa"/>
            <w:vAlign w:val="center"/>
          </w:tcPr>
          <w:p w14:paraId="4D0AF7E9" w14:textId="77777777" w:rsidR="00B01D42" w:rsidRPr="009A5366" w:rsidRDefault="00B01D42" w:rsidP="003B74CE">
            <w:pPr>
              <w:pStyle w:val="Tabletext"/>
              <w:keepNext/>
              <w:jc w:val="center"/>
              <w:rPr>
                <w:lang w:val="es-ES"/>
              </w:rPr>
            </w:pPr>
          </w:p>
        </w:tc>
        <w:tc>
          <w:tcPr>
            <w:tcW w:w="1559" w:type="dxa"/>
            <w:vAlign w:val="center"/>
          </w:tcPr>
          <w:p w14:paraId="38D59523" w14:textId="77777777" w:rsidR="00B01D42" w:rsidRPr="009A5366" w:rsidRDefault="00B01D42" w:rsidP="003B74CE">
            <w:pPr>
              <w:pStyle w:val="Tabletext"/>
              <w:keepNext/>
              <w:jc w:val="center"/>
              <w:rPr>
                <w:lang w:val="es-ES"/>
              </w:rPr>
            </w:pPr>
            <w:r w:rsidRPr="009A5366">
              <w:rPr>
                <w:lang w:val="es-ES"/>
              </w:rPr>
              <w:t>Vicepresidente</w:t>
            </w:r>
          </w:p>
        </w:tc>
        <w:tc>
          <w:tcPr>
            <w:tcW w:w="1559" w:type="dxa"/>
            <w:vAlign w:val="center"/>
          </w:tcPr>
          <w:p w14:paraId="74C74457" w14:textId="77777777" w:rsidR="00B01D42" w:rsidRPr="009A5366" w:rsidRDefault="00B01D42" w:rsidP="003B74CE">
            <w:pPr>
              <w:pStyle w:val="Tabletext"/>
              <w:keepNext/>
              <w:jc w:val="center"/>
              <w:rPr>
                <w:lang w:val="es-ES"/>
              </w:rPr>
            </w:pPr>
            <w:r w:rsidRPr="009A5366">
              <w:rPr>
                <w:lang w:val="es-ES"/>
              </w:rPr>
              <w:t>Presidente</w:t>
            </w:r>
          </w:p>
        </w:tc>
        <w:tc>
          <w:tcPr>
            <w:tcW w:w="1560" w:type="dxa"/>
            <w:vAlign w:val="center"/>
          </w:tcPr>
          <w:p w14:paraId="1B95BBA3" w14:textId="77777777" w:rsidR="00B01D42" w:rsidRPr="009A5366" w:rsidRDefault="00B01D42" w:rsidP="003B74CE">
            <w:pPr>
              <w:pStyle w:val="Tabletext"/>
              <w:keepNext/>
              <w:jc w:val="center"/>
              <w:rPr>
                <w:lang w:val="es-ES"/>
              </w:rPr>
            </w:pPr>
          </w:p>
        </w:tc>
      </w:tr>
      <w:tr w:rsidR="00B01D42" w:rsidRPr="009A5366" w14:paraId="00EE1D52" w14:textId="77777777" w:rsidTr="00F21C8D">
        <w:trPr>
          <w:jc w:val="center"/>
        </w:trPr>
        <w:tc>
          <w:tcPr>
            <w:tcW w:w="1980" w:type="dxa"/>
            <w:vAlign w:val="center"/>
          </w:tcPr>
          <w:p w14:paraId="36052850" w14:textId="77777777" w:rsidR="00B01D42" w:rsidRPr="009A5366" w:rsidRDefault="00B01D42" w:rsidP="003B74CE">
            <w:pPr>
              <w:pStyle w:val="Tabletext"/>
              <w:keepNext/>
              <w:rPr>
                <w:lang w:val="es-ES"/>
              </w:rPr>
            </w:pPr>
            <w:r w:rsidRPr="009A5366">
              <w:rPr>
                <w:lang w:val="es-ES"/>
              </w:rPr>
              <w:t>Sr. D.Q. HOAN</w:t>
            </w:r>
          </w:p>
        </w:tc>
        <w:tc>
          <w:tcPr>
            <w:tcW w:w="1814" w:type="dxa"/>
            <w:vAlign w:val="center"/>
          </w:tcPr>
          <w:p w14:paraId="7EE8668A" w14:textId="77777777" w:rsidR="00B01D42" w:rsidRPr="009A5366" w:rsidRDefault="00B01D42" w:rsidP="003B74CE">
            <w:pPr>
              <w:pStyle w:val="Tabletext"/>
              <w:keepNext/>
              <w:rPr>
                <w:lang w:val="es-ES"/>
              </w:rPr>
            </w:pPr>
            <w:r w:rsidRPr="009A5366">
              <w:rPr>
                <w:lang w:val="es-ES"/>
              </w:rPr>
              <w:t>Viet Nam</w:t>
            </w:r>
          </w:p>
        </w:tc>
        <w:tc>
          <w:tcPr>
            <w:tcW w:w="1559" w:type="dxa"/>
            <w:vAlign w:val="center"/>
          </w:tcPr>
          <w:p w14:paraId="34B2C866" w14:textId="77777777" w:rsidR="00B01D42" w:rsidRPr="009A5366" w:rsidRDefault="00B01D42" w:rsidP="003B74CE">
            <w:pPr>
              <w:pStyle w:val="Tabletext"/>
              <w:keepNext/>
              <w:jc w:val="center"/>
              <w:rPr>
                <w:lang w:val="es-ES"/>
              </w:rPr>
            </w:pPr>
          </w:p>
        </w:tc>
        <w:tc>
          <w:tcPr>
            <w:tcW w:w="1559" w:type="dxa"/>
            <w:vAlign w:val="center"/>
          </w:tcPr>
          <w:p w14:paraId="49BECC18" w14:textId="77777777" w:rsidR="00B01D42" w:rsidRPr="009A5366" w:rsidRDefault="00B01D42" w:rsidP="003B74CE">
            <w:pPr>
              <w:pStyle w:val="Tabletext"/>
              <w:keepNext/>
              <w:jc w:val="center"/>
              <w:rPr>
                <w:lang w:val="es-ES"/>
              </w:rPr>
            </w:pPr>
          </w:p>
        </w:tc>
        <w:tc>
          <w:tcPr>
            <w:tcW w:w="1559" w:type="dxa"/>
            <w:vAlign w:val="center"/>
          </w:tcPr>
          <w:p w14:paraId="37A882CB" w14:textId="77777777" w:rsidR="00B01D42" w:rsidRPr="009A5366" w:rsidRDefault="00B01D42" w:rsidP="003B74CE">
            <w:pPr>
              <w:pStyle w:val="Tabletext"/>
              <w:keepNext/>
              <w:jc w:val="center"/>
              <w:rPr>
                <w:lang w:val="es-ES"/>
              </w:rPr>
            </w:pPr>
          </w:p>
        </w:tc>
        <w:tc>
          <w:tcPr>
            <w:tcW w:w="1560" w:type="dxa"/>
            <w:vAlign w:val="center"/>
          </w:tcPr>
          <w:p w14:paraId="56AE89ED" w14:textId="77777777" w:rsidR="00B01D42" w:rsidRPr="009A5366" w:rsidRDefault="00B01D42" w:rsidP="003B74CE">
            <w:pPr>
              <w:pStyle w:val="Tabletext"/>
              <w:keepNext/>
              <w:jc w:val="center"/>
              <w:rPr>
                <w:lang w:val="es-ES"/>
              </w:rPr>
            </w:pPr>
          </w:p>
        </w:tc>
      </w:tr>
      <w:tr w:rsidR="00B01D42" w:rsidRPr="009A5366" w14:paraId="39109335" w14:textId="77777777" w:rsidTr="00F21C8D">
        <w:trPr>
          <w:jc w:val="center"/>
        </w:trPr>
        <w:tc>
          <w:tcPr>
            <w:tcW w:w="1980" w:type="dxa"/>
            <w:vAlign w:val="center"/>
          </w:tcPr>
          <w:p w14:paraId="49E78C8F" w14:textId="77777777" w:rsidR="00B01D42" w:rsidRPr="009A5366" w:rsidRDefault="00B01D42" w:rsidP="003B74CE">
            <w:pPr>
              <w:pStyle w:val="Tabletext"/>
              <w:keepNext/>
              <w:rPr>
                <w:lang w:val="es-ES"/>
              </w:rPr>
            </w:pPr>
            <w:r w:rsidRPr="009A5366">
              <w:rPr>
                <w:lang w:val="es-ES"/>
              </w:rPr>
              <w:t>Sr. Y. ITO</w:t>
            </w:r>
          </w:p>
        </w:tc>
        <w:tc>
          <w:tcPr>
            <w:tcW w:w="1814" w:type="dxa"/>
            <w:vAlign w:val="center"/>
          </w:tcPr>
          <w:p w14:paraId="53082583" w14:textId="77777777" w:rsidR="00B01D42" w:rsidRPr="009A5366" w:rsidRDefault="00B01D42" w:rsidP="003B74CE">
            <w:pPr>
              <w:pStyle w:val="Tabletext"/>
              <w:keepNext/>
              <w:rPr>
                <w:lang w:val="es-ES"/>
              </w:rPr>
            </w:pPr>
            <w:r w:rsidRPr="009A5366">
              <w:rPr>
                <w:lang w:val="es-ES"/>
              </w:rPr>
              <w:t>Japón</w:t>
            </w:r>
          </w:p>
        </w:tc>
        <w:tc>
          <w:tcPr>
            <w:tcW w:w="1559" w:type="dxa"/>
            <w:vAlign w:val="center"/>
          </w:tcPr>
          <w:p w14:paraId="7A93F68A" w14:textId="77777777" w:rsidR="00B01D42" w:rsidRPr="009A5366" w:rsidRDefault="00B01D42" w:rsidP="003B74CE">
            <w:pPr>
              <w:pStyle w:val="Tabletext"/>
              <w:keepNext/>
              <w:jc w:val="center"/>
              <w:rPr>
                <w:lang w:val="es-ES"/>
              </w:rPr>
            </w:pPr>
            <w:r w:rsidRPr="009A5366">
              <w:rPr>
                <w:lang w:val="es-ES"/>
              </w:rPr>
              <w:t>Presidente</w:t>
            </w:r>
          </w:p>
        </w:tc>
        <w:tc>
          <w:tcPr>
            <w:tcW w:w="1559" w:type="dxa"/>
            <w:vAlign w:val="center"/>
          </w:tcPr>
          <w:p w14:paraId="1966182D" w14:textId="77777777" w:rsidR="00B01D42" w:rsidRPr="009A5366" w:rsidRDefault="00B01D42" w:rsidP="003B74CE">
            <w:pPr>
              <w:pStyle w:val="Tabletext"/>
              <w:keepNext/>
              <w:jc w:val="center"/>
              <w:rPr>
                <w:lang w:val="es-ES"/>
              </w:rPr>
            </w:pPr>
          </w:p>
        </w:tc>
        <w:tc>
          <w:tcPr>
            <w:tcW w:w="1559" w:type="dxa"/>
            <w:vAlign w:val="center"/>
          </w:tcPr>
          <w:p w14:paraId="7CBA3C8D" w14:textId="77777777" w:rsidR="00B01D42" w:rsidRPr="009A5366" w:rsidRDefault="00B01D42" w:rsidP="003B74CE">
            <w:pPr>
              <w:pStyle w:val="Tabletext"/>
              <w:keepNext/>
              <w:jc w:val="center"/>
              <w:rPr>
                <w:lang w:val="es-ES"/>
              </w:rPr>
            </w:pPr>
          </w:p>
        </w:tc>
        <w:tc>
          <w:tcPr>
            <w:tcW w:w="1560" w:type="dxa"/>
            <w:vAlign w:val="center"/>
          </w:tcPr>
          <w:p w14:paraId="0FB1F4FF" w14:textId="77777777" w:rsidR="00B01D42" w:rsidRPr="009A5366" w:rsidRDefault="00B01D42" w:rsidP="003B74CE">
            <w:pPr>
              <w:pStyle w:val="Tabletext"/>
              <w:keepNext/>
              <w:jc w:val="center"/>
              <w:rPr>
                <w:lang w:val="es-ES"/>
              </w:rPr>
            </w:pPr>
          </w:p>
        </w:tc>
      </w:tr>
      <w:tr w:rsidR="00B01D42" w:rsidRPr="009A5366" w14:paraId="47D0B78E" w14:textId="77777777" w:rsidTr="00F21C8D">
        <w:trPr>
          <w:jc w:val="center"/>
        </w:trPr>
        <w:tc>
          <w:tcPr>
            <w:tcW w:w="1980" w:type="dxa"/>
            <w:vAlign w:val="center"/>
          </w:tcPr>
          <w:p w14:paraId="4BEC376A" w14:textId="77777777" w:rsidR="00B01D42" w:rsidRPr="009A5366" w:rsidRDefault="00B01D42" w:rsidP="003B74CE">
            <w:pPr>
              <w:pStyle w:val="Tabletext"/>
              <w:keepNext/>
              <w:rPr>
                <w:lang w:val="es-ES"/>
              </w:rPr>
            </w:pPr>
            <w:r w:rsidRPr="009A5366">
              <w:rPr>
                <w:lang w:val="es-ES"/>
              </w:rPr>
              <w:t>Sr. S.K. KIBE</w:t>
            </w:r>
          </w:p>
        </w:tc>
        <w:tc>
          <w:tcPr>
            <w:tcW w:w="1814" w:type="dxa"/>
            <w:vAlign w:val="center"/>
          </w:tcPr>
          <w:p w14:paraId="4016AB35" w14:textId="77777777" w:rsidR="00B01D42" w:rsidRPr="009A5366" w:rsidRDefault="00B01D42" w:rsidP="003B74CE">
            <w:pPr>
              <w:pStyle w:val="Tabletext"/>
              <w:keepNext/>
              <w:rPr>
                <w:lang w:val="es-ES"/>
              </w:rPr>
            </w:pPr>
            <w:r w:rsidRPr="009A5366">
              <w:rPr>
                <w:lang w:val="es-ES"/>
              </w:rPr>
              <w:t>Kenya</w:t>
            </w:r>
          </w:p>
        </w:tc>
        <w:tc>
          <w:tcPr>
            <w:tcW w:w="1559" w:type="dxa"/>
            <w:vAlign w:val="center"/>
          </w:tcPr>
          <w:p w14:paraId="40B2F7F4" w14:textId="77777777" w:rsidR="00B01D42" w:rsidRPr="009A5366" w:rsidRDefault="00B01D42" w:rsidP="003B74CE">
            <w:pPr>
              <w:pStyle w:val="Tabletext"/>
              <w:keepNext/>
              <w:jc w:val="center"/>
              <w:rPr>
                <w:lang w:val="es-ES"/>
              </w:rPr>
            </w:pPr>
          </w:p>
        </w:tc>
        <w:tc>
          <w:tcPr>
            <w:tcW w:w="1559" w:type="dxa"/>
            <w:vAlign w:val="center"/>
          </w:tcPr>
          <w:p w14:paraId="2CDF3478" w14:textId="77777777" w:rsidR="00B01D42" w:rsidRPr="009A5366" w:rsidRDefault="00B01D42" w:rsidP="003B74CE">
            <w:pPr>
              <w:pStyle w:val="Tabletext"/>
              <w:keepNext/>
              <w:jc w:val="center"/>
              <w:rPr>
                <w:lang w:val="es-ES"/>
              </w:rPr>
            </w:pPr>
          </w:p>
        </w:tc>
        <w:tc>
          <w:tcPr>
            <w:tcW w:w="1559" w:type="dxa"/>
            <w:vAlign w:val="center"/>
          </w:tcPr>
          <w:p w14:paraId="09EC977E" w14:textId="77777777" w:rsidR="00B01D42" w:rsidRPr="009A5366" w:rsidRDefault="00B01D42" w:rsidP="003B74CE">
            <w:pPr>
              <w:pStyle w:val="Tabletext"/>
              <w:keepNext/>
              <w:jc w:val="center"/>
              <w:rPr>
                <w:lang w:val="es-ES"/>
              </w:rPr>
            </w:pPr>
          </w:p>
        </w:tc>
        <w:tc>
          <w:tcPr>
            <w:tcW w:w="1560" w:type="dxa"/>
            <w:vAlign w:val="center"/>
          </w:tcPr>
          <w:p w14:paraId="547C8394" w14:textId="77777777" w:rsidR="00B01D42" w:rsidRPr="009A5366" w:rsidRDefault="00B01D42" w:rsidP="003B74CE">
            <w:pPr>
              <w:pStyle w:val="Tabletext"/>
              <w:keepNext/>
              <w:jc w:val="center"/>
              <w:rPr>
                <w:lang w:val="es-ES"/>
              </w:rPr>
            </w:pPr>
          </w:p>
        </w:tc>
      </w:tr>
      <w:tr w:rsidR="00B01D42" w:rsidRPr="009A5366" w14:paraId="64A08077" w14:textId="77777777" w:rsidTr="00F21C8D">
        <w:trPr>
          <w:jc w:val="center"/>
        </w:trPr>
        <w:tc>
          <w:tcPr>
            <w:tcW w:w="1980" w:type="dxa"/>
            <w:vAlign w:val="center"/>
          </w:tcPr>
          <w:p w14:paraId="2D1EA6EB" w14:textId="77777777" w:rsidR="00B01D42" w:rsidRPr="009A5366" w:rsidRDefault="00B01D42" w:rsidP="003B74CE">
            <w:pPr>
              <w:pStyle w:val="Tabletext"/>
              <w:keepNext/>
              <w:rPr>
                <w:lang w:val="es-ES"/>
              </w:rPr>
            </w:pPr>
            <w:r w:rsidRPr="009A5366">
              <w:rPr>
                <w:lang w:val="es-ES"/>
              </w:rPr>
              <w:t>Sr. S. KOFFI</w:t>
            </w:r>
          </w:p>
        </w:tc>
        <w:tc>
          <w:tcPr>
            <w:tcW w:w="1814" w:type="dxa"/>
            <w:vAlign w:val="center"/>
          </w:tcPr>
          <w:p w14:paraId="0BF6412B" w14:textId="77777777" w:rsidR="00B01D42" w:rsidRPr="009A5366" w:rsidRDefault="00B01D42" w:rsidP="003B74CE">
            <w:pPr>
              <w:pStyle w:val="Tabletext"/>
              <w:keepNext/>
              <w:rPr>
                <w:lang w:val="es-ES"/>
              </w:rPr>
            </w:pPr>
            <w:r w:rsidRPr="009A5366">
              <w:rPr>
                <w:lang w:val="es-ES"/>
              </w:rPr>
              <w:t>Côte d’Ivoire</w:t>
            </w:r>
          </w:p>
        </w:tc>
        <w:tc>
          <w:tcPr>
            <w:tcW w:w="1559" w:type="dxa"/>
            <w:vAlign w:val="center"/>
          </w:tcPr>
          <w:p w14:paraId="012EC027" w14:textId="77777777" w:rsidR="00B01D42" w:rsidRPr="009A5366" w:rsidRDefault="00B01D42" w:rsidP="003B74CE">
            <w:pPr>
              <w:pStyle w:val="Tabletext"/>
              <w:keepNext/>
              <w:jc w:val="center"/>
              <w:rPr>
                <w:lang w:val="es-ES"/>
              </w:rPr>
            </w:pPr>
          </w:p>
        </w:tc>
        <w:tc>
          <w:tcPr>
            <w:tcW w:w="1559" w:type="dxa"/>
            <w:vAlign w:val="center"/>
          </w:tcPr>
          <w:p w14:paraId="798E4E1D" w14:textId="77777777" w:rsidR="00B01D42" w:rsidRPr="009A5366" w:rsidRDefault="00B01D42" w:rsidP="003B74CE">
            <w:pPr>
              <w:pStyle w:val="Tabletext"/>
              <w:keepNext/>
              <w:jc w:val="center"/>
              <w:rPr>
                <w:lang w:val="es-ES"/>
              </w:rPr>
            </w:pPr>
          </w:p>
        </w:tc>
        <w:tc>
          <w:tcPr>
            <w:tcW w:w="1559" w:type="dxa"/>
            <w:vAlign w:val="center"/>
          </w:tcPr>
          <w:p w14:paraId="6357A658" w14:textId="77777777" w:rsidR="00B01D42" w:rsidRPr="009A5366" w:rsidRDefault="00B01D42" w:rsidP="003B74CE">
            <w:pPr>
              <w:pStyle w:val="Tabletext"/>
              <w:keepNext/>
              <w:jc w:val="center"/>
              <w:rPr>
                <w:lang w:val="es-ES"/>
              </w:rPr>
            </w:pPr>
          </w:p>
        </w:tc>
        <w:tc>
          <w:tcPr>
            <w:tcW w:w="1560" w:type="dxa"/>
            <w:vAlign w:val="center"/>
          </w:tcPr>
          <w:p w14:paraId="3495746E" w14:textId="77777777" w:rsidR="00B01D42" w:rsidRPr="009A5366" w:rsidRDefault="00B01D42" w:rsidP="003B74CE">
            <w:pPr>
              <w:pStyle w:val="Tabletext"/>
              <w:keepNext/>
              <w:jc w:val="center"/>
              <w:rPr>
                <w:lang w:val="es-ES"/>
              </w:rPr>
            </w:pPr>
          </w:p>
        </w:tc>
      </w:tr>
      <w:tr w:rsidR="00B01D42" w:rsidRPr="009A5366" w14:paraId="01E81AFE" w14:textId="77777777" w:rsidTr="00F21C8D">
        <w:trPr>
          <w:jc w:val="center"/>
        </w:trPr>
        <w:tc>
          <w:tcPr>
            <w:tcW w:w="1980" w:type="dxa"/>
            <w:vAlign w:val="center"/>
          </w:tcPr>
          <w:p w14:paraId="7C6D53A2" w14:textId="77777777" w:rsidR="00B01D42" w:rsidRPr="009A5366" w:rsidRDefault="00B01D42" w:rsidP="003B74CE">
            <w:pPr>
              <w:pStyle w:val="Tabletext"/>
              <w:keepNext/>
              <w:rPr>
                <w:lang w:val="es-ES"/>
              </w:rPr>
            </w:pPr>
            <w:r w:rsidRPr="009A5366">
              <w:rPr>
                <w:lang w:val="es-ES"/>
              </w:rPr>
              <w:t>Sr. A. MAGENTA</w:t>
            </w:r>
          </w:p>
        </w:tc>
        <w:tc>
          <w:tcPr>
            <w:tcW w:w="1814" w:type="dxa"/>
            <w:vAlign w:val="center"/>
          </w:tcPr>
          <w:p w14:paraId="092E581B" w14:textId="77777777" w:rsidR="00B01D42" w:rsidRPr="009A5366" w:rsidRDefault="00B01D42" w:rsidP="003B74CE">
            <w:pPr>
              <w:pStyle w:val="Tabletext"/>
              <w:keepNext/>
              <w:rPr>
                <w:lang w:val="es-ES"/>
              </w:rPr>
            </w:pPr>
            <w:r w:rsidRPr="009A5366">
              <w:rPr>
                <w:lang w:val="es-ES"/>
              </w:rPr>
              <w:t>Italia</w:t>
            </w:r>
          </w:p>
        </w:tc>
        <w:tc>
          <w:tcPr>
            <w:tcW w:w="1559" w:type="dxa"/>
            <w:vAlign w:val="center"/>
          </w:tcPr>
          <w:p w14:paraId="51F6A6CD" w14:textId="77777777" w:rsidR="00B01D42" w:rsidRPr="009A5366" w:rsidRDefault="00B01D42" w:rsidP="003B74CE">
            <w:pPr>
              <w:pStyle w:val="Tabletext"/>
              <w:keepNext/>
              <w:jc w:val="center"/>
              <w:rPr>
                <w:lang w:val="es-ES"/>
              </w:rPr>
            </w:pPr>
          </w:p>
        </w:tc>
        <w:tc>
          <w:tcPr>
            <w:tcW w:w="1559" w:type="dxa"/>
            <w:vAlign w:val="center"/>
          </w:tcPr>
          <w:p w14:paraId="7E69D9A4" w14:textId="77777777" w:rsidR="00B01D42" w:rsidRPr="009A5366" w:rsidRDefault="00B01D42" w:rsidP="003B74CE">
            <w:pPr>
              <w:pStyle w:val="Tabletext"/>
              <w:keepNext/>
              <w:jc w:val="center"/>
              <w:rPr>
                <w:lang w:val="es-ES"/>
              </w:rPr>
            </w:pPr>
          </w:p>
        </w:tc>
        <w:tc>
          <w:tcPr>
            <w:tcW w:w="1559" w:type="dxa"/>
            <w:vAlign w:val="center"/>
          </w:tcPr>
          <w:p w14:paraId="3DCF5A3F" w14:textId="77777777" w:rsidR="00B01D42" w:rsidRPr="009A5366" w:rsidRDefault="00B01D42" w:rsidP="003B74CE">
            <w:pPr>
              <w:pStyle w:val="Tabletext"/>
              <w:keepNext/>
              <w:jc w:val="center"/>
              <w:rPr>
                <w:lang w:val="es-ES"/>
              </w:rPr>
            </w:pPr>
          </w:p>
        </w:tc>
        <w:tc>
          <w:tcPr>
            <w:tcW w:w="1560" w:type="dxa"/>
            <w:vAlign w:val="center"/>
          </w:tcPr>
          <w:p w14:paraId="56C5EB7E" w14:textId="77777777" w:rsidR="00B01D42" w:rsidRPr="009A5366" w:rsidRDefault="00B01D42" w:rsidP="003B74CE">
            <w:pPr>
              <w:pStyle w:val="Tabletext"/>
              <w:keepNext/>
              <w:jc w:val="center"/>
              <w:rPr>
                <w:lang w:val="es-ES"/>
              </w:rPr>
            </w:pPr>
          </w:p>
        </w:tc>
      </w:tr>
      <w:tr w:rsidR="00B01D42" w:rsidRPr="009A5366" w14:paraId="7FE1762E" w14:textId="77777777" w:rsidTr="00F21C8D">
        <w:trPr>
          <w:jc w:val="center"/>
        </w:trPr>
        <w:tc>
          <w:tcPr>
            <w:tcW w:w="1980" w:type="dxa"/>
            <w:vAlign w:val="center"/>
          </w:tcPr>
          <w:p w14:paraId="40602A10" w14:textId="4CD2CC31" w:rsidR="00B01D42" w:rsidRPr="009A5366" w:rsidRDefault="00F21C8D" w:rsidP="003B74CE">
            <w:pPr>
              <w:pStyle w:val="Tabletext"/>
              <w:keepNext/>
              <w:rPr>
                <w:lang w:val="es-ES"/>
              </w:rPr>
            </w:pPr>
            <w:r w:rsidRPr="009A5366">
              <w:rPr>
                <w:lang w:val="es-ES"/>
              </w:rPr>
              <w:t>Sra.</w:t>
            </w:r>
            <w:r w:rsidR="00B01D42" w:rsidRPr="009A5366">
              <w:rPr>
                <w:lang w:val="es-ES"/>
              </w:rPr>
              <w:t xml:space="preserve"> L. JEANTY</w:t>
            </w:r>
          </w:p>
        </w:tc>
        <w:tc>
          <w:tcPr>
            <w:tcW w:w="1814" w:type="dxa"/>
            <w:vAlign w:val="center"/>
          </w:tcPr>
          <w:p w14:paraId="443A6C99" w14:textId="77777777" w:rsidR="00B01D42" w:rsidRPr="009A5366" w:rsidRDefault="00B01D42" w:rsidP="003B74CE">
            <w:pPr>
              <w:pStyle w:val="Tabletext"/>
              <w:keepNext/>
              <w:rPr>
                <w:lang w:val="es-ES"/>
              </w:rPr>
            </w:pPr>
            <w:r w:rsidRPr="009A5366">
              <w:rPr>
                <w:lang w:val="es-ES"/>
              </w:rPr>
              <w:t>Países Bajos</w:t>
            </w:r>
          </w:p>
        </w:tc>
        <w:tc>
          <w:tcPr>
            <w:tcW w:w="1559" w:type="dxa"/>
            <w:vAlign w:val="center"/>
          </w:tcPr>
          <w:p w14:paraId="106510B0" w14:textId="77777777" w:rsidR="00B01D42" w:rsidRPr="009A5366" w:rsidRDefault="00B01D42" w:rsidP="003B74CE">
            <w:pPr>
              <w:pStyle w:val="Tabletext"/>
              <w:keepNext/>
              <w:jc w:val="center"/>
              <w:rPr>
                <w:lang w:val="es-ES"/>
              </w:rPr>
            </w:pPr>
            <w:r w:rsidRPr="009A5366">
              <w:rPr>
                <w:lang w:val="es-ES"/>
              </w:rPr>
              <w:t>Vicepresidente</w:t>
            </w:r>
          </w:p>
        </w:tc>
        <w:tc>
          <w:tcPr>
            <w:tcW w:w="1559" w:type="dxa"/>
            <w:vAlign w:val="center"/>
          </w:tcPr>
          <w:p w14:paraId="103DE105" w14:textId="77777777" w:rsidR="00B01D42" w:rsidRPr="009A5366" w:rsidRDefault="00B01D42" w:rsidP="003B74CE">
            <w:pPr>
              <w:pStyle w:val="Tabletext"/>
              <w:keepNext/>
              <w:jc w:val="center"/>
              <w:rPr>
                <w:lang w:val="es-ES"/>
              </w:rPr>
            </w:pPr>
            <w:r w:rsidRPr="009A5366">
              <w:rPr>
                <w:lang w:val="es-ES"/>
              </w:rPr>
              <w:t>Presidente</w:t>
            </w:r>
          </w:p>
        </w:tc>
        <w:tc>
          <w:tcPr>
            <w:tcW w:w="1559" w:type="dxa"/>
            <w:vAlign w:val="center"/>
          </w:tcPr>
          <w:p w14:paraId="30EE2F52" w14:textId="77777777" w:rsidR="00B01D42" w:rsidRPr="009A5366" w:rsidRDefault="00B01D42" w:rsidP="003B74CE">
            <w:pPr>
              <w:pStyle w:val="Tabletext"/>
              <w:keepNext/>
              <w:jc w:val="center"/>
              <w:rPr>
                <w:lang w:val="es-ES"/>
              </w:rPr>
            </w:pPr>
          </w:p>
        </w:tc>
        <w:tc>
          <w:tcPr>
            <w:tcW w:w="1560" w:type="dxa"/>
            <w:vAlign w:val="center"/>
          </w:tcPr>
          <w:p w14:paraId="3C9A209A" w14:textId="77777777" w:rsidR="00B01D42" w:rsidRPr="009A5366" w:rsidRDefault="00B01D42" w:rsidP="003B74CE">
            <w:pPr>
              <w:pStyle w:val="Tabletext"/>
              <w:keepNext/>
              <w:jc w:val="center"/>
              <w:rPr>
                <w:lang w:val="es-ES"/>
              </w:rPr>
            </w:pPr>
          </w:p>
        </w:tc>
      </w:tr>
      <w:tr w:rsidR="00B01D42" w:rsidRPr="009A5366" w14:paraId="73CE5205" w14:textId="77777777" w:rsidTr="00F21C8D">
        <w:trPr>
          <w:jc w:val="center"/>
        </w:trPr>
        <w:tc>
          <w:tcPr>
            <w:tcW w:w="1980" w:type="dxa"/>
            <w:vAlign w:val="center"/>
          </w:tcPr>
          <w:p w14:paraId="077FB26F" w14:textId="77777777" w:rsidR="00B01D42" w:rsidRPr="009A5366" w:rsidRDefault="00B01D42" w:rsidP="003B74CE">
            <w:pPr>
              <w:pStyle w:val="Tabletext"/>
              <w:keepNext/>
              <w:rPr>
                <w:lang w:val="es-ES"/>
              </w:rPr>
            </w:pPr>
            <w:r w:rsidRPr="009A5366">
              <w:rPr>
                <w:lang w:val="es-ES"/>
              </w:rPr>
              <w:t>Sr. V. STRELETS</w:t>
            </w:r>
          </w:p>
        </w:tc>
        <w:tc>
          <w:tcPr>
            <w:tcW w:w="1814" w:type="dxa"/>
            <w:vAlign w:val="center"/>
          </w:tcPr>
          <w:p w14:paraId="48ECF935" w14:textId="77777777" w:rsidR="00B01D42" w:rsidRPr="009A5366" w:rsidRDefault="00B01D42" w:rsidP="003B74CE">
            <w:pPr>
              <w:pStyle w:val="Tabletext"/>
              <w:keepNext/>
              <w:rPr>
                <w:lang w:val="es-ES"/>
              </w:rPr>
            </w:pPr>
            <w:r w:rsidRPr="009A5366">
              <w:rPr>
                <w:lang w:val="es-ES"/>
              </w:rPr>
              <w:t>Federación de Rusia</w:t>
            </w:r>
          </w:p>
        </w:tc>
        <w:tc>
          <w:tcPr>
            <w:tcW w:w="1559" w:type="dxa"/>
            <w:vAlign w:val="center"/>
          </w:tcPr>
          <w:p w14:paraId="46213886" w14:textId="77777777" w:rsidR="00B01D42" w:rsidRPr="009A5366" w:rsidRDefault="00B01D42" w:rsidP="003B74CE">
            <w:pPr>
              <w:pStyle w:val="Tabletext"/>
              <w:keepNext/>
              <w:jc w:val="center"/>
              <w:rPr>
                <w:lang w:val="es-ES"/>
              </w:rPr>
            </w:pPr>
          </w:p>
        </w:tc>
        <w:tc>
          <w:tcPr>
            <w:tcW w:w="1559" w:type="dxa"/>
            <w:vAlign w:val="center"/>
          </w:tcPr>
          <w:p w14:paraId="03825775" w14:textId="77777777" w:rsidR="00B01D42" w:rsidRPr="009A5366" w:rsidRDefault="00B01D42" w:rsidP="003B74CE">
            <w:pPr>
              <w:pStyle w:val="Tabletext"/>
              <w:keepNext/>
              <w:jc w:val="center"/>
              <w:rPr>
                <w:lang w:val="es-ES"/>
              </w:rPr>
            </w:pPr>
          </w:p>
        </w:tc>
        <w:tc>
          <w:tcPr>
            <w:tcW w:w="1559" w:type="dxa"/>
            <w:vAlign w:val="center"/>
          </w:tcPr>
          <w:p w14:paraId="3A61D0C3" w14:textId="77777777" w:rsidR="00B01D42" w:rsidRPr="009A5366" w:rsidRDefault="00B01D42" w:rsidP="003B74CE">
            <w:pPr>
              <w:pStyle w:val="Tabletext"/>
              <w:keepNext/>
              <w:jc w:val="center"/>
              <w:rPr>
                <w:lang w:val="es-ES"/>
              </w:rPr>
            </w:pPr>
          </w:p>
        </w:tc>
        <w:tc>
          <w:tcPr>
            <w:tcW w:w="1560" w:type="dxa"/>
            <w:vAlign w:val="center"/>
          </w:tcPr>
          <w:p w14:paraId="55929797" w14:textId="77777777" w:rsidR="00B01D42" w:rsidRPr="009A5366" w:rsidRDefault="00B01D42" w:rsidP="003B74CE">
            <w:pPr>
              <w:pStyle w:val="Tabletext"/>
              <w:keepNext/>
              <w:jc w:val="center"/>
              <w:rPr>
                <w:lang w:val="es-ES"/>
              </w:rPr>
            </w:pPr>
          </w:p>
        </w:tc>
      </w:tr>
      <w:tr w:rsidR="00B01D42" w:rsidRPr="009A5366" w14:paraId="4BB54CAE" w14:textId="77777777" w:rsidTr="00F21C8D">
        <w:trPr>
          <w:jc w:val="center"/>
        </w:trPr>
        <w:tc>
          <w:tcPr>
            <w:tcW w:w="1980" w:type="dxa"/>
            <w:vAlign w:val="center"/>
          </w:tcPr>
          <w:p w14:paraId="4D2D85AC" w14:textId="77777777" w:rsidR="00B01D42" w:rsidRPr="009A5366" w:rsidRDefault="00B01D42" w:rsidP="003B74CE">
            <w:pPr>
              <w:pStyle w:val="Tabletext"/>
              <w:keepNext/>
              <w:rPr>
                <w:lang w:val="es-ES"/>
              </w:rPr>
            </w:pPr>
            <w:r w:rsidRPr="009A5366">
              <w:rPr>
                <w:lang w:val="es-ES"/>
              </w:rPr>
              <w:t>Sr. R.L. TERAN</w:t>
            </w:r>
          </w:p>
        </w:tc>
        <w:tc>
          <w:tcPr>
            <w:tcW w:w="1814" w:type="dxa"/>
            <w:vAlign w:val="center"/>
          </w:tcPr>
          <w:p w14:paraId="666DFB10" w14:textId="77777777" w:rsidR="00B01D42" w:rsidRPr="009A5366" w:rsidRDefault="00B01D42" w:rsidP="003B74CE">
            <w:pPr>
              <w:pStyle w:val="Tabletext"/>
              <w:keepNext/>
              <w:rPr>
                <w:lang w:val="es-ES"/>
              </w:rPr>
            </w:pPr>
            <w:r w:rsidRPr="009A5366">
              <w:rPr>
                <w:lang w:val="es-ES"/>
              </w:rPr>
              <w:t>Argentina</w:t>
            </w:r>
          </w:p>
        </w:tc>
        <w:tc>
          <w:tcPr>
            <w:tcW w:w="1559" w:type="dxa"/>
            <w:vAlign w:val="center"/>
          </w:tcPr>
          <w:p w14:paraId="24457E04" w14:textId="77777777" w:rsidR="00B01D42" w:rsidRPr="009A5366" w:rsidRDefault="00B01D42" w:rsidP="003B74CE">
            <w:pPr>
              <w:pStyle w:val="Tabletext"/>
              <w:keepNext/>
              <w:jc w:val="center"/>
              <w:rPr>
                <w:lang w:val="es-ES"/>
              </w:rPr>
            </w:pPr>
          </w:p>
        </w:tc>
        <w:tc>
          <w:tcPr>
            <w:tcW w:w="1559" w:type="dxa"/>
            <w:vAlign w:val="center"/>
          </w:tcPr>
          <w:p w14:paraId="190013D5" w14:textId="77777777" w:rsidR="00B01D42" w:rsidRPr="009A5366" w:rsidRDefault="00B01D42" w:rsidP="003B74CE">
            <w:pPr>
              <w:pStyle w:val="Tabletext"/>
              <w:keepNext/>
              <w:jc w:val="center"/>
              <w:rPr>
                <w:lang w:val="es-ES"/>
              </w:rPr>
            </w:pPr>
          </w:p>
        </w:tc>
        <w:tc>
          <w:tcPr>
            <w:tcW w:w="1559" w:type="dxa"/>
            <w:vAlign w:val="center"/>
          </w:tcPr>
          <w:p w14:paraId="33058495" w14:textId="77777777" w:rsidR="00B01D42" w:rsidRPr="009A5366" w:rsidRDefault="00B01D42" w:rsidP="003B74CE">
            <w:pPr>
              <w:pStyle w:val="Tabletext"/>
              <w:keepNext/>
              <w:jc w:val="center"/>
              <w:rPr>
                <w:lang w:val="es-ES"/>
              </w:rPr>
            </w:pPr>
          </w:p>
        </w:tc>
        <w:tc>
          <w:tcPr>
            <w:tcW w:w="1560" w:type="dxa"/>
            <w:vAlign w:val="center"/>
          </w:tcPr>
          <w:p w14:paraId="75BC166D" w14:textId="77777777" w:rsidR="00B01D42" w:rsidRPr="009A5366" w:rsidRDefault="00B01D42" w:rsidP="003B74CE">
            <w:pPr>
              <w:pStyle w:val="Tabletext"/>
              <w:keepNext/>
              <w:jc w:val="center"/>
              <w:rPr>
                <w:lang w:val="es-ES"/>
              </w:rPr>
            </w:pPr>
          </w:p>
        </w:tc>
      </w:tr>
      <w:tr w:rsidR="00B01D42" w:rsidRPr="009A5366" w14:paraId="655B2487" w14:textId="77777777" w:rsidTr="00F21C8D">
        <w:trPr>
          <w:jc w:val="center"/>
        </w:trPr>
        <w:tc>
          <w:tcPr>
            <w:tcW w:w="1980" w:type="dxa"/>
            <w:vAlign w:val="center"/>
          </w:tcPr>
          <w:p w14:paraId="054B9D6F" w14:textId="77777777" w:rsidR="00B01D42" w:rsidRPr="009A5366" w:rsidRDefault="00B01D42" w:rsidP="003B74CE">
            <w:pPr>
              <w:pStyle w:val="Tabletext"/>
              <w:keepNext/>
              <w:rPr>
                <w:lang w:val="es-ES"/>
              </w:rPr>
            </w:pPr>
            <w:r w:rsidRPr="009A5366">
              <w:rPr>
                <w:lang w:val="es-ES"/>
              </w:rPr>
              <w:t>Sr. N. BIN HAMMAD</w:t>
            </w:r>
          </w:p>
        </w:tc>
        <w:tc>
          <w:tcPr>
            <w:tcW w:w="1814" w:type="dxa"/>
            <w:vAlign w:val="center"/>
          </w:tcPr>
          <w:p w14:paraId="40E36638" w14:textId="77777777" w:rsidR="00B01D42" w:rsidRPr="009A5366" w:rsidRDefault="00B01D42" w:rsidP="003B74CE">
            <w:pPr>
              <w:pStyle w:val="Tabletext"/>
              <w:keepNext/>
              <w:rPr>
                <w:lang w:val="es-ES"/>
              </w:rPr>
            </w:pPr>
            <w:r w:rsidRPr="009A5366">
              <w:rPr>
                <w:lang w:val="es-ES"/>
              </w:rPr>
              <w:t>Emiratos Árabes Unidos</w:t>
            </w:r>
          </w:p>
        </w:tc>
        <w:tc>
          <w:tcPr>
            <w:tcW w:w="1559" w:type="dxa"/>
            <w:vAlign w:val="center"/>
          </w:tcPr>
          <w:p w14:paraId="6ED54357" w14:textId="77777777" w:rsidR="00B01D42" w:rsidRPr="009A5366" w:rsidRDefault="00B01D42" w:rsidP="003B74CE">
            <w:pPr>
              <w:pStyle w:val="Tabletext"/>
              <w:keepNext/>
              <w:jc w:val="center"/>
              <w:rPr>
                <w:lang w:val="es-ES"/>
              </w:rPr>
            </w:pPr>
          </w:p>
        </w:tc>
        <w:tc>
          <w:tcPr>
            <w:tcW w:w="1559" w:type="dxa"/>
            <w:vAlign w:val="center"/>
          </w:tcPr>
          <w:p w14:paraId="06854803" w14:textId="77777777" w:rsidR="00B01D42" w:rsidRPr="009A5366" w:rsidRDefault="00B01D42" w:rsidP="003B74CE">
            <w:pPr>
              <w:pStyle w:val="Tabletext"/>
              <w:keepNext/>
              <w:jc w:val="center"/>
              <w:rPr>
                <w:lang w:val="es-ES"/>
              </w:rPr>
            </w:pPr>
          </w:p>
        </w:tc>
        <w:tc>
          <w:tcPr>
            <w:tcW w:w="1559" w:type="dxa"/>
            <w:vAlign w:val="center"/>
          </w:tcPr>
          <w:p w14:paraId="422841AE" w14:textId="77777777" w:rsidR="00B01D42" w:rsidRPr="009A5366" w:rsidRDefault="00B01D42" w:rsidP="003B74CE">
            <w:pPr>
              <w:pStyle w:val="Tabletext"/>
              <w:keepNext/>
              <w:jc w:val="center"/>
              <w:rPr>
                <w:lang w:val="es-ES"/>
              </w:rPr>
            </w:pPr>
          </w:p>
        </w:tc>
        <w:tc>
          <w:tcPr>
            <w:tcW w:w="1560" w:type="dxa"/>
            <w:vAlign w:val="center"/>
          </w:tcPr>
          <w:p w14:paraId="1D6C7898" w14:textId="77777777" w:rsidR="00B01D42" w:rsidRPr="009A5366" w:rsidRDefault="00B01D42" w:rsidP="003B74CE">
            <w:pPr>
              <w:pStyle w:val="Tabletext"/>
              <w:keepNext/>
              <w:jc w:val="center"/>
              <w:rPr>
                <w:lang w:val="es-ES"/>
              </w:rPr>
            </w:pPr>
          </w:p>
        </w:tc>
      </w:tr>
      <w:tr w:rsidR="00B01D42" w:rsidRPr="009A5366" w14:paraId="6F613F13" w14:textId="77777777" w:rsidTr="00F21C8D">
        <w:trPr>
          <w:jc w:val="center"/>
        </w:trPr>
        <w:tc>
          <w:tcPr>
            <w:tcW w:w="1980" w:type="dxa"/>
            <w:vAlign w:val="center"/>
          </w:tcPr>
          <w:p w14:paraId="7495298E" w14:textId="77777777" w:rsidR="00B01D42" w:rsidRPr="009A5366" w:rsidRDefault="00B01D42" w:rsidP="003B74CE">
            <w:pPr>
              <w:pStyle w:val="Tabletext"/>
              <w:rPr>
                <w:lang w:val="es-ES"/>
              </w:rPr>
            </w:pPr>
            <w:r w:rsidRPr="009A5366">
              <w:rPr>
                <w:lang w:val="es-ES"/>
              </w:rPr>
              <w:t>Sra. J.C. WILSON</w:t>
            </w:r>
          </w:p>
        </w:tc>
        <w:tc>
          <w:tcPr>
            <w:tcW w:w="1814" w:type="dxa"/>
            <w:vAlign w:val="center"/>
          </w:tcPr>
          <w:p w14:paraId="1968169D" w14:textId="77777777" w:rsidR="00B01D42" w:rsidRPr="009A5366" w:rsidRDefault="00B01D42" w:rsidP="003B74CE">
            <w:pPr>
              <w:pStyle w:val="Tabletext"/>
              <w:rPr>
                <w:lang w:val="es-ES"/>
              </w:rPr>
            </w:pPr>
            <w:r w:rsidRPr="009A5366">
              <w:rPr>
                <w:lang w:val="es-ES"/>
              </w:rPr>
              <w:t>Estados Unidos</w:t>
            </w:r>
          </w:p>
        </w:tc>
        <w:tc>
          <w:tcPr>
            <w:tcW w:w="1559" w:type="dxa"/>
            <w:vAlign w:val="center"/>
          </w:tcPr>
          <w:p w14:paraId="49383969" w14:textId="77777777" w:rsidR="00B01D42" w:rsidRPr="009A5366" w:rsidRDefault="00B01D42" w:rsidP="003B74CE">
            <w:pPr>
              <w:pStyle w:val="Tabletext"/>
              <w:jc w:val="center"/>
              <w:rPr>
                <w:lang w:val="es-ES"/>
              </w:rPr>
            </w:pPr>
          </w:p>
        </w:tc>
        <w:tc>
          <w:tcPr>
            <w:tcW w:w="1559" w:type="dxa"/>
            <w:vAlign w:val="center"/>
          </w:tcPr>
          <w:p w14:paraId="0CFF49B7" w14:textId="77777777" w:rsidR="00B01D42" w:rsidRPr="009A5366" w:rsidRDefault="00B01D42" w:rsidP="003B74CE">
            <w:pPr>
              <w:pStyle w:val="Tabletext"/>
              <w:jc w:val="center"/>
              <w:rPr>
                <w:lang w:val="es-ES"/>
              </w:rPr>
            </w:pPr>
          </w:p>
        </w:tc>
        <w:tc>
          <w:tcPr>
            <w:tcW w:w="1559" w:type="dxa"/>
            <w:vAlign w:val="center"/>
          </w:tcPr>
          <w:p w14:paraId="38BB996B" w14:textId="77777777" w:rsidR="00B01D42" w:rsidRPr="009A5366" w:rsidRDefault="00B01D42" w:rsidP="003B74CE">
            <w:pPr>
              <w:pStyle w:val="Tabletext"/>
              <w:jc w:val="center"/>
              <w:rPr>
                <w:lang w:val="es-ES"/>
              </w:rPr>
            </w:pPr>
          </w:p>
        </w:tc>
        <w:tc>
          <w:tcPr>
            <w:tcW w:w="1560" w:type="dxa"/>
            <w:vAlign w:val="center"/>
          </w:tcPr>
          <w:p w14:paraId="0FF97098" w14:textId="77777777" w:rsidR="00B01D42" w:rsidRPr="009A5366" w:rsidRDefault="00B01D42" w:rsidP="003B74CE">
            <w:pPr>
              <w:pStyle w:val="Tabletext"/>
              <w:jc w:val="center"/>
              <w:rPr>
                <w:lang w:val="es-ES"/>
              </w:rPr>
            </w:pPr>
            <w:r w:rsidRPr="009A5366">
              <w:rPr>
                <w:lang w:val="es-ES"/>
              </w:rPr>
              <w:t>Vicepresidente</w:t>
            </w:r>
          </w:p>
        </w:tc>
      </w:tr>
    </w:tbl>
    <w:p w14:paraId="00BD9D2A" w14:textId="77777777" w:rsidR="00B01D42" w:rsidRPr="009A5366" w:rsidRDefault="00B01D42" w:rsidP="005937EA">
      <w:pPr>
        <w:pStyle w:val="TableFin"/>
        <w:rPr>
          <w:lang w:val="es-ES"/>
        </w:rPr>
      </w:pPr>
    </w:p>
    <w:p w14:paraId="0542FF0C" w14:textId="77777777" w:rsidR="00B01D42" w:rsidRPr="009A5366" w:rsidRDefault="00B01D42" w:rsidP="00B01D42">
      <w:pPr>
        <w:rPr>
          <w:lang w:val="es-ES"/>
        </w:rPr>
      </w:pPr>
      <w:r w:rsidRPr="009A5366">
        <w:rPr>
          <w:lang w:val="es-ES"/>
        </w:rPr>
        <w:t>2.2</w:t>
      </w:r>
      <w:r w:rsidRPr="009A5366">
        <w:rPr>
          <w:lang w:val="es-ES"/>
        </w:rPr>
        <w:tab/>
        <w:t>La Junta del Reglamento de Radiocomunicaciones, cuyos miembros fueron elegidos por la Conferencia de Plenipotenciarios (Dubái, 2018) con arreglo al número CS93, entró en funciones el 1 de enero de 2019. A tenor del CV144 y habida cuenta de que el Vicepresidente de 2014, por haber concluido su mandato, no podía suceder al Presidente, y de que conviene mantener cierta continuidad de experiencia, respetando al mismo tiempo el principio de rotación, la Junta eligió al Presidente y al Vicepresidente que se indican en el Cuadro 2</w:t>
      </w:r>
      <w:r w:rsidRPr="009A5366">
        <w:rPr>
          <w:lang w:val="es-ES"/>
        </w:rPr>
        <w:noBreakHyphen/>
        <w:t>2.</w:t>
      </w:r>
    </w:p>
    <w:p w14:paraId="763F17F8" w14:textId="77777777" w:rsidR="00B01D42" w:rsidRPr="009A5366" w:rsidRDefault="00B01D42" w:rsidP="00B01D42">
      <w:pPr>
        <w:pStyle w:val="TableNo"/>
        <w:rPr>
          <w:lang w:val="es-ES"/>
        </w:rPr>
      </w:pPr>
      <w:r w:rsidRPr="009A5366">
        <w:rPr>
          <w:lang w:val="es-ES"/>
        </w:rPr>
        <w:t>CUADRO 2-2</w:t>
      </w:r>
    </w:p>
    <w:p w14:paraId="6D877BA9" w14:textId="77777777" w:rsidR="00B01D42" w:rsidRPr="009A5366" w:rsidRDefault="00B01D42" w:rsidP="00B01D42">
      <w:pPr>
        <w:pStyle w:val="Tabletitle"/>
        <w:rPr>
          <w:lang w:val="es-ES"/>
        </w:rPr>
      </w:pPr>
      <w:r w:rsidRPr="009A5366">
        <w:rPr>
          <w:lang w:val="es-ES"/>
        </w:rPr>
        <w:t>Miembros de la RRB elegidos en la PP</w:t>
      </w:r>
      <w:r w:rsidRPr="009A5366">
        <w:rPr>
          <w:lang w:val="es-ES"/>
        </w:rPr>
        <w:noBreakHyphen/>
        <w:t>18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2"/>
        <w:gridCol w:w="3258"/>
        <w:gridCol w:w="3259"/>
      </w:tblGrid>
      <w:tr w:rsidR="00B01D42" w:rsidRPr="009A5366" w14:paraId="788E2C10" w14:textId="77777777" w:rsidTr="00613558">
        <w:trPr>
          <w:jc w:val="center"/>
        </w:trPr>
        <w:tc>
          <w:tcPr>
            <w:tcW w:w="2642" w:type="dxa"/>
            <w:vAlign w:val="center"/>
          </w:tcPr>
          <w:p w14:paraId="019FF903" w14:textId="77777777" w:rsidR="00B01D42" w:rsidRPr="009A5366" w:rsidRDefault="00B01D42" w:rsidP="003B74CE">
            <w:pPr>
              <w:pStyle w:val="Tablehead"/>
              <w:rPr>
                <w:lang w:val="es-ES"/>
              </w:rPr>
            </w:pPr>
            <w:r w:rsidRPr="009A5366">
              <w:rPr>
                <w:lang w:val="es-ES"/>
              </w:rPr>
              <w:t>Nombre</w:t>
            </w:r>
          </w:p>
        </w:tc>
        <w:tc>
          <w:tcPr>
            <w:tcW w:w="2758" w:type="dxa"/>
            <w:vAlign w:val="center"/>
          </w:tcPr>
          <w:p w14:paraId="712089E1" w14:textId="77777777" w:rsidR="00B01D42" w:rsidRPr="009A5366" w:rsidRDefault="00B01D42" w:rsidP="003B74CE">
            <w:pPr>
              <w:pStyle w:val="Tablehead"/>
              <w:rPr>
                <w:lang w:val="es-ES"/>
              </w:rPr>
            </w:pPr>
            <w:r w:rsidRPr="009A5366">
              <w:rPr>
                <w:lang w:val="es-ES"/>
              </w:rPr>
              <w:t>País</w:t>
            </w:r>
          </w:p>
        </w:tc>
        <w:tc>
          <w:tcPr>
            <w:tcW w:w="2759" w:type="dxa"/>
          </w:tcPr>
          <w:p w14:paraId="085679E0" w14:textId="77777777" w:rsidR="00B01D42" w:rsidRPr="009A5366" w:rsidRDefault="00B01D42" w:rsidP="003B74CE">
            <w:pPr>
              <w:pStyle w:val="Tablehead"/>
              <w:rPr>
                <w:lang w:val="es-ES"/>
              </w:rPr>
            </w:pPr>
            <w:r w:rsidRPr="009A5366">
              <w:rPr>
                <w:lang w:val="es-ES"/>
              </w:rPr>
              <w:t>2019</w:t>
            </w:r>
          </w:p>
        </w:tc>
      </w:tr>
      <w:tr w:rsidR="00B01D42" w:rsidRPr="009A5366" w14:paraId="76EA530F" w14:textId="77777777" w:rsidTr="00613558">
        <w:trPr>
          <w:jc w:val="center"/>
        </w:trPr>
        <w:tc>
          <w:tcPr>
            <w:tcW w:w="2642" w:type="dxa"/>
            <w:vAlign w:val="center"/>
          </w:tcPr>
          <w:p w14:paraId="013D49AB" w14:textId="77777777" w:rsidR="00B01D42" w:rsidRPr="009A5366" w:rsidRDefault="00B01D42" w:rsidP="003B74CE">
            <w:pPr>
              <w:pStyle w:val="Tabletext"/>
              <w:rPr>
                <w:lang w:val="es-ES"/>
              </w:rPr>
            </w:pPr>
            <w:r w:rsidRPr="009A5366">
              <w:rPr>
                <w:lang w:val="es-ES"/>
              </w:rPr>
              <w:t>Sr. T. ALAMRI</w:t>
            </w:r>
          </w:p>
        </w:tc>
        <w:tc>
          <w:tcPr>
            <w:tcW w:w="2758" w:type="dxa"/>
            <w:vAlign w:val="center"/>
          </w:tcPr>
          <w:p w14:paraId="273FCF4F" w14:textId="77777777" w:rsidR="00B01D42" w:rsidRPr="009A5366" w:rsidRDefault="00B01D42" w:rsidP="003B74CE">
            <w:pPr>
              <w:pStyle w:val="Tabletext"/>
              <w:rPr>
                <w:lang w:val="es-ES"/>
              </w:rPr>
            </w:pPr>
            <w:r w:rsidRPr="009A5366">
              <w:rPr>
                <w:lang w:val="es-ES"/>
              </w:rPr>
              <w:t>Arabia Saudita</w:t>
            </w:r>
          </w:p>
        </w:tc>
        <w:tc>
          <w:tcPr>
            <w:tcW w:w="2759" w:type="dxa"/>
          </w:tcPr>
          <w:p w14:paraId="5600C74A" w14:textId="77777777" w:rsidR="00B01D42" w:rsidRPr="009A5366" w:rsidRDefault="00B01D42" w:rsidP="003B74CE">
            <w:pPr>
              <w:pStyle w:val="Tabletext"/>
              <w:jc w:val="center"/>
              <w:rPr>
                <w:lang w:val="es-ES"/>
              </w:rPr>
            </w:pPr>
          </w:p>
        </w:tc>
      </w:tr>
      <w:tr w:rsidR="00B01D42" w:rsidRPr="009A5366" w14:paraId="7192B76C" w14:textId="77777777" w:rsidTr="00613558">
        <w:trPr>
          <w:jc w:val="center"/>
        </w:trPr>
        <w:tc>
          <w:tcPr>
            <w:tcW w:w="2642" w:type="dxa"/>
            <w:vAlign w:val="center"/>
          </w:tcPr>
          <w:p w14:paraId="168161A2" w14:textId="77777777" w:rsidR="00B01D42" w:rsidRPr="009A5366" w:rsidRDefault="00B01D42" w:rsidP="003B74CE">
            <w:pPr>
              <w:pStyle w:val="Tabletext"/>
              <w:rPr>
                <w:lang w:val="es-ES"/>
              </w:rPr>
            </w:pPr>
            <w:r w:rsidRPr="009A5366">
              <w:rPr>
                <w:lang w:val="es-ES"/>
              </w:rPr>
              <w:t>Sr. E. AZZOUZ</w:t>
            </w:r>
          </w:p>
        </w:tc>
        <w:tc>
          <w:tcPr>
            <w:tcW w:w="2758" w:type="dxa"/>
            <w:vAlign w:val="center"/>
          </w:tcPr>
          <w:p w14:paraId="7C8B4F00" w14:textId="77777777" w:rsidR="00B01D42" w:rsidRPr="009A5366" w:rsidRDefault="00B01D42" w:rsidP="003B74CE">
            <w:pPr>
              <w:pStyle w:val="Tabletext"/>
              <w:rPr>
                <w:lang w:val="es-ES"/>
              </w:rPr>
            </w:pPr>
            <w:r w:rsidRPr="009A5366">
              <w:rPr>
                <w:lang w:val="es-ES"/>
              </w:rPr>
              <w:t>Egipto</w:t>
            </w:r>
          </w:p>
        </w:tc>
        <w:tc>
          <w:tcPr>
            <w:tcW w:w="2759" w:type="dxa"/>
          </w:tcPr>
          <w:p w14:paraId="0762BA53" w14:textId="77777777" w:rsidR="00B01D42" w:rsidRPr="009A5366" w:rsidRDefault="00B01D42" w:rsidP="003B74CE">
            <w:pPr>
              <w:pStyle w:val="Tabletext"/>
              <w:jc w:val="center"/>
              <w:rPr>
                <w:lang w:val="es-ES"/>
              </w:rPr>
            </w:pPr>
          </w:p>
        </w:tc>
      </w:tr>
      <w:tr w:rsidR="00B01D42" w:rsidRPr="009A5366" w14:paraId="786F62C6" w14:textId="77777777" w:rsidTr="00613558">
        <w:trPr>
          <w:jc w:val="center"/>
        </w:trPr>
        <w:tc>
          <w:tcPr>
            <w:tcW w:w="2642" w:type="dxa"/>
            <w:vAlign w:val="center"/>
          </w:tcPr>
          <w:p w14:paraId="2493B00F" w14:textId="555E864C" w:rsidR="00B01D42" w:rsidRPr="009A5366" w:rsidRDefault="00B01D42" w:rsidP="003B74CE">
            <w:pPr>
              <w:pStyle w:val="Tabletext"/>
              <w:rPr>
                <w:lang w:val="es-ES"/>
              </w:rPr>
            </w:pPr>
            <w:r w:rsidRPr="009A5366">
              <w:rPr>
                <w:lang w:val="es-ES"/>
              </w:rPr>
              <w:t>Sra. C</w:t>
            </w:r>
            <w:r w:rsidR="00F26F9E" w:rsidRPr="009A5366">
              <w:rPr>
                <w:lang w:val="es-ES"/>
              </w:rPr>
              <w:t>.</w:t>
            </w:r>
            <w:r w:rsidRPr="009A5366">
              <w:rPr>
                <w:lang w:val="es-ES"/>
              </w:rPr>
              <w:t xml:space="preserve"> BEAUMIER</w:t>
            </w:r>
          </w:p>
        </w:tc>
        <w:tc>
          <w:tcPr>
            <w:tcW w:w="2758" w:type="dxa"/>
            <w:vAlign w:val="center"/>
          </w:tcPr>
          <w:p w14:paraId="50D5F2CF" w14:textId="77777777" w:rsidR="00B01D42" w:rsidRPr="009A5366" w:rsidRDefault="00B01D42" w:rsidP="003B74CE">
            <w:pPr>
              <w:pStyle w:val="Tabletext"/>
              <w:rPr>
                <w:lang w:val="es-ES"/>
              </w:rPr>
            </w:pPr>
            <w:r w:rsidRPr="009A5366">
              <w:rPr>
                <w:lang w:val="es-ES"/>
              </w:rPr>
              <w:t>Canadá</w:t>
            </w:r>
          </w:p>
        </w:tc>
        <w:tc>
          <w:tcPr>
            <w:tcW w:w="2759" w:type="dxa"/>
          </w:tcPr>
          <w:p w14:paraId="3AD0D45A" w14:textId="77777777" w:rsidR="00B01D42" w:rsidRPr="009A5366" w:rsidRDefault="00B01D42" w:rsidP="003B74CE">
            <w:pPr>
              <w:pStyle w:val="Tabletext"/>
              <w:jc w:val="center"/>
              <w:rPr>
                <w:lang w:val="es-ES"/>
              </w:rPr>
            </w:pPr>
            <w:r w:rsidRPr="009A5366">
              <w:rPr>
                <w:lang w:val="es-ES"/>
              </w:rPr>
              <w:t>Vicepresidente</w:t>
            </w:r>
          </w:p>
        </w:tc>
      </w:tr>
      <w:tr w:rsidR="00B01D42" w:rsidRPr="009A5366" w14:paraId="0766E224" w14:textId="77777777" w:rsidTr="00613558">
        <w:trPr>
          <w:jc w:val="center"/>
        </w:trPr>
        <w:tc>
          <w:tcPr>
            <w:tcW w:w="2642" w:type="dxa"/>
            <w:vAlign w:val="center"/>
          </w:tcPr>
          <w:p w14:paraId="642D3D37" w14:textId="77777777" w:rsidR="00B01D42" w:rsidRPr="009A5366" w:rsidRDefault="00B01D42" w:rsidP="003B74CE">
            <w:pPr>
              <w:pStyle w:val="Tabletext"/>
              <w:rPr>
                <w:lang w:val="es-ES"/>
              </w:rPr>
            </w:pPr>
            <w:r w:rsidRPr="009A5366">
              <w:rPr>
                <w:lang w:val="es-ES"/>
              </w:rPr>
              <w:t>Sr. L.F. BORJÓN FIGUERAO</w:t>
            </w:r>
          </w:p>
        </w:tc>
        <w:tc>
          <w:tcPr>
            <w:tcW w:w="2758" w:type="dxa"/>
            <w:vAlign w:val="center"/>
          </w:tcPr>
          <w:p w14:paraId="3692476A" w14:textId="77777777" w:rsidR="00B01D42" w:rsidRPr="009A5366" w:rsidRDefault="00B01D42" w:rsidP="003B74CE">
            <w:pPr>
              <w:pStyle w:val="Tabletext"/>
              <w:rPr>
                <w:lang w:val="es-ES"/>
              </w:rPr>
            </w:pPr>
            <w:r w:rsidRPr="009A5366">
              <w:rPr>
                <w:lang w:val="es-ES"/>
              </w:rPr>
              <w:t>México</w:t>
            </w:r>
          </w:p>
        </w:tc>
        <w:tc>
          <w:tcPr>
            <w:tcW w:w="2759" w:type="dxa"/>
          </w:tcPr>
          <w:p w14:paraId="24CA7E95" w14:textId="77777777" w:rsidR="00B01D42" w:rsidRPr="009A5366" w:rsidRDefault="00B01D42" w:rsidP="003B74CE">
            <w:pPr>
              <w:pStyle w:val="Tabletext"/>
              <w:jc w:val="center"/>
              <w:rPr>
                <w:lang w:val="es-ES"/>
              </w:rPr>
            </w:pPr>
          </w:p>
        </w:tc>
      </w:tr>
      <w:tr w:rsidR="00B01D42" w:rsidRPr="009A5366" w14:paraId="29020A59" w14:textId="77777777" w:rsidTr="00613558">
        <w:trPr>
          <w:jc w:val="center"/>
        </w:trPr>
        <w:tc>
          <w:tcPr>
            <w:tcW w:w="2642" w:type="dxa"/>
            <w:vAlign w:val="center"/>
          </w:tcPr>
          <w:p w14:paraId="10FE218C" w14:textId="77777777" w:rsidR="00B01D42" w:rsidRPr="009A5366" w:rsidRDefault="00B01D42" w:rsidP="003B74CE">
            <w:pPr>
              <w:pStyle w:val="Tabletext"/>
              <w:rPr>
                <w:lang w:val="es-ES"/>
              </w:rPr>
            </w:pPr>
            <w:r w:rsidRPr="009A5366">
              <w:rPr>
                <w:lang w:val="es-ES"/>
              </w:rPr>
              <w:t>Sra. S. HASANOVA</w:t>
            </w:r>
          </w:p>
        </w:tc>
        <w:tc>
          <w:tcPr>
            <w:tcW w:w="2758" w:type="dxa"/>
            <w:vAlign w:val="center"/>
          </w:tcPr>
          <w:p w14:paraId="0059C09E" w14:textId="77777777" w:rsidR="00B01D42" w:rsidRPr="009A5366" w:rsidRDefault="00B01D42" w:rsidP="003B74CE">
            <w:pPr>
              <w:pStyle w:val="Tabletext"/>
              <w:rPr>
                <w:lang w:val="es-ES"/>
              </w:rPr>
            </w:pPr>
            <w:r w:rsidRPr="009A5366">
              <w:rPr>
                <w:lang w:val="es-ES"/>
              </w:rPr>
              <w:t>Azerbayán</w:t>
            </w:r>
          </w:p>
        </w:tc>
        <w:tc>
          <w:tcPr>
            <w:tcW w:w="2759" w:type="dxa"/>
          </w:tcPr>
          <w:p w14:paraId="0E3F2F30" w14:textId="77777777" w:rsidR="00B01D42" w:rsidRPr="009A5366" w:rsidRDefault="00B01D42" w:rsidP="003B74CE">
            <w:pPr>
              <w:pStyle w:val="Tabletext"/>
              <w:jc w:val="center"/>
              <w:rPr>
                <w:lang w:val="es-ES"/>
              </w:rPr>
            </w:pPr>
          </w:p>
        </w:tc>
      </w:tr>
      <w:tr w:rsidR="00B01D42" w:rsidRPr="009A5366" w14:paraId="1A787CF1" w14:textId="77777777" w:rsidTr="00613558">
        <w:trPr>
          <w:jc w:val="center"/>
        </w:trPr>
        <w:tc>
          <w:tcPr>
            <w:tcW w:w="2642" w:type="dxa"/>
            <w:vAlign w:val="center"/>
          </w:tcPr>
          <w:p w14:paraId="4E53CC3C" w14:textId="77777777" w:rsidR="00B01D42" w:rsidRPr="009A5366" w:rsidRDefault="00B01D42" w:rsidP="003B74CE">
            <w:pPr>
              <w:pStyle w:val="Tabletext"/>
              <w:rPr>
                <w:lang w:val="es-ES"/>
              </w:rPr>
            </w:pPr>
            <w:r w:rsidRPr="009A5366">
              <w:rPr>
                <w:lang w:val="es-ES"/>
              </w:rPr>
              <w:t>Sr. A. HASHIMOTO</w:t>
            </w:r>
          </w:p>
        </w:tc>
        <w:tc>
          <w:tcPr>
            <w:tcW w:w="2758" w:type="dxa"/>
            <w:vAlign w:val="center"/>
          </w:tcPr>
          <w:p w14:paraId="7FCEE5EC" w14:textId="77777777" w:rsidR="00B01D42" w:rsidRPr="009A5366" w:rsidRDefault="00B01D42" w:rsidP="003B74CE">
            <w:pPr>
              <w:pStyle w:val="Tabletext"/>
              <w:rPr>
                <w:lang w:val="es-ES"/>
              </w:rPr>
            </w:pPr>
            <w:r w:rsidRPr="009A5366">
              <w:rPr>
                <w:lang w:val="es-ES"/>
              </w:rPr>
              <w:t>Japón</w:t>
            </w:r>
          </w:p>
        </w:tc>
        <w:tc>
          <w:tcPr>
            <w:tcW w:w="2759" w:type="dxa"/>
          </w:tcPr>
          <w:p w14:paraId="3F577D8E" w14:textId="77777777" w:rsidR="00B01D42" w:rsidRPr="009A5366" w:rsidRDefault="00B01D42" w:rsidP="003B74CE">
            <w:pPr>
              <w:pStyle w:val="Tabletext"/>
              <w:jc w:val="center"/>
              <w:rPr>
                <w:lang w:val="es-ES"/>
              </w:rPr>
            </w:pPr>
          </w:p>
        </w:tc>
      </w:tr>
      <w:tr w:rsidR="00B01D42" w:rsidRPr="009A5366" w14:paraId="4F77BE44" w14:textId="77777777" w:rsidTr="00613558">
        <w:trPr>
          <w:jc w:val="center"/>
        </w:trPr>
        <w:tc>
          <w:tcPr>
            <w:tcW w:w="2642" w:type="dxa"/>
            <w:vAlign w:val="center"/>
          </w:tcPr>
          <w:p w14:paraId="1B5DE08D" w14:textId="77777777" w:rsidR="00B01D42" w:rsidRPr="009A5366" w:rsidRDefault="00B01D42" w:rsidP="003B74CE">
            <w:pPr>
              <w:pStyle w:val="Tabletext"/>
              <w:rPr>
                <w:lang w:val="es-ES"/>
              </w:rPr>
            </w:pPr>
            <w:r w:rsidRPr="009A5366">
              <w:rPr>
                <w:lang w:val="es-ES"/>
              </w:rPr>
              <w:t>Sr. D.Q. HOAN</w:t>
            </w:r>
          </w:p>
        </w:tc>
        <w:tc>
          <w:tcPr>
            <w:tcW w:w="2758" w:type="dxa"/>
            <w:vAlign w:val="center"/>
          </w:tcPr>
          <w:p w14:paraId="7B7C4122" w14:textId="77777777" w:rsidR="00B01D42" w:rsidRPr="009A5366" w:rsidRDefault="00B01D42" w:rsidP="003B74CE">
            <w:pPr>
              <w:pStyle w:val="Tabletext"/>
              <w:rPr>
                <w:lang w:val="es-ES"/>
              </w:rPr>
            </w:pPr>
            <w:r w:rsidRPr="009A5366">
              <w:rPr>
                <w:lang w:val="es-ES"/>
              </w:rPr>
              <w:t>Viet Nam</w:t>
            </w:r>
          </w:p>
        </w:tc>
        <w:tc>
          <w:tcPr>
            <w:tcW w:w="2759" w:type="dxa"/>
          </w:tcPr>
          <w:p w14:paraId="68DBB33B" w14:textId="77777777" w:rsidR="00B01D42" w:rsidRPr="009A5366" w:rsidRDefault="00B01D42" w:rsidP="003B74CE">
            <w:pPr>
              <w:pStyle w:val="Tabletext"/>
              <w:jc w:val="center"/>
              <w:rPr>
                <w:lang w:val="es-ES"/>
              </w:rPr>
            </w:pPr>
          </w:p>
        </w:tc>
      </w:tr>
      <w:tr w:rsidR="00B01D42" w:rsidRPr="009A5366" w14:paraId="7A39375D" w14:textId="77777777" w:rsidTr="00613558">
        <w:trPr>
          <w:jc w:val="center"/>
        </w:trPr>
        <w:tc>
          <w:tcPr>
            <w:tcW w:w="2642" w:type="dxa"/>
            <w:vAlign w:val="center"/>
          </w:tcPr>
          <w:p w14:paraId="3FCB1CC1" w14:textId="77777777" w:rsidR="00B01D42" w:rsidRPr="009A5366" w:rsidRDefault="00B01D42" w:rsidP="003B74CE">
            <w:pPr>
              <w:pStyle w:val="Tabletext"/>
              <w:rPr>
                <w:lang w:val="es-ES"/>
              </w:rPr>
            </w:pPr>
            <w:r w:rsidRPr="009A5366">
              <w:rPr>
                <w:lang w:val="es-ES"/>
              </w:rPr>
              <w:t>Sr. Y. HENRI</w:t>
            </w:r>
          </w:p>
        </w:tc>
        <w:tc>
          <w:tcPr>
            <w:tcW w:w="2758" w:type="dxa"/>
            <w:vAlign w:val="center"/>
          </w:tcPr>
          <w:p w14:paraId="6E1B0116" w14:textId="77777777" w:rsidR="00B01D42" w:rsidRPr="009A5366" w:rsidRDefault="00B01D42" w:rsidP="003B74CE">
            <w:pPr>
              <w:pStyle w:val="Tabletext"/>
              <w:rPr>
                <w:lang w:val="es-ES"/>
              </w:rPr>
            </w:pPr>
            <w:r w:rsidRPr="009A5366">
              <w:rPr>
                <w:lang w:val="es-ES"/>
              </w:rPr>
              <w:t>Francia</w:t>
            </w:r>
          </w:p>
        </w:tc>
        <w:tc>
          <w:tcPr>
            <w:tcW w:w="2759" w:type="dxa"/>
          </w:tcPr>
          <w:p w14:paraId="1D059531" w14:textId="77777777" w:rsidR="00B01D42" w:rsidRPr="009A5366" w:rsidRDefault="00B01D42" w:rsidP="003B74CE">
            <w:pPr>
              <w:pStyle w:val="Tabletext"/>
              <w:jc w:val="center"/>
              <w:rPr>
                <w:lang w:val="es-ES"/>
              </w:rPr>
            </w:pPr>
          </w:p>
        </w:tc>
      </w:tr>
      <w:tr w:rsidR="00B01D42" w:rsidRPr="009A5366" w14:paraId="6FBB69B1" w14:textId="77777777" w:rsidTr="00613558">
        <w:trPr>
          <w:jc w:val="center"/>
        </w:trPr>
        <w:tc>
          <w:tcPr>
            <w:tcW w:w="2642" w:type="dxa"/>
            <w:vAlign w:val="center"/>
          </w:tcPr>
          <w:p w14:paraId="000DDE54" w14:textId="77777777" w:rsidR="00B01D42" w:rsidRPr="009A5366" w:rsidRDefault="00B01D42" w:rsidP="003B74CE">
            <w:pPr>
              <w:pStyle w:val="Tabletext"/>
              <w:rPr>
                <w:lang w:val="es-ES"/>
              </w:rPr>
            </w:pPr>
            <w:r w:rsidRPr="009A5366">
              <w:rPr>
                <w:lang w:val="es-ES"/>
              </w:rPr>
              <w:t>Sra. L. JEANTY</w:t>
            </w:r>
          </w:p>
        </w:tc>
        <w:tc>
          <w:tcPr>
            <w:tcW w:w="2758" w:type="dxa"/>
            <w:vAlign w:val="center"/>
          </w:tcPr>
          <w:p w14:paraId="2F16F397" w14:textId="77777777" w:rsidR="00B01D42" w:rsidRPr="009A5366" w:rsidRDefault="00B01D42" w:rsidP="003B74CE">
            <w:pPr>
              <w:pStyle w:val="Tabletext"/>
              <w:rPr>
                <w:lang w:val="es-ES"/>
              </w:rPr>
            </w:pPr>
            <w:r w:rsidRPr="009A5366">
              <w:rPr>
                <w:lang w:val="es-ES"/>
              </w:rPr>
              <w:t>Países Bajos</w:t>
            </w:r>
          </w:p>
        </w:tc>
        <w:tc>
          <w:tcPr>
            <w:tcW w:w="2759" w:type="dxa"/>
          </w:tcPr>
          <w:p w14:paraId="1E8BAEBE" w14:textId="77777777" w:rsidR="00B01D42" w:rsidRPr="009A5366" w:rsidRDefault="00B01D42" w:rsidP="003B74CE">
            <w:pPr>
              <w:pStyle w:val="Tabletext"/>
              <w:jc w:val="center"/>
              <w:rPr>
                <w:lang w:val="es-ES"/>
              </w:rPr>
            </w:pPr>
            <w:r w:rsidRPr="009A5366">
              <w:rPr>
                <w:lang w:val="es-ES"/>
              </w:rPr>
              <w:t>Presidente</w:t>
            </w:r>
          </w:p>
        </w:tc>
      </w:tr>
      <w:tr w:rsidR="00B01D42" w:rsidRPr="009A5366" w14:paraId="25CED068" w14:textId="77777777" w:rsidTr="00613558">
        <w:trPr>
          <w:jc w:val="center"/>
        </w:trPr>
        <w:tc>
          <w:tcPr>
            <w:tcW w:w="2642" w:type="dxa"/>
            <w:vAlign w:val="center"/>
          </w:tcPr>
          <w:p w14:paraId="03D28DC3" w14:textId="77777777" w:rsidR="00B01D42" w:rsidRPr="009A5366" w:rsidRDefault="00B01D42" w:rsidP="003B74CE">
            <w:pPr>
              <w:pStyle w:val="Tabletext"/>
              <w:rPr>
                <w:lang w:val="es-ES"/>
              </w:rPr>
            </w:pPr>
            <w:r w:rsidRPr="009A5366">
              <w:rPr>
                <w:lang w:val="es-ES"/>
              </w:rPr>
              <w:t>Sr. S.M. MCHUNU</w:t>
            </w:r>
          </w:p>
        </w:tc>
        <w:tc>
          <w:tcPr>
            <w:tcW w:w="2758" w:type="dxa"/>
            <w:vAlign w:val="center"/>
          </w:tcPr>
          <w:p w14:paraId="3F951907" w14:textId="77777777" w:rsidR="00B01D42" w:rsidRPr="009A5366" w:rsidRDefault="00B01D42" w:rsidP="003B74CE">
            <w:pPr>
              <w:pStyle w:val="Tabletext"/>
              <w:rPr>
                <w:lang w:val="es-ES"/>
              </w:rPr>
            </w:pPr>
            <w:r w:rsidRPr="009A5366">
              <w:rPr>
                <w:lang w:val="es-ES"/>
              </w:rPr>
              <w:t>Sudáfrica</w:t>
            </w:r>
          </w:p>
        </w:tc>
        <w:tc>
          <w:tcPr>
            <w:tcW w:w="2759" w:type="dxa"/>
          </w:tcPr>
          <w:p w14:paraId="55EDFB4E" w14:textId="77777777" w:rsidR="00B01D42" w:rsidRPr="009A5366" w:rsidRDefault="00B01D42" w:rsidP="003B74CE">
            <w:pPr>
              <w:pStyle w:val="Tabletext"/>
              <w:jc w:val="center"/>
              <w:rPr>
                <w:lang w:val="es-ES"/>
              </w:rPr>
            </w:pPr>
          </w:p>
        </w:tc>
      </w:tr>
      <w:tr w:rsidR="00B01D42" w:rsidRPr="009A5366" w14:paraId="257F63D4" w14:textId="77777777" w:rsidTr="00613558">
        <w:trPr>
          <w:jc w:val="center"/>
        </w:trPr>
        <w:tc>
          <w:tcPr>
            <w:tcW w:w="2642" w:type="dxa"/>
            <w:vAlign w:val="center"/>
          </w:tcPr>
          <w:p w14:paraId="0A1DDCEF" w14:textId="77777777" w:rsidR="00B01D42" w:rsidRPr="009A5366" w:rsidRDefault="00B01D42" w:rsidP="003B74CE">
            <w:pPr>
              <w:pStyle w:val="Tabletext"/>
              <w:rPr>
                <w:lang w:val="es-ES"/>
              </w:rPr>
            </w:pPr>
            <w:r w:rsidRPr="009A5366">
              <w:rPr>
                <w:lang w:val="es-ES"/>
              </w:rPr>
              <w:t>Sr. H. TALIB</w:t>
            </w:r>
          </w:p>
        </w:tc>
        <w:tc>
          <w:tcPr>
            <w:tcW w:w="2758" w:type="dxa"/>
            <w:vAlign w:val="center"/>
          </w:tcPr>
          <w:p w14:paraId="36B16450" w14:textId="77777777" w:rsidR="00B01D42" w:rsidRPr="009A5366" w:rsidRDefault="00B01D42" w:rsidP="003B74CE">
            <w:pPr>
              <w:pStyle w:val="Tabletext"/>
              <w:rPr>
                <w:lang w:val="es-ES"/>
              </w:rPr>
            </w:pPr>
            <w:r w:rsidRPr="009A5366">
              <w:rPr>
                <w:lang w:val="es-ES"/>
              </w:rPr>
              <w:t>Marruecos</w:t>
            </w:r>
          </w:p>
        </w:tc>
        <w:tc>
          <w:tcPr>
            <w:tcW w:w="2759" w:type="dxa"/>
          </w:tcPr>
          <w:p w14:paraId="4E622056" w14:textId="77777777" w:rsidR="00B01D42" w:rsidRPr="009A5366" w:rsidRDefault="00B01D42" w:rsidP="003B74CE">
            <w:pPr>
              <w:pStyle w:val="Tabletext"/>
              <w:jc w:val="center"/>
              <w:rPr>
                <w:lang w:val="es-ES"/>
              </w:rPr>
            </w:pPr>
          </w:p>
        </w:tc>
      </w:tr>
      <w:tr w:rsidR="00B01D42" w:rsidRPr="009A5366" w14:paraId="756E7733" w14:textId="77777777" w:rsidTr="00613558">
        <w:trPr>
          <w:jc w:val="center"/>
        </w:trPr>
        <w:tc>
          <w:tcPr>
            <w:tcW w:w="2642" w:type="dxa"/>
            <w:vAlign w:val="center"/>
          </w:tcPr>
          <w:p w14:paraId="232574AA" w14:textId="77777777" w:rsidR="00B01D42" w:rsidRPr="009A5366" w:rsidRDefault="00B01D42" w:rsidP="003B74CE">
            <w:pPr>
              <w:pStyle w:val="Tabletext"/>
              <w:rPr>
                <w:lang w:val="es-ES"/>
              </w:rPr>
            </w:pPr>
            <w:r w:rsidRPr="009A5366">
              <w:rPr>
                <w:lang w:val="es-ES"/>
              </w:rPr>
              <w:t>Sr. N. VARLAMOV</w:t>
            </w:r>
          </w:p>
        </w:tc>
        <w:tc>
          <w:tcPr>
            <w:tcW w:w="2758" w:type="dxa"/>
            <w:vAlign w:val="center"/>
          </w:tcPr>
          <w:p w14:paraId="6EF95D85" w14:textId="77777777" w:rsidR="00B01D42" w:rsidRPr="009A5366" w:rsidRDefault="00B01D42" w:rsidP="003B74CE">
            <w:pPr>
              <w:pStyle w:val="Tabletext"/>
              <w:rPr>
                <w:lang w:val="es-ES"/>
              </w:rPr>
            </w:pPr>
            <w:r w:rsidRPr="009A5366">
              <w:rPr>
                <w:lang w:val="es-ES"/>
              </w:rPr>
              <w:t>Federación de Rusia</w:t>
            </w:r>
          </w:p>
        </w:tc>
        <w:tc>
          <w:tcPr>
            <w:tcW w:w="2759" w:type="dxa"/>
          </w:tcPr>
          <w:p w14:paraId="6F85A742" w14:textId="77777777" w:rsidR="00B01D42" w:rsidRPr="009A5366" w:rsidRDefault="00B01D42" w:rsidP="003B74CE">
            <w:pPr>
              <w:pStyle w:val="Tabletext"/>
              <w:jc w:val="center"/>
              <w:rPr>
                <w:lang w:val="es-ES"/>
              </w:rPr>
            </w:pPr>
          </w:p>
        </w:tc>
      </w:tr>
    </w:tbl>
    <w:p w14:paraId="29DFD2D8" w14:textId="77777777" w:rsidR="00B01D42" w:rsidRPr="009A5366" w:rsidRDefault="00B01D42" w:rsidP="00B01D42">
      <w:pPr>
        <w:pStyle w:val="Heading1"/>
        <w:rPr>
          <w:lang w:val="es-ES"/>
        </w:rPr>
      </w:pPr>
      <w:r w:rsidRPr="009A5366">
        <w:rPr>
          <w:lang w:val="es-ES"/>
        </w:rPr>
        <w:lastRenderedPageBreak/>
        <w:t>3</w:t>
      </w:r>
      <w:r w:rsidRPr="009A5366">
        <w:rPr>
          <w:lang w:val="es-ES"/>
        </w:rPr>
        <w:tab/>
        <w:t>Métodos de trabajo</w:t>
      </w:r>
    </w:p>
    <w:p w14:paraId="0AA870EE" w14:textId="77777777" w:rsidR="00B01D42" w:rsidRPr="009A5366" w:rsidRDefault="00B01D42" w:rsidP="00B01D42">
      <w:pPr>
        <w:rPr>
          <w:lang w:val="es-ES"/>
        </w:rPr>
      </w:pPr>
      <w:r w:rsidRPr="009A5366">
        <w:rPr>
          <w:lang w:val="es-ES"/>
        </w:rPr>
        <w:t>3.1</w:t>
      </w:r>
      <w:r w:rsidRPr="009A5366">
        <w:rPr>
          <w:lang w:val="es-ES"/>
        </w:rPr>
        <w:tab/>
        <w:t xml:space="preserve">De conformidad con las modificaciones a la Resolución 119 (Rev. Antalya, 2006) y a la Constitución y el Convenio, adoptadas por la Conferencia de Plenipotenciarios, y las decisiones de la CMR-03 relativas al Artículo </w:t>
      </w:r>
      <w:r w:rsidRPr="009A5366">
        <w:rPr>
          <w:b/>
          <w:bCs/>
          <w:lang w:val="es-ES"/>
        </w:rPr>
        <w:t>13</w:t>
      </w:r>
      <w:r w:rsidRPr="009A5366">
        <w:rPr>
          <w:lang w:val="es-ES"/>
        </w:rPr>
        <w:t xml:space="preserve"> del Reglamento de Radiocomunicaciones, la Junta siguió examinando sus métodos de trabajo con el fin de mejorar la eficiencia, la eficacia y la transparencia.</w:t>
      </w:r>
    </w:p>
    <w:p w14:paraId="7B01005F" w14:textId="77777777" w:rsidR="00B01D42" w:rsidRPr="009A5366" w:rsidRDefault="00B01D42" w:rsidP="00B01D42">
      <w:pPr>
        <w:rPr>
          <w:lang w:val="es-ES"/>
        </w:rPr>
      </w:pPr>
      <w:r w:rsidRPr="009A5366">
        <w:rPr>
          <w:lang w:val="es-ES"/>
        </w:rPr>
        <w:t>3.2</w:t>
      </w:r>
      <w:r w:rsidRPr="009A5366">
        <w:rPr>
          <w:lang w:val="es-ES"/>
        </w:rPr>
        <w:tab/>
        <w:t>En las actas de las reuniones de la Junta se consignan en detalle las consideraciones y deliberaciones de la Junta para la adopción de decisiones. En el periodo 2015-2019, las actas de las reuniones de la Junta se aprobaron de conformidad con los métodos de trabajo de la Junta (Parte C del Reglamento Interno).</w:t>
      </w:r>
    </w:p>
    <w:p w14:paraId="70783944" w14:textId="77777777" w:rsidR="00B01D42" w:rsidRPr="009A5366" w:rsidRDefault="00B01D42" w:rsidP="00B01D42">
      <w:pPr>
        <w:rPr>
          <w:lang w:val="es-ES"/>
        </w:rPr>
      </w:pPr>
      <w:r w:rsidRPr="009A5366">
        <w:rPr>
          <w:lang w:val="es-ES"/>
        </w:rPr>
        <w:t>3.3</w:t>
      </w:r>
      <w:r w:rsidRPr="009A5366">
        <w:rPr>
          <w:lang w:val="es-ES"/>
        </w:rPr>
        <w:tab/>
        <w:t>De conformidad con el CS95 y la Resolución 119 (Rev. Antalya, 2006), la Junta llevó a cabo su labor de manera transparente. Por consiguiente, la Junta decidió que toda comunicación que contenga material confidencial será devuelta a la Oficina, invitando a la administración en cuestión a someter de nuevo un documento no confidencial si desea que la Junta considere el material.</w:t>
      </w:r>
    </w:p>
    <w:p w14:paraId="4F39D02D" w14:textId="77777777" w:rsidR="00B01D42" w:rsidRPr="009A5366" w:rsidRDefault="00B01D42" w:rsidP="00B01D42">
      <w:pPr>
        <w:pStyle w:val="Heading1"/>
        <w:rPr>
          <w:lang w:val="es-ES"/>
        </w:rPr>
      </w:pPr>
      <w:r w:rsidRPr="009A5366">
        <w:rPr>
          <w:lang w:val="es-ES"/>
        </w:rPr>
        <w:t>4</w:t>
      </w:r>
      <w:r w:rsidRPr="009A5366">
        <w:rPr>
          <w:lang w:val="es-ES"/>
        </w:rPr>
        <w:tab/>
        <w:t>Reuniones y actividades de la Junta</w:t>
      </w:r>
    </w:p>
    <w:p w14:paraId="77F42C88" w14:textId="77777777" w:rsidR="00B01D42" w:rsidRPr="009A5366" w:rsidRDefault="00B01D42" w:rsidP="00B01D42">
      <w:pPr>
        <w:rPr>
          <w:highlight w:val="green"/>
          <w:lang w:val="es-ES"/>
        </w:rPr>
      </w:pPr>
      <w:r w:rsidRPr="009A5366">
        <w:rPr>
          <w:lang w:val="es-ES"/>
        </w:rPr>
        <w:t xml:space="preserve">De conformidad con el CV145, la Junta celebrará normalmente no más de cuatro reuniones </w:t>
      </w:r>
      <w:r w:rsidRPr="009A5366">
        <w:rPr>
          <w:color w:val="231F20"/>
          <w:szCs w:val="24"/>
          <w:lang w:val="es-ES"/>
        </w:rPr>
        <w:t>al año, de hasta cinco días de duración y, dependiendo de los asuntos que deba examinar, podrá aumentar el número de sus reuniones o su duración (hasta dos semanas</w:t>
      </w:r>
      <w:r w:rsidRPr="009A5366">
        <w:rPr>
          <w:lang w:val="es-ES"/>
        </w:rPr>
        <w:t>). Habida cuenta de la Decisión 5 (Rev. Guadalajara, 2010) y de la necesidad de reducir costes, la Junta siguió celebrando tres reuniones al año desde la CMR</w:t>
      </w:r>
      <w:r w:rsidRPr="009A5366">
        <w:rPr>
          <w:lang w:val="es-ES"/>
        </w:rPr>
        <w:noBreakHyphen/>
        <w:t>15. Así, en el periodo 2016-2019, la Junta se reunió en 11 ocasiones desde la CMR-15.</w:t>
      </w:r>
    </w:p>
    <w:p w14:paraId="6D5D439B" w14:textId="77777777" w:rsidR="00B01D42" w:rsidRPr="009A5366" w:rsidRDefault="00B01D42" w:rsidP="00B01D42">
      <w:pPr>
        <w:rPr>
          <w:lang w:val="es-ES"/>
        </w:rPr>
      </w:pPr>
      <w:r w:rsidRPr="009A5366">
        <w:rPr>
          <w:lang w:val="es-ES"/>
        </w:rPr>
        <w:t>Los miembros de la Junta participaron en calidad de asesores en las siguientes reuniones de la Unión:</w:t>
      </w:r>
    </w:p>
    <w:p w14:paraId="2DF78839" w14:textId="1891070B" w:rsidR="00B01D42" w:rsidRPr="009A5366" w:rsidRDefault="00B01D42" w:rsidP="00B01D42">
      <w:pPr>
        <w:pStyle w:val="enumlev1"/>
        <w:rPr>
          <w:lang w:val="es-ES"/>
        </w:rPr>
      </w:pPr>
      <w:r w:rsidRPr="009A5366">
        <w:rPr>
          <w:lang w:val="es-ES"/>
        </w:rPr>
        <w:t>•</w:t>
      </w:r>
      <w:r w:rsidRPr="009A5366">
        <w:rPr>
          <w:lang w:val="es-ES"/>
        </w:rPr>
        <w:tab/>
        <w:t>CMR</w:t>
      </w:r>
      <w:r w:rsidRPr="009A5366">
        <w:rPr>
          <w:lang w:val="es-ES"/>
        </w:rPr>
        <w:noBreakHyphen/>
        <w:t xml:space="preserve">15: </w:t>
      </w:r>
      <w:r w:rsidR="00090672" w:rsidRPr="009A5366">
        <w:rPr>
          <w:lang w:val="es-ES"/>
        </w:rPr>
        <w:t xml:space="preserve">de </w:t>
      </w:r>
      <w:r w:rsidRPr="009A5366">
        <w:rPr>
          <w:lang w:val="es-ES"/>
        </w:rPr>
        <w:t>conformidad con el CV141, participaron todos los miembros de la Junta.</w:t>
      </w:r>
    </w:p>
    <w:p w14:paraId="0C31B060" w14:textId="44B758D2" w:rsidR="00B01D42" w:rsidRPr="009A5366" w:rsidRDefault="00B01D42" w:rsidP="00B01D42">
      <w:pPr>
        <w:pStyle w:val="enumlev1"/>
        <w:rPr>
          <w:lang w:val="es-ES"/>
        </w:rPr>
      </w:pPr>
      <w:r w:rsidRPr="009A5366">
        <w:rPr>
          <w:lang w:val="es-ES"/>
        </w:rPr>
        <w:t>•</w:t>
      </w:r>
      <w:r w:rsidRPr="009A5366">
        <w:rPr>
          <w:lang w:val="es-ES"/>
        </w:rPr>
        <w:tab/>
        <w:t xml:space="preserve">AR-15: </w:t>
      </w:r>
      <w:r w:rsidR="00090672" w:rsidRPr="009A5366">
        <w:rPr>
          <w:lang w:val="es-ES"/>
        </w:rPr>
        <w:t xml:space="preserve">de </w:t>
      </w:r>
      <w:r w:rsidRPr="009A5366">
        <w:rPr>
          <w:lang w:val="es-ES"/>
        </w:rPr>
        <w:t>conformidad con el CV141A, la Junta designó a dos miembros para participar en la Asamblea de Radiocomunicaciones de 2015, como estipula el CV298G.</w:t>
      </w:r>
    </w:p>
    <w:p w14:paraId="69481928" w14:textId="4252A87E" w:rsidR="00B01D42" w:rsidRPr="009A5366" w:rsidRDefault="00B01D42" w:rsidP="00B01D42">
      <w:pPr>
        <w:pStyle w:val="enumlev1"/>
        <w:rPr>
          <w:lang w:val="es-ES"/>
        </w:rPr>
      </w:pPr>
      <w:r w:rsidRPr="009A5366">
        <w:rPr>
          <w:lang w:val="es-ES"/>
        </w:rPr>
        <w:t>•</w:t>
      </w:r>
      <w:r w:rsidRPr="009A5366">
        <w:rPr>
          <w:lang w:val="es-ES"/>
        </w:rPr>
        <w:tab/>
        <w:t xml:space="preserve">PP-18: </w:t>
      </w:r>
      <w:r w:rsidR="00090672" w:rsidRPr="009A5366">
        <w:rPr>
          <w:lang w:val="es-ES"/>
        </w:rPr>
        <w:t xml:space="preserve">de </w:t>
      </w:r>
      <w:r w:rsidRPr="009A5366">
        <w:rPr>
          <w:lang w:val="es-ES"/>
        </w:rPr>
        <w:t>conformidad con el CV141A, la Junta designó a dos miembros para participar en la Conferencia de Plenipotenciarios de 2018. Los dos miembros seleccionados no se presentaban para reelección.</w:t>
      </w:r>
    </w:p>
    <w:p w14:paraId="0DF9FBE9" w14:textId="77777777" w:rsidR="00B01D42" w:rsidRPr="009A5366" w:rsidRDefault="00B01D42" w:rsidP="00B01D42">
      <w:pPr>
        <w:rPr>
          <w:lang w:val="es-ES"/>
        </w:rPr>
      </w:pPr>
      <w:r w:rsidRPr="009A5366">
        <w:rPr>
          <w:lang w:val="es-ES"/>
        </w:rPr>
        <w:t>Un miembro de la Junta hizo una ponencia sobre la RRB en los Seminarios Mundiales de Radiocomunicaciones de 2016 y 2018.</w:t>
      </w:r>
    </w:p>
    <w:p w14:paraId="4A41CE18" w14:textId="77777777" w:rsidR="00B01D42" w:rsidRPr="009A5366" w:rsidRDefault="00B01D42" w:rsidP="00B01D42">
      <w:pPr>
        <w:pStyle w:val="Heading1"/>
        <w:rPr>
          <w:lang w:val="es-ES"/>
        </w:rPr>
      </w:pPr>
      <w:r w:rsidRPr="009A5366">
        <w:rPr>
          <w:lang w:val="es-ES"/>
        </w:rPr>
        <w:t>5</w:t>
      </w:r>
      <w:r w:rsidRPr="009A5366">
        <w:rPr>
          <w:lang w:val="es-ES"/>
        </w:rPr>
        <w:tab/>
        <w:t>Examen de las Reglas de Procedimiento</w:t>
      </w:r>
    </w:p>
    <w:p w14:paraId="598C4E40" w14:textId="65161749" w:rsidR="00B01D42" w:rsidRPr="009A5366" w:rsidRDefault="00B01D42" w:rsidP="001D4FB1">
      <w:pPr>
        <w:rPr>
          <w:lang w:val="es-ES"/>
        </w:rPr>
      </w:pPr>
      <w:r w:rsidRPr="009A5366">
        <w:rPr>
          <w:lang w:val="es-ES"/>
        </w:rPr>
        <w:t>5.1</w:t>
      </w:r>
      <w:r w:rsidRPr="009A5366">
        <w:rPr>
          <w:lang w:val="es-ES"/>
        </w:rPr>
        <w:tab/>
        <w:t>Tras la revisión parcial del Reglamento de Radiocomunicaciones efectuada en la CMR</w:t>
      </w:r>
      <w:r w:rsidRPr="009A5366">
        <w:rPr>
          <w:lang w:val="es-ES"/>
        </w:rPr>
        <w:noBreakHyphen/>
        <w:t>15, la Junta llevó a cabo una revisión de las Reglas de Procedimiento para adaptarlas a las decisiones de la CMR-15. La Junta también examinó nuevas Reglas de Procedimiento o modificaciones a las existentes que se consideraron necesarias para clarificar las disposiciones adoptadas por la CMR-1</w:t>
      </w:r>
      <w:r w:rsidR="00047D9F" w:rsidRPr="009A5366">
        <w:rPr>
          <w:lang w:val="es-ES"/>
        </w:rPr>
        <w:t>5</w:t>
      </w:r>
      <w:r w:rsidRPr="009A5366">
        <w:rPr>
          <w:lang w:val="es-ES"/>
        </w:rPr>
        <w:t xml:space="preserve"> u orientar a la Oficina de Radiocomunicaciones y a las administraciones sobre su aplicación. En su 72ª reunión (16-20 de mayo de 2016), la segunda reunión después de que la CMR-15 concluyera su labor, la Junta examinó los resultados de la CMR-15 y solicitó a la Oficina que preparara una lista exhaustiva de Reglas que se habían de examinar a raíz de las decisiones de la CMR-15, junto con un calendario de trabajo. Tanto el calendario como la lista se actualizan regularmente y se ponen a disposición de las administraciones en el sitio web de la UIT.</w:t>
      </w:r>
    </w:p>
    <w:p w14:paraId="76A2DDCA" w14:textId="6E24D58E" w:rsidR="00B01D42" w:rsidRPr="009A5366" w:rsidRDefault="00B01D42" w:rsidP="00767F91">
      <w:pPr>
        <w:keepNext/>
        <w:keepLines/>
        <w:rPr>
          <w:lang w:val="es-ES"/>
        </w:rPr>
      </w:pPr>
      <w:r w:rsidRPr="009A5366">
        <w:rPr>
          <w:lang w:val="es-ES"/>
        </w:rPr>
        <w:lastRenderedPageBreak/>
        <w:t>5.2</w:t>
      </w:r>
      <w:r w:rsidRPr="009A5366">
        <w:rPr>
          <w:lang w:val="es-ES"/>
        </w:rPr>
        <w:tab/>
        <w:t>La Junta terminó la mayor parte de los trabajos sobre las Reglas de Procedimiento relacionados con las decisiones de la CMR</w:t>
      </w:r>
      <w:r w:rsidRPr="009A5366">
        <w:rPr>
          <w:lang w:val="es-ES"/>
        </w:rPr>
        <w:noBreakHyphen/>
        <w:t>15 en sus 73ª y 74ª reuniones (en octubre de 2016 y febrero de 2017, respectivamente). Se examinaron otras Reglas en las reuniones 71ª (febrero de 2016), 72ª (mayo de 2016), 76ª (noviembre de 2017), 78ª (julio de 2018), 80ª (marzo de 2019) y 81ª</w:t>
      </w:r>
      <w:r w:rsidR="00A11BB0" w:rsidRPr="009A5366">
        <w:rPr>
          <w:lang w:val="es-ES"/>
        </w:rPr>
        <w:t> </w:t>
      </w:r>
      <w:r w:rsidRPr="009A5366">
        <w:rPr>
          <w:lang w:val="es-ES"/>
        </w:rPr>
        <w:t>(julio de 201</w:t>
      </w:r>
      <w:r w:rsidR="004E34B9">
        <w:rPr>
          <w:lang w:val="es-ES"/>
        </w:rPr>
        <w:t>9</w:t>
      </w:r>
      <w:r w:rsidRPr="009A5366">
        <w:rPr>
          <w:lang w:val="es-ES"/>
        </w:rPr>
        <w:t>).</w:t>
      </w:r>
    </w:p>
    <w:p w14:paraId="612387D7" w14:textId="54B61B68" w:rsidR="00B01D42" w:rsidRPr="009A5366" w:rsidRDefault="00B01D42" w:rsidP="008D467C">
      <w:pPr>
        <w:rPr>
          <w:lang w:val="es-ES"/>
        </w:rPr>
      </w:pPr>
      <w:r w:rsidRPr="009A5366">
        <w:rPr>
          <w:rFonts w:eastAsia="SimSun"/>
          <w:lang w:val="es-ES"/>
        </w:rPr>
        <w:t>5.3</w:t>
      </w:r>
      <w:r w:rsidRPr="009A5366">
        <w:rPr>
          <w:lang w:val="es-ES"/>
        </w:rPr>
        <w:tab/>
        <w:t>La Oficina preparó todas las propuestas de supresión, modificación y adición a las Reglas de Procedimiento a su debido tiempo y las puso a disposición de las administraciones al menos diez semanas antes de las reuniones programadas de la Junta, de conformidad con el número</w:t>
      </w:r>
      <w:r w:rsidR="003816C2" w:rsidRPr="009A5366">
        <w:rPr>
          <w:lang w:val="es-ES"/>
        </w:rPr>
        <w:t> </w:t>
      </w:r>
      <w:r w:rsidRPr="009A5366">
        <w:rPr>
          <w:b/>
          <w:bCs/>
          <w:lang w:val="es-ES"/>
        </w:rPr>
        <w:t>13.12A</w:t>
      </w:r>
      <w:r w:rsidRPr="009A5366">
        <w:rPr>
          <w:lang w:val="es-ES"/>
        </w:rPr>
        <w:t xml:space="preserve"> </w:t>
      </w:r>
      <w:r w:rsidRPr="009A5366">
        <w:rPr>
          <w:b/>
          <w:bCs/>
          <w:i/>
          <w:iCs/>
          <w:lang w:val="es-ES"/>
        </w:rPr>
        <w:t>c)</w:t>
      </w:r>
      <w:r w:rsidRPr="009A5366">
        <w:rPr>
          <w:lang w:val="es-ES"/>
        </w:rPr>
        <w:t xml:space="preserve"> del Reglamento de Radiocomunicaciones y la Regla pertinente de los procedimientos internos y los métodos de trabajo de la Junta. Estos proyectos se publicaron en el sitio web de la UIT y se distribuyeron a las administraciones por Carta Circular (CCRR/53 a 62) entre octubre de 2015 y abril de 2019.</w:t>
      </w:r>
    </w:p>
    <w:p w14:paraId="2B1F2DE1" w14:textId="4F6C3027" w:rsidR="00B01D42" w:rsidRPr="009A5366" w:rsidRDefault="00B01D42" w:rsidP="00B01D42">
      <w:pPr>
        <w:rPr>
          <w:b/>
          <w:bCs/>
          <w:szCs w:val="24"/>
          <w:lang w:val="es-ES"/>
        </w:rPr>
      </w:pPr>
      <w:r w:rsidRPr="009A5366">
        <w:rPr>
          <w:rFonts w:eastAsia="SimSun"/>
          <w:szCs w:val="24"/>
          <w:lang w:val="es-ES"/>
        </w:rPr>
        <w:t>5.4</w:t>
      </w:r>
      <w:r w:rsidRPr="009A5366">
        <w:rPr>
          <w:szCs w:val="24"/>
          <w:lang w:val="es-ES"/>
        </w:rPr>
        <w:tab/>
      </w:r>
      <w:r w:rsidRPr="009A5366">
        <w:rPr>
          <w:color w:val="000000"/>
          <w:lang w:val="es-ES"/>
        </w:rPr>
        <w:t xml:space="preserve">En total, la Junta suprimió (total o parcialmente) siete Reglas de Procedimiento, modificó 31 y </w:t>
      </w:r>
      <w:r w:rsidRPr="009A5366">
        <w:rPr>
          <w:lang w:val="es-ES"/>
        </w:rPr>
        <w:t>añadió</w:t>
      </w:r>
      <w:r w:rsidRPr="009A5366">
        <w:rPr>
          <w:color w:val="000000"/>
          <w:lang w:val="es-ES"/>
        </w:rPr>
        <w:t xml:space="preserve"> 13 nuevas relativas a los servicios terrenales o espaciales no planificados. Asimismo, adoptó una Regla de Procedimiento modificada relativa a cada uno de los Acuerdos Regionales de Estocolmo 61, Ginebra 75, Ginebra 84 y Ginebra 2006, una supresión relativa al </w:t>
      </w:r>
      <w:r w:rsidR="009A5366" w:rsidRPr="009A5366">
        <w:rPr>
          <w:color w:val="000000"/>
          <w:lang w:val="es-ES"/>
        </w:rPr>
        <w:t>Apéndice</w:t>
      </w:r>
      <w:r w:rsidRPr="009A5366">
        <w:rPr>
          <w:color w:val="000000"/>
          <w:lang w:val="es-ES"/>
        </w:rPr>
        <w:t xml:space="preserve"> </w:t>
      </w:r>
      <w:r w:rsidRPr="009A5366">
        <w:rPr>
          <w:b/>
          <w:color w:val="000000"/>
          <w:lang w:val="es-ES"/>
        </w:rPr>
        <w:t>30A</w:t>
      </w:r>
      <w:r w:rsidRPr="009A5366">
        <w:rPr>
          <w:color w:val="000000"/>
          <w:lang w:val="es-ES"/>
        </w:rPr>
        <w:t xml:space="preserve"> y una supresión relativa al Apéndice </w:t>
      </w:r>
      <w:r w:rsidRPr="009A5366">
        <w:rPr>
          <w:b/>
          <w:color w:val="000000"/>
          <w:lang w:val="es-ES"/>
        </w:rPr>
        <w:t>30B</w:t>
      </w:r>
      <w:r w:rsidRPr="009A5366">
        <w:rPr>
          <w:color w:val="000000"/>
          <w:lang w:val="es-ES"/>
        </w:rPr>
        <w:t xml:space="preserve">, y una modificación de las Reglas de Procedimiento relativas al Apéndice </w:t>
      </w:r>
      <w:r w:rsidRPr="009A5366">
        <w:rPr>
          <w:b/>
          <w:bCs/>
          <w:szCs w:val="24"/>
          <w:lang w:val="es-ES"/>
        </w:rPr>
        <w:t>30</w:t>
      </w:r>
      <w:r w:rsidRPr="009A5366">
        <w:rPr>
          <w:szCs w:val="24"/>
          <w:lang w:val="es-ES"/>
        </w:rPr>
        <w:t xml:space="preserve">, y una modificación de la Regla de Procedimiento relativa al Apéndice </w:t>
      </w:r>
      <w:r w:rsidRPr="009A5366">
        <w:rPr>
          <w:b/>
          <w:bCs/>
          <w:szCs w:val="24"/>
          <w:lang w:val="es-ES"/>
        </w:rPr>
        <w:t>30A</w:t>
      </w:r>
      <w:r w:rsidRPr="009A5366">
        <w:rPr>
          <w:bCs/>
          <w:szCs w:val="24"/>
          <w:lang w:val="es-ES"/>
        </w:rPr>
        <w:t>.</w:t>
      </w:r>
    </w:p>
    <w:p w14:paraId="662FE45B" w14:textId="0E5E35B0" w:rsidR="00B01D42" w:rsidRPr="009A5366" w:rsidRDefault="00B01D42" w:rsidP="00B01D42">
      <w:pPr>
        <w:rPr>
          <w:szCs w:val="24"/>
          <w:lang w:val="es-ES"/>
        </w:rPr>
      </w:pPr>
      <w:r w:rsidRPr="009A5366">
        <w:rPr>
          <w:szCs w:val="24"/>
          <w:lang w:val="es-ES"/>
        </w:rPr>
        <w:t>5.5</w:t>
      </w:r>
      <w:r w:rsidRPr="009A5366">
        <w:rPr>
          <w:szCs w:val="24"/>
          <w:lang w:val="es-ES"/>
        </w:rPr>
        <w:tab/>
        <w:t>La Junta decidió además incluir en notas a las Reglas de Procedimiento las decisiones de la CMR-15, recogidas en las actas de las sesiones plenarias de la CMR-15, que pudieran tener repercusiones en la aplicación del Reglamento de Radiocomunicaciones o de las Reglas de Procedimiento. La edición de 2017 de las Reglas de Procedimiento contiene estas notas más todas las modificaciones indicadas en la Sección 5.4.</w:t>
      </w:r>
    </w:p>
    <w:p w14:paraId="56586C2C" w14:textId="77777777" w:rsidR="00B01D42" w:rsidRPr="009A5366" w:rsidRDefault="00B01D42" w:rsidP="003E00C6">
      <w:pPr>
        <w:rPr>
          <w:szCs w:val="24"/>
          <w:lang w:val="es-ES"/>
        </w:rPr>
      </w:pPr>
      <w:r w:rsidRPr="009A5366">
        <w:rPr>
          <w:rFonts w:eastAsia="SimSun"/>
          <w:szCs w:val="24"/>
          <w:lang w:val="es-ES"/>
        </w:rPr>
        <w:t>5.6</w:t>
      </w:r>
      <w:r w:rsidRPr="009A5366">
        <w:rPr>
          <w:rFonts w:eastAsia="SimSun"/>
          <w:szCs w:val="24"/>
          <w:lang w:val="es-ES"/>
        </w:rPr>
        <w:tab/>
      </w:r>
      <w:r w:rsidRPr="009A5366">
        <w:rPr>
          <w:lang w:val="es-ES"/>
        </w:rPr>
        <w:t>En el Cuadro 5-1 se enumera la lista de todas las Reglas de Procedimiento examinadas por la Junta desde la conclusión de la CMR-15 relativas a las decisiones de la CMR-15 y en el Cuadro 5-2 que no guardan relación con las decisiones de la CMR-15. En estos Cuadros se incluyen las disposiciones pertinentes del Reglamento de Radiocomunicaciones, la decisión de la CMR-15, las medidas adoptadas por la Junta y la información sobre la distribución del proyecto de Reglas y la reunión en la que la Junta se pronunció al respecto</w:t>
      </w:r>
      <w:r w:rsidRPr="009A5366">
        <w:rPr>
          <w:szCs w:val="24"/>
          <w:lang w:val="es-ES"/>
        </w:rPr>
        <w:t>.</w:t>
      </w:r>
    </w:p>
    <w:p w14:paraId="193AAA28" w14:textId="396651EC" w:rsidR="00B01D42" w:rsidRPr="009A5366" w:rsidRDefault="00B01D42" w:rsidP="00B01D42">
      <w:pPr>
        <w:rPr>
          <w:szCs w:val="24"/>
          <w:lang w:val="es-ES"/>
        </w:rPr>
      </w:pPr>
      <w:r w:rsidRPr="009A5366">
        <w:rPr>
          <w:rFonts w:eastAsia="SimSun"/>
          <w:szCs w:val="24"/>
          <w:lang w:val="es-ES"/>
        </w:rPr>
        <w:t>5.7</w:t>
      </w:r>
      <w:r w:rsidRPr="009A5366">
        <w:rPr>
          <w:szCs w:val="24"/>
          <w:lang w:val="es-ES"/>
        </w:rPr>
        <w:tab/>
        <w:t xml:space="preserve">En su 74ª reunión, la Junta aprobó, entre otras cosas, una Regla de Procedimiento sobre el número </w:t>
      </w:r>
      <w:r w:rsidRPr="009A5366">
        <w:rPr>
          <w:b/>
          <w:szCs w:val="24"/>
          <w:lang w:val="es-ES"/>
        </w:rPr>
        <w:t xml:space="preserve">1.112 </w:t>
      </w:r>
      <w:r w:rsidRPr="009A5366">
        <w:rPr>
          <w:szCs w:val="24"/>
          <w:lang w:val="es-ES"/>
        </w:rPr>
        <w:t xml:space="preserve">del RR, distribuida en el </w:t>
      </w:r>
      <w:r w:rsidR="0084447D" w:rsidRPr="009A5366">
        <w:rPr>
          <w:szCs w:val="24"/>
          <w:lang w:val="es-ES"/>
        </w:rPr>
        <w:t xml:space="preserve">Documento </w:t>
      </w:r>
      <w:r w:rsidRPr="009A5366">
        <w:rPr>
          <w:szCs w:val="24"/>
          <w:lang w:val="es-ES"/>
        </w:rPr>
        <w:t>CCRR/</w:t>
      </w:r>
      <w:hyperlink r:id="rId9" w:history="1">
        <w:r w:rsidRPr="009A5366">
          <w:rPr>
            <w:rStyle w:val="Hyperlink"/>
            <w:szCs w:val="24"/>
            <w:lang w:val="es-ES"/>
          </w:rPr>
          <w:t>58</w:t>
        </w:r>
      </w:hyperlink>
      <w:r w:rsidRPr="009A5366">
        <w:rPr>
          <w:szCs w:val="24"/>
          <w:lang w:val="es-ES"/>
        </w:rPr>
        <w:t xml:space="preserve">, que contiene una definición de </w:t>
      </w:r>
      <w:r w:rsidR="00D238F0" w:rsidRPr="009A5366">
        <w:rPr>
          <w:szCs w:val="24"/>
          <w:lang w:val="es-ES"/>
        </w:rPr>
        <w:t>«</w:t>
      </w:r>
      <w:r w:rsidRPr="009A5366">
        <w:rPr>
          <w:szCs w:val="24"/>
          <w:lang w:val="es-ES"/>
        </w:rPr>
        <w:t>red de satélite</w:t>
      </w:r>
      <w:r w:rsidR="00D238F0" w:rsidRPr="009A5366">
        <w:rPr>
          <w:szCs w:val="24"/>
          <w:lang w:val="es-ES"/>
        </w:rPr>
        <w:t>»</w:t>
      </w:r>
      <w:r w:rsidRPr="009A5366">
        <w:rPr>
          <w:szCs w:val="24"/>
          <w:lang w:val="es-ES"/>
        </w:rPr>
        <w:t xml:space="preserve">. Este artículo del Reglamento tendría repercusiones en la tramitación de las notificaciones con arreglo al Apéndice </w:t>
      </w:r>
      <w:r w:rsidRPr="009A5366">
        <w:rPr>
          <w:b/>
          <w:szCs w:val="24"/>
          <w:lang w:val="es-ES"/>
        </w:rPr>
        <w:t>4</w:t>
      </w:r>
      <w:r w:rsidRPr="009A5366">
        <w:rPr>
          <w:szCs w:val="24"/>
          <w:lang w:val="es-ES"/>
        </w:rPr>
        <w:t xml:space="preserve">. Esta acción fue el resultado de las incoherencias entre el Cuadro A, el Anexo 3 del Apéndice </w:t>
      </w:r>
      <w:r w:rsidRPr="009A5366">
        <w:rPr>
          <w:b/>
          <w:szCs w:val="24"/>
          <w:lang w:val="es-ES"/>
        </w:rPr>
        <w:t>4</w:t>
      </w:r>
      <w:r w:rsidRPr="009A5366">
        <w:rPr>
          <w:szCs w:val="24"/>
          <w:lang w:val="es-ES"/>
        </w:rPr>
        <w:t xml:space="preserve"> y el número </w:t>
      </w:r>
      <w:r w:rsidRPr="009A5366">
        <w:rPr>
          <w:b/>
          <w:szCs w:val="24"/>
          <w:lang w:val="es-ES"/>
        </w:rPr>
        <w:t>1.112</w:t>
      </w:r>
      <w:r w:rsidRPr="009A5366">
        <w:rPr>
          <w:szCs w:val="24"/>
          <w:lang w:val="es-ES"/>
        </w:rPr>
        <w:t xml:space="preserve"> del RR, por cuanto este último indica que una red de satélites está formada por un solo satélite y sus estaciones terrenas asociadas.</w:t>
      </w:r>
    </w:p>
    <w:p w14:paraId="7A9E6FA8" w14:textId="04801E7D" w:rsidR="00B01D42" w:rsidRPr="009A5366" w:rsidRDefault="00B01D42" w:rsidP="00B01D42">
      <w:pPr>
        <w:rPr>
          <w:lang w:val="es-ES"/>
        </w:rPr>
      </w:pPr>
      <w:r w:rsidRPr="009A5366">
        <w:rPr>
          <w:lang w:val="es-ES"/>
        </w:rPr>
        <w:t>5.8</w:t>
      </w:r>
      <w:r w:rsidRPr="009A5366">
        <w:rPr>
          <w:lang w:val="es-ES"/>
        </w:rPr>
        <w:tab/>
        <w:t>En la 71ª reunión de la Junta, la Oficina present</w:t>
      </w:r>
      <w:r w:rsidR="008166E7" w:rsidRPr="009A5366">
        <w:rPr>
          <w:lang w:val="es-ES"/>
        </w:rPr>
        <w:t>ó</w:t>
      </w:r>
      <w:r w:rsidRPr="009A5366">
        <w:rPr>
          <w:lang w:val="es-ES"/>
        </w:rPr>
        <w:t xml:space="preserve"> contribuciones sobre la admisibilidad de las solicitudes de coordinación de redes de satélite con arreglo al Artículo </w:t>
      </w:r>
      <w:r w:rsidRPr="009A5366">
        <w:rPr>
          <w:b/>
          <w:lang w:val="es-ES"/>
        </w:rPr>
        <w:t>9</w:t>
      </w:r>
      <w:r w:rsidRPr="009A5366">
        <w:rPr>
          <w:lang w:val="es-ES"/>
        </w:rPr>
        <w:t xml:space="preserve"> antes de la entrada en vigor de las decisiones de la CMR-15. La Junta tomó nota de la práctica habitual de las administraciones desde 1988 de presentar la información de publicación anticipada para las redes de satélite</w:t>
      </w:r>
      <w:r w:rsidR="008166E7" w:rsidRPr="009A5366">
        <w:rPr>
          <w:lang w:val="es-ES"/>
        </w:rPr>
        <w:t>s</w:t>
      </w:r>
      <w:r w:rsidRPr="009A5366">
        <w:rPr>
          <w:lang w:val="es-ES"/>
        </w:rPr>
        <w:t xml:space="preserve"> relativa a gamas de frecuencias cuya atribución aún no ha entrado en vigor en el Reglamento de Radiocomunicaciones. En consecuencia, la Junta encargó a la Oficina que preparase un proyecto de Regla de Procedimiento basado en esa práctica y lo distribuyera para recabar las observaciones de los Estados Miembros. Este proyecto de Regla de Procedimiento fue adoptado en la 72ª reunión de la Junta, teniendo en cuenta las observaciones de las administraciones.</w:t>
      </w:r>
    </w:p>
    <w:p w14:paraId="2B2E89E7" w14:textId="221B4996" w:rsidR="00B01D42" w:rsidRPr="009A5366" w:rsidRDefault="00B01D42" w:rsidP="008A46B1">
      <w:pPr>
        <w:keepNext/>
        <w:keepLines/>
        <w:rPr>
          <w:lang w:val="es-ES"/>
        </w:rPr>
      </w:pPr>
      <w:r w:rsidRPr="009A5366">
        <w:rPr>
          <w:lang w:val="es-ES"/>
        </w:rPr>
        <w:lastRenderedPageBreak/>
        <w:t>5.9</w:t>
      </w:r>
      <w:r w:rsidRPr="009A5366">
        <w:rPr>
          <w:lang w:val="es-ES"/>
        </w:rPr>
        <w:tab/>
        <w:t>En su 72ª reunión, la Junta recibió la solicitud de una administración relativa a la admisibilidad de la correspondencia enviada por la Oficina a las administraciones en relación con el procedimiento de coordinación de asignaciones de frecuencia con arreglo a las disposiciones del Acuerdo Regional GE06. La Junta pidió a la Oficina que elaborara una versión actualizada de la Parte A.10 de las Reglas de Procedimiento para asegurarse que, antes de que expiren los plazos correspondientes, las administraciones a las cuales se envió un recordatorio de acuerdo con el §</w:t>
      </w:r>
      <w:r w:rsidR="00CE0939" w:rsidRPr="009A5366">
        <w:rPr>
          <w:lang w:val="es-ES"/>
        </w:rPr>
        <w:t> </w:t>
      </w:r>
      <w:r w:rsidRPr="009A5366">
        <w:rPr>
          <w:lang w:val="es-ES"/>
        </w:rPr>
        <w:t xml:space="preserve">4.1.4.10 del Acuerdo Regional GE06, han recibido estos recordatorios. Este proyecto de Regla de Procedimiento fue adoptado en la 73ª </w:t>
      </w:r>
      <w:r w:rsidR="009A5366" w:rsidRPr="009A5366">
        <w:rPr>
          <w:lang w:val="es-ES"/>
        </w:rPr>
        <w:t>reunión</w:t>
      </w:r>
      <w:r w:rsidRPr="009A5366">
        <w:rPr>
          <w:lang w:val="es-ES"/>
        </w:rPr>
        <w:t xml:space="preserve"> de la Junta, teniendo en cuenta los comentarios de las administraciones.</w:t>
      </w:r>
    </w:p>
    <w:p w14:paraId="336D1EC9" w14:textId="77777777" w:rsidR="00B01D42" w:rsidRPr="009A5366" w:rsidRDefault="00B01D42" w:rsidP="00B01D42">
      <w:pPr>
        <w:rPr>
          <w:lang w:val="es-ES"/>
        </w:rPr>
      </w:pPr>
      <w:r w:rsidRPr="009A5366">
        <w:rPr>
          <w:lang w:val="es-ES"/>
        </w:rPr>
        <w:t>5.10</w:t>
      </w:r>
      <w:r w:rsidRPr="009A5366">
        <w:rPr>
          <w:lang w:val="es-ES"/>
        </w:rPr>
        <w:tab/>
        <w:t xml:space="preserve">En su 73ª reunión, la Junta examinó la solicitud de una administración de que se adoptara una decisión para restablecer la Parte B y notificar las notificaciones de una red de satélites. La Junta es consciente de las dificultades que tienen las administraciones cuando al tratar de llegar a un acuerdo con otras administraciones no recibe ninguna respuesta a su correspondencia. Por consiguiente, la Junta encargó a la Oficina que preparara y distribuyera a las administraciones para recabar sus comentarios, un proyecto de Regla de Procedimiento relativo a la aplicación del número 6.6 del Artículo 6 del Apéndice </w:t>
      </w:r>
      <w:r w:rsidRPr="009A5366">
        <w:rPr>
          <w:b/>
          <w:lang w:val="es-ES"/>
        </w:rPr>
        <w:t>30B</w:t>
      </w:r>
      <w:r w:rsidRPr="009A5366">
        <w:rPr>
          <w:lang w:val="es-ES"/>
        </w:rPr>
        <w:t>, partiendo del supuesto de que la falta de respuesta a las solicitudes recibidas en virtud del número 6.6 se consideraría un desacuerdo. Este proyecto de Regla de Procedimiento fue adoptado en la 74ª reunión de la Junta, teniendo en cuenta las observaciones de las administraciones.</w:t>
      </w:r>
    </w:p>
    <w:p w14:paraId="7C42E3E0" w14:textId="77777777" w:rsidR="00B01D42" w:rsidRPr="009A5366" w:rsidRDefault="00B01D42" w:rsidP="00B01D42">
      <w:pPr>
        <w:rPr>
          <w:lang w:val="es-ES"/>
        </w:rPr>
      </w:pPr>
      <w:r w:rsidRPr="009A5366">
        <w:rPr>
          <w:lang w:val="es-ES"/>
        </w:rPr>
        <w:t>5.11</w:t>
      </w:r>
      <w:r w:rsidRPr="009A5366">
        <w:rPr>
          <w:lang w:val="es-ES"/>
        </w:rPr>
        <w:tab/>
        <w:t xml:space="preserve">En su 77ª reunión, la Junta examinó las contribuciones de la Oficina sobre la aplicación del número </w:t>
      </w:r>
      <w:r w:rsidRPr="009A5366">
        <w:rPr>
          <w:b/>
          <w:lang w:val="es-ES"/>
        </w:rPr>
        <w:t>4.4</w:t>
      </w:r>
      <w:r w:rsidRPr="009A5366">
        <w:rPr>
          <w:lang w:val="es-ES"/>
        </w:rPr>
        <w:t xml:space="preserve"> del Reglamento de Radiocomunicaciones como resultado de las consideraciones sobre este asunto en las 75ª y 76ª reuniones de la Junta. Estas consideraciones se referían al creciente número de redes de satélites no geoestacionarios comunicadas con arreglo al número </w:t>
      </w:r>
      <w:r w:rsidRPr="009A5366">
        <w:rPr>
          <w:b/>
          <w:lang w:val="es-ES"/>
        </w:rPr>
        <w:t>4.4</w:t>
      </w:r>
      <w:r w:rsidRPr="009A5366">
        <w:rPr>
          <w:lang w:val="es-ES"/>
        </w:rPr>
        <w:t xml:space="preserve"> del RR y a los sistemas de prueba de servicios en bandas de frecuencias que no contienen atribuciones a tales servicios, por ejemplo, globos estratosféricos, pero que pueden causar interferencia perjudicial a otros servicios de radiocomunicaciones que funcionan de conformidad con el Reglamento de Radiocomunicaciones. Por consiguiente, la Junta encargó a la Oficina que preparara y distribuyera a las administraciones, para recabar sus observaciones, un proyecto de Regla de Procedimiento sobre esta cuestión. Este proyecto de Regla de Procedimiento fue adoptado en la 78ª reunión de la Junta, teniendo en cuenta las observaciones de las administraciones.</w:t>
      </w:r>
    </w:p>
    <w:p w14:paraId="2D2D06EE" w14:textId="77777777" w:rsidR="00B01D42" w:rsidRPr="009A5366" w:rsidRDefault="00B01D42" w:rsidP="00B01D42">
      <w:pPr>
        <w:rPr>
          <w:lang w:val="es-ES"/>
        </w:rPr>
      </w:pPr>
      <w:r w:rsidRPr="009A5366">
        <w:rPr>
          <w:lang w:val="es-ES"/>
        </w:rPr>
        <w:t>5.12</w:t>
      </w:r>
      <w:r w:rsidRPr="009A5366">
        <w:rPr>
          <w:lang w:val="es-ES"/>
        </w:rPr>
        <w:tab/>
        <w:t xml:space="preserve">En su 77ª reunión, la Junta examinó las contribuciones de la Oficina sobre las medidas adoptadas en relación con la ampliación del plazo reglamentario para poner en servicio las asignaciones de frecuencia a redes de satélites. La Junta estimó que en los casos en que se conceda una ampliación del plazo reglamentario para la puesta en servicio de las asignaciones de frecuencia a redes de satélite, también podría ser necesario prorrogar el plazo para notificar la información con arreglo al número </w:t>
      </w:r>
      <w:r w:rsidRPr="009A5366">
        <w:rPr>
          <w:b/>
          <w:lang w:val="es-ES"/>
        </w:rPr>
        <w:t>11.15</w:t>
      </w:r>
      <w:r w:rsidRPr="009A5366">
        <w:rPr>
          <w:lang w:val="es-ES"/>
        </w:rPr>
        <w:t xml:space="preserve"> del RR y los datos de debida diligencia con arreglo a la Resolución </w:t>
      </w:r>
      <w:r w:rsidRPr="009A5366">
        <w:rPr>
          <w:b/>
          <w:lang w:val="es-ES"/>
        </w:rPr>
        <w:t>49</w:t>
      </w:r>
      <w:r w:rsidRPr="009A5366">
        <w:rPr>
          <w:lang w:val="es-ES"/>
        </w:rPr>
        <w:t xml:space="preserve"> </w:t>
      </w:r>
      <w:r w:rsidRPr="009A5366">
        <w:rPr>
          <w:b/>
          <w:lang w:val="es-ES"/>
        </w:rPr>
        <w:t>(Rev.CMR-15)</w:t>
      </w:r>
      <w:r w:rsidRPr="009A5366">
        <w:rPr>
          <w:lang w:val="es-ES"/>
        </w:rPr>
        <w:t>. Por consiguiente, la Junta encargó a la Oficina que preparara y distribuyera a las administraciones, para recabar sus observaciones, un proyecto de Regla de Procedimiento sobre esta cuestión. Este proyecto de Regla de Procedimiento fue adoptado en la 78ª reunión de la Junta, teniendo en cuenta las observaciones de las administraciones.</w:t>
      </w:r>
    </w:p>
    <w:p w14:paraId="336FAA5C" w14:textId="77777777" w:rsidR="00B01D42" w:rsidRPr="009A5366" w:rsidRDefault="00B01D42" w:rsidP="00B01D42">
      <w:pPr>
        <w:rPr>
          <w:lang w:val="es-ES"/>
        </w:rPr>
      </w:pPr>
      <w:r w:rsidRPr="009A5366">
        <w:rPr>
          <w:lang w:val="es-ES"/>
        </w:rPr>
        <w:t>5.13</w:t>
      </w:r>
      <w:r w:rsidRPr="009A5366">
        <w:rPr>
          <w:lang w:val="es-ES"/>
        </w:rPr>
        <w:tab/>
        <w:t xml:space="preserve">Basándose en las contribuciones de la Oficina a su 80ª reunión, la Junta llegó a la conclusión de que era necesario revisar la Regla de Procedimiento relativa al número </w:t>
      </w:r>
      <w:r w:rsidRPr="009A5366">
        <w:rPr>
          <w:b/>
          <w:lang w:val="es-ES"/>
        </w:rPr>
        <w:t>11.31</w:t>
      </w:r>
      <w:r w:rsidRPr="009A5366">
        <w:rPr>
          <w:lang w:val="es-ES"/>
        </w:rPr>
        <w:t xml:space="preserve"> del RR como resultado de la adopción del número </w:t>
      </w:r>
      <w:r w:rsidRPr="009A5366">
        <w:rPr>
          <w:b/>
          <w:lang w:val="es-ES"/>
        </w:rPr>
        <w:t>22.40</w:t>
      </w:r>
      <w:r w:rsidRPr="009A5366">
        <w:rPr>
          <w:lang w:val="es-ES"/>
        </w:rPr>
        <w:t xml:space="preserve"> del RR por la CMR-15. En consecuencia, la Junta encargó a la Oficina que preparara y distribuyera a las administraciones, para recabar sus comentarios, un proyecto de Regla de Procedimiento para esta revisión de la Regla de Procedimiento relativa al número </w:t>
      </w:r>
      <w:r w:rsidRPr="009A5366">
        <w:rPr>
          <w:b/>
          <w:lang w:val="es-ES"/>
        </w:rPr>
        <w:t>11.31</w:t>
      </w:r>
      <w:r w:rsidRPr="009A5366">
        <w:rPr>
          <w:lang w:val="es-ES"/>
        </w:rPr>
        <w:t xml:space="preserve"> del RR. Este proyecto de Regla de Procedimiento fue adoptado en la 81ª reunión de la Junta, teniendo en cuenta las observaciones de las administraciones.</w:t>
      </w:r>
    </w:p>
    <w:p w14:paraId="5DE7535A" w14:textId="145755FE" w:rsidR="00B01D42" w:rsidRPr="009A5366" w:rsidRDefault="00B01D42" w:rsidP="00B01D42">
      <w:pPr>
        <w:rPr>
          <w:lang w:val="es-ES"/>
        </w:rPr>
      </w:pPr>
      <w:r w:rsidRPr="009A5366">
        <w:rPr>
          <w:lang w:val="es-ES"/>
        </w:rPr>
        <w:lastRenderedPageBreak/>
        <w:t>5.14</w:t>
      </w:r>
      <w:r w:rsidRPr="009A5366">
        <w:rPr>
          <w:lang w:val="es-ES"/>
        </w:rPr>
        <w:tab/>
        <w:t xml:space="preserve">Basándose en las contribuciones de la Oficina a su 81ª reunión, la Junta convino en la necesidad de elaborar una Regla de Procedimiento relativa al número </w:t>
      </w:r>
      <w:r w:rsidRPr="009A5366">
        <w:rPr>
          <w:b/>
          <w:lang w:val="es-ES"/>
        </w:rPr>
        <w:t>5.458</w:t>
      </w:r>
      <w:r w:rsidRPr="009A5366">
        <w:rPr>
          <w:lang w:val="es-ES"/>
        </w:rPr>
        <w:t>, a fin de aclarar que no existe ninguna atribución de frecuencias a los servicios de exploración de la Tierra por satélite (pasivo) y de investigación espacial (pasivo) en las bandas de frecuencias 6</w:t>
      </w:r>
      <w:r w:rsidR="00824408" w:rsidRPr="009A5366">
        <w:rPr>
          <w:lang w:val="es-ES"/>
        </w:rPr>
        <w:t> </w:t>
      </w:r>
      <w:r w:rsidRPr="009A5366">
        <w:rPr>
          <w:lang w:val="es-ES"/>
        </w:rPr>
        <w:t>425-7</w:t>
      </w:r>
      <w:r w:rsidR="00824408" w:rsidRPr="009A5366">
        <w:rPr>
          <w:lang w:val="es-ES"/>
        </w:rPr>
        <w:t> </w:t>
      </w:r>
      <w:r w:rsidRPr="009A5366">
        <w:rPr>
          <w:lang w:val="es-ES"/>
        </w:rPr>
        <w:t>075</w:t>
      </w:r>
      <w:r w:rsidR="00824408" w:rsidRPr="009A5366">
        <w:rPr>
          <w:lang w:val="es-ES"/>
        </w:rPr>
        <w:t> </w:t>
      </w:r>
      <w:r w:rsidRPr="009A5366">
        <w:rPr>
          <w:lang w:val="es-ES"/>
        </w:rPr>
        <w:t>MHz y 7</w:t>
      </w:r>
      <w:r w:rsidR="00824408" w:rsidRPr="009A5366">
        <w:rPr>
          <w:lang w:val="es-ES"/>
        </w:rPr>
        <w:t> </w:t>
      </w:r>
      <w:r w:rsidRPr="009A5366">
        <w:rPr>
          <w:lang w:val="es-ES"/>
        </w:rPr>
        <w:t>075</w:t>
      </w:r>
      <w:r w:rsidR="00824408" w:rsidRPr="009A5366">
        <w:rPr>
          <w:lang w:val="es-ES"/>
        </w:rPr>
        <w:noBreakHyphen/>
      </w:r>
      <w:r w:rsidRPr="009A5366">
        <w:rPr>
          <w:lang w:val="es-ES"/>
        </w:rPr>
        <w:t>7</w:t>
      </w:r>
      <w:r w:rsidR="00824408" w:rsidRPr="009A5366">
        <w:rPr>
          <w:lang w:val="es-ES"/>
        </w:rPr>
        <w:t> </w:t>
      </w:r>
      <w:r w:rsidRPr="009A5366">
        <w:rPr>
          <w:lang w:val="es-ES"/>
        </w:rPr>
        <w:t>250</w:t>
      </w:r>
      <w:r w:rsidR="00824408" w:rsidRPr="009A5366">
        <w:rPr>
          <w:lang w:val="es-ES"/>
        </w:rPr>
        <w:t> </w:t>
      </w:r>
      <w:r w:rsidRPr="009A5366">
        <w:rPr>
          <w:lang w:val="es-ES"/>
        </w:rPr>
        <w:t xml:space="preserve">MHz y que dicha utilización no estará en conformidad con el Cuadro de atribución de bandas de frecuencias. En consecuencia, la Junta encargó a la Oficina que preparara y distribuyera a las administraciones, para recabar sus comentarios, un proyecto de Regla de Procedimiento sobre </w:t>
      </w:r>
      <w:r w:rsidR="009A5366" w:rsidRPr="009A5366">
        <w:rPr>
          <w:lang w:val="es-ES"/>
        </w:rPr>
        <w:t>este asunto</w:t>
      </w:r>
      <w:r w:rsidRPr="009A5366">
        <w:rPr>
          <w:lang w:val="es-ES"/>
        </w:rPr>
        <w:t>. Se tienen previsto adoptar este proyecto de Regla de Procedimiento en la 82ª reunión de la Junta, teniendo en cuenta las observaciones de las administraciones.</w:t>
      </w:r>
    </w:p>
    <w:p w14:paraId="0E758BED" w14:textId="1157B2FC" w:rsidR="00B01D42" w:rsidRPr="009A5366" w:rsidRDefault="00B01D42" w:rsidP="00B01D42">
      <w:pPr>
        <w:rPr>
          <w:lang w:val="es-ES"/>
        </w:rPr>
      </w:pPr>
      <w:r w:rsidRPr="009A5366">
        <w:rPr>
          <w:lang w:val="es-ES"/>
        </w:rPr>
        <w:t>5.15</w:t>
      </w:r>
      <w:r w:rsidRPr="009A5366">
        <w:rPr>
          <w:lang w:val="es-ES"/>
        </w:rPr>
        <w:tab/>
        <w:t>Basándose en el examen realizado en su 80ª reunión y en las contribuciones de la Oficina a su 81ª reunión sobre la utilización de los puntos A.1.f.2 y A.1.f.3 del Anexo 2 al Apéndice</w:t>
      </w:r>
      <w:r w:rsidR="00824408" w:rsidRPr="009A5366">
        <w:rPr>
          <w:lang w:val="es-ES"/>
        </w:rPr>
        <w:t> </w:t>
      </w:r>
      <w:r w:rsidRPr="009A5366">
        <w:rPr>
          <w:b/>
          <w:lang w:val="es-ES"/>
        </w:rPr>
        <w:t>4</w:t>
      </w:r>
      <w:r w:rsidRPr="009A5366">
        <w:rPr>
          <w:lang w:val="es-ES"/>
        </w:rPr>
        <w:t xml:space="preserve"> y la práctica actual de la Oficina, la Junta decidió que se precisa de una Regla de Procedimiento para resolver esta cuestión. En consecuencia, la Junta encargó a la Oficina que preparara y distribuyera a las administraciones, para recabar sus comentarios, un proyecto de Regla de Procedimiento sobre esta cuestión. Se tienen previsto adoptar este proyecto de Regla de Procedimiento en la 82ª reunión de la Junta, teniendo en cuenta las observaciones de las administraciones. Véase también el Anexo 2 al Add</w:t>
      </w:r>
      <w:r w:rsidR="00824408" w:rsidRPr="009A5366">
        <w:rPr>
          <w:lang w:val="es-ES"/>
        </w:rPr>
        <w:t>é</w:t>
      </w:r>
      <w:r w:rsidRPr="009A5366">
        <w:rPr>
          <w:lang w:val="es-ES"/>
        </w:rPr>
        <w:t xml:space="preserve">ndum 2 al Documento </w:t>
      </w:r>
      <w:hyperlink r:id="rId10" w:history="1">
        <w:r w:rsidRPr="009A5366">
          <w:rPr>
            <w:rStyle w:val="Hyperlink"/>
            <w:rFonts w:asciiTheme="majorBidi" w:hAnsiTheme="majorBidi" w:cstheme="majorBidi"/>
            <w:lang w:val="es-ES"/>
          </w:rPr>
          <w:t>CMR19/4</w:t>
        </w:r>
      </w:hyperlink>
      <w:r w:rsidRPr="009A5366">
        <w:rPr>
          <w:lang w:val="es-ES"/>
        </w:rPr>
        <w:t>.</w:t>
      </w:r>
    </w:p>
    <w:p w14:paraId="4E85A99C" w14:textId="77777777" w:rsidR="00B01D42" w:rsidRPr="009A5366" w:rsidRDefault="00B01D42" w:rsidP="00B01D42">
      <w:pPr>
        <w:pStyle w:val="TableNo"/>
        <w:rPr>
          <w:lang w:val="es-ES"/>
        </w:rPr>
      </w:pPr>
      <w:r w:rsidRPr="009A5366">
        <w:rPr>
          <w:lang w:val="es-ES"/>
        </w:rPr>
        <w:t>CUADRO 5-1</w:t>
      </w:r>
    </w:p>
    <w:p w14:paraId="78C8AD72" w14:textId="77777777" w:rsidR="00B01D42" w:rsidRPr="009A5366" w:rsidRDefault="00B01D42" w:rsidP="00B01D42">
      <w:pPr>
        <w:pStyle w:val="Tabletitle"/>
        <w:rPr>
          <w:lang w:val="es-ES"/>
        </w:rPr>
      </w:pPr>
      <w:r w:rsidRPr="009A5366">
        <w:rPr>
          <w:lang w:val="es-ES"/>
        </w:rPr>
        <w:t xml:space="preserve">Reglas de Procedimiento examinadas por la Junta desde la CMR-15 </w:t>
      </w:r>
      <w:r w:rsidRPr="009A5366">
        <w:rPr>
          <w:lang w:val="es-ES"/>
        </w:rPr>
        <w:br/>
        <w:t>(relacionadas con las decisiones de la CMR</w:t>
      </w:r>
      <w:r w:rsidRPr="009A5366">
        <w:rPr>
          <w:lang w:val="es-ES"/>
        </w:rPr>
        <w:noBreakHyphen/>
        <w:t>15)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7"/>
        <w:gridCol w:w="1089"/>
        <w:gridCol w:w="1089"/>
        <w:gridCol w:w="2449"/>
        <w:gridCol w:w="817"/>
        <w:gridCol w:w="1089"/>
        <w:gridCol w:w="2019"/>
      </w:tblGrid>
      <w:tr w:rsidR="00B01D42" w:rsidRPr="009A5366" w14:paraId="40659326" w14:textId="77777777" w:rsidTr="00695937">
        <w:trPr>
          <w:cantSplit/>
          <w:tblHeader/>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45B2DE35" w14:textId="48354078" w:rsidR="00B01D42" w:rsidRPr="009A5366" w:rsidRDefault="00B01D42" w:rsidP="003B74CE">
            <w:pPr>
              <w:pStyle w:val="Tablehead"/>
              <w:rPr>
                <w:lang w:val="es-ES"/>
              </w:rPr>
            </w:pPr>
            <w:r w:rsidRPr="009A5366">
              <w:rPr>
                <w:lang w:val="es-ES"/>
              </w:rPr>
              <w:t>Referencia del RR</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037164" w14:textId="3DF709AB" w:rsidR="00B01D42" w:rsidRPr="009A5366" w:rsidRDefault="00B01D42" w:rsidP="003B74CE">
            <w:pPr>
              <w:pStyle w:val="Tablehead"/>
              <w:rPr>
                <w:lang w:val="es-ES"/>
              </w:rPr>
            </w:pPr>
            <w:r w:rsidRPr="009A5366">
              <w:rPr>
                <w:lang w:val="es-ES"/>
              </w:rPr>
              <w:t>Decisión de la CMR</w:t>
            </w:r>
            <w:r w:rsidRPr="009A5366">
              <w:rPr>
                <w:lang w:val="es-ES"/>
              </w:rPr>
              <w:noBreakHyphen/>
              <w:t>15</w:t>
            </w:r>
          </w:p>
        </w:tc>
        <w:tc>
          <w:tcPr>
            <w:tcW w:w="1134" w:type="dxa"/>
            <w:tcBorders>
              <w:top w:val="single" w:sz="4" w:space="0" w:color="auto"/>
              <w:left w:val="single" w:sz="4" w:space="0" w:color="auto"/>
              <w:bottom w:val="single" w:sz="4" w:space="0" w:color="auto"/>
              <w:right w:val="single" w:sz="4" w:space="0" w:color="auto"/>
            </w:tcBorders>
            <w:vAlign w:val="center"/>
          </w:tcPr>
          <w:p w14:paraId="7121F6DF" w14:textId="7E9EEB13" w:rsidR="00B01D42" w:rsidRPr="009A5366" w:rsidRDefault="00B01D42" w:rsidP="003B74CE">
            <w:pPr>
              <w:pStyle w:val="Tablehead"/>
              <w:rPr>
                <w:lang w:val="es-ES"/>
              </w:rPr>
            </w:pPr>
            <w:r w:rsidRPr="009A5366">
              <w:rPr>
                <w:lang w:val="es-ES"/>
              </w:rPr>
              <w:t>Entrada en vigor de la</w:t>
            </w:r>
            <w:r w:rsidR="001D42F0" w:rsidRPr="009A5366">
              <w:rPr>
                <w:lang w:val="es-ES"/>
              </w:rPr>
              <w:t> </w:t>
            </w:r>
            <w:r w:rsidRPr="009A5366">
              <w:rPr>
                <w:lang w:val="es-ES"/>
              </w:rPr>
              <w:t>RdP</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3F08B86E" w14:textId="6D6F2EEE" w:rsidR="00B01D42" w:rsidRPr="009A5366" w:rsidRDefault="00B01D42" w:rsidP="003B74CE">
            <w:pPr>
              <w:pStyle w:val="Tablehead"/>
              <w:rPr>
                <w:lang w:val="es-ES"/>
              </w:rPr>
            </w:pPr>
            <w:r w:rsidRPr="009A5366">
              <w:rPr>
                <w:lang w:val="es-ES"/>
              </w:rPr>
              <w:t xml:space="preserve">Regla de Procedimiento, medida adoptada </w:t>
            </w:r>
            <w:r w:rsidR="005969ED" w:rsidRPr="009A5366">
              <w:rPr>
                <w:lang w:val="es-ES"/>
              </w:rPr>
              <w:br/>
            </w:r>
            <w:r w:rsidRPr="009A5366">
              <w:rPr>
                <w:lang w:val="es-ES"/>
              </w:rPr>
              <w:t>por la Junta</w:t>
            </w:r>
          </w:p>
        </w:tc>
        <w:tc>
          <w:tcPr>
            <w:tcW w:w="850" w:type="dxa"/>
            <w:tcBorders>
              <w:top w:val="single" w:sz="4" w:space="0" w:color="auto"/>
              <w:left w:val="single" w:sz="4" w:space="0" w:color="auto"/>
              <w:bottom w:val="single" w:sz="4" w:space="0" w:color="auto"/>
              <w:right w:val="single" w:sz="4" w:space="0" w:color="auto"/>
            </w:tcBorders>
            <w:vAlign w:val="center"/>
          </w:tcPr>
          <w:p w14:paraId="4C9831B2" w14:textId="77777777" w:rsidR="00B01D42" w:rsidRPr="009A5366" w:rsidRDefault="00B01D42" w:rsidP="003B74CE">
            <w:pPr>
              <w:pStyle w:val="Tablehead"/>
              <w:rPr>
                <w:lang w:val="es-ES"/>
              </w:rPr>
            </w:pPr>
            <w:r w:rsidRPr="009A5366">
              <w:rPr>
                <w:lang w:val="es-ES"/>
              </w:rPr>
              <w:t>CCRR</w:t>
            </w:r>
          </w:p>
        </w:tc>
        <w:tc>
          <w:tcPr>
            <w:tcW w:w="1134" w:type="dxa"/>
            <w:tcBorders>
              <w:top w:val="single" w:sz="4" w:space="0" w:color="auto"/>
              <w:left w:val="single" w:sz="4" w:space="0" w:color="auto"/>
              <w:bottom w:val="single" w:sz="4" w:space="0" w:color="auto"/>
              <w:right w:val="single" w:sz="4" w:space="0" w:color="auto"/>
            </w:tcBorders>
            <w:vAlign w:val="center"/>
          </w:tcPr>
          <w:p w14:paraId="05B75C6C" w14:textId="77777777" w:rsidR="00B01D42" w:rsidRPr="009A5366" w:rsidRDefault="00B01D42" w:rsidP="003B74CE">
            <w:pPr>
              <w:pStyle w:val="Tablehead"/>
              <w:rPr>
                <w:lang w:val="es-ES"/>
              </w:rPr>
            </w:pPr>
            <w:r w:rsidRPr="009A5366">
              <w:rPr>
                <w:lang w:val="es-ES"/>
              </w:rPr>
              <w:t>Reunión de la RRB en la que se aprobó</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66615E25" w14:textId="77777777" w:rsidR="00B01D42" w:rsidRPr="009A5366" w:rsidRDefault="00B01D42" w:rsidP="003B74CE">
            <w:pPr>
              <w:pStyle w:val="Tablehead"/>
              <w:rPr>
                <w:lang w:val="es-ES"/>
              </w:rPr>
            </w:pPr>
            <w:r w:rsidRPr="009A5366">
              <w:rPr>
                <w:lang w:val="es-ES"/>
              </w:rPr>
              <w:t>Comentarios/medidas</w:t>
            </w:r>
          </w:p>
        </w:tc>
      </w:tr>
      <w:tr w:rsidR="00B01D42" w:rsidRPr="009A5366" w14:paraId="767D8813"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39E194B" w14:textId="394088E4" w:rsidR="00B01D42" w:rsidRPr="009A5366" w:rsidRDefault="00B01D42" w:rsidP="000F2BBD">
            <w:pPr>
              <w:pStyle w:val="Tabletext"/>
              <w:rPr>
                <w:lang w:val="es-ES"/>
              </w:rPr>
            </w:pPr>
            <w:r w:rsidRPr="009A5366">
              <w:rPr>
                <w:rStyle w:val="Artdef"/>
                <w:lang w:val="es-ES"/>
              </w:rPr>
              <w:t>5.220</w:t>
            </w:r>
            <w:r w:rsidR="000F2BBD" w:rsidRPr="009A5366">
              <w:rPr>
                <w:rStyle w:val="Artdef"/>
                <w:lang w:val="es-ES"/>
              </w:rPr>
              <w:br/>
            </w:r>
            <w:r w:rsidR="000F2BBD" w:rsidRPr="009A5366">
              <w:rPr>
                <w:rStyle w:val="Artdef"/>
                <w:lang w:val="es-ES"/>
              </w:rPr>
              <w:br/>
            </w:r>
            <w:r w:rsidRPr="009A5366">
              <w:rPr>
                <w:rStyle w:val="Artdef"/>
                <w:lang w:val="es-ES"/>
              </w:rPr>
              <w:t>5.224A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1C3C42" w14:textId="08763105" w:rsidR="00B01D42" w:rsidRPr="009A5366" w:rsidRDefault="00B01D42" w:rsidP="000F2BBD">
            <w:pPr>
              <w:pStyle w:val="Tabletext"/>
              <w:jc w:val="center"/>
              <w:rPr>
                <w:lang w:val="es-ES"/>
              </w:rPr>
            </w:pPr>
            <w:r w:rsidRPr="009A5366">
              <w:rPr>
                <w:lang w:val="es-ES"/>
              </w:rPr>
              <w:t>MOD</w:t>
            </w:r>
            <w:r w:rsidR="000F2BBD" w:rsidRPr="009A5366">
              <w:rPr>
                <w:lang w:val="es-ES"/>
              </w:rPr>
              <w:br/>
            </w:r>
            <w:r w:rsidR="000F2BBD" w:rsidRPr="009A5366">
              <w:rPr>
                <w:lang w:val="es-ES"/>
              </w:rPr>
              <w:br/>
            </w:r>
            <w:r w:rsidRPr="009A5366">
              <w:rPr>
                <w:lang w:val="es-ES"/>
              </w:rPr>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407954"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77B850D" w14:textId="133C9AAB" w:rsidR="00B01D42" w:rsidRPr="009A5366" w:rsidRDefault="00B01D42" w:rsidP="003B74CE">
            <w:pPr>
              <w:pStyle w:val="Tabletext"/>
              <w:rPr>
                <w:lang w:val="es-ES"/>
              </w:rPr>
            </w:pPr>
            <w:r w:rsidRPr="009A5366">
              <w:rPr>
                <w:lang w:val="es-ES"/>
              </w:rPr>
              <w:t xml:space="preserve">MOD RdP </w:t>
            </w:r>
            <w:r w:rsidR="005262B5" w:rsidRPr="009A5366">
              <w:rPr>
                <w:rFonts w:eastAsia="MS Mincho"/>
                <w:bCs/>
                <w:lang w:val="es-ES" w:eastAsia="ja-JP"/>
              </w:rPr>
              <w:t xml:space="preserve">relativa al número </w:t>
            </w:r>
            <w:r w:rsidRPr="009A5366">
              <w:rPr>
                <w:b/>
                <w:bCs/>
                <w:lang w:val="es-ES"/>
              </w:rPr>
              <w:t>9.11A</w:t>
            </w:r>
            <w:r w:rsidRPr="009A5366">
              <w:rPr>
                <w:lang w:val="es-ES"/>
              </w:rPr>
              <w:t>, Cuadro</w:t>
            </w:r>
            <w:r w:rsidR="000F2BBD" w:rsidRPr="009A5366">
              <w:rPr>
                <w:lang w:val="es-ES"/>
              </w:rPr>
              <w:t> </w:t>
            </w:r>
            <w:r w:rsidRPr="009A5366">
              <w:rPr>
                <w:lang w:val="es-ES"/>
              </w:rPr>
              <w:t>9.11A-1, gamas</w:t>
            </w:r>
            <w:r w:rsidR="000F2BBD" w:rsidRPr="009A5366">
              <w:rPr>
                <w:lang w:val="es-ES"/>
              </w:rPr>
              <w:t> </w:t>
            </w:r>
            <w:r w:rsidRPr="009A5366">
              <w:rPr>
                <w:lang w:val="es-ES"/>
              </w:rPr>
              <w:t>149</w:t>
            </w:r>
            <w:r w:rsidR="000F2BBD" w:rsidRPr="009A5366">
              <w:rPr>
                <w:lang w:val="es-ES"/>
              </w:rPr>
              <w:t>,</w:t>
            </w:r>
            <w:r w:rsidRPr="009A5366">
              <w:rPr>
                <w:lang w:val="es-ES"/>
              </w:rPr>
              <w:t>9</w:t>
            </w:r>
            <w:r w:rsidR="000F2BBD" w:rsidRPr="009A5366">
              <w:rPr>
                <w:lang w:val="es-ES"/>
              </w:rPr>
              <w:t>-</w:t>
            </w:r>
            <w:r w:rsidRPr="009A5366">
              <w:rPr>
                <w:lang w:val="es-ES"/>
              </w:rPr>
              <w:t>150</w:t>
            </w:r>
            <w:r w:rsidR="000F2BBD" w:rsidRPr="009A5366">
              <w:rPr>
                <w:lang w:val="es-ES"/>
              </w:rPr>
              <w:t>,</w:t>
            </w:r>
            <w:r w:rsidRPr="009A5366">
              <w:rPr>
                <w:lang w:val="es-ES"/>
              </w:rPr>
              <w:t>05 MHz y</w:t>
            </w:r>
            <w:r w:rsidR="000F2BBD" w:rsidRPr="009A5366">
              <w:rPr>
                <w:lang w:val="es-ES"/>
              </w:rPr>
              <w:t> </w:t>
            </w:r>
            <w:r w:rsidRPr="009A5366">
              <w:rPr>
                <w:lang w:val="es-ES"/>
              </w:rPr>
              <w:t>399</w:t>
            </w:r>
            <w:r w:rsidR="000F2BBD" w:rsidRPr="009A5366">
              <w:rPr>
                <w:lang w:val="es-ES"/>
              </w:rPr>
              <w:t>,</w:t>
            </w:r>
            <w:r w:rsidRPr="009A5366">
              <w:rPr>
                <w:lang w:val="es-ES"/>
              </w:rPr>
              <w:t>9-400</w:t>
            </w:r>
            <w:r w:rsidR="000F2BBD" w:rsidRPr="009A5366">
              <w:rPr>
                <w:lang w:val="es-ES"/>
              </w:rPr>
              <w:t>,</w:t>
            </w:r>
            <w:r w:rsidRPr="009A5366">
              <w:rPr>
                <w:lang w:val="es-ES"/>
              </w:rPr>
              <w:t>05 MHz</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AC0F06"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94813"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3DED425" w14:textId="527655F4" w:rsidR="00B01D42" w:rsidRPr="009A5366" w:rsidRDefault="00B01D42" w:rsidP="003B74CE">
            <w:pPr>
              <w:pStyle w:val="Tabletext"/>
              <w:rPr>
                <w:lang w:val="es-ES"/>
              </w:rPr>
            </w:pPr>
            <w:r w:rsidRPr="009A5366">
              <w:rPr>
                <w:lang w:val="es-ES"/>
              </w:rPr>
              <w:t xml:space="preserve">Consecuencia de SUP </w:t>
            </w:r>
            <w:r w:rsidR="00687B2B" w:rsidRPr="009A5366">
              <w:rPr>
                <w:lang w:val="es-ES"/>
              </w:rPr>
              <w:t>número </w:t>
            </w:r>
            <w:r w:rsidRPr="009A5366">
              <w:rPr>
                <w:b/>
                <w:bCs/>
                <w:lang w:val="es-ES"/>
              </w:rPr>
              <w:t>5.224A</w:t>
            </w:r>
          </w:p>
        </w:tc>
      </w:tr>
      <w:tr w:rsidR="00B01D42" w:rsidRPr="009A5366" w14:paraId="0A8D3D8D"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8DA2BAD" w14:textId="77777777" w:rsidR="00B01D42" w:rsidRPr="009A5366" w:rsidRDefault="00B01D42" w:rsidP="003B74CE">
            <w:pPr>
              <w:pStyle w:val="Tabletext"/>
              <w:rPr>
                <w:lang w:val="es-ES"/>
              </w:rPr>
            </w:pPr>
            <w:r w:rsidRPr="009A5366">
              <w:rPr>
                <w:rStyle w:val="Artdef"/>
                <w:lang w:val="es-ES"/>
              </w:rPr>
              <w:t>5.312A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CA5F8A" w14:textId="77777777" w:rsidR="00B01D42" w:rsidRPr="009A5366" w:rsidRDefault="00B01D42" w:rsidP="003B74CE">
            <w:pPr>
              <w:pStyle w:val="Tabletext"/>
              <w:jc w:val="center"/>
              <w:rPr>
                <w:lang w:val="es-ES"/>
              </w:rPr>
            </w:pPr>
            <w:r w:rsidRPr="009A5366">
              <w:rPr>
                <w:lang w:val="es-ES"/>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02D38"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1936906" w14:textId="2127E9AF" w:rsidR="00B01D42" w:rsidRPr="009A5366" w:rsidRDefault="00B01D42" w:rsidP="003B74CE">
            <w:pPr>
              <w:pStyle w:val="Tabletext"/>
              <w:rPr>
                <w:lang w:val="es-ES"/>
              </w:rPr>
            </w:pPr>
            <w:r w:rsidRPr="009A5366">
              <w:rPr>
                <w:lang w:val="es-ES"/>
              </w:rPr>
              <w:t xml:space="preserve">ADD RdP </w:t>
            </w:r>
            <w:r w:rsidR="005262B5" w:rsidRPr="009A5366">
              <w:rPr>
                <w:rFonts w:eastAsia="MS Mincho"/>
                <w:bCs/>
                <w:lang w:val="es-ES" w:eastAsia="ja-JP"/>
              </w:rPr>
              <w:t>relativa al número</w:t>
            </w:r>
            <w:r w:rsidR="005262B5" w:rsidRPr="009A5366">
              <w:rPr>
                <w:rFonts w:eastAsia="MS Mincho"/>
                <w:bCs/>
                <w:lang w:val="es-ES" w:eastAsia="ja-JP"/>
              </w:rPr>
              <w:t> </w:t>
            </w:r>
            <w:r w:rsidRPr="009A5366">
              <w:rPr>
                <w:b/>
                <w:bCs/>
                <w:lang w:val="es-ES"/>
              </w:rPr>
              <w:t>5.312A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310769" w14:textId="77777777" w:rsidR="00B01D42" w:rsidRPr="009A5366" w:rsidRDefault="00B01D42" w:rsidP="003B74CE">
            <w:pPr>
              <w:pStyle w:val="Tabletext"/>
              <w:jc w:val="center"/>
              <w:rPr>
                <w:lang w:val="es-ES"/>
              </w:rPr>
            </w:pPr>
            <w:r w:rsidRPr="009A5366">
              <w:rPr>
                <w:lang w:val="es-ES"/>
              </w:rPr>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F62747" w14:textId="77777777" w:rsidR="00B01D42" w:rsidRPr="009A5366" w:rsidRDefault="00B01D42" w:rsidP="003B74CE">
            <w:pPr>
              <w:pStyle w:val="Tabletext"/>
              <w:jc w:val="center"/>
              <w:rPr>
                <w:lang w:val="es-ES"/>
              </w:rPr>
            </w:pPr>
            <w:r w:rsidRPr="009A5366">
              <w:rPr>
                <w:lang w:val="es-ES"/>
              </w:rPr>
              <w:t>74</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tcPr>
          <w:p w14:paraId="3C4DAA5B" w14:textId="0B58A44B" w:rsidR="00B01D42" w:rsidRPr="009A5366" w:rsidRDefault="00B01D42" w:rsidP="003B74CE">
            <w:pPr>
              <w:pStyle w:val="Tabletext"/>
              <w:rPr>
                <w:lang w:val="es-ES"/>
              </w:rPr>
            </w:pPr>
            <w:r w:rsidRPr="009A5366">
              <w:rPr>
                <w:lang w:val="es-ES"/>
              </w:rPr>
              <w:t>Introducir una distancia de coordinación restrictiva con arreglo al número</w:t>
            </w:r>
            <w:r w:rsidR="00160580" w:rsidRPr="009A5366">
              <w:rPr>
                <w:lang w:val="es-ES"/>
              </w:rPr>
              <w:t> </w:t>
            </w:r>
            <w:r w:rsidRPr="009A5366">
              <w:rPr>
                <w:b/>
                <w:bCs/>
                <w:lang w:val="es-ES"/>
              </w:rPr>
              <w:t>9.21</w:t>
            </w:r>
            <w:r w:rsidRPr="009A5366">
              <w:rPr>
                <w:lang w:val="es-ES"/>
              </w:rPr>
              <w:t xml:space="preserve"> a fin de evitar la coordinación innecesaria</w:t>
            </w:r>
          </w:p>
        </w:tc>
      </w:tr>
      <w:tr w:rsidR="00B01D42" w:rsidRPr="009A5366" w14:paraId="3F621A95"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77F118D" w14:textId="77777777" w:rsidR="00B01D42" w:rsidRPr="009A5366" w:rsidRDefault="00B01D42" w:rsidP="003B74CE">
            <w:pPr>
              <w:pStyle w:val="Tabletext"/>
              <w:rPr>
                <w:lang w:val="es-ES"/>
              </w:rPr>
            </w:pPr>
            <w:r w:rsidRPr="009A5366">
              <w:rPr>
                <w:rStyle w:val="Artdef"/>
                <w:lang w:val="es-ES"/>
              </w:rPr>
              <w:t>5.316B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D14B6E" w14:textId="77777777" w:rsidR="00B01D42" w:rsidRPr="009A5366" w:rsidRDefault="00B01D42" w:rsidP="003B74CE">
            <w:pPr>
              <w:pStyle w:val="Tabletext"/>
              <w:jc w:val="center"/>
              <w:rPr>
                <w:lang w:val="es-ES"/>
              </w:rPr>
            </w:pPr>
            <w:r w:rsidRPr="009A5366">
              <w:rPr>
                <w:lang w:val="es-ES"/>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478271"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A640DD3" w14:textId="372A870F" w:rsidR="00B01D42" w:rsidRPr="009A5366" w:rsidRDefault="00B01D42" w:rsidP="003B74CE">
            <w:pPr>
              <w:pStyle w:val="Tabletext"/>
              <w:rPr>
                <w:lang w:val="es-ES"/>
              </w:rPr>
            </w:pPr>
            <w:r w:rsidRPr="009A5366">
              <w:rPr>
                <w:lang w:val="es-ES"/>
              </w:rPr>
              <w:t xml:space="preserve">ADD RdP </w:t>
            </w:r>
            <w:r w:rsidR="005262B5" w:rsidRPr="009A5366">
              <w:rPr>
                <w:rFonts w:eastAsia="MS Mincho"/>
                <w:bCs/>
                <w:lang w:val="es-ES" w:eastAsia="ja-JP"/>
              </w:rPr>
              <w:t>relativa al número</w:t>
            </w:r>
            <w:r w:rsidR="005262B5" w:rsidRPr="009A5366">
              <w:rPr>
                <w:rFonts w:eastAsia="MS Mincho"/>
                <w:bCs/>
                <w:lang w:val="es-ES" w:eastAsia="ja-JP"/>
              </w:rPr>
              <w:t> </w:t>
            </w:r>
            <w:r w:rsidRPr="009A5366">
              <w:rPr>
                <w:b/>
                <w:bCs/>
                <w:lang w:val="es-ES"/>
              </w:rPr>
              <w:t>5.316B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73639E"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C189ED"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tcPr>
          <w:p w14:paraId="4FD527BB" w14:textId="7ED3CCC1" w:rsidR="00B01D42" w:rsidRPr="009A5366" w:rsidRDefault="00B01D42" w:rsidP="003B74CE">
            <w:pPr>
              <w:pStyle w:val="Tabletext"/>
              <w:rPr>
                <w:lang w:val="es-ES"/>
              </w:rPr>
            </w:pPr>
            <w:r w:rsidRPr="009A5366">
              <w:rPr>
                <w:lang w:val="es-ES"/>
              </w:rPr>
              <w:t>Introducir una distancia de coordinación restrictiva con arreglo al número</w:t>
            </w:r>
            <w:r w:rsidR="007E0A1A" w:rsidRPr="009A5366">
              <w:rPr>
                <w:lang w:val="es-ES"/>
              </w:rPr>
              <w:t> </w:t>
            </w:r>
            <w:r w:rsidRPr="009A5366">
              <w:rPr>
                <w:b/>
                <w:bCs/>
                <w:lang w:val="es-ES"/>
              </w:rPr>
              <w:t>9.21</w:t>
            </w:r>
            <w:r w:rsidRPr="009A5366">
              <w:rPr>
                <w:lang w:val="es-ES"/>
              </w:rPr>
              <w:t xml:space="preserve"> a fin de evitar la coordinación innecesaria</w:t>
            </w:r>
          </w:p>
        </w:tc>
      </w:tr>
      <w:tr w:rsidR="00B01D42" w:rsidRPr="009A5366" w14:paraId="5132024A"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1A2A451" w14:textId="77777777" w:rsidR="00B01D42" w:rsidRPr="009A5366" w:rsidRDefault="00B01D42" w:rsidP="003B74CE">
            <w:pPr>
              <w:pStyle w:val="Tabletext"/>
              <w:rPr>
                <w:lang w:val="es-ES"/>
              </w:rPr>
            </w:pPr>
            <w:r w:rsidRPr="009A5366">
              <w:rPr>
                <w:rStyle w:val="Artdef"/>
                <w:lang w:val="es-ES"/>
              </w:rPr>
              <w:t>5.341A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867744" w14:textId="77777777" w:rsidR="00B01D42" w:rsidRPr="009A5366" w:rsidRDefault="00B01D42" w:rsidP="003B74CE">
            <w:pPr>
              <w:pStyle w:val="Tabletext"/>
              <w:jc w:val="center"/>
              <w:rPr>
                <w:lang w:val="es-ES"/>
              </w:rPr>
            </w:pPr>
            <w:r w:rsidRPr="009A5366">
              <w:rPr>
                <w:lang w:val="es-ES"/>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A3C41"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4064735" w14:textId="4D5000B1" w:rsidR="00B01D42" w:rsidRPr="009A5366" w:rsidRDefault="00B01D42" w:rsidP="003B74CE">
            <w:pPr>
              <w:pStyle w:val="Tabletext"/>
              <w:rPr>
                <w:lang w:val="es-ES"/>
              </w:rPr>
            </w:pPr>
            <w:r w:rsidRPr="009A5366">
              <w:rPr>
                <w:lang w:val="es-ES"/>
              </w:rPr>
              <w:t xml:space="preserve">ADD RdP </w:t>
            </w:r>
            <w:r w:rsidR="005262B5" w:rsidRPr="009A5366">
              <w:rPr>
                <w:rFonts w:eastAsia="MS Mincho"/>
                <w:bCs/>
                <w:lang w:val="es-ES" w:eastAsia="ja-JP"/>
              </w:rPr>
              <w:t>relativa al número</w:t>
            </w:r>
            <w:r w:rsidR="005262B5" w:rsidRPr="009A5366">
              <w:rPr>
                <w:rFonts w:eastAsia="MS Mincho"/>
                <w:bCs/>
                <w:lang w:val="es-ES" w:eastAsia="ja-JP"/>
              </w:rPr>
              <w:t> </w:t>
            </w:r>
            <w:r w:rsidRPr="009A5366">
              <w:rPr>
                <w:b/>
                <w:bCs/>
                <w:lang w:val="es-ES"/>
              </w:rPr>
              <w:t>5.341A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7B91"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1F562C"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tcPr>
          <w:p w14:paraId="4539B06C" w14:textId="0DD6F647" w:rsidR="00B01D42" w:rsidRPr="009A5366" w:rsidRDefault="00B01D42" w:rsidP="003B74CE">
            <w:pPr>
              <w:pStyle w:val="Tabletext"/>
              <w:rPr>
                <w:lang w:val="es-ES"/>
              </w:rPr>
            </w:pPr>
            <w:r w:rsidRPr="009A5366">
              <w:rPr>
                <w:lang w:val="es-ES"/>
              </w:rPr>
              <w:t>Introducir una distancia de coordinación restrictiva con arreglo al número</w:t>
            </w:r>
            <w:r w:rsidR="00F51FFE" w:rsidRPr="009A5366">
              <w:rPr>
                <w:lang w:val="es-ES"/>
              </w:rPr>
              <w:t> </w:t>
            </w:r>
            <w:r w:rsidRPr="009A5366">
              <w:rPr>
                <w:b/>
                <w:bCs/>
                <w:lang w:val="es-ES"/>
              </w:rPr>
              <w:t>9.21</w:t>
            </w:r>
            <w:r w:rsidRPr="009A5366">
              <w:rPr>
                <w:lang w:val="es-ES"/>
              </w:rPr>
              <w:t xml:space="preserve"> a fin de evitar la coordinación innecesaria</w:t>
            </w:r>
          </w:p>
        </w:tc>
      </w:tr>
      <w:tr w:rsidR="00B01D42" w:rsidRPr="009A5366" w14:paraId="41DDDA82"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68EAFAC" w14:textId="77777777" w:rsidR="00B01D42" w:rsidRPr="009A5366" w:rsidDel="00BE6C8A" w:rsidRDefault="00B01D42" w:rsidP="003B74CE">
            <w:pPr>
              <w:pStyle w:val="Tabletext"/>
              <w:rPr>
                <w:lang w:val="es-ES"/>
              </w:rPr>
            </w:pPr>
            <w:r w:rsidRPr="009A5366" w:rsidDel="00BE6C8A">
              <w:rPr>
                <w:rStyle w:val="Artdef"/>
                <w:lang w:val="es-ES"/>
              </w:rPr>
              <w:lastRenderedPageBreak/>
              <w:t>5.</w:t>
            </w:r>
            <w:r w:rsidRPr="009A5366">
              <w:rPr>
                <w:rStyle w:val="Artdef"/>
                <w:lang w:val="es-ES"/>
              </w:rPr>
              <w:t>346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60458" w14:textId="77777777" w:rsidR="00B01D42" w:rsidRPr="009A5366" w:rsidRDefault="00B01D42" w:rsidP="003B74CE">
            <w:pPr>
              <w:pStyle w:val="Tabletext"/>
              <w:jc w:val="center"/>
              <w:rPr>
                <w:lang w:val="es-ES"/>
              </w:rPr>
            </w:pPr>
            <w:r w:rsidRPr="009A5366" w:rsidDel="00BE6C8A">
              <w:rPr>
                <w:lang w:val="es-ES"/>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179EA"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87EC699" w14:textId="31109549" w:rsidR="00B01D42" w:rsidRPr="009A5366" w:rsidRDefault="00B01D42" w:rsidP="003B74CE">
            <w:pPr>
              <w:pStyle w:val="Tabletext"/>
              <w:rPr>
                <w:lang w:val="es-ES"/>
              </w:rPr>
            </w:pPr>
            <w:r w:rsidRPr="009A5366">
              <w:rPr>
                <w:lang w:val="es-ES"/>
              </w:rPr>
              <w:t xml:space="preserve">ADD RdP </w:t>
            </w:r>
            <w:r w:rsidR="005262B5" w:rsidRPr="009A5366">
              <w:rPr>
                <w:rFonts w:eastAsia="MS Mincho"/>
                <w:bCs/>
                <w:lang w:val="es-ES" w:eastAsia="ja-JP"/>
              </w:rPr>
              <w:t>relativa al número</w:t>
            </w:r>
            <w:r w:rsidR="005262B5" w:rsidRPr="009A5366">
              <w:rPr>
                <w:rFonts w:eastAsia="MS Mincho"/>
                <w:bCs/>
                <w:lang w:val="es-ES" w:eastAsia="ja-JP"/>
              </w:rPr>
              <w:t> </w:t>
            </w:r>
            <w:r w:rsidRPr="009A5366">
              <w:rPr>
                <w:b/>
                <w:bCs/>
                <w:lang w:val="es-ES"/>
              </w:rPr>
              <w:t>5.346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95A517"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B1E19"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tcPr>
          <w:p w14:paraId="13EE8E82" w14:textId="056DC368" w:rsidR="00B01D42" w:rsidRPr="009A5366" w:rsidRDefault="00B01D42" w:rsidP="003B74CE">
            <w:pPr>
              <w:pStyle w:val="Tabletext"/>
              <w:rPr>
                <w:lang w:val="es-ES"/>
              </w:rPr>
            </w:pPr>
            <w:r w:rsidRPr="009A5366">
              <w:rPr>
                <w:lang w:val="es-ES"/>
              </w:rPr>
              <w:t>Introducir una distancia de coordinación restrictiva con arreglo al número</w:t>
            </w:r>
            <w:r w:rsidR="00F51FFE" w:rsidRPr="009A5366">
              <w:rPr>
                <w:lang w:val="es-ES"/>
              </w:rPr>
              <w:t> </w:t>
            </w:r>
            <w:r w:rsidRPr="009A5366">
              <w:rPr>
                <w:b/>
                <w:bCs/>
                <w:lang w:val="es-ES"/>
              </w:rPr>
              <w:t>9.21</w:t>
            </w:r>
            <w:r w:rsidRPr="009A5366">
              <w:rPr>
                <w:lang w:val="es-ES"/>
              </w:rPr>
              <w:t xml:space="preserve"> a fin de evitar la coordinación innecesaria</w:t>
            </w:r>
          </w:p>
        </w:tc>
      </w:tr>
      <w:tr w:rsidR="00B01D42" w:rsidRPr="009A5366" w14:paraId="4A53B4EB"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9DB2207" w14:textId="1D8D676D" w:rsidR="00B01D42" w:rsidRPr="009A5366" w:rsidRDefault="00B01D42" w:rsidP="00606E08">
            <w:pPr>
              <w:pStyle w:val="Tabletext"/>
              <w:rPr>
                <w:lang w:val="es-ES"/>
              </w:rPr>
            </w:pPr>
            <w:r w:rsidRPr="009A5366">
              <w:rPr>
                <w:rStyle w:val="Artdef"/>
                <w:lang w:val="es-ES"/>
              </w:rPr>
              <w:t>5.417A</w:t>
            </w:r>
            <w:r w:rsidR="00606E08" w:rsidRPr="009A5366">
              <w:rPr>
                <w:rStyle w:val="Artdef"/>
                <w:lang w:val="es-ES"/>
              </w:rPr>
              <w:br/>
            </w:r>
            <w:r w:rsidRPr="009A5366">
              <w:rPr>
                <w:rStyle w:val="Artdef"/>
                <w:lang w:val="es-ES"/>
              </w:rPr>
              <w:t>5. 417B</w:t>
            </w:r>
            <w:r w:rsidR="00606E08" w:rsidRPr="009A5366">
              <w:rPr>
                <w:rStyle w:val="Artdef"/>
                <w:lang w:val="es-ES"/>
              </w:rPr>
              <w:br/>
            </w:r>
            <w:r w:rsidRPr="009A5366">
              <w:rPr>
                <w:rStyle w:val="Artdef"/>
                <w:lang w:val="es-ES"/>
              </w:rPr>
              <w:t>5. 417C</w:t>
            </w:r>
            <w:r w:rsidR="00606E08" w:rsidRPr="009A5366">
              <w:rPr>
                <w:rStyle w:val="Artdef"/>
                <w:lang w:val="es-ES"/>
              </w:rPr>
              <w:br/>
            </w:r>
            <w:r w:rsidRPr="009A5366">
              <w:rPr>
                <w:rStyle w:val="Artdef"/>
                <w:lang w:val="es-ES"/>
              </w:rPr>
              <w:t>5. 417D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EEFAB0" w14:textId="265309C1" w:rsidR="00B01D42" w:rsidRPr="009A5366" w:rsidRDefault="00B01D42" w:rsidP="00606E08">
            <w:pPr>
              <w:pStyle w:val="Tabletext"/>
              <w:jc w:val="center"/>
              <w:rPr>
                <w:lang w:val="es-ES"/>
              </w:rPr>
            </w:pPr>
            <w:r w:rsidRPr="009A5366">
              <w:rPr>
                <w:lang w:val="es-ES"/>
              </w:rPr>
              <w:t>SUP</w:t>
            </w:r>
            <w:r w:rsidR="00606E08" w:rsidRPr="009A5366">
              <w:rPr>
                <w:lang w:val="es-ES"/>
              </w:rPr>
              <w:br/>
            </w:r>
            <w:r w:rsidRPr="009A5366">
              <w:rPr>
                <w:lang w:val="es-ES"/>
              </w:rPr>
              <w:t>SUP</w:t>
            </w:r>
            <w:r w:rsidR="00606E08" w:rsidRPr="009A5366">
              <w:rPr>
                <w:lang w:val="es-ES"/>
              </w:rPr>
              <w:br/>
            </w:r>
            <w:r w:rsidRPr="009A5366">
              <w:rPr>
                <w:lang w:val="es-ES"/>
              </w:rPr>
              <w:t>SUP</w:t>
            </w:r>
            <w:r w:rsidR="00606E08" w:rsidRPr="009A5366">
              <w:rPr>
                <w:lang w:val="es-ES"/>
              </w:rPr>
              <w:br/>
            </w:r>
            <w:r w:rsidRPr="009A5366">
              <w:rPr>
                <w:lang w:val="es-ES"/>
              </w:rPr>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13FF1D"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F2ED8D1" w14:textId="65D5ABDA" w:rsidR="00B01D42" w:rsidRPr="009A5366" w:rsidRDefault="00B01D42" w:rsidP="003B74CE">
            <w:pPr>
              <w:pStyle w:val="Tabletext"/>
              <w:rPr>
                <w:lang w:val="es-ES"/>
              </w:rPr>
            </w:pPr>
            <w:r w:rsidRPr="009A5366">
              <w:rPr>
                <w:lang w:val="es-ES"/>
              </w:rPr>
              <w:t xml:space="preserve">MOD RdP </w:t>
            </w:r>
            <w:r w:rsidR="005262B5" w:rsidRPr="009A5366">
              <w:rPr>
                <w:rFonts w:eastAsia="MS Mincho"/>
                <w:bCs/>
                <w:lang w:val="es-ES" w:eastAsia="ja-JP"/>
              </w:rPr>
              <w:t xml:space="preserve">relativa al número </w:t>
            </w:r>
            <w:r w:rsidRPr="009A5366">
              <w:rPr>
                <w:b/>
                <w:bCs/>
                <w:lang w:val="es-ES"/>
              </w:rPr>
              <w:t>9.11A</w:t>
            </w:r>
            <w:r w:rsidRPr="009A5366">
              <w:rPr>
                <w:lang w:val="es-ES"/>
              </w:rPr>
              <w:t>, Cuadro</w:t>
            </w:r>
            <w:r w:rsidR="00C52F83" w:rsidRPr="009A5366">
              <w:rPr>
                <w:lang w:val="es-ES"/>
              </w:rPr>
              <w:t> </w:t>
            </w:r>
            <w:r w:rsidRPr="009A5366">
              <w:rPr>
                <w:lang w:val="es-ES"/>
              </w:rPr>
              <w:t>9.11A-1, banda</w:t>
            </w:r>
            <w:r w:rsidR="00C52F83" w:rsidRPr="009A5366">
              <w:rPr>
                <w:lang w:val="es-ES"/>
              </w:rPr>
              <w:t> </w:t>
            </w:r>
            <w:r w:rsidRPr="009A5366">
              <w:rPr>
                <w:lang w:val="es-ES"/>
              </w:rPr>
              <w:t>2 605</w:t>
            </w:r>
            <w:r w:rsidR="00E26340" w:rsidRPr="009A5366">
              <w:rPr>
                <w:lang w:val="es-ES"/>
              </w:rPr>
              <w:t>-</w:t>
            </w:r>
            <w:r w:rsidRPr="009A5366">
              <w:rPr>
                <w:lang w:val="es-ES"/>
              </w:rPr>
              <w:t>2 655 MHz</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40CF98"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8FC39"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tcPr>
          <w:p w14:paraId="0EA0CFE1" w14:textId="77777777" w:rsidR="00B01D42" w:rsidRPr="009A5366" w:rsidRDefault="00B01D42" w:rsidP="003B74CE">
            <w:pPr>
              <w:pStyle w:val="Tabletext"/>
              <w:rPr>
                <w:lang w:val="es-ES"/>
              </w:rPr>
            </w:pPr>
            <w:r w:rsidRPr="009A5366">
              <w:rPr>
                <w:lang w:val="es-ES"/>
              </w:rPr>
              <w:t>Supresión de la referencia a las notas</w:t>
            </w:r>
          </w:p>
        </w:tc>
      </w:tr>
      <w:tr w:rsidR="00B01D42" w:rsidRPr="009A5366" w14:paraId="2041F1DC"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8506E78" w14:textId="77777777" w:rsidR="00B01D42" w:rsidRPr="009A5366" w:rsidRDefault="00B01D42" w:rsidP="003B74CE">
            <w:pPr>
              <w:pStyle w:val="Tabletext"/>
              <w:rPr>
                <w:lang w:val="es-ES"/>
              </w:rPr>
            </w:pPr>
            <w:r w:rsidRPr="009A5366">
              <w:rPr>
                <w:rStyle w:val="Artdef"/>
                <w:lang w:val="es-ES"/>
              </w:rPr>
              <w:t>5.458C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AAB5EE" w14:textId="77777777" w:rsidR="00B01D42" w:rsidRPr="009A5366" w:rsidRDefault="00B01D42" w:rsidP="003B74CE">
            <w:pPr>
              <w:pStyle w:val="Tabletext"/>
              <w:jc w:val="center"/>
              <w:rPr>
                <w:lang w:val="es-ES"/>
              </w:rPr>
            </w:pPr>
            <w:r w:rsidRPr="009A5366">
              <w:rPr>
                <w:lang w:val="es-ES"/>
              </w:rPr>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12381E"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5FF8368" w14:textId="4B67BD4A" w:rsidR="00B01D42" w:rsidRPr="009A5366" w:rsidRDefault="00B01D42" w:rsidP="003B74CE">
            <w:pPr>
              <w:pStyle w:val="Tabletext"/>
              <w:rPr>
                <w:lang w:val="es-ES"/>
              </w:rPr>
            </w:pPr>
            <w:r w:rsidRPr="009A5366">
              <w:rPr>
                <w:lang w:val="es-ES"/>
              </w:rPr>
              <w:t xml:space="preserve">MOD RdP </w:t>
            </w:r>
            <w:r w:rsidR="005262B5" w:rsidRPr="009A5366">
              <w:rPr>
                <w:rFonts w:eastAsia="MS Mincho"/>
                <w:bCs/>
                <w:lang w:val="es-ES" w:eastAsia="ja-JP"/>
              </w:rPr>
              <w:t xml:space="preserve">relativa al número </w:t>
            </w:r>
            <w:r w:rsidRPr="009A5366">
              <w:rPr>
                <w:b/>
                <w:bCs/>
                <w:lang w:val="es-ES"/>
              </w:rPr>
              <w:t>9.11A</w:t>
            </w:r>
            <w:r w:rsidRPr="009A5366">
              <w:rPr>
                <w:lang w:val="es-ES"/>
              </w:rPr>
              <w:t>, Cuadro</w:t>
            </w:r>
            <w:r w:rsidR="00B47B2A" w:rsidRPr="009A5366">
              <w:rPr>
                <w:lang w:val="es-ES"/>
              </w:rPr>
              <w:t> </w:t>
            </w:r>
            <w:r w:rsidRPr="009A5366">
              <w:rPr>
                <w:lang w:val="es-ES"/>
              </w:rPr>
              <w:t>9.11A-1, banda</w:t>
            </w:r>
            <w:r w:rsidR="00B47B2A" w:rsidRPr="009A5366">
              <w:rPr>
                <w:lang w:val="es-ES"/>
              </w:rPr>
              <w:t> </w:t>
            </w:r>
            <w:r w:rsidRPr="009A5366">
              <w:rPr>
                <w:lang w:val="es-ES"/>
              </w:rPr>
              <w:t>6 700</w:t>
            </w:r>
            <w:r w:rsidR="00B47B2A" w:rsidRPr="009A5366">
              <w:rPr>
                <w:lang w:val="es-ES"/>
              </w:rPr>
              <w:t>-</w:t>
            </w:r>
            <w:r w:rsidRPr="009A5366">
              <w:rPr>
                <w:lang w:val="es-ES"/>
              </w:rPr>
              <w:t>7 075 MHz</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610293"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ACA80F"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tcPr>
          <w:p w14:paraId="04B7F516" w14:textId="77777777" w:rsidR="00B01D42" w:rsidRPr="009A5366" w:rsidRDefault="00B01D42" w:rsidP="003B74CE">
            <w:pPr>
              <w:pStyle w:val="Tabletext"/>
              <w:rPr>
                <w:lang w:val="es-ES"/>
              </w:rPr>
            </w:pPr>
            <w:r w:rsidRPr="009A5366">
              <w:rPr>
                <w:lang w:val="es-ES"/>
              </w:rPr>
              <w:t>Supresión de la referencia a las notas</w:t>
            </w:r>
          </w:p>
        </w:tc>
      </w:tr>
      <w:tr w:rsidR="00B01D42" w:rsidRPr="009A5366" w14:paraId="0E59BD9E"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CE8467D" w14:textId="77777777" w:rsidR="00B01D42" w:rsidRPr="009A5366" w:rsidRDefault="00B01D42" w:rsidP="003B74CE">
            <w:pPr>
              <w:pStyle w:val="Tabletext"/>
              <w:rPr>
                <w:lang w:val="es-ES"/>
              </w:rPr>
            </w:pPr>
            <w:r w:rsidRPr="009A5366">
              <w:rPr>
                <w:rStyle w:val="Artdef"/>
                <w:lang w:val="es-ES"/>
              </w:rPr>
              <w:t>5.510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E4DA6B" w14:textId="77777777" w:rsidR="00B01D42" w:rsidRPr="009A5366" w:rsidRDefault="00B01D42" w:rsidP="003B74CE">
            <w:pPr>
              <w:pStyle w:val="Tabletext"/>
              <w:jc w:val="center"/>
              <w:rPr>
                <w:lang w:val="es-ES"/>
              </w:rPr>
            </w:pPr>
            <w:r w:rsidRPr="009A5366">
              <w:rPr>
                <w:lang w:val="es-ES"/>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9BE669"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2E2EBB7" w14:textId="24EA4BB9" w:rsidR="00B01D42" w:rsidRPr="009A5366" w:rsidRDefault="00B01D42" w:rsidP="003B74CE">
            <w:pPr>
              <w:pStyle w:val="Tabletext"/>
              <w:rPr>
                <w:lang w:val="es-ES"/>
              </w:rPr>
            </w:pPr>
            <w:r w:rsidRPr="009A5366">
              <w:rPr>
                <w:lang w:val="es-ES"/>
              </w:rPr>
              <w:t xml:space="preserve">MOD RdP </w:t>
            </w:r>
            <w:r w:rsidR="005262B5" w:rsidRPr="009A5366">
              <w:rPr>
                <w:rFonts w:eastAsia="MS Mincho"/>
                <w:bCs/>
                <w:lang w:val="es-ES" w:eastAsia="ja-JP"/>
              </w:rPr>
              <w:t xml:space="preserve">relativa al número </w:t>
            </w:r>
            <w:r w:rsidRPr="009A5366">
              <w:rPr>
                <w:b/>
                <w:bCs/>
                <w:lang w:val="es-ES"/>
              </w:rPr>
              <w:t>5.510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798D57"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035DA"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48E9E40" w14:textId="7E42BA9A" w:rsidR="00B01D42" w:rsidRPr="009A5366" w:rsidRDefault="00B01D42" w:rsidP="003B74CE">
            <w:pPr>
              <w:pStyle w:val="Tabletext"/>
              <w:rPr>
                <w:lang w:val="es-ES"/>
              </w:rPr>
            </w:pPr>
            <w:r w:rsidRPr="009A5366">
              <w:rPr>
                <w:lang w:val="es-ES"/>
              </w:rPr>
              <w:t xml:space="preserve">Consecuencia de MOD </w:t>
            </w:r>
            <w:r w:rsidR="00DB3A4E" w:rsidRPr="009A5366">
              <w:rPr>
                <w:lang w:val="es-ES"/>
              </w:rPr>
              <w:t>número </w:t>
            </w:r>
            <w:r w:rsidRPr="009A5366">
              <w:rPr>
                <w:b/>
                <w:bCs/>
                <w:lang w:val="es-ES"/>
              </w:rPr>
              <w:t>5.510</w:t>
            </w:r>
          </w:p>
        </w:tc>
      </w:tr>
      <w:tr w:rsidR="00B01D42" w:rsidRPr="009A5366" w14:paraId="76A44A20"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3CC0B00" w14:textId="77777777" w:rsidR="00B01D42" w:rsidRPr="009A5366" w:rsidRDefault="00B01D42" w:rsidP="003B74CE">
            <w:pPr>
              <w:pStyle w:val="Tabletext"/>
              <w:rPr>
                <w:rStyle w:val="Artdef"/>
                <w:b w:val="0"/>
                <w:lang w:val="es-ES"/>
              </w:rPr>
            </w:pPr>
            <w:r w:rsidRPr="009A5366">
              <w:rPr>
                <w:rStyle w:val="Artdef"/>
                <w:lang w:val="es-ES"/>
              </w:rPr>
              <w:t>5.511A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EC61B" w14:textId="77777777" w:rsidR="00B01D42" w:rsidRPr="009A5366" w:rsidRDefault="00B01D42" w:rsidP="003B74CE">
            <w:pPr>
              <w:pStyle w:val="Tabletext"/>
              <w:jc w:val="center"/>
              <w:rPr>
                <w:bCs/>
                <w:lang w:val="es-ES"/>
              </w:rPr>
            </w:pPr>
            <w:r w:rsidRPr="009A5366">
              <w:rPr>
                <w:bCs/>
                <w:lang w:val="es-ES"/>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92E21C"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5F92004" w14:textId="6659FA75" w:rsidR="00B01D42" w:rsidRPr="009A5366" w:rsidRDefault="00B01D42" w:rsidP="003B74CE">
            <w:pPr>
              <w:pStyle w:val="Tabletext"/>
              <w:rPr>
                <w:lang w:val="es-ES"/>
              </w:rPr>
            </w:pPr>
            <w:r w:rsidRPr="009A5366">
              <w:rPr>
                <w:lang w:val="es-ES"/>
              </w:rPr>
              <w:t xml:space="preserve">MOD RdP </w:t>
            </w:r>
            <w:r w:rsidR="005262B5" w:rsidRPr="009A5366">
              <w:rPr>
                <w:rFonts w:eastAsia="MS Mincho"/>
                <w:bCs/>
                <w:lang w:val="es-ES" w:eastAsia="ja-JP"/>
              </w:rPr>
              <w:t xml:space="preserve">relativa al número </w:t>
            </w:r>
            <w:r w:rsidRPr="009A5366">
              <w:rPr>
                <w:b/>
                <w:bCs/>
                <w:lang w:val="es-ES"/>
              </w:rPr>
              <w:t>9.11A</w:t>
            </w:r>
            <w:r w:rsidRPr="009A5366">
              <w:rPr>
                <w:lang w:val="es-ES"/>
              </w:rPr>
              <w:t>, Cuadro</w:t>
            </w:r>
            <w:r w:rsidR="00900EA9" w:rsidRPr="009A5366">
              <w:rPr>
                <w:lang w:val="es-ES"/>
              </w:rPr>
              <w:t> </w:t>
            </w:r>
            <w:r w:rsidRPr="009A5366">
              <w:rPr>
                <w:lang w:val="es-ES"/>
              </w:rPr>
              <w:t>9.11A-1, gama</w:t>
            </w:r>
            <w:r w:rsidR="00900EA9" w:rsidRPr="009A5366">
              <w:rPr>
                <w:lang w:val="es-ES"/>
              </w:rPr>
              <w:t> </w:t>
            </w:r>
            <w:r w:rsidRPr="009A5366">
              <w:rPr>
                <w:lang w:val="es-ES"/>
              </w:rPr>
              <w:t>15</w:t>
            </w:r>
            <w:r w:rsidR="00900EA9" w:rsidRPr="009A5366">
              <w:rPr>
                <w:lang w:val="es-ES"/>
              </w:rPr>
              <w:t>,</w:t>
            </w:r>
            <w:r w:rsidRPr="009A5366">
              <w:rPr>
                <w:lang w:val="es-ES"/>
              </w:rPr>
              <w:t>43</w:t>
            </w:r>
            <w:r w:rsidR="00900EA9" w:rsidRPr="009A5366">
              <w:rPr>
                <w:lang w:val="es-ES"/>
              </w:rPr>
              <w:t>-</w:t>
            </w:r>
            <w:r w:rsidRPr="009A5366">
              <w:rPr>
                <w:lang w:val="es-ES"/>
              </w:rPr>
              <w:t>15</w:t>
            </w:r>
            <w:r w:rsidR="00900EA9" w:rsidRPr="009A5366">
              <w:rPr>
                <w:lang w:val="es-ES"/>
              </w:rPr>
              <w:t>,</w:t>
            </w:r>
            <w:r w:rsidRPr="009A5366">
              <w:rPr>
                <w:lang w:val="es-ES"/>
              </w:rPr>
              <w:t>63 MHz y</w:t>
            </w:r>
            <w:r w:rsidR="00900EA9" w:rsidRPr="009A5366">
              <w:rPr>
                <w:lang w:val="es-ES"/>
              </w:rPr>
              <w:t> </w:t>
            </w:r>
            <w:r w:rsidRPr="009A5366">
              <w:rPr>
                <w:lang w:val="es-ES"/>
              </w:rPr>
              <w:t>SUP la banda 15</w:t>
            </w:r>
            <w:r w:rsidR="005431E0" w:rsidRPr="009A5366">
              <w:rPr>
                <w:lang w:val="es-ES"/>
              </w:rPr>
              <w:t>,</w:t>
            </w:r>
            <w:r w:rsidRPr="009A5366">
              <w:rPr>
                <w:lang w:val="es-ES"/>
              </w:rPr>
              <w:t>43</w:t>
            </w:r>
            <w:r w:rsidR="005431E0" w:rsidRPr="009A5366">
              <w:rPr>
                <w:lang w:val="es-ES"/>
              </w:rPr>
              <w:noBreakHyphen/>
            </w:r>
            <w:r w:rsidRPr="009A5366">
              <w:rPr>
                <w:lang w:val="es-ES"/>
              </w:rPr>
              <w:t>15</w:t>
            </w:r>
            <w:r w:rsidR="005431E0" w:rsidRPr="009A5366">
              <w:rPr>
                <w:lang w:val="es-ES"/>
              </w:rPr>
              <w:t>,</w:t>
            </w:r>
            <w:r w:rsidRPr="009A5366">
              <w:rPr>
                <w:lang w:val="es-ES"/>
              </w:rPr>
              <w:t>63 MHz, enlace descendente del Cuadro</w:t>
            </w:r>
            <w:r w:rsidR="005431E0" w:rsidRPr="009A5366">
              <w:rPr>
                <w:lang w:val="es-ES"/>
              </w:rPr>
              <w:t> </w:t>
            </w:r>
            <w:r w:rsidRPr="009A5366">
              <w:rPr>
                <w:lang w:val="es-ES"/>
              </w:rPr>
              <w:t>9.11A-2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4E1D1D"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BF84FA"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A5D4170" w14:textId="77777777" w:rsidR="00B01D42" w:rsidRPr="009A5366" w:rsidRDefault="00B01D42" w:rsidP="003B74CE">
            <w:pPr>
              <w:pStyle w:val="Tabletext"/>
              <w:rPr>
                <w:lang w:val="es-ES"/>
              </w:rPr>
            </w:pPr>
            <w:r w:rsidRPr="009A5366">
              <w:rPr>
                <w:lang w:val="es-ES"/>
              </w:rPr>
              <w:t>Consecuencia de SUP SFS (espacio</w:t>
            </w:r>
            <w:r w:rsidRPr="009A5366">
              <w:rPr>
                <w:lang w:val="es-ES"/>
              </w:rPr>
              <w:noBreakHyphen/>
              <w:t>Tierra)</w:t>
            </w:r>
          </w:p>
        </w:tc>
      </w:tr>
      <w:tr w:rsidR="00B01D42" w:rsidRPr="009A5366" w14:paraId="66364BB1"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7BCAD75" w14:textId="77777777" w:rsidR="00B01D42" w:rsidRPr="009A5366" w:rsidRDefault="00B01D42" w:rsidP="003B74CE">
            <w:pPr>
              <w:pStyle w:val="Tabletext"/>
              <w:rPr>
                <w:rStyle w:val="Artdef"/>
                <w:b w:val="0"/>
                <w:lang w:val="es-ES"/>
              </w:rPr>
            </w:pPr>
            <w:r w:rsidRPr="009A5366">
              <w:rPr>
                <w:rStyle w:val="Artdef"/>
                <w:lang w:val="es-ES"/>
              </w:rPr>
              <w:t>5.511D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57107C" w14:textId="77777777" w:rsidR="00B01D42" w:rsidRPr="009A5366" w:rsidRDefault="00B01D42" w:rsidP="003B74CE">
            <w:pPr>
              <w:pStyle w:val="Tabletext"/>
              <w:jc w:val="center"/>
              <w:rPr>
                <w:lang w:val="es-ES"/>
              </w:rPr>
            </w:pPr>
            <w:r w:rsidRPr="009A5366">
              <w:rPr>
                <w:lang w:val="es-ES"/>
              </w:rPr>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203A9D"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6758382" w14:textId="3383E7A2" w:rsidR="00B01D42" w:rsidRPr="009A5366" w:rsidRDefault="00B01D42" w:rsidP="003B74CE">
            <w:pPr>
              <w:pStyle w:val="Tabletext"/>
              <w:rPr>
                <w:lang w:val="es-ES"/>
              </w:rPr>
            </w:pPr>
            <w:r w:rsidRPr="009A5366">
              <w:rPr>
                <w:lang w:val="es-ES"/>
              </w:rPr>
              <w:t xml:space="preserve">MOD RdP </w:t>
            </w:r>
            <w:r w:rsidR="005262B5" w:rsidRPr="009A5366">
              <w:rPr>
                <w:rFonts w:eastAsia="MS Mincho"/>
                <w:bCs/>
                <w:lang w:val="es-ES" w:eastAsia="ja-JP"/>
              </w:rPr>
              <w:t xml:space="preserve">relativa al número </w:t>
            </w:r>
            <w:r w:rsidRPr="009A5366">
              <w:rPr>
                <w:b/>
                <w:bCs/>
                <w:lang w:val="es-ES"/>
              </w:rPr>
              <w:t>9.11A</w:t>
            </w:r>
            <w:r w:rsidRPr="009A5366">
              <w:rPr>
                <w:lang w:val="es-ES"/>
              </w:rPr>
              <w:t>, Cuadro</w:t>
            </w:r>
            <w:r w:rsidR="006021AF" w:rsidRPr="009A5366">
              <w:rPr>
                <w:lang w:val="es-ES"/>
              </w:rPr>
              <w:t> </w:t>
            </w:r>
            <w:r w:rsidRPr="009A5366">
              <w:rPr>
                <w:lang w:val="es-ES"/>
              </w:rPr>
              <w:t>9.11A-1, gama</w:t>
            </w:r>
            <w:r w:rsidR="006021AF" w:rsidRPr="009A5366">
              <w:rPr>
                <w:lang w:val="es-ES"/>
              </w:rPr>
              <w:t> </w:t>
            </w:r>
            <w:r w:rsidRPr="009A5366">
              <w:rPr>
                <w:lang w:val="es-ES"/>
              </w:rPr>
              <w:t>15</w:t>
            </w:r>
            <w:r w:rsidR="006021AF" w:rsidRPr="009A5366">
              <w:rPr>
                <w:lang w:val="es-ES"/>
              </w:rPr>
              <w:t>,</w:t>
            </w:r>
            <w:r w:rsidRPr="009A5366">
              <w:rPr>
                <w:lang w:val="es-ES"/>
              </w:rPr>
              <w:t>63</w:t>
            </w:r>
            <w:r w:rsidR="006021AF" w:rsidRPr="009A5366">
              <w:rPr>
                <w:lang w:val="es-ES"/>
              </w:rPr>
              <w:noBreakHyphen/>
            </w:r>
            <w:r w:rsidRPr="009A5366">
              <w:rPr>
                <w:lang w:val="es-ES"/>
              </w:rPr>
              <w:t>15</w:t>
            </w:r>
            <w:r w:rsidR="006021AF" w:rsidRPr="009A5366">
              <w:rPr>
                <w:lang w:val="es-ES"/>
              </w:rPr>
              <w:t>,</w:t>
            </w:r>
            <w:r w:rsidRPr="009A5366">
              <w:rPr>
                <w:lang w:val="es-ES"/>
              </w:rPr>
              <w:t>65 MHz y</w:t>
            </w:r>
            <w:r w:rsidR="00C32BEE" w:rsidRPr="009A5366">
              <w:rPr>
                <w:lang w:val="es-ES"/>
              </w:rPr>
              <w:t> </w:t>
            </w:r>
            <w:r w:rsidRPr="009A5366">
              <w:rPr>
                <w:lang w:val="es-ES"/>
              </w:rPr>
              <w:t>SUP banda 15</w:t>
            </w:r>
            <w:r w:rsidR="006021AF" w:rsidRPr="009A5366">
              <w:rPr>
                <w:lang w:val="es-ES"/>
              </w:rPr>
              <w:t>,</w:t>
            </w:r>
            <w:r w:rsidRPr="009A5366">
              <w:rPr>
                <w:lang w:val="es-ES"/>
              </w:rPr>
              <w:t>63</w:t>
            </w:r>
            <w:r w:rsidR="006021AF" w:rsidRPr="009A5366">
              <w:rPr>
                <w:lang w:val="es-ES"/>
              </w:rPr>
              <w:noBreakHyphen/>
            </w:r>
            <w:r w:rsidRPr="009A5366">
              <w:rPr>
                <w:lang w:val="es-ES"/>
              </w:rPr>
              <w:t>15</w:t>
            </w:r>
            <w:r w:rsidR="006021AF" w:rsidRPr="009A5366">
              <w:rPr>
                <w:lang w:val="es-ES"/>
              </w:rPr>
              <w:t>,</w:t>
            </w:r>
            <w:r w:rsidRPr="009A5366">
              <w:rPr>
                <w:lang w:val="es-ES"/>
              </w:rPr>
              <w:t>65</w:t>
            </w:r>
            <w:r w:rsidR="00C32BEE" w:rsidRPr="009A5366">
              <w:rPr>
                <w:lang w:val="es-ES"/>
              </w:rPr>
              <w:t> MHz</w:t>
            </w:r>
            <w:r w:rsidRPr="009A5366">
              <w:rPr>
                <w:lang w:val="es-ES"/>
              </w:rPr>
              <w:t xml:space="preserve"> del Cuadro</w:t>
            </w:r>
            <w:r w:rsidR="00C32BEE" w:rsidRPr="009A5366">
              <w:rPr>
                <w:lang w:val="es-ES"/>
              </w:rPr>
              <w:t> </w:t>
            </w:r>
            <w:r w:rsidRPr="009A5366">
              <w:rPr>
                <w:lang w:val="es-ES"/>
              </w:rPr>
              <w:t>9.11A-2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42F069"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0DD25A"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14B70E2" w14:textId="77777777" w:rsidR="00B01D42" w:rsidRPr="009A5366" w:rsidRDefault="00B01D42" w:rsidP="003B74CE">
            <w:pPr>
              <w:pStyle w:val="Tabletext"/>
              <w:rPr>
                <w:lang w:val="es-ES"/>
              </w:rPr>
            </w:pPr>
            <w:r w:rsidRPr="009A5366">
              <w:rPr>
                <w:lang w:val="es-ES"/>
              </w:rPr>
              <w:t>Consecuencia de SUP SFS (espacio</w:t>
            </w:r>
            <w:r w:rsidRPr="009A5366">
              <w:rPr>
                <w:lang w:val="es-ES"/>
              </w:rPr>
              <w:noBreakHyphen/>
              <w:t>Tierra)</w:t>
            </w:r>
          </w:p>
        </w:tc>
      </w:tr>
      <w:tr w:rsidR="00B01D42" w:rsidRPr="009A5366" w14:paraId="68002BE1"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C02AAFA" w14:textId="77777777" w:rsidR="00B01D42" w:rsidRPr="009A5366" w:rsidRDefault="00B01D42" w:rsidP="003B74CE">
            <w:pPr>
              <w:pStyle w:val="Tabletext"/>
              <w:rPr>
                <w:rStyle w:val="Artdef"/>
                <w:lang w:val="es-ES"/>
              </w:rPr>
            </w:pPr>
            <w:r w:rsidRPr="009A5366">
              <w:rPr>
                <w:rStyle w:val="Artdef"/>
                <w:lang w:val="es-ES"/>
              </w:rPr>
              <w:t>9.1A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62552" w14:textId="77777777" w:rsidR="00B01D42" w:rsidRPr="009A5366" w:rsidRDefault="00B01D42" w:rsidP="003B74CE">
            <w:pPr>
              <w:pStyle w:val="Tabletext"/>
              <w:jc w:val="center"/>
              <w:rPr>
                <w:lang w:val="es-ES"/>
              </w:rPr>
            </w:pPr>
            <w:r w:rsidRPr="009A5366">
              <w:rPr>
                <w:lang w:val="es-ES"/>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B26EDD"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A713EF2" w14:textId="02709154" w:rsidR="00B01D42" w:rsidRPr="009A5366" w:rsidDel="00637D5B" w:rsidRDefault="00B01D42" w:rsidP="008D40D7">
            <w:pPr>
              <w:pStyle w:val="Tabletext"/>
              <w:rPr>
                <w:lang w:val="es-ES"/>
              </w:rPr>
            </w:pPr>
            <w:r w:rsidRPr="009A5366">
              <w:rPr>
                <w:lang w:val="es-ES"/>
              </w:rPr>
              <w:t>MOD RdP Admisibilidad de formularios de notificación</w:t>
            </w:r>
            <w:r w:rsidR="008D40D7" w:rsidRPr="009A5366">
              <w:rPr>
                <w:lang w:val="es-ES"/>
              </w:rPr>
              <w:br/>
            </w:r>
            <w:r w:rsidR="008D40D7" w:rsidRPr="009A5366">
              <w:rPr>
                <w:lang w:val="es-ES"/>
              </w:rPr>
              <w:br/>
            </w:r>
            <w:r w:rsidR="008D40D7" w:rsidRPr="009A5366">
              <w:rPr>
                <w:lang w:val="es-ES"/>
              </w:rPr>
              <w:br/>
            </w:r>
            <w:r w:rsidRPr="009A5366">
              <w:rPr>
                <w:lang w:val="es-ES"/>
              </w:rPr>
              <w:t xml:space="preserve">SUP RdP </w:t>
            </w:r>
            <w:r w:rsidR="005262B5" w:rsidRPr="009A5366">
              <w:rPr>
                <w:rFonts w:eastAsia="MS Mincho"/>
                <w:bCs/>
                <w:lang w:val="es-ES" w:eastAsia="ja-JP"/>
              </w:rPr>
              <w:t>relativa al número</w:t>
            </w:r>
            <w:r w:rsidR="005262B5" w:rsidRPr="009A5366">
              <w:rPr>
                <w:rFonts w:eastAsia="MS Mincho"/>
                <w:bCs/>
                <w:lang w:val="es-ES" w:eastAsia="ja-JP"/>
              </w:rPr>
              <w:t> </w:t>
            </w:r>
            <w:r w:rsidRPr="009A5366">
              <w:rPr>
                <w:b/>
                <w:bCs/>
                <w:lang w:val="es-ES"/>
              </w:rPr>
              <w:t>9.2B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88B19E"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2BCDC"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1E4222F" w14:textId="77777777" w:rsidR="00B01D42" w:rsidRPr="009A5366" w:rsidRDefault="00B01D42" w:rsidP="003B74CE">
            <w:pPr>
              <w:pStyle w:val="Tabletext"/>
              <w:rPr>
                <w:lang w:val="es-ES"/>
              </w:rPr>
            </w:pPr>
            <w:r w:rsidRPr="009A5366">
              <w:rPr>
                <w:lang w:val="es-ES"/>
              </w:rPr>
              <w:t>Supresión de la presentación de API para sistemas de satélites sujetos al procedimiento de coordinación</w:t>
            </w:r>
          </w:p>
        </w:tc>
      </w:tr>
      <w:tr w:rsidR="00B01D42" w:rsidRPr="009A5366" w14:paraId="77E54FA7"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9A04987" w14:textId="77777777" w:rsidR="00B01D42" w:rsidRPr="009A5366" w:rsidRDefault="00B01D42" w:rsidP="003B74CE">
            <w:pPr>
              <w:pStyle w:val="Tabletext"/>
              <w:rPr>
                <w:rStyle w:val="Artdef"/>
                <w:lang w:val="es-ES"/>
              </w:rPr>
            </w:pPr>
            <w:r w:rsidRPr="009A5366">
              <w:rPr>
                <w:rStyle w:val="Artdef"/>
                <w:lang w:val="es-ES"/>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31A45F" w14:textId="77777777" w:rsidR="00B01D42" w:rsidRPr="009A5366" w:rsidRDefault="00B01D42" w:rsidP="003B74CE">
            <w:pPr>
              <w:pStyle w:val="Tabletext"/>
              <w:jc w:val="center"/>
              <w:rPr>
                <w:lang w:val="es-ES"/>
              </w:rPr>
            </w:pPr>
            <w:r w:rsidRPr="009A5366">
              <w:rPr>
                <w:lang w:val="es-ES"/>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BB2AC"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5111C42" w14:textId="04C43CE4" w:rsidR="00B01D42" w:rsidRPr="009A5366" w:rsidRDefault="00B01D42" w:rsidP="00E64A69">
            <w:pPr>
              <w:pStyle w:val="Tabletext"/>
              <w:rPr>
                <w:lang w:val="es-ES"/>
              </w:rPr>
            </w:pPr>
            <w:r w:rsidRPr="009A5366">
              <w:rPr>
                <w:lang w:val="es-ES"/>
              </w:rPr>
              <w:t xml:space="preserve">SUP RdP </w:t>
            </w:r>
            <w:r w:rsidR="00824B81" w:rsidRPr="009A5366">
              <w:rPr>
                <w:rFonts w:eastAsia="MS Mincho"/>
                <w:bCs/>
                <w:lang w:val="es-ES" w:eastAsia="ja-JP"/>
              </w:rPr>
              <w:t>relativa al número</w:t>
            </w:r>
            <w:r w:rsidR="00824B81" w:rsidRPr="009A5366">
              <w:rPr>
                <w:rFonts w:eastAsia="MS Mincho"/>
                <w:bCs/>
                <w:lang w:val="es-ES" w:eastAsia="ja-JP"/>
              </w:rPr>
              <w:t> </w:t>
            </w:r>
            <w:r w:rsidRPr="009A5366">
              <w:rPr>
                <w:b/>
                <w:bCs/>
                <w:lang w:val="es-ES"/>
              </w:rPr>
              <w:t>9.2</w:t>
            </w:r>
            <w:r w:rsidR="00E64A69" w:rsidRPr="009A5366">
              <w:rPr>
                <w:lang w:val="es-ES"/>
              </w:rPr>
              <w:br/>
            </w:r>
            <w:r w:rsidR="00E64A69" w:rsidRPr="009A5366">
              <w:rPr>
                <w:lang w:val="es-ES"/>
              </w:rPr>
              <w:br/>
            </w:r>
            <w:r w:rsidR="00E64A69" w:rsidRPr="009A5366">
              <w:rPr>
                <w:lang w:val="es-ES"/>
              </w:rPr>
              <w:br/>
            </w:r>
            <w:r w:rsidR="00E64A69" w:rsidRPr="009A5366">
              <w:rPr>
                <w:lang w:val="es-ES"/>
              </w:rPr>
              <w:br/>
            </w:r>
            <w:r w:rsidR="00E64A69" w:rsidRPr="009A5366">
              <w:rPr>
                <w:lang w:val="es-ES"/>
              </w:rPr>
              <w:br/>
            </w:r>
            <w:r w:rsidRPr="009A5366">
              <w:rPr>
                <w:lang w:val="es-ES"/>
              </w:rPr>
              <w:t xml:space="preserve">MOD RdP </w:t>
            </w:r>
            <w:r w:rsidR="007A1D9F" w:rsidRPr="009A5366">
              <w:rPr>
                <w:rFonts w:eastAsia="MS Mincho"/>
                <w:bCs/>
                <w:lang w:val="es-ES" w:eastAsia="ja-JP"/>
              </w:rPr>
              <w:t xml:space="preserve">relativa al número </w:t>
            </w:r>
            <w:r w:rsidRPr="009A5366">
              <w:rPr>
                <w:b/>
                <w:bCs/>
                <w:lang w:val="es-ES"/>
              </w:rPr>
              <w:t>11.43A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A23617" w14:textId="6FD7F1C2" w:rsidR="00B01D42" w:rsidRPr="009A5366" w:rsidRDefault="00B01D42" w:rsidP="00647F4A">
            <w:pPr>
              <w:pStyle w:val="Tabletext"/>
              <w:jc w:val="center"/>
              <w:rPr>
                <w:lang w:val="es-ES"/>
              </w:rPr>
            </w:pPr>
            <w:r w:rsidRPr="009A5366">
              <w:rPr>
                <w:lang w:val="es-ES"/>
              </w:rPr>
              <w:t>57</w:t>
            </w:r>
            <w:r w:rsidR="00647F4A" w:rsidRPr="009A5366">
              <w:rPr>
                <w:lang w:val="es-ES"/>
              </w:rPr>
              <w:br/>
            </w:r>
            <w:r w:rsidR="00647F4A" w:rsidRPr="009A5366">
              <w:rPr>
                <w:lang w:val="es-ES"/>
              </w:rPr>
              <w:br/>
            </w:r>
            <w:r w:rsidR="00647F4A" w:rsidRPr="009A5366">
              <w:rPr>
                <w:lang w:val="es-ES"/>
              </w:rPr>
              <w:br/>
            </w:r>
            <w:r w:rsidR="00647F4A" w:rsidRPr="009A5366">
              <w:rPr>
                <w:lang w:val="es-ES"/>
              </w:rPr>
              <w:br/>
            </w:r>
            <w:r w:rsidR="00647F4A" w:rsidRPr="009A5366">
              <w:rPr>
                <w:lang w:val="es-ES"/>
              </w:rPr>
              <w:br/>
            </w:r>
            <w:r w:rsidRPr="009A5366">
              <w:rPr>
                <w:lang w:val="es-ES"/>
              </w:rPr>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BCC4A" w14:textId="095C5156" w:rsidR="00B01D42" w:rsidRPr="009A5366" w:rsidRDefault="00B01D42" w:rsidP="001B15AA">
            <w:pPr>
              <w:pStyle w:val="Tabletext"/>
              <w:jc w:val="center"/>
              <w:rPr>
                <w:lang w:val="es-ES"/>
              </w:rPr>
            </w:pPr>
            <w:r w:rsidRPr="009A5366">
              <w:rPr>
                <w:lang w:val="es-ES"/>
              </w:rPr>
              <w:t>73</w:t>
            </w:r>
            <w:r w:rsidR="001B15AA" w:rsidRPr="009A5366">
              <w:rPr>
                <w:lang w:val="es-ES"/>
              </w:rPr>
              <w:br/>
            </w:r>
            <w:r w:rsidR="001B15AA" w:rsidRPr="009A5366">
              <w:rPr>
                <w:lang w:val="es-ES"/>
              </w:rPr>
              <w:br/>
            </w:r>
            <w:r w:rsidR="001B15AA" w:rsidRPr="009A5366">
              <w:rPr>
                <w:lang w:val="es-ES"/>
              </w:rPr>
              <w:br/>
            </w:r>
            <w:r w:rsidR="001B15AA" w:rsidRPr="009A5366">
              <w:rPr>
                <w:lang w:val="es-ES"/>
              </w:rPr>
              <w:br/>
            </w:r>
            <w:r w:rsidR="001B15AA" w:rsidRPr="009A5366">
              <w:rPr>
                <w:lang w:val="es-ES"/>
              </w:rPr>
              <w:br/>
            </w:r>
            <w:r w:rsidRPr="009A5366">
              <w:rPr>
                <w:lang w:val="es-ES"/>
              </w:rPr>
              <w:t>74</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2692CB7" w14:textId="38F8EFD5" w:rsidR="00B01D42" w:rsidRPr="009A5366" w:rsidRDefault="00B01D42" w:rsidP="003B74CE">
            <w:pPr>
              <w:pStyle w:val="Tabletext"/>
              <w:rPr>
                <w:lang w:val="es-ES"/>
              </w:rPr>
            </w:pPr>
            <w:r w:rsidRPr="009A5366">
              <w:rPr>
                <w:lang w:val="es-ES"/>
              </w:rPr>
              <w:t xml:space="preserve">El contenido de la RdP relativa al número </w:t>
            </w:r>
            <w:r w:rsidRPr="009A5366">
              <w:rPr>
                <w:b/>
                <w:bCs/>
                <w:lang w:val="es-ES"/>
              </w:rPr>
              <w:t>9.2</w:t>
            </w:r>
            <w:r w:rsidRPr="009A5366">
              <w:rPr>
                <w:lang w:val="es-ES"/>
              </w:rPr>
              <w:t xml:space="preserve"> queda sustituido por las disposiciones nuevas y modificadas. Se ha eliminado la tolerancia del cambio de 6 grados</w:t>
            </w:r>
          </w:p>
        </w:tc>
      </w:tr>
      <w:tr w:rsidR="00B01D42" w:rsidRPr="009A5366" w14:paraId="6890F47C"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32DBE71" w14:textId="77777777" w:rsidR="00B01D42" w:rsidRPr="009A5366" w:rsidRDefault="00B01D42" w:rsidP="003B74CE">
            <w:pPr>
              <w:pStyle w:val="Tabletext"/>
              <w:rPr>
                <w:rStyle w:val="Artdef"/>
                <w:lang w:val="es-ES"/>
              </w:rPr>
            </w:pPr>
            <w:r w:rsidRPr="009A5366">
              <w:rPr>
                <w:rStyle w:val="Artdef"/>
                <w:lang w:val="es-ES"/>
              </w:rPr>
              <w:t>9.5B</w:t>
            </w:r>
            <w:r w:rsidRPr="009A5366">
              <w:rPr>
                <w:rStyle w:val="Artdef"/>
                <w:b w:val="0"/>
                <w:bCs/>
                <w:lang w:val="es-ES"/>
              </w:rPr>
              <w:t xml:space="preserve">, </w:t>
            </w:r>
            <w:r w:rsidRPr="009A5366">
              <w:rPr>
                <w:rStyle w:val="Artdef"/>
                <w:lang w:val="es-ES"/>
              </w:rPr>
              <w:t>9.5D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EFC9CB" w14:textId="77777777" w:rsidR="00B01D42" w:rsidRPr="009A5366" w:rsidRDefault="00B01D42" w:rsidP="003B74CE">
            <w:pPr>
              <w:pStyle w:val="Tabletext"/>
              <w:jc w:val="center"/>
              <w:rPr>
                <w:lang w:val="es-ES"/>
              </w:rPr>
            </w:pPr>
            <w:r w:rsidRPr="009A5366">
              <w:rPr>
                <w:lang w:val="es-ES"/>
              </w:rPr>
              <w:t xml:space="preserve">SUP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D5B4C"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1BA88AA" w14:textId="0F1E99C5" w:rsidR="00B01D42" w:rsidRPr="009A5366" w:rsidRDefault="00B01D42" w:rsidP="006D717A">
            <w:pPr>
              <w:pStyle w:val="Tabletext"/>
              <w:rPr>
                <w:lang w:val="es-ES"/>
              </w:rPr>
            </w:pPr>
            <w:r w:rsidRPr="009A5366">
              <w:rPr>
                <w:lang w:val="es-ES"/>
              </w:rPr>
              <w:t xml:space="preserve">SUP RdP </w:t>
            </w:r>
            <w:r w:rsidR="00CA7015" w:rsidRPr="009A5366">
              <w:rPr>
                <w:rFonts w:eastAsia="MS Mincho"/>
                <w:bCs/>
                <w:lang w:val="es-ES" w:eastAsia="ja-JP"/>
              </w:rPr>
              <w:t>relativa al número</w:t>
            </w:r>
            <w:r w:rsidR="00CA7015" w:rsidRPr="009A5366">
              <w:rPr>
                <w:rFonts w:eastAsia="MS Mincho"/>
                <w:bCs/>
                <w:lang w:val="es-ES" w:eastAsia="ja-JP"/>
              </w:rPr>
              <w:t> </w:t>
            </w:r>
            <w:r w:rsidRPr="009A5366">
              <w:rPr>
                <w:b/>
                <w:bCs/>
                <w:lang w:val="es-ES"/>
              </w:rPr>
              <w:t>9.5B</w:t>
            </w:r>
            <w:r w:rsidR="006D717A" w:rsidRPr="009A5366">
              <w:rPr>
                <w:lang w:val="es-ES"/>
              </w:rPr>
              <w:br/>
            </w:r>
            <w:r w:rsidRPr="009A5366">
              <w:rPr>
                <w:lang w:val="es-ES"/>
              </w:rPr>
              <w:t xml:space="preserve">SUP RdP </w:t>
            </w:r>
            <w:r w:rsidR="000274B1" w:rsidRPr="009A5366">
              <w:rPr>
                <w:rFonts w:eastAsia="MS Mincho"/>
                <w:bCs/>
                <w:lang w:val="es-ES" w:eastAsia="ja-JP"/>
              </w:rPr>
              <w:t>relativa al número</w:t>
            </w:r>
            <w:r w:rsidR="000274B1" w:rsidRPr="009A5366">
              <w:rPr>
                <w:rFonts w:eastAsia="MS Mincho"/>
                <w:bCs/>
                <w:lang w:val="es-ES" w:eastAsia="ja-JP"/>
              </w:rPr>
              <w:t> </w:t>
            </w:r>
            <w:r w:rsidRPr="009A5366">
              <w:rPr>
                <w:b/>
                <w:bCs/>
                <w:lang w:val="es-ES"/>
              </w:rPr>
              <w:t>9.5D</w:t>
            </w:r>
            <w:r w:rsidR="006D717A" w:rsidRPr="009A5366">
              <w:rPr>
                <w:lang w:val="es-ES"/>
              </w:rPr>
              <w:br/>
            </w:r>
            <w:r w:rsidRPr="009A5366">
              <w:rPr>
                <w:lang w:val="es-ES"/>
              </w:rPr>
              <w:t xml:space="preserve">SUP </w:t>
            </w:r>
            <w:r w:rsidR="002B25CD" w:rsidRPr="009A5366">
              <w:rPr>
                <w:lang w:val="es-ES"/>
              </w:rPr>
              <w:t>§ </w:t>
            </w:r>
            <w:r w:rsidRPr="009A5366">
              <w:rPr>
                <w:lang w:val="es-ES"/>
              </w:rPr>
              <w:t xml:space="preserve">6 de RdP </w:t>
            </w:r>
            <w:r w:rsidRPr="009A5366">
              <w:rPr>
                <w:b/>
                <w:bCs/>
                <w:lang w:val="es-ES"/>
              </w:rPr>
              <w:t>11.32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19D467"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F62399"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EC0768D" w14:textId="5B6125EE" w:rsidR="00B01D42" w:rsidRPr="009A5366" w:rsidRDefault="00B01D42" w:rsidP="003B74CE">
            <w:pPr>
              <w:pStyle w:val="Tabletext"/>
              <w:rPr>
                <w:lang w:val="es-ES"/>
              </w:rPr>
            </w:pPr>
            <w:r w:rsidRPr="009A5366">
              <w:rPr>
                <w:lang w:val="es-ES"/>
              </w:rPr>
              <w:t>Supresión de las disposiciones</w:t>
            </w:r>
          </w:p>
        </w:tc>
      </w:tr>
      <w:tr w:rsidR="00B01D42" w:rsidRPr="009A5366" w14:paraId="5CFF684E"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C001D3B" w14:textId="77777777" w:rsidR="00B01D42" w:rsidRPr="009A5366" w:rsidRDefault="00B01D42" w:rsidP="003B74CE">
            <w:pPr>
              <w:pStyle w:val="Tabletext"/>
              <w:rPr>
                <w:rStyle w:val="Artdef"/>
                <w:lang w:val="es-ES"/>
              </w:rPr>
            </w:pPr>
            <w:r w:rsidRPr="009A5366">
              <w:rPr>
                <w:rStyle w:val="Artdef"/>
                <w:lang w:val="es-ES"/>
              </w:rPr>
              <w:lastRenderedPageBreak/>
              <w:t>9.47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E0E4A" w14:textId="77777777" w:rsidR="00B01D42" w:rsidRPr="009A5366" w:rsidRDefault="00B01D42" w:rsidP="003B74CE">
            <w:pPr>
              <w:pStyle w:val="Tabletext"/>
              <w:jc w:val="center"/>
              <w:rPr>
                <w:lang w:val="es-ES"/>
              </w:rPr>
            </w:pPr>
            <w:r w:rsidRPr="009A5366">
              <w:rPr>
                <w:lang w:val="es-ES"/>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270D04"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D2B2E03" w14:textId="55C0DAA3" w:rsidR="00B01D42" w:rsidRPr="009A5366" w:rsidRDefault="00B01D42" w:rsidP="003B74CE">
            <w:pPr>
              <w:pStyle w:val="Tabletext"/>
              <w:rPr>
                <w:lang w:val="es-ES"/>
              </w:rPr>
            </w:pPr>
            <w:r w:rsidRPr="009A5366">
              <w:rPr>
                <w:lang w:val="es-ES"/>
              </w:rPr>
              <w:t xml:space="preserve">MOD RdP </w:t>
            </w:r>
            <w:r w:rsidR="00A247C8" w:rsidRPr="009A5366">
              <w:rPr>
                <w:rFonts w:eastAsia="MS Mincho"/>
                <w:bCs/>
                <w:lang w:val="es-ES" w:eastAsia="ja-JP"/>
              </w:rPr>
              <w:t>relativa al número</w:t>
            </w:r>
            <w:r w:rsidR="00E619E6" w:rsidRPr="009A5366">
              <w:rPr>
                <w:rFonts w:eastAsia="MS Mincho"/>
                <w:bCs/>
                <w:lang w:val="es-ES" w:eastAsia="ja-JP"/>
              </w:rPr>
              <w:t> </w:t>
            </w:r>
            <w:r w:rsidRPr="009A5366">
              <w:rPr>
                <w:b/>
                <w:bCs/>
                <w:lang w:val="es-ES"/>
              </w:rPr>
              <w:t>9.47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9127F2"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B63652"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44EC59A" w14:textId="0CC10DFF" w:rsidR="00B01D42" w:rsidRPr="009A5366" w:rsidRDefault="00B01D42" w:rsidP="003B74CE">
            <w:pPr>
              <w:pStyle w:val="Tabletext"/>
              <w:rPr>
                <w:lang w:val="es-ES"/>
              </w:rPr>
            </w:pPr>
            <w:r w:rsidRPr="009A5366">
              <w:rPr>
                <w:lang w:val="es-ES"/>
              </w:rPr>
              <w:t xml:space="preserve">Parte del contenido de la RdP se ha incluido en el número </w:t>
            </w:r>
            <w:r w:rsidRPr="009A5366">
              <w:rPr>
                <w:b/>
                <w:bCs/>
                <w:lang w:val="es-ES"/>
              </w:rPr>
              <w:t>9.47</w:t>
            </w:r>
          </w:p>
        </w:tc>
      </w:tr>
      <w:tr w:rsidR="00B01D42" w:rsidRPr="009A5366" w14:paraId="5BB9AD5B"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D515D7D" w14:textId="77777777" w:rsidR="00B01D42" w:rsidRPr="009A5366" w:rsidRDefault="00B01D42" w:rsidP="003B74CE">
            <w:pPr>
              <w:pStyle w:val="Tabletext"/>
              <w:rPr>
                <w:rStyle w:val="Artdef"/>
                <w:lang w:val="es-ES"/>
              </w:rPr>
            </w:pPr>
            <w:r w:rsidRPr="009A5366">
              <w:rPr>
                <w:rStyle w:val="Artdef"/>
                <w:lang w:val="es-ES"/>
              </w:rPr>
              <w:t>9.62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7C667E" w14:textId="77777777" w:rsidR="00B01D42" w:rsidRPr="009A5366" w:rsidRDefault="00B01D42" w:rsidP="003B74CE">
            <w:pPr>
              <w:pStyle w:val="Tabletext"/>
              <w:jc w:val="center"/>
              <w:rPr>
                <w:lang w:val="es-ES"/>
              </w:rPr>
            </w:pPr>
            <w:r w:rsidRPr="009A5366">
              <w:rPr>
                <w:lang w:val="es-ES"/>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4C0B2"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A114D19" w14:textId="5BDCDB9E" w:rsidR="00B01D42" w:rsidRPr="009A5366" w:rsidRDefault="00B01D42" w:rsidP="003B74CE">
            <w:pPr>
              <w:pStyle w:val="Tabletext"/>
              <w:rPr>
                <w:lang w:val="es-ES"/>
              </w:rPr>
            </w:pPr>
            <w:r w:rsidRPr="009A5366">
              <w:rPr>
                <w:lang w:val="es-ES"/>
              </w:rPr>
              <w:t xml:space="preserve">MOD RdP </w:t>
            </w:r>
            <w:r w:rsidR="00A247C8" w:rsidRPr="009A5366">
              <w:rPr>
                <w:rFonts w:eastAsia="MS Mincho"/>
                <w:bCs/>
                <w:lang w:val="es-ES" w:eastAsia="ja-JP"/>
              </w:rPr>
              <w:t>relativa al número</w:t>
            </w:r>
            <w:r w:rsidR="00E619E6" w:rsidRPr="009A5366">
              <w:rPr>
                <w:rFonts w:eastAsia="MS Mincho"/>
                <w:bCs/>
                <w:lang w:val="es-ES" w:eastAsia="ja-JP"/>
              </w:rPr>
              <w:t> </w:t>
            </w:r>
            <w:r w:rsidRPr="009A5366">
              <w:rPr>
                <w:b/>
                <w:bCs/>
                <w:lang w:val="es-ES"/>
              </w:rPr>
              <w:t>9.62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C78927"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E58B8A"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226F609" w14:textId="3F40C0DB" w:rsidR="00B01D42" w:rsidRPr="009A5366" w:rsidRDefault="00B01D42" w:rsidP="0031194F">
            <w:pPr>
              <w:pStyle w:val="Tabletext"/>
              <w:rPr>
                <w:lang w:val="es-ES"/>
              </w:rPr>
            </w:pPr>
            <w:r w:rsidRPr="009A5366">
              <w:rPr>
                <w:lang w:val="es-ES"/>
              </w:rPr>
              <w:t xml:space="preserve">Parte del contenido de la RdP se ha incluido en el número </w:t>
            </w:r>
            <w:r w:rsidRPr="009A5366">
              <w:rPr>
                <w:b/>
                <w:bCs/>
                <w:lang w:val="es-ES"/>
              </w:rPr>
              <w:t>9.62</w:t>
            </w:r>
          </w:p>
        </w:tc>
      </w:tr>
      <w:tr w:rsidR="00B01D42" w:rsidRPr="009A5366" w14:paraId="788596A0"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D3C6016" w14:textId="77777777" w:rsidR="00B01D42" w:rsidRPr="009A5366" w:rsidRDefault="00B01D42" w:rsidP="003B74CE">
            <w:pPr>
              <w:pStyle w:val="Tabletext"/>
              <w:rPr>
                <w:rStyle w:val="Artdef"/>
                <w:lang w:val="es-ES"/>
              </w:rPr>
            </w:pPr>
            <w:r w:rsidRPr="009A5366">
              <w:rPr>
                <w:rStyle w:val="Artdef"/>
                <w:lang w:val="es-ES"/>
              </w:rPr>
              <w:t>11.32A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F18A4" w14:textId="77777777" w:rsidR="00B01D42" w:rsidRPr="009A5366" w:rsidRDefault="00B01D42" w:rsidP="003B74CE">
            <w:pPr>
              <w:pStyle w:val="Tabletext"/>
              <w:jc w:val="center"/>
              <w:rPr>
                <w:lang w:val="es-ES"/>
              </w:rPr>
            </w:pPr>
            <w:r w:rsidRPr="009A5366">
              <w:rPr>
                <w:lang w:val="es-ES"/>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10DBD"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098F469" w14:textId="79A68F5C" w:rsidR="00B01D42" w:rsidRPr="009A5366" w:rsidRDefault="00B01D42" w:rsidP="003B74CE">
            <w:pPr>
              <w:pStyle w:val="Tabletext"/>
              <w:rPr>
                <w:lang w:val="es-ES"/>
              </w:rPr>
            </w:pPr>
            <w:r w:rsidRPr="009A5366">
              <w:rPr>
                <w:lang w:val="es-ES"/>
              </w:rPr>
              <w:t xml:space="preserve">MOD RdP </w:t>
            </w:r>
            <w:r w:rsidR="00A247C8" w:rsidRPr="009A5366">
              <w:rPr>
                <w:rFonts w:eastAsia="MS Mincho"/>
                <w:bCs/>
                <w:lang w:val="es-ES" w:eastAsia="ja-JP"/>
              </w:rPr>
              <w:t>relativa al número</w:t>
            </w:r>
            <w:r w:rsidR="00E619E6" w:rsidRPr="009A5366">
              <w:rPr>
                <w:rFonts w:eastAsia="MS Mincho"/>
                <w:bCs/>
                <w:lang w:val="es-ES" w:eastAsia="ja-JP"/>
              </w:rPr>
              <w:t> </w:t>
            </w:r>
            <w:r w:rsidRPr="009A5366">
              <w:rPr>
                <w:b/>
                <w:bCs/>
                <w:lang w:val="es-ES"/>
              </w:rPr>
              <w:t>11.32A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E53770"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8C8E9D"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5480F73" w14:textId="7F78FD1F" w:rsidR="00B01D42" w:rsidRPr="009A5366" w:rsidRDefault="00B01D42" w:rsidP="003B74CE">
            <w:pPr>
              <w:pStyle w:val="Tabletext"/>
              <w:rPr>
                <w:lang w:val="es-ES"/>
              </w:rPr>
            </w:pPr>
            <w:r w:rsidRPr="009A5366">
              <w:rPr>
                <w:lang w:val="es-ES"/>
              </w:rPr>
              <w:t xml:space="preserve">El método de cálculo para evaluar la probabilidad de interferencia perjudicial y los criterios se recogen ahora en la Resolución </w:t>
            </w:r>
            <w:r w:rsidRPr="009A5366">
              <w:rPr>
                <w:b/>
                <w:bCs/>
                <w:lang w:val="es-ES"/>
              </w:rPr>
              <w:t>762 (CMR</w:t>
            </w:r>
            <w:r w:rsidR="00803BB8" w:rsidRPr="009A5366">
              <w:rPr>
                <w:b/>
                <w:bCs/>
                <w:lang w:val="es-ES"/>
              </w:rPr>
              <w:noBreakHyphen/>
            </w:r>
            <w:r w:rsidRPr="009A5366">
              <w:rPr>
                <w:b/>
                <w:bCs/>
                <w:lang w:val="es-ES"/>
              </w:rPr>
              <w:t>15)</w:t>
            </w:r>
            <w:r w:rsidRPr="009A5366">
              <w:rPr>
                <w:lang w:val="es-ES"/>
              </w:rPr>
              <w:t xml:space="preserve"> y la Regla de Procedimiento B3 de conformidad con </w:t>
            </w:r>
            <w:r w:rsidRPr="009A5366">
              <w:rPr>
                <w:b/>
                <w:bCs/>
                <w:lang w:val="es-ES"/>
              </w:rPr>
              <w:t>11.32A.2</w:t>
            </w:r>
          </w:p>
        </w:tc>
      </w:tr>
      <w:tr w:rsidR="00B01D42" w:rsidRPr="009A5366" w14:paraId="5075EC58"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7F06EE3" w14:textId="77777777" w:rsidR="00B01D42" w:rsidRPr="009A5366" w:rsidRDefault="00B01D42" w:rsidP="003B74CE">
            <w:pPr>
              <w:pStyle w:val="Tabletext"/>
              <w:rPr>
                <w:rStyle w:val="Artdef"/>
                <w:lang w:val="es-ES"/>
              </w:rPr>
            </w:pPr>
            <w:r w:rsidRPr="009A5366">
              <w:rPr>
                <w:rStyle w:val="Artdef"/>
                <w:lang w:val="es-ES"/>
              </w:rPr>
              <w:t>11.44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DAD08F" w14:textId="77777777" w:rsidR="00B01D42" w:rsidRPr="009A5366" w:rsidRDefault="00B01D42" w:rsidP="003B74CE">
            <w:pPr>
              <w:pStyle w:val="Tabletext"/>
              <w:jc w:val="center"/>
              <w:rPr>
                <w:lang w:val="es-ES"/>
              </w:rPr>
            </w:pPr>
            <w:r w:rsidRPr="009A5366">
              <w:rPr>
                <w:lang w:val="es-ES"/>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7FCC79"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7D42595" w14:textId="184EAC0D" w:rsidR="00B01D42" w:rsidRPr="009A5366" w:rsidRDefault="00B01D42" w:rsidP="003B74CE">
            <w:pPr>
              <w:pStyle w:val="Tabletext"/>
              <w:rPr>
                <w:lang w:val="es-ES"/>
              </w:rPr>
            </w:pPr>
            <w:r w:rsidRPr="009A5366">
              <w:rPr>
                <w:lang w:val="es-ES"/>
              </w:rPr>
              <w:t xml:space="preserve">MOD RdP </w:t>
            </w:r>
            <w:r w:rsidR="00A247C8" w:rsidRPr="009A5366">
              <w:rPr>
                <w:rFonts w:eastAsia="MS Mincho"/>
                <w:bCs/>
                <w:lang w:val="es-ES" w:eastAsia="ja-JP"/>
              </w:rPr>
              <w:t>relativa al número</w:t>
            </w:r>
            <w:r w:rsidR="00E619E6" w:rsidRPr="009A5366">
              <w:rPr>
                <w:rFonts w:eastAsia="MS Mincho"/>
                <w:bCs/>
                <w:lang w:val="es-ES" w:eastAsia="ja-JP"/>
              </w:rPr>
              <w:t> </w:t>
            </w:r>
            <w:r w:rsidRPr="009A5366">
              <w:rPr>
                <w:b/>
                <w:bCs/>
                <w:lang w:val="es-ES"/>
              </w:rPr>
              <w:t>11.44</w:t>
            </w:r>
            <w:r w:rsidRPr="009A5366">
              <w:rPr>
                <w:lang w:val="es-ES"/>
              </w:rPr>
              <w:t xml:space="preserve"> (11.44-2)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B2A70F"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FD3CC"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tcPr>
          <w:p w14:paraId="1A2D21C9" w14:textId="77777777" w:rsidR="00B01D42" w:rsidRPr="009A5366" w:rsidRDefault="00B01D42" w:rsidP="003B74CE">
            <w:pPr>
              <w:pStyle w:val="Tabletext"/>
              <w:rPr>
                <w:lang w:val="es-ES"/>
              </w:rPr>
            </w:pPr>
            <w:r w:rsidRPr="009A5366">
              <w:rPr>
                <w:lang w:val="es-ES"/>
              </w:rPr>
              <w:t>Parte del contenido de la RdP queda sustituido por la nueva disposición</w:t>
            </w:r>
          </w:p>
        </w:tc>
      </w:tr>
      <w:tr w:rsidR="00B01D42" w:rsidRPr="009A5366" w14:paraId="430D1995"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2071F25" w14:textId="70FAECBC" w:rsidR="00B01D42" w:rsidRPr="009A5366" w:rsidRDefault="00B01D42" w:rsidP="00291E99">
            <w:pPr>
              <w:pStyle w:val="Tabletext"/>
              <w:rPr>
                <w:lang w:val="es-ES"/>
              </w:rPr>
            </w:pPr>
            <w:r w:rsidRPr="009A5366">
              <w:rPr>
                <w:rStyle w:val="Artdef"/>
                <w:lang w:val="es-ES"/>
              </w:rPr>
              <w:t>11.44B</w:t>
            </w:r>
            <w:r w:rsidR="00291E99" w:rsidRPr="009A5366">
              <w:rPr>
                <w:rStyle w:val="Artdef"/>
                <w:lang w:val="es-ES"/>
              </w:rPr>
              <w:br/>
            </w:r>
            <w:r w:rsidR="00291E99" w:rsidRPr="009A5366">
              <w:rPr>
                <w:rStyle w:val="Artdef"/>
                <w:lang w:val="es-ES"/>
              </w:rPr>
              <w:br/>
            </w:r>
            <w:r w:rsidRPr="009A5366">
              <w:rPr>
                <w:rStyle w:val="Artdef"/>
                <w:lang w:val="es-ES"/>
              </w:rPr>
              <w:t>11.44B.2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1B771D" w14:textId="711D73F8" w:rsidR="00B01D42" w:rsidRPr="009A5366" w:rsidRDefault="00B01D42" w:rsidP="00291E99">
            <w:pPr>
              <w:pStyle w:val="Tabletext"/>
              <w:jc w:val="center"/>
              <w:rPr>
                <w:lang w:val="es-ES"/>
              </w:rPr>
            </w:pPr>
            <w:r w:rsidRPr="009A5366">
              <w:rPr>
                <w:lang w:val="es-ES"/>
              </w:rPr>
              <w:t>MOD</w:t>
            </w:r>
            <w:r w:rsidR="00291E99" w:rsidRPr="009A5366">
              <w:rPr>
                <w:lang w:val="es-ES"/>
              </w:rPr>
              <w:br/>
            </w:r>
            <w:r w:rsidR="00291E99" w:rsidRPr="009A5366">
              <w:rPr>
                <w:lang w:val="es-ES"/>
              </w:rPr>
              <w:br/>
            </w:r>
            <w:r w:rsidRPr="009A5366">
              <w:rPr>
                <w:lang w:val="es-ES"/>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57338"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7120376" w14:textId="1A6174FD" w:rsidR="00B01D42" w:rsidRPr="009A5366" w:rsidRDefault="00B01D42" w:rsidP="003B74CE">
            <w:pPr>
              <w:pStyle w:val="Tabletext"/>
              <w:rPr>
                <w:lang w:val="es-ES"/>
              </w:rPr>
            </w:pPr>
            <w:r w:rsidRPr="009A5366">
              <w:rPr>
                <w:lang w:val="es-ES"/>
              </w:rPr>
              <w:t xml:space="preserve">MOD RdP </w:t>
            </w:r>
            <w:r w:rsidR="00A247C8" w:rsidRPr="009A5366">
              <w:rPr>
                <w:rFonts w:eastAsia="MS Mincho"/>
                <w:bCs/>
                <w:lang w:val="es-ES" w:eastAsia="ja-JP"/>
              </w:rPr>
              <w:t>relativa al número</w:t>
            </w:r>
            <w:r w:rsidR="00E619E6" w:rsidRPr="009A5366">
              <w:rPr>
                <w:rFonts w:eastAsia="MS Mincho"/>
                <w:bCs/>
                <w:lang w:val="es-ES" w:eastAsia="ja-JP"/>
              </w:rPr>
              <w:t> </w:t>
            </w:r>
            <w:r w:rsidRPr="009A5366">
              <w:rPr>
                <w:b/>
                <w:bCs/>
                <w:lang w:val="es-ES"/>
              </w:rPr>
              <w:t>11.44B</w:t>
            </w:r>
            <w:r w:rsidRPr="009A5366">
              <w:rPr>
                <w:lang w:val="es-ES"/>
              </w:rPr>
              <w:t xml:space="preserve"> </w:t>
            </w:r>
            <w:r w:rsidR="00A247C8" w:rsidRPr="009A5366">
              <w:rPr>
                <w:lang w:val="es-ES"/>
              </w:rPr>
              <w:br/>
            </w:r>
            <w:r w:rsidRPr="009A5366">
              <w:rPr>
                <w:lang w:val="es-ES"/>
              </w:rPr>
              <w:t>(11.44B.1, 11.44B-2)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1B90B9"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8BCE4B"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tcPr>
          <w:p w14:paraId="0B75D8DC" w14:textId="77777777" w:rsidR="00B01D42" w:rsidRPr="009A5366" w:rsidRDefault="00B01D42" w:rsidP="003B74CE">
            <w:pPr>
              <w:pStyle w:val="Tabletext"/>
              <w:rPr>
                <w:lang w:val="es-ES"/>
              </w:rPr>
            </w:pPr>
            <w:r w:rsidRPr="009A5366">
              <w:rPr>
                <w:lang w:val="es-ES"/>
              </w:rPr>
              <w:t>Parte del contenido de la RdP queda sustituido por la nueva disposición</w:t>
            </w:r>
          </w:p>
        </w:tc>
      </w:tr>
      <w:tr w:rsidR="00B01D42" w:rsidRPr="009A5366" w14:paraId="4E61C9D1"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89B42AB" w14:textId="77777777" w:rsidR="00B01D42" w:rsidRPr="009A5366" w:rsidRDefault="00B01D42" w:rsidP="003B74CE">
            <w:pPr>
              <w:pStyle w:val="Tabletext"/>
              <w:rPr>
                <w:rStyle w:val="Artdef"/>
                <w:lang w:val="es-ES"/>
              </w:rPr>
            </w:pPr>
            <w:r w:rsidRPr="009A5366">
              <w:rPr>
                <w:rStyle w:val="Artdef"/>
                <w:lang w:val="es-ES"/>
              </w:rPr>
              <w:t>11.48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597649" w14:textId="77777777" w:rsidR="00B01D42" w:rsidRPr="009A5366" w:rsidRDefault="00B01D42" w:rsidP="003B74CE">
            <w:pPr>
              <w:pStyle w:val="Tabletext"/>
              <w:jc w:val="center"/>
              <w:rPr>
                <w:lang w:val="es-ES"/>
              </w:rPr>
            </w:pPr>
            <w:r w:rsidRPr="009A5366">
              <w:rPr>
                <w:lang w:val="es-ES"/>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9208"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2BE09A1" w14:textId="34BE2718" w:rsidR="00B01D42" w:rsidRPr="009A5366" w:rsidRDefault="00B01D42" w:rsidP="003B74CE">
            <w:pPr>
              <w:pStyle w:val="Tabletext"/>
              <w:rPr>
                <w:lang w:val="es-ES"/>
              </w:rPr>
            </w:pPr>
            <w:r w:rsidRPr="009A5366">
              <w:rPr>
                <w:lang w:val="es-ES"/>
              </w:rPr>
              <w:t xml:space="preserve">MOD RdP </w:t>
            </w:r>
            <w:r w:rsidR="00A247C8" w:rsidRPr="009A5366">
              <w:rPr>
                <w:rFonts w:eastAsia="MS Mincho"/>
                <w:bCs/>
                <w:lang w:val="es-ES" w:eastAsia="ja-JP"/>
              </w:rPr>
              <w:t>relativa al número</w:t>
            </w:r>
            <w:r w:rsidR="00E619E6" w:rsidRPr="009A5366">
              <w:rPr>
                <w:rFonts w:eastAsia="MS Mincho"/>
                <w:bCs/>
                <w:lang w:val="es-ES" w:eastAsia="ja-JP"/>
              </w:rPr>
              <w:t> </w:t>
            </w:r>
            <w:r w:rsidRPr="009A5366">
              <w:rPr>
                <w:b/>
                <w:bCs/>
                <w:lang w:val="es-ES"/>
              </w:rPr>
              <w:t>11.28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8465B0"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3E090D"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7EDF1CC" w14:textId="7AEBAFDF" w:rsidR="00B01D42" w:rsidRPr="009A5366" w:rsidRDefault="00B01D42" w:rsidP="003B74CE">
            <w:pPr>
              <w:pStyle w:val="Tabletext"/>
              <w:rPr>
                <w:lang w:val="es-ES"/>
              </w:rPr>
            </w:pPr>
            <w:r w:rsidRPr="009A5366">
              <w:rPr>
                <w:lang w:val="es-ES"/>
              </w:rPr>
              <w:t xml:space="preserve">La fecha de inicio del periodo reglamentario de 7 años se ajustará en función del número </w:t>
            </w:r>
            <w:r w:rsidRPr="009A5366">
              <w:rPr>
                <w:b/>
                <w:bCs/>
                <w:lang w:val="es-ES"/>
              </w:rPr>
              <w:t>11.48</w:t>
            </w:r>
            <w:r w:rsidRPr="009A5366">
              <w:rPr>
                <w:lang w:val="es-ES"/>
              </w:rPr>
              <w:t xml:space="preserve"> modificado</w:t>
            </w:r>
          </w:p>
        </w:tc>
      </w:tr>
      <w:tr w:rsidR="00B01D42" w:rsidRPr="009A5366" w14:paraId="00EFBE7E"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888454C" w14:textId="77777777" w:rsidR="00B01D42" w:rsidRPr="009A5366" w:rsidRDefault="00B01D42" w:rsidP="003B74CE">
            <w:pPr>
              <w:pStyle w:val="Tabletext"/>
              <w:rPr>
                <w:rStyle w:val="Artdef"/>
                <w:lang w:val="es-ES"/>
              </w:rPr>
            </w:pPr>
            <w:r w:rsidRPr="009A5366">
              <w:rPr>
                <w:rStyle w:val="Artdef"/>
                <w:lang w:val="es-ES"/>
              </w:rPr>
              <w:t>11.49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73D71" w14:textId="77777777" w:rsidR="00B01D42" w:rsidRPr="009A5366" w:rsidRDefault="00B01D42" w:rsidP="003B74CE">
            <w:pPr>
              <w:pStyle w:val="Tabletext"/>
              <w:jc w:val="center"/>
              <w:rPr>
                <w:lang w:val="es-ES"/>
              </w:rPr>
            </w:pPr>
            <w:r w:rsidRPr="009A5366">
              <w:rPr>
                <w:lang w:val="es-ES"/>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5CE0CE"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02926FD" w14:textId="79469A4D" w:rsidR="00B01D42" w:rsidRPr="009A5366" w:rsidRDefault="00B01D42" w:rsidP="003B74CE">
            <w:pPr>
              <w:pStyle w:val="Tabletext"/>
              <w:rPr>
                <w:lang w:val="es-ES"/>
              </w:rPr>
            </w:pPr>
            <w:r w:rsidRPr="009A5366">
              <w:rPr>
                <w:lang w:val="es-ES"/>
              </w:rPr>
              <w:t xml:space="preserve">MOD RdP </w:t>
            </w:r>
            <w:r w:rsidR="00A247C8" w:rsidRPr="009A5366">
              <w:rPr>
                <w:rFonts w:eastAsia="MS Mincho"/>
                <w:bCs/>
                <w:lang w:val="es-ES" w:eastAsia="ja-JP"/>
              </w:rPr>
              <w:t>relativa a</w:t>
            </w:r>
            <w:r w:rsidR="00A247C8" w:rsidRPr="009A5366">
              <w:rPr>
                <w:rFonts w:eastAsia="MS Mincho"/>
                <w:bCs/>
                <w:lang w:val="es-ES" w:eastAsia="ja-JP"/>
              </w:rPr>
              <w:t xml:space="preserve"> </w:t>
            </w:r>
            <w:r w:rsidR="00A247C8" w:rsidRPr="009A5366">
              <w:rPr>
                <w:rFonts w:eastAsia="MS Mincho"/>
                <w:bCs/>
                <w:lang w:val="es-ES" w:eastAsia="ja-JP"/>
              </w:rPr>
              <w:t>l</w:t>
            </w:r>
            <w:r w:rsidR="00A247C8" w:rsidRPr="009A5366">
              <w:rPr>
                <w:rFonts w:eastAsia="MS Mincho"/>
                <w:bCs/>
                <w:lang w:val="es-ES" w:eastAsia="ja-JP"/>
              </w:rPr>
              <w:t>os</w:t>
            </w:r>
            <w:r w:rsidR="00A247C8" w:rsidRPr="009A5366">
              <w:rPr>
                <w:rFonts w:eastAsia="MS Mincho"/>
                <w:bCs/>
                <w:lang w:val="es-ES" w:eastAsia="ja-JP"/>
              </w:rPr>
              <w:t xml:space="preserve"> número</w:t>
            </w:r>
            <w:r w:rsidR="00A247C8" w:rsidRPr="009A5366">
              <w:rPr>
                <w:rFonts w:eastAsia="MS Mincho"/>
                <w:bCs/>
                <w:lang w:val="es-ES" w:eastAsia="ja-JP"/>
              </w:rPr>
              <w:t>s</w:t>
            </w:r>
            <w:r w:rsidR="00E619E6" w:rsidRPr="009A5366">
              <w:rPr>
                <w:rFonts w:eastAsia="MS Mincho"/>
                <w:bCs/>
                <w:lang w:val="es-ES" w:eastAsia="ja-JP"/>
              </w:rPr>
              <w:t> </w:t>
            </w:r>
            <w:r w:rsidRPr="009A5366">
              <w:rPr>
                <w:b/>
                <w:bCs/>
                <w:lang w:val="es-ES"/>
              </w:rPr>
              <w:t>11.49</w:t>
            </w:r>
            <w:r w:rsidRPr="009A5366">
              <w:rPr>
                <w:lang w:val="es-ES"/>
              </w:rPr>
              <w:t xml:space="preserve"> y</w:t>
            </w:r>
            <w:r w:rsidR="00E619E6" w:rsidRPr="009A5366">
              <w:rPr>
                <w:lang w:val="es-ES"/>
              </w:rPr>
              <w:t> </w:t>
            </w:r>
            <w:r w:rsidRPr="009A5366">
              <w:rPr>
                <w:b/>
                <w:bCs/>
                <w:lang w:val="es-ES"/>
              </w:rPr>
              <w:t>11.49.1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C97DD1"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CA6D2"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AC8B5B4" w14:textId="7169E8DD" w:rsidR="00B01D42" w:rsidRPr="009A5366" w:rsidRDefault="00B01D42" w:rsidP="003B74CE">
            <w:pPr>
              <w:pStyle w:val="Tabletext"/>
              <w:rPr>
                <w:lang w:val="es-ES"/>
              </w:rPr>
            </w:pPr>
            <w:r w:rsidRPr="009A5366">
              <w:rPr>
                <w:lang w:val="es-ES"/>
              </w:rPr>
              <w:t>Una parte del contenido de la RdP ha quedado obsoleta y otra queda sustituida por la nueva disposición</w:t>
            </w:r>
          </w:p>
        </w:tc>
      </w:tr>
      <w:tr w:rsidR="00B01D42" w:rsidRPr="009A5366" w14:paraId="3856D691"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86BA43F" w14:textId="77777777" w:rsidR="00B01D42" w:rsidRPr="009A5366" w:rsidRDefault="00B01D42" w:rsidP="003B74CE">
            <w:pPr>
              <w:pStyle w:val="Tabletext"/>
              <w:rPr>
                <w:rStyle w:val="Artdef"/>
                <w:lang w:val="es-ES"/>
              </w:rPr>
            </w:pPr>
            <w:r w:rsidRPr="009A5366">
              <w:rPr>
                <w:rStyle w:val="Artdef"/>
                <w:lang w:val="es-ES"/>
              </w:rPr>
              <w:t>22.40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88A868" w14:textId="77777777" w:rsidR="00B01D42" w:rsidRPr="009A5366" w:rsidRDefault="00B01D42" w:rsidP="003B74CE">
            <w:pPr>
              <w:pStyle w:val="Tabletext"/>
              <w:jc w:val="center"/>
              <w:rPr>
                <w:lang w:val="es-ES"/>
              </w:rPr>
            </w:pPr>
            <w:r w:rsidRPr="009A5366">
              <w:rPr>
                <w:lang w:val="es-ES"/>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B16082"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4D01855" w14:textId="56751244" w:rsidR="00B01D42" w:rsidRPr="009A5366" w:rsidRDefault="00B01D42" w:rsidP="003B74CE">
            <w:pPr>
              <w:pStyle w:val="Tabletext"/>
              <w:rPr>
                <w:lang w:val="es-ES"/>
              </w:rPr>
            </w:pPr>
            <w:r w:rsidRPr="009A5366">
              <w:rPr>
                <w:lang w:val="es-ES"/>
              </w:rPr>
              <w:t xml:space="preserve">MOD RdP </w:t>
            </w:r>
            <w:r w:rsidR="00A247C8" w:rsidRPr="009A5366">
              <w:rPr>
                <w:rFonts w:eastAsia="MS Mincho"/>
                <w:bCs/>
                <w:lang w:val="es-ES" w:eastAsia="ja-JP"/>
              </w:rPr>
              <w:t>relativa al número</w:t>
            </w:r>
            <w:r w:rsidR="00E619E6" w:rsidRPr="009A5366">
              <w:rPr>
                <w:rFonts w:eastAsia="MS Mincho"/>
                <w:bCs/>
                <w:lang w:val="es-ES" w:eastAsia="ja-JP"/>
              </w:rPr>
              <w:t> </w:t>
            </w:r>
            <w:r w:rsidRPr="009A5366">
              <w:rPr>
                <w:b/>
                <w:bCs/>
                <w:lang w:val="es-ES"/>
              </w:rPr>
              <w:t>11.31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424073" w14:textId="77777777" w:rsidR="00B01D42" w:rsidRPr="009A5366" w:rsidRDefault="00B01D42" w:rsidP="003B74CE">
            <w:pPr>
              <w:pStyle w:val="Tabletext"/>
              <w:jc w:val="center"/>
              <w:rPr>
                <w:lang w:val="es-ES"/>
              </w:rPr>
            </w:pPr>
            <w:r w:rsidRPr="009A5366">
              <w:rPr>
                <w:lang w:val="es-ES"/>
              </w:rPr>
              <w:t>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F2328" w14:textId="77777777" w:rsidR="00B01D42" w:rsidRPr="009A5366" w:rsidRDefault="00B01D42" w:rsidP="003B74CE">
            <w:pPr>
              <w:pStyle w:val="Tabletext"/>
              <w:jc w:val="center"/>
              <w:rPr>
                <w:lang w:val="es-ES"/>
              </w:rPr>
            </w:pPr>
            <w:r w:rsidRPr="009A5366">
              <w:rPr>
                <w:lang w:val="es-ES"/>
              </w:rPr>
              <w:t>81</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FE4672C" w14:textId="3391E7DE" w:rsidR="00B01D42" w:rsidRPr="009A5366" w:rsidRDefault="00B01D42" w:rsidP="003B74CE">
            <w:pPr>
              <w:pStyle w:val="Tabletext"/>
              <w:rPr>
                <w:lang w:val="es-ES"/>
              </w:rPr>
            </w:pPr>
            <w:r w:rsidRPr="009A5366">
              <w:rPr>
                <w:lang w:val="es-ES"/>
              </w:rPr>
              <w:t xml:space="preserve">Debería añadirse el nuevo límite del número </w:t>
            </w:r>
            <w:r w:rsidRPr="009A5366">
              <w:rPr>
                <w:b/>
                <w:bCs/>
                <w:lang w:val="es-ES"/>
              </w:rPr>
              <w:t>22.40</w:t>
            </w:r>
            <w:r w:rsidRPr="009A5366">
              <w:rPr>
                <w:lang w:val="es-ES"/>
              </w:rPr>
              <w:t xml:space="preserve"> a la sección 2.6.6 de la Regla para enumerar las «demás disposiciones» a las que se hace referencia en el número </w:t>
            </w:r>
            <w:r w:rsidRPr="009A5366">
              <w:rPr>
                <w:b/>
                <w:bCs/>
                <w:lang w:val="es-ES"/>
              </w:rPr>
              <w:t>11.31.2</w:t>
            </w:r>
          </w:p>
        </w:tc>
      </w:tr>
      <w:tr w:rsidR="00B01D42" w:rsidRPr="009A5366" w14:paraId="58308F57"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6725715" w14:textId="77777777" w:rsidR="00B01D42" w:rsidRPr="009A5366" w:rsidRDefault="00B01D42" w:rsidP="003B74CE">
            <w:pPr>
              <w:pStyle w:val="Tabletext"/>
              <w:rPr>
                <w:lang w:val="es-ES"/>
              </w:rPr>
            </w:pPr>
            <w:r w:rsidRPr="009A5366">
              <w:rPr>
                <w:lang w:val="es-ES"/>
              </w:rPr>
              <w:t>AP</w:t>
            </w:r>
            <w:r w:rsidRPr="009A5366">
              <w:rPr>
                <w:b/>
                <w:bCs/>
                <w:lang w:val="es-ES"/>
              </w:rPr>
              <w:t>30B</w:t>
            </w:r>
            <w:r w:rsidRPr="009A5366">
              <w:rPr>
                <w:lang w:val="es-ES"/>
              </w:rPr>
              <w:t>, Artículo 8, 8.17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83BBBD" w14:textId="77777777" w:rsidR="00B01D42" w:rsidRPr="009A5366" w:rsidRDefault="00B01D42" w:rsidP="003B74CE">
            <w:pPr>
              <w:pStyle w:val="Tabletext"/>
              <w:jc w:val="center"/>
              <w:rPr>
                <w:lang w:val="es-ES"/>
              </w:rPr>
            </w:pPr>
            <w:r w:rsidRPr="009A5366">
              <w:rPr>
                <w:lang w:val="es-ES"/>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C605EC"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2DDF46A" w14:textId="5CE88E2A" w:rsidR="00B01D42" w:rsidRPr="009A5366" w:rsidRDefault="00B01D42" w:rsidP="003B74CE">
            <w:pPr>
              <w:pStyle w:val="Tabletext"/>
              <w:rPr>
                <w:lang w:val="es-ES"/>
              </w:rPr>
            </w:pPr>
            <w:r w:rsidRPr="009A5366">
              <w:rPr>
                <w:lang w:val="es-ES"/>
              </w:rPr>
              <w:t xml:space="preserve">SUP RdP </w:t>
            </w:r>
            <w:r w:rsidR="00A247C8" w:rsidRPr="009A5366">
              <w:rPr>
                <w:rFonts w:eastAsia="MS Mincho"/>
                <w:bCs/>
                <w:lang w:val="es-ES" w:eastAsia="ja-JP"/>
              </w:rPr>
              <w:t>relativa al número</w:t>
            </w:r>
            <w:r w:rsidR="00A247C8" w:rsidRPr="009A5366">
              <w:rPr>
                <w:rFonts w:eastAsia="MS Mincho"/>
                <w:bCs/>
                <w:lang w:val="es-ES" w:eastAsia="ja-JP"/>
              </w:rPr>
              <w:t> </w:t>
            </w:r>
            <w:r w:rsidRPr="009A5366">
              <w:rPr>
                <w:b/>
                <w:bCs/>
                <w:lang w:val="es-ES"/>
              </w:rPr>
              <w:t>8.17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F683DD"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2D8AC7"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931D7CD" w14:textId="732127C0" w:rsidR="00B01D42" w:rsidRPr="009A5366" w:rsidRDefault="00B01D42" w:rsidP="003B74CE">
            <w:pPr>
              <w:pStyle w:val="Tabletext"/>
              <w:rPr>
                <w:lang w:val="es-ES"/>
              </w:rPr>
            </w:pPr>
            <w:r w:rsidRPr="009A5366">
              <w:rPr>
                <w:lang w:val="es-ES"/>
              </w:rPr>
              <w:t>RdP incluida en el RR</w:t>
            </w:r>
          </w:p>
        </w:tc>
      </w:tr>
      <w:tr w:rsidR="00B01D42" w:rsidRPr="009A5366" w14:paraId="568C349B"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9F7DB77" w14:textId="77777777" w:rsidR="00B01D42" w:rsidRPr="009A5366" w:rsidRDefault="00B01D42" w:rsidP="003B74CE">
            <w:pPr>
              <w:pStyle w:val="Tabletext"/>
              <w:rPr>
                <w:lang w:val="es-ES"/>
              </w:rPr>
            </w:pPr>
            <w:r w:rsidRPr="009A5366">
              <w:rPr>
                <w:lang w:val="es-ES"/>
              </w:rPr>
              <w:t xml:space="preserve">Res. </w:t>
            </w:r>
            <w:r w:rsidRPr="009A5366">
              <w:rPr>
                <w:b/>
                <w:bCs/>
                <w:lang w:val="es-ES"/>
              </w:rPr>
              <w:t>556 (CMR-15)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AB3C6D" w14:textId="77777777" w:rsidR="00B01D42" w:rsidRPr="009A5366" w:rsidRDefault="00B01D42" w:rsidP="003B74CE">
            <w:pPr>
              <w:pStyle w:val="Tabletext"/>
              <w:jc w:val="center"/>
              <w:rPr>
                <w:lang w:val="es-ES"/>
              </w:rPr>
            </w:pPr>
            <w:r w:rsidRPr="009A5366">
              <w:rPr>
                <w:lang w:val="es-ES"/>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39CD0F"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C7C796A" w14:textId="2D82FC8B" w:rsidR="00B01D42" w:rsidRPr="009A5366" w:rsidRDefault="00B01D42" w:rsidP="003B74CE">
            <w:pPr>
              <w:pStyle w:val="Tabletext"/>
              <w:rPr>
                <w:lang w:val="es-ES"/>
              </w:rPr>
            </w:pPr>
            <w:r w:rsidRPr="009A5366">
              <w:rPr>
                <w:lang w:val="es-ES"/>
              </w:rPr>
              <w:t>MOD R</w:t>
            </w:r>
            <w:r w:rsidR="000758DE" w:rsidRPr="009A5366">
              <w:rPr>
                <w:lang w:val="es-ES"/>
              </w:rPr>
              <w:t>d</w:t>
            </w:r>
            <w:r w:rsidRPr="009A5366">
              <w:rPr>
                <w:lang w:val="es-ES"/>
              </w:rPr>
              <w:t xml:space="preserve">P Apéndice </w:t>
            </w:r>
            <w:r w:rsidRPr="009A5366">
              <w:rPr>
                <w:b/>
                <w:bCs/>
                <w:lang w:val="es-ES"/>
              </w:rPr>
              <w:t>30</w:t>
            </w:r>
            <w:r w:rsidRPr="009A5366">
              <w:rPr>
                <w:lang w:val="es-ES"/>
              </w:rPr>
              <w:t>, Anexo 5, 3.5.1 y 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4A9D7E"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88B746"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tcPr>
          <w:p w14:paraId="4AEBE3BA" w14:textId="1297082F" w:rsidR="00B01D42" w:rsidRPr="009A5366" w:rsidRDefault="00B01D42" w:rsidP="003B74CE">
            <w:pPr>
              <w:pStyle w:val="Tabletext"/>
              <w:rPr>
                <w:lang w:val="es-ES"/>
              </w:rPr>
            </w:pPr>
            <w:r w:rsidRPr="009A5366">
              <w:rPr>
                <w:lang w:val="es-ES"/>
              </w:rPr>
              <w:t>Las asignaciones analógicas en las Regiones 1 y 3 se convertirán en asignaciones digitales</w:t>
            </w:r>
          </w:p>
        </w:tc>
      </w:tr>
      <w:tr w:rsidR="00B01D42" w:rsidRPr="009A5366" w14:paraId="04E11324"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BCAF693" w14:textId="3B5136BD" w:rsidR="00B01D42" w:rsidRPr="009A5366" w:rsidRDefault="00B01D42" w:rsidP="003B74CE">
            <w:pPr>
              <w:pStyle w:val="Tabletext"/>
              <w:rPr>
                <w:lang w:val="es-ES"/>
              </w:rPr>
            </w:pPr>
            <w:r w:rsidRPr="009A5366">
              <w:rPr>
                <w:lang w:val="es-ES"/>
              </w:rPr>
              <w:lastRenderedPageBreak/>
              <w:t xml:space="preserve">Res. </w:t>
            </w:r>
            <w:r w:rsidRPr="009A5366">
              <w:rPr>
                <w:b/>
                <w:bCs/>
                <w:lang w:val="es-ES"/>
              </w:rPr>
              <w:t>556 (CMR-15)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623E32" w14:textId="77777777" w:rsidR="00B01D42" w:rsidRPr="009A5366" w:rsidRDefault="00B01D42" w:rsidP="003B74CE">
            <w:pPr>
              <w:pStyle w:val="Tabletext"/>
              <w:jc w:val="center"/>
              <w:rPr>
                <w:lang w:val="es-ES"/>
              </w:rPr>
            </w:pPr>
            <w:r w:rsidRPr="009A5366">
              <w:rPr>
                <w:lang w:val="es-ES"/>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F8C102"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D113016" w14:textId="4418A313" w:rsidR="00B01D42" w:rsidRPr="009A5366" w:rsidRDefault="00B01D42" w:rsidP="003B74CE">
            <w:pPr>
              <w:pStyle w:val="Tabletext"/>
              <w:rPr>
                <w:lang w:val="es-ES"/>
              </w:rPr>
            </w:pPr>
            <w:r w:rsidRPr="009A5366">
              <w:rPr>
                <w:lang w:val="es-ES"/>
              </w:rPr>
              <w:t>MOD R</w:t>
            </w:r>
            <w:r w:rsidR="0033729F" w:rsidRPr="009A5366">
              <w:rPr>
                <w:lang w:val="es-ES"/>
              </w:rPr>
              <w:t>d</w:t>
            </w:r>
            <w:r w:rsidRPr="009A5366">
              <w:rPr>
                <w:lang w:val="es-ES"/>
              </w:rPr>
              <w:t xml:space="preserve">P Apéndice </w:t>
            </w:r>
            <w:r w:rsidRPr="009A5366">
              <w:rPr>
                <w:b/>
                <w:bCs/>
                <w:lang w:val="es-ES"/>
              </w:rPr>
              <w:t>30A</w:t>
            </w:r>
            <w:r w:rsidRPr="009A5366">
              <w:rPr>
                <w:lang w:val="es-ES"/>
              </w:rPr>
              <w:t>, Anexo 3, 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6E84F9"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F01B26"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tcPr>
          <w:p w14:paraId="274E60B7" w14:textId="760FF704" w:rsidR="00B01D42" w:rsidRPr="009A5366" w:rsidRDefault="00B01D42" w:rsidP="003B74CE">
            <w:pPr>
              <w:pStyle w:val="Tabletext"/>
              <w:rPr>
                <w:lang w:val="es-ES"/>
              </w:rPr>
            </w:pPr>
            <w:r w:rsidRPr="009A5366">
              <w:rPr>
                <w:lang w:val="es-ES"/>
              </w:rPr>
              <w:t>Las asignaciones analógicas en las Regiones 1 y 3 se convertirán en asignaciones digitales</w:t>
            </w:r>
          </w:p>
        </w:tc>
      </w:tr>
      <w:tr w:rsidR="00B01D42" w:rsidRPr="009A5366" w14:paraId="5EE191F4"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9A80A91" w14:textId="77777777" w:rsidR="00B01D42" w:rsidRPr="009A5366" w:rsidRDefault="00B01D42" w:rsidP="003B74CE">
            <w:pPr>
              <w:pStyle w:val="Tabletext"/>
              <w:rPr>
                <w:rStyle w:val="Artdef"/>
                <w:lang w:val="es-ES"/>
              </w:rPr>
            </w:pPr>
            <w:r w:rsidRPr="009A5366">
              <w:rPr>
                <w:rStyle w:val="Artdef"/>
                <w:lang w:val="es-ES"/>
              </w:rPr>
              <w:t>5.316A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AA493F" w14:textId="77777777" w:rsidR="00B01D42" w:rsidRPr="009A5366" w:rsidRDefault="00B01D42" w:rsidP="003B74CE">
            <w:pPr>
              <w:pStyle w:val="Tabletext"/>
              <w:jc w:val="center"/>
              <w:rPr>
                <w:lang w:val="es-ES"/>
              </w:rPr>
            </w:pPr>
            <w:r w:rsidRPr="009A5366">
              <w:rPr>
                <w:lang w:val="es-ES"/>
              </w:rPr>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C8D74A" w14:textId="77777777" w:rsidR="00B01D42" w:rsidRPr="009A5366" w:rsidRDefault="00B01D42" w:rsidP="003B74CE">
            <w:pPr>
              <w:pStyle w:val="Tabletext"/>
              <w:rPr>
                <w:lang w:val="es-ES"/>
              </w:rPr>
            </w:pPr>
            <w:r w:rsidRPr="009A5366">
              <w:rPr>
                <w:lang w:val="es-ES"/>
              </w:rPr>
              <w:t>01.01. 2017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4F8372E" w14:textId="2645223C" w:rsidR="00B01D42" w:rsidRPr="009A5366" w:rsidRDefault="00B01D42" w:rsidP="003B74CE">
            <w:pPr>
              <w:pStyle w:val="Tabletext"/>
              <w:rPr>
                <w:lang w:val="es-ES"/>
              </w:rPr>
            </w:pPr>
            <w:r w:rsidRPr="009A5366">
              <w:rPr>
                <w:lang w:val="es-ES"/>
              </w:rPr>
              <w:t xml:space="preserve">MOD Sección B6, suprimir las referencias a </w:t>
            </w:r>
            <w:r w:rsidRPr="009A5366">
              <w:rPr>
                <w:b/>
                <w:bCs/>
                <w:lang w:val="es-ES"/>
              </w:rPr>
              <w:t>5.316A</w:t>
            </w:r>
            <w:r w:rsidRPr="009A5366">
              <w:rPr>
                <w:lang w:val="es-ES"/>
              </w:rPr>
              <w:t xml:space="preserve"> en el título, puntos 2; 3.3; 4 y suprimir la línea en el Cuadro del punto 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69BEF2"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CF1E95"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4D51DB5" w14:textId="1AD9596F" w:rsidR="00B01D42" w:rsidRPr="009A5366" w:rsidRDefault="00B01D42" w:rsidP="003B74CE">
            <w:pPr>
              <w:pStyle w:val="Tabletext"/>
              <w:rPr>
                <w:lang w:val="es-ES"/>
              </w:rPr>
            </w:pPr>
            <w:r w:rsidRPr="009A5366">
              <w:rPr>
                <w:lang w:val="es-ES"/>
              </w:rPr>
              <w:t xml:space="preserve">Reflejar SUP </w:t>
            </w:r>
            <w:r w:rsidR="001635D6" w:rsidRPr="009A5366">
              <w:rPr>
                <w:lang w:val="es-ES"/>
              </w:rPr>
              <w:t>número </w:t>
            </w:r>
            <w:r w:rsidRPr="009A5366">
              <w:rPr>
                <w:b/>
                <w:bCs/>
                <w:lang w:val="es-ES"/>
              </w:rPr>
              <w:t>5.316A</w:t>
            </w:r>
          </w:p>
        </w:tc>
      </w:tr>
      <w:tr w:rsidR="00B01D42" w:rsidRPr="009A5366" w14:paraId="1F909477"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EA91862" w14:textId="77777777" w:rsidR="00B01D42" w:rsidRPr="009A5366" w:rsidRDefault="00B01D42" w:rsidP="003B74CE">
            <w:pPr>
              <w:pStyle w:val="Tabletext"/>
              <w:rPr>
                <w:rStyle w:val="Artdef"/>
                <w:lang w:val="es-ES"/>
              </w:rPr>
            </w:pPr>
            <w:r w:rsidRPr="009A5366">
              <w:rPr>
                <w:rStyle w:val="Artdef"/>
                <w:lang w:val="es-ES"/>
              </w:rPr>
              <w:t>5.295</w:t>
            </w:r>
            <w:r w:rsidRPr="009A5366">
              <w:rPr>
                <w:rStyle w:val="Artdef"/>
                <w:b w:val="0"/>
                <w:bCs/>
                <w:lang w:val="es-ES"/>
              </w:rPr>
              <w:t xml:space="preserve">, </w:t>
            </w:r>
            <w:r w:rsidRPr="009A5366">
              <w:rPr>
                <w:rStyle w:val="Artdef"/>
                <w:lang w:val="es-ES"/>
              </w:rPr>
              <w:t>5.296A</w:t>
            </w:r>
            <w:r w:rsidRPr="009A5366">
              <w:rPr>
                <w:rStyle w:val="Artdef"/>
                <w:b w:val="0"/>
                <w:bCs/>
                <w:lang w:val="es-ES"/>
              </w:rPr>
              <w:t xml:space="preserve">, </w:t>
            </w:r>
            <w:r w:rsidRPr="009A5366">
              <w:rPr>
                <w:rStyle w:val="Artdef"/>
                <w:lang w:val="es-ES"/>
              </w:rPr>
              <w:t>5.308</w:t>
            </w:r>
            <w:r w:rsidRPr="009A5366">
              <w:rPr>
                <w:rStyle w:val="Artdef"/>
                <w:b w:val="0"/>
                <w:bCs/>
                <w:lang w:val="es-ES"/>
              </w:rPr>
              <w:t xml:space="preserve">, </w:t>
            </w:r>
            <w:r w:rsidRPr="009A5366">
              <w:rPr>
                <w:rStyle w:val="Artdef"/>
                <w:lang w:val="es-ES"/>
              </w:rPr>
              <w:t>5.308A</w:t>
            </w:r>
            <w:r w:rsidRPr="009A5366">
              <w:rPr>
                <w:rStyle w:val="Artdef"/>
                <w:b w:val="0"/>
                <w:bCs/>
                <w:lang w:val="es-ES"/>
              </w:rPr>
              <w:t xml:space="preserve">, </w:t>
            </w:r>
            <w:r w:rsidRPr="009A5366">
              <w:rPr>
                <w:rStyle w:val="Artdef"/>
                <w:lang w:val="es-ES"/>
              </w:rPr>
              <w:t>5.341A</w:t>
            </w:r>
            <w:r w:rsidRPr="009A5366">
              <w:rPr>
                <w:rStyle w:val="Artdef"/>
                <w:b w:val="0"/>
                <w:bCs/>
                <w:lang w:val="es-ES"/>
              </w:rPr>
              <w:t xml:space="preserve">, </w:t>
            </w:r>
            <w:r w:rsidRPr="009A5366">
              <w:rPr>
                <w:rStyle w:val="Artdef"/>
                <w:lang w:val="es-ES"/>
              </w:rPr>
              <w:t>5.341C</w:t>
            </w:r>
            <w:r w:rsidRPr="009A5366">
              <w:rPr>
                <w:rStyle w:val="Artdef"/>
                <w:b w:val="0"/>
                <w:bCs/>
                <w:lang w:val="es-ES"/>
              </w:rPr>
              <w:t xml:space="preserve">, </w:t>
            </w:r>
            <w:r w:rsidRPr="009A5366">
              <w:rPr>
                <w:rStyle w:val="Artdef"/>
                <w:lang w:val="es-ES"/>
              </w:rPr>
              <w:t>5.346</w:t>
            </w:r>
            <w:r w:rsidRPr="009A5366">
              <w:rPr>
                <w:rStyle w:val="Artdef"/>
                <w:b w:val="0"/>
                <w:bCs/>
                <w:lang w:val="es-ES"/>
              </w:rPr>
              <w:t xml:space="preserve">, </w:t>
            </w:r>
            <w:r w:rsidRPr="009A5366">
              <w:rPr>
                <w:rStyle w:val="Artdef"/>
                <w:lang w:val="es-ES"/>
              </w:rPr>
              <w:t>5.346A</w:t>
            </w:r>
            <w:r w:rsidRPr="009A5366">
              <w:rPr>
                <w:rStyle w:val="Artdef"/>
                <w:b w:val="0"/>
                <w:bCs/>
                <w:lang w:val="es-ES"/>
              </w:rPr>
              <w:t xml:space="preserve">, </w:t>
            </w:r>
            <w:r w:rsidRPr="009A5366">
              <w:rPr>
                <w:rStyle w:val="Artdef"/>
                <w:lang w:val="es-ES"/>
              </w:rPr>
              <w:t>5.429D</w:t>
            </w:r>
            <w:r w:rsidRPr="009A5366">
              <w:rPr>
                <w:rStyle w:val="Artdef"/>
                <w:b w:val="0"/>
                <w:bCs/>
                <w:lang w:val="es-ES"/>
              </w:rPr>
              <w:t xml:space="preserve">, </w:t>
            </w:r>
            <w:r w:rsidRPr="009A5366">
              <w:rPr>
                <w:rStyle w:val="Artdef"/>
                <w:lang w:val="es-ES"/>
              </w:rPr>
              <w:t>5.429F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1919CF" w14:textId="77777777" w:rsidR="00B01D42" w:rsidRPr="009A5366" w:rsidRDefault="00B01D42" w:rsidP="003B74CE">
            <w:pPr>
              <w:pStyle w:val="Tabletext"/>
              <w:jc w:val="center"/>
              <w:rPr>
                <w:lang w:val="es-ES"/>
              </w:rPr>
            </w:pPr>
            <w:r w:rsidRPr="009A5366">
              <w:rPr>
                <w:lang w:val="es-ES"/>
              </w:rPr>
              <w:t>ADD/MOD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FFC223" w14:textId="77777777" w:rsidR="00B01D42" w:rsidRPr="009A5366" w:rsidRDefault="00B01D42" w:rsidP="003B74CE">
            <w:pPr>
              <w:pStyle w:val="Tabletext"/>
              <w:rPr>
                <w:lang w:val="es-ES"/>
              </w:rPr>
            </w:pPr>
            <w:r w:rsidRPr="009A5366">
              <w:rPr>
                <w:lang w:val="es-ES"/>
              </w:rPr>
              <w:t>01.01. 2017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FC78B6F" w14:textId="77777777" w:rsidR="00B01D42" w:rsidRPr="009A5366" w:rsidRDefault="00B01D42" w:rsidP="003B74CE">
            <w:pPr>
              <w:pStyle w:val="Tabletext"/>
              <w:rPr>
                <w:lang w:val="es-ES"/>
              </w:rPr>
            </w:pPr>
            <w:r w:rsidRPr="009A5366">
              <w:rPr>
                <w:lang w:val="es-ES"/>
              </w:rPr>
              <w:t>MOD RdP Sección B6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3D0F8C"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A28D4"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94D24FA" w14:textId="7CFBF5DD" w:rsidR="00B01D42" w:rsidRPr="009A5366" w:rsidRDefault="00B01D42" w:rsidP="003B74CE">
            <w:pPr>
              <w:pStyle w:val="Tabletext"/>
              <w:rPr>
                <w:lang w:val="es-ES"/>
              </w:rPr>
            </w:pPr>
            <w:r w:rsidRPr="009A5366">
              <w:rPr>
                <w:lang w:val="es-ES"/>
              </w:rPr>
              <w:t xml:space="preserve">Establecer los criterios de identificación de las administraciones afectadas en virtud del número </w:t>
            </w:r>
            <w:r w:rsidRPr="009A5366">
              <w:rPr>
                <w:b/>
                <w:bCs/>
                <w:lang w:val="es-ES"/>
              </w:rPr>
              <w:t>9.21</w:t>
            </w:r>
            <w:r w:rsidRPr="009A5366">
              <w:rPr>
                <w:lang w:val="es-ES"/>
              </w:rPr>
              <w:t xml:space="preserve"> en las bandas atribuidas/identificadas para las IMT entre 470</w:t>
            </w:r>
            <w:r w:rsidR="00CF0016" w:rsidRPr="009A5366">
              <w:rPr>
                <w:lang w:val="es-ES"/>
              </w:rPr>
              <w:noBreakHyphen/>
            </w:r>
            <w:r w:rsidRPr="009A5366">
              <w:rPr>
                <w:lang w:val="es-ES"/>
              </w:rPr>
              <w:t>3 400 MHz</w:t>
            </w:r>
          </w:p>
        </w:tc>
      </w:tr>
      <w:tr w:rsidR="00B01D42" w:rsidRPr="009A5366" w14:paraId="1BBEE205"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89C66A3" w14:textId="77777777" w:rsidR="00B01D42" w:rsidRPr="009A5366" w:rsidRDefault="00B01D42" w:rsidP="003B74CE">
            <w:pPr>
              <w:pStyle w:val="Tabletext"/>
              <w:rPr>
                <w:rStyle w:val="Artdef"/>
                <w:lang w:val="es-ES"/>
              </w:rPr>
            </w:pPr>
            <w:r w:rsidRPr="009A5366">
              <w:rPr>
                <w:rStyle w:val="Artdef"/>
                <w:lang w:val="es-ES"/>
              </w:rPr>
              <w:t>5.430A</w:t>
            </w:r>
            <w:r w:rsidRPr="009A5366">
              <w:rPr>
                <w:rStyle w:val="Artdef"/>
                <w:b w:val="0"/>
                <w:bCs/>
                <w:lang w:val="es-ES"/>
              </w:rPr>
              <w:t xml:space="preserve">, </w:t>
            </w:r>
            <w:r w:rsidRPr="009A5366">
              <w:rPr>
                <w:rStyle w:val="Artdef"/>
                <w:lang w:val="es-ES"/>
              </w:rPr>
              <w:t>5.431A</w:t>
            </w:r>
            <w:r w:rsidRPr="009A5366">
              <w:rPr>
                <w:rStyle w:val="Artdef"/>
                <w:b w:val="0"/>
                <w:bCs/>
                <w:lang w:val="es-ES"/>
              </w:rPr>
              <w:t xml:space="preserve">, </w:t>
            </w:r>
            <w:r w:rsidRPr="009A5366">
              <w:rPr>
                <w:rStyle w:val="Artdef"/>
                <w:lang w:val="es-ES"/>
              </w:rPr>
              <w:t>5.431B</w:t>
            </w:r>
            <w:r w:rsidRPr="009A5366">
              <w:rPr>
                <w:rStyle w:val="Artdef"/>
                <w:b w:val="0"/>
                <w:bCs/>
                <w:lang w:val="es-ES"/>
              </w:rPr>
              <w:t xml:space="preserve">, </w:t>
            </w:r>
            <w:r w:rsidRPr="009A5366">
              <w:rPr>
                <w:rStyle w:val="Artdef"/>
                <w:lang w:val="es-ES"/>
              </w:rPr>
              <w:t>5.432B</w:t>
            </w:r>
            <w:r w:rsidRPr="009A5366">
              <w:rPr>
                <w:rStyle w:val="Artdef"/>
                <w:b w:val="0"/>
                <w:bCs/>
                <w:lang w:val="es-ES"/>
              </w:rPr>
              <w:t xml:space="preserve">, </w:t>
            </w:r>
            <w:r w:rsidRPr="009A5366">
              <w:rPr>
                <w:rStyle w:val="Artdef"/>
                <w:lang w:val="es-ES"/>
              </w:rPr>
              <w:t>5.434</w:t>
            </w:r>
            <w:r w:rsidRPr="009A5366">
              <w:rPr>
                <w:rStyle w:val="Artdef"/>
                <w:b w:val="0"/>
                <w:bCs/>
                <w:lang w:val="es-ES"/>
              </w:rPr>
              <w:t xml:space="preserve">, </w:t>
            </w:r>
            <w:r w:rsidRPr="009A5366">
              <w:rPr>
                <w:rStyle w:val="Artdef"/>
                <w:lang w:val="es-ES"/>
              </w:rPr>
              <w:t>5.441B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A20AD" w14:textId="77777777" w:rsidR="00B01D42" w:rsidRPr="009A5366" w:rsidRDefault="00B01D42" w:rsidP="003B74CE">
            <w:pPr>
              <w:pStyle w:val="Tabletext"/>
              <w:jc w:val="center"/>
              <w:rPr>
                <w:lang w:val="es-ES"/>
              </w:rPr>
            </w:pPr>
            <w:r w:rsidRPr="009A5366">
              <w:rPr>
                <w:lang w:val="es-ES"/>
              </w:rPr>
              <w:t>ADD/MOD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648628"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77B895E" w14:textId="633892CD" w:rsidR="00B01D42" w:rsidRPr="009A5366" w:rsidRDefault="00B01D42" w:rsidP="003B74CE">
            <w:pPr>
              <w:pStyle w:val="Tabletext"/>
              <w:rPr>
                <w:lang w:val="es-ES"/>
              </w:rPr>
            </w:pPr>
            <w:r w:rsidRPr="009A5366">
              <w:rPr>
                <w:lang w:val="es-ES"/>
              </w:rPr>
              <w:t>MOD RdP Sección B6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51B702" w14:textId="77777777" w:rsidR="00B01D42" w:rsidRPr="009A5366" w:rsidRDefault="00B01D42" w:rsidP="003B74CE">
            <w:pPr>
              <w:pStyle w:val="Tabletext"/>
              <w:jc w:val="center"/>
              <w:rPr>
                <w:lang w:val="es-ES"/>
              </w:rPr>
            </w:pPr>
            <w:r w:rsidRPr="009A5366">
              <w:rPr>
                <w:lang w:val="es-ES"/>
              </w:rPr>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6BC16" w14:textId="77777777" w:rsidR="00B01D42" w:rsidRPr="009A5366" w:rsidRDefault="00B01D42" w:rsidP="003B74CE">
            <w:pPr>
              <w:pStyle w:val="Tabletext"/>
              <w:jc w:val="center"/>
              <w:rPr>
                <w:lang w:val="es-ES"/>
              </w:rPr>
            </w:pPr>
            <w:r w:rsidRPr="009A5366">
              <w:rPr>
                <w:lang w:val="es-ES"/>
              </w:rPr>
              <w:t>74</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4CA9B90" w14:textId="15CC7540" w:rsidR="00B01D42" w:rsidRPr="009A5366" w:rsidRDefault="00B01D42" w:rsidP="003B74CE">
            <w:pPr>
              <w:pStyle w:val="Tabletext"/>
              <w:rPr>
                <w:lang w:val="es-ES"/>
              </w:rPr>
            </w:pPr>
            <w:r w:rsidRPr="009A5366">
              <w:rPr>
                <w:lang w:val="es-ES"/>
              </w:rPr>
              <w:t xml:space="preserve">Establecer los criterios de identificación de las administraciones afectadas en virtud del número </w:t>
            </w:r>
            <w:r w:rsidRPr="009A5366">
              <w:rPr>
                <w:b/>
                <w:bCs/>
                <w:lang w:val="es-ES"/>
              </w:rPr>
              <w:t>9.21</w:t>
            </w:r>
            <w:r w:rsidRPr="009A5366">
              <w:rPr>
                <w:lang w:val="es-ES"/>
              </w:rPr>
              <w:t xml:space="preserve"> en las bandas atribuidas/identificadas para las IMT entre 3 400</w:t>
            </w:r>
            <w:r w:rsidR="00243C3B" w:rsidRPr="009A5366">
              <w:rPr>
                <w:lang w:val="es-ES"/>
              </w:rPr>
              <w:noBreakHyphen/>
            </w:r>
            <w:r w:rsidRPr="009A5366">
              <w:rPr>
                <w:lang w:val="es-ES"/>
              </w:rPr>
              <w:t>4 990 MHz</w:t>
            </w:r>
          </w:p>
        </w:tc>
      </w:tr>
      <w:tr w:rsidR="00B01D42" w:rsidRPr="009A5366" w14:paraId="69C0F367"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4F1934A" w14:textId="77777777" w:rsidR="00B01D42" w:rsidRPr="009A5366" w:rsidRDefault="00B01D42" w:rsidP="003B74CE">
            <w:pPr>
              <w:pStyle w:val="Tabletext"/>
              <w:rPr>
                <w:lang w:val="es-ES"/>
              </w:rPr>
            </w:pPr>
            <w:r w:rsidRPr="009A5366">
              <w:rPr>
                <w:rStyle w:val="Artdef"/>
                <w:lang w:val="es-ES"/>
              </w:rPr>
              <w:t>9.1</w:t>
            </w:r>
            <w:r w:rsidRPr="009A5366">
              <w:rPr>
                <w:rStyle w:val="Artdef"/>
                <w:b w:val="0"/>
                <w:bCs/>
                <w:lang w:val="es-ES"/>
              </w:rPr>
              <w:t xml:space="preserve">, </w:t>
            </w:r>
            <w:r w:rsidRPr="009A5366">
              <w:rPr>
                <w:rStyle w:val="Artdef"/>
                <w:lang w:val="es-ES"/>
              </w:rPr>
              <w:t>9.1A</w:t>
            </w:r>
            <w:r w:rsidRPr="009A5366">
              <w:rPr>
                <w:rStyle w:val="Artdef"/>
                <w:b w:val="0"/>
                <w:bCs/>
                <w:lang w:val="es-ES"/>
              </w:rPr>
              <w:t xml:space="preserve">, </w:t>
            </w:r>
            <w:r w:rsidRPr="009A5366">
              <w:rPr>
                <w:rStyle w:val="Artdef"/>
                <w:lang w:val="es-ES"/>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C3D92" w14:textId="77777777" w:rsidR="00B01D42" w:rsidRPr="009A5366" w:rsidRDefault="00B01D42" w:rsidP="003B74CE">
            <w:pPr>
              <w:pStyle w:val="Tabletext"/>
              <w:jc w:val="center"/>
              <w:rPr>
                <w:lang w:val="es-ES"/>
              </w:rPr>
            </w:pPr>
            <w:r w:rsidRPr="009A5366">
              <w:rPr>
                <w:lang w:val="es-ES"/>
              </w:rPr>
              <w:t xml:space="preserve">ADD/MOD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C2F303"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5F1A64A" w14:textId="72E382F5" w:rsidR="00B01D42" w:rsidRPr="009A5366" w:rsidRDefault="00B01D42" w:rsidP="003B74CE">
            <w:pPr>
              <w:pStyle w:val="Tabletext"/>
              <w:rPr>
                <w:lang w:val="es-ES"/>
              </w:rPr>
            </w:pPr>
            <w:r w:rsidRPr="009A5366">
              <w:rPr>
                <w:lang w:val="es-ES"/>
              </w:rPr>
              <w:t xml:space="preserve">MOD RdP </w:t>
            </w:r>
            <w:r w:rsidR="0055620A" w:rsidRPr="009A5366">
              <w:rPr>
                <w:rFonts w:eastAsia="MS Mincho"/>
                <w:bCs/>
                <w:lang w:val="es-ES" w:eastAsia="ja-JP"/>
              </w:rPr>
              <w:t xml:space="preserve">relativa al número </w:t>
            </w:r>
            <w:r w:rsidRPr="009A5366">
              <w:rPr>
                <w:b/>
                <w:bCs/>
                <w:lang w:val="es-ES"/>
              </w:rPr>
              <w:t>9.27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852373" w14:textId="77777777" w:rsidR="00B01D42" w:rsidRPr="009A5366" w:rsidRDefault="00B01D42" w:rsidP="003B74CE">
            <w:pPr>
              <w:pStyle w:val="Tabletext"/>
              <w:jc w:val="center"/>
              <w:rPr>
                <w:lang w:val="es-ES"/>
              </w:rPr>
            </w:pPr>
            <w:r w:rsidRPr="009A5366">
              <w:rPr>
                <w:lang w:val="es-ES"/>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ADBFF5" w14:textId="77777777" w:rsidR="00B01D42" w:rsidRPr="009A5366" w:rsidRDefault="00B01D42" w:rsidP="003B74CE">
            <w:pPr>
              <w:pStyle w:val="Tabletext"/>
              <w:jc w:val="center"/>
              <w:rPr>
                <w:lang w:val="es-ES"/>
              </w:rPr>
            </w:pPr>
            <w:r w:rsidRPr="009A5366">
              <w:rPr>
                <w:lang w:val="es-ES"/>
              </w:rPr>
              <w:t>78</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CA9D0EE" w14:textId="77777777" w:rsidR="00B01D42" w:rsidRPr="009A5366" w:rsidRDefault="00B01D42" w:rsidP="003B74CE">
            <w:pPr>
              <w:pStyle w:val="Tabletext"/>
              <w:rPr>
                <w:lang w:val="es-ES"/>
              </w:rPr>
            </w:pPr>
            <w:r w:rsidRPr="009A5366">
              <w:rPr>
                <w:lang w:val="es-ES"/>
              </w:rPr>
              <w:t xml:space="preserve">Reflejar cambios introducidos por la CMR-15 a los números </w:t>
            </w:r>
            <w:r w:rsidRPr="009A5366">
              <w:rPr>
                <w:b/>
                <w:bCs/>
                <w:lang w:val="es-ES"/>
              </w:rPr>
              <w:t>9.1</w:t>
            </w:r>
            <w:r w:rsidRPr="009A5366">
              <w:rPr>
                <w:lang w:val="es-ES"/>
              </w:rPr>
              <w:t xml:space="preserve">, </w:t>
            </w:r>
            <w:r w:rsidRPr="009A5366">
              <w:rPr>
                <w:b/>
                <w:bCs/>
                <w:lang w:val="es-ES"/>
              </w:rPr>
              <w:t>9.1A</w:t>
            </w:r>
            <w:r w:rsidRPr="009A5366">
              <w:rPr>
                <w:lang w:val="es-ES"/>
              </w:rPr>
              <w:t xml:space="preserve"> y </w:t>
            </w:r>
            <w:r w:rsidRPr="009A5366">
              <w:rPr>
                <w:b/>
                <w:bCs/>
                <w:lang w:val="es-ES"/>
              </w:rPr>
              <w:t>9.2</w:t>
            </w:r>
          </w:p>
        </w:tc>
      </w:tr>
      <w:tr w:rsidR="00B01D42" w:rsidRPr="009A5366" w14:paraId="7DFD972C"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A46B86C" w14:textId="77777777" w:rsidR="00B01D42" w:rsidRPr="009A5366" w:rsidRDefault="00B01D42" w:rsidP="003B74CE">
            <w:pPr>
              <w:pStyle w:val="Tabletext"/>
              <w:rPr>
                <w:lang w:val="es-ES"/>
              </w:rPr>
            </w:pPr>
            <w:r w:rsidRPr="009A5366">
              <w:rPr>
                <w:lang w:val="es-ES"/>
              </w:rPr>
              <w:t xml:space="preserve">Artículos </w:t>
            </w:r>
            <w:r w:rsidRPr="009A5366">
              <w:rPr>
                <w:b/>
                <w:bCs/>
                <w:lang w:val="es-ES"/>
              </w:rPr>
              <w:t>9</w:t>
            </w:r>
            <w:r w:rsidRPr="009A5366">
              <w:rPr>
                <w:lang w:val="es-ES"/>
              </w:rPr>
              <w:t xml:space="preserve"> y </w:t>
            </w:r>
            <w:r w:rsidRPr="009A5366">
              <w:rPr>
                <w:b/>
                <w:bCs/>
                <w:lang w:val="es-ES"/>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1DC054" w14:textId="4635178D" w:rsidR="00B01D42" w:rsidRPr="009A5366" w:rsidRDefault="00BF11C2" w:rsidP="003B74CE">
            <w:pPr>
              <w:pStyle w:val="Tabletext"/>
              <w:jc w:val="center"/>
              <w:rPr>
                <w:lang w:val="es-ES"/>
              </w:rPr>
            </w:pPr>
            <w:r w:rsidRPr="009A5366">
              <w:rPr>
                <w:lang w:val="es-E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84016" w14:textId="77777777" w:rsidR="00B01D42" w:rsidRPr="009A5366" w:rsidRDefault="00B01D42" w:rsidP="003B74CE">
            <w:pPr>
              <w:pStyle w:val="Tabletext"/>
              <w:rPr>
                <w:lang w:val="es-ES"/>
              </w:rPr>
            </w:pPr>
            <w:r w:rsidRPr="009A5366">
              <w:rPr>
                <w:lang w:val="es-ES"/>
              </w:rPr>
              <w:t>28.11.2015</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06F89A6" w14:textId="77777777" w:rsidR="00B01D42" w:rsidRPr="009A5366" w:rsidRDefault="00B01D42" w:rsidP="003B74CE">
            <w:pPr>
              <w:pStyle w:val="Tabletext"/>
              <w:rPr>
                <w:lang w:val="es-ES"/>
              </w:rPr>
            </w:pPr>
            <w:r w:rsidRPr="009A5366">
              <w:rPr>
                <w:lang w:val="es-ES"/>
              </w:rPr>
              <w:t>ADD RdP relativa a la admisibilidad de notificaciones presentadas a la BR antes de la fecha de entrada en vigor de una atribución de frecuencias tras la adopción de una decisión de la CMR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00704F" w14:textId="77777777" w:rsidR="00B01D42" w:rsidRPr="009A5366" w:rsidRDefault="00B01D42" w:rsidP="003B74CE">
            <w:pPr>
              <w:pStyle w:val="Tabletext"/>
              <w:jc w:val="center"/>
              <w:rPr>
                <w:lang w:val="es-ES"/>
              </w:rPr>
            </w:pPr>
            <w:r w:rsidRPr="009A5366">
              <w:rPr>
                <w:lang w:val="es-ES"/>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E159B9" w14:textId="77777777" w:rsidR="00B01D42" w:rsidRPr="009A5366" w:rsidRDefault="00B01D42" w:rsidP="003B74CE">
            <w:pPr>
              <w:pStyle w:val="Tabletext"/>
              <w:jc w:val="center"/>
              <w:rPr>
                <w:lang w:val="es-ES"/>
              </w:rPr>
            </w:pPr>
            <w:r w:rsidRPr="009A5366">
              <w:rPr>
                <w:lang w:val="es-ES"/>
              </w:rPr>
              <w:t>72</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13BCB93" w14:textId="2AE9EC84" w:rsidR="00B01D42" w:rsidRPr="009A5366" w:rsidRDefault="00B01D42" w:rsidP="003B74CE">
            <w:pPr>
              <w:pStyle w:val="Tabletext"/>
              <w:rPr>
                <w:lang w:val="es-ES"/>
              </w:rPr>
            </w:pPr>
            <w:r w:rsidRPr="009A5366">
              <w:rPr>
                <w:lang w:val="es-ES"/>
              </w:rPr>
              <w:t>Solicitud formulada por la RRB en su 71ª</w:t>
            </w:r>
            <w:r w:rsidR="005C3822" w:rsidRPr="009A5366">
              <w:rPr>
                <w:lang w:val="es-ES"/>
              </w:rPr>
              <w:t> </w:t>
            </w:r>
            <w:r w:rsidRPr="009A5366">
              <w:rPr>
                <w:lang w:val="es-ES"/>
              </w:rPr>
              <w:t>reunión para elaborar una nueva RdP relativa a la admisibilidad de notificaciones presentadas a la BR antes de la fecha de entrada en vigor de una atribución de frecuencias tras la adopción de una decisión de la CMR, de acuerdo con la práctica actual de la Oficina, como se expone en el Anexo 1 al Documento</w:t>
            </w:r>
            <w:r w:rsidR="005C3822" w:rsidRPr="009A5366">
              <w:rPr>
                <w:lang w:val="es-ES"/>
              </w:rPr>
              <w:t> </w:t>
            </w:r>
            <w:r w:rsidRPr="009A5366">
              <w:rPr>
                <w:lang w:val="es-ES"/>
              </w:rPr>
              <w:t>RRB16-1/4</w:t>
            </w:r>
          </w:p>
        </w:tc>
      </w:tr>
      <w:tr w:rsidR="00B01D42" w:rsidRPr="009A5366" w14:paraId="587AFE08"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49D6BD9" w14:textId="74996489" w:rsidR="00B01D42" w:rsidRPr="009A5366" w:rsidRDefault="00B01D42" w:rsidP="003B74CE">
            <w:pPr>
              <w:pStyle w:val="Tabletext"/>
              <w:rPr>
                <w:lang w:val="es-ES"/>
              </w:rPr>
            </w:pPr>
            <w:r w:rsidRPr="009A5366">
              <w:rPr>
                <w:lang w:val="es-ES"/>
              </w:rPr>
              <w:lastRenderedPageBreak/>
              <w:t xml:space="preserve">Res. </w:t>
            </w:r>
            <w:r w:rsidRPr="009A5366">
              <w:rPr>
                <w:b/>
                <w:bCs/>
                <w:lang w:val="es-ES"/>
              </w:rPr>
              <w:t>49 (Rev.</w:t>
            </w:r>
            <w:r w:rsidR="00E42CE4" w:rsidRPr="009A5366">
              <w:rPr>
                <w:b/>
                <w:bCs/>
                <w:lang w:val="es-ES"/>
              </w:rPr>
              <w:br/>
            </w:r>
            <w:r w:rsidRPr="009A5366">
              <w:rPr>
                <w:b/>
                <w:bCs/>
                <w:lang w:val="es-ES"/>
              </w:rPr>
              <w:t>CMR</w:t>
            </w:r>
            <w:r w:rsidR="00D54C95" w:rsidRPr="009A5366">
              <w:rPr>
                <w:b/>
                <w:bCs/>
                <w:lang w:val="es-ES"/>
              </w:rPr>
              <w:noBreakHyphen/>
            </w:r>
            <w:r w:rsidRPr="009A5366">
              <w:rPr>
                <w:b/>
                <w:bCs/>
                <w:lang w:val="es-ES"/>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F16DC" w14:textId="77777777" w:rsidR="00B01D42" w:rsidRPr="009A5366" w:rsidRDefault="00B01D42" w:rsidP="003B74CE">
            <w:pPr>
              <w:pStyle w:val="Tabletext"/>
              <w:jc w:val="center"/>
              <w:rPr>
                <w:lang w:val="es-ES"/>
              </w:rPr>
            </w:pPr>
            <w:r w:rsidRPr="009A5366">
              <w:rPr>
                <w:lang w:val="es-ES"/>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5CC425"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ADDB18F" w14:textId="6091A8E6" w:rsidR="00B01D42" w:rsidRPr="009A5366" w:rsidRDefault="00B01D42" w:rsidP="003B74CE">
            <w:pPr>
              <w:pStyle w:val="Tabletext"/>
              <w:rPr>
                <w:lang w:val="es-ES"/>
              </w:rPr>
            </w:pPr>
            <w:r w:rsidRPr="009A5366">
              <w:rPr>
                <w:lang w:val="es-ES"/>
              </w:rPr>
              <w:t>ADD RdP relativa a la Res.</w:t>
            </w:r>
            <w:r w:rsidR="00F41481" w:rsidRPr="009A5366">
              <w:rPr>
                <w:lang w:val="es-ES"/>
              </w:rPr>
              <w:t> </w:t>
            </w:r>
            <w:r w:rsidRPr="009A5366">
              <w:rPr>
                <w:b/>
                <w:bCs/>
                <w:lang w:val="es-ES"/>
              </w:rPr>
              <w:t>49 (Rev.</w:t>
            </w:r>
            <w:r w:rsidR="00F41481" w:rsidRPr="009A5366">
              <w:rPr>
                <w:b/>
                <w:bCs/>
                <w:lang w:val="es-ES"/>
              </w:rPr>
              <w:t>CMR</w:t>
            </w:r>
            <w:r w:rsidRPr="009A5366">
              <w:rPr>
                <w:b/>
                <w:bCs/>
                <w:lang w:val="es-ES"/>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186ED"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212FC"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F2EFBB4" w14:textId="6322A64D" w:rsidR="00B01D42" w:rsidRPr="009A5366" w:rsidRDefault="00B01D42" w:rsidP="003B74CE">
            <w:pPr>
              <w:pStyle w:val="Tabletext"/>
              <w:rPr>
                <w:lang w:val="es-ES"/>
              </w:rPr>
            </w:pPr>
            <w:r w:rsidRPr="009A5366">
              <w:rPr>
                <w:rFonts w:asciiTheme="majorBidi" w:hAnsiTheme="majorBidi" w:cstheme="majorBidi"/>
                <w:lang w:val="es-ES"/>
              </w:rPr>
              <w:t xml:space="preserve">La referencia al número </w:t>
            </w:r>
            <w:r w:rsidRPr="009A5366">
              <w:rPr>
                <w:rFonts w:asciiTheme="majorBidi" w:hAnsiTheme="majorBidi" w:cstheme="majorBidi"/>
                <w:b/>
                <w:bCs/>
                <w:lang w:val="es-ES"/>
              </w:rPr>
              <w:t>9.2B</w:t>
            </w:r>
            <w:r w:rsidRPr="009A5366">
              <w:rPr>
                <w:rFonts w:asciiTheme="majorBidi" w:hAnsiTheme="majorBidi" w:cstheme="majorBidi"/>
                <w:lang w:val="es-ES"/>
              </w:rPr>
              <w:t xml:space="preserve"> debe cambiarse para decir número </w:t>
            </w:r>
            <w:r w:rsidRPr="009A5366">
              <w:rPr>
                <w:rFonts w:asciiTheme="majorBidi" w:hAnsiTheme="majorBidi" w:cstheme="majorBidi"/>
                <w:b/>
                <w:bCs/>
                <w:lang w:val="es-ES"/>
              </w:rPr>
              <w:t>9.1</w:t>
            </w:r>
            <w:r w:rsidRPr="009A5366">
              <w:rPr>
                <w:rFonts w:asciiTheme="majorBidi" w:hAnsiTheme="majorBidi" w:cstheme="majorBidi"/>
                <w:lang w:val="es-ES"/>
              </w:rPr>
              <w:t xml:space="preserve"> y número </w:t>
            </w:r>
            <w:r w:rsidRPr="009A5366">
              <w:rPr>
                <w:rFonts w:asciiTheme="majorBidi" w:hAnsiTheme="majorBidi" w:cstheme="majorBidi"/>
                <w:b/>
                <w:bCs/>
                <w:lang w:val="es-ES"/>
              </w:rPr>
              <w:t>9.1A</w:t>
            </w:r>
            <w:r w:rsidRPr="009A5366">
              <w:rPr>
                <w:rFonts w:asciiTheme="majorBidi" w:hAnsiTheme="majorBidi" w:cstheme="majorBidi"/>
                <w:lang w:val="es-ES"/>
              </w:rPr>
              <w:t xml:space="preserve"> a fin de que la Resolución </w:t>
            </w:r>
            <w:r w:rsidRPr="009A5366">
              <w:rPr>
                <w:rFonts w:asciiTheme="majorBidi" w:hAnsiTheme="majorBidi" w:cstheme="majorBidi"/>
                <w:b/>
                <w:bCs/>
                <w:lang w:val="es-ES"/>
              </w:rPr>
              <w:t>49</w:t>
            </w:r>
            <w:r w:rsidRPr="009A5366">
              <w:rPr>
                <w:rFonts w:asciiTheme="majorBidi" w:hAnsiTheme="majorBidi" w:cstheme="majorBidi"/>
                <w:lang w:val="es-ES"/>
              </w:rPr>
              <w:t xml:space="preserve"> </w:t>
            </w:r>
            <w:r w:rsidRPr="009A5366">
              <w:rPr>
                <w:rFonts w:asciiTheme="majorBidi" w:hAnsiTheme="majorBidi" w:cstheme="majorBidi"/>
                <w:b/>
                <w:bCs/>
                <w:lang w:val="es-ES"/>
              </w:rPr>
              <w:t>(Rev.CMR-15)</w:t>
            </w:r>
            <w:r w:rsidRPr="009A5366">
              <w:rPr>
                <w:rFonts w:asciiTheme="majorBidi" w:hAnsiTheme="majorBidi" w:cstheme="majorBidi"/>
                <w:lang w:val="es-ES"/>
              </w:rPr>
              <w:t xml:space="preserve"> siga aplicándose a las redes o sistemas de satélites sujetos a los procedimientos de coordinación</w:t>
            </w:r>
          </w:p>
        </w:tc>
      </w:tr>
      <w:tr w:rsidR="00B01D42" w:rsidRPr="009A5366" w14:paraId="6A9A664E"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1706A5A" w14:textId="77777777" w:rsidR="00B01D42" w:rsidRPr="009A5366" w:rsidRDefault="00B01D42" w:rsidP="003B74CE">
            <w:pPr>
              <w:pStyle w:val="Tabletext"/>
              <w:rPr>
                <w:rStyle w:val="Artdef"/>
                <w:lang w:val="es-ES"/>
              </w:rPr>
            </w:pPr>
            <w:r w:rsidRPr="009A5366">
              <w:rPr>
                <w:rStyle w:val="Artdef"/>
                <w:lang w:val="es-ES"/>
              </w:rPr>
              <w:t>5.509D</w:t>
            </w:r>
            <w:r w:rsidRPr="009A5366">
              <w:rPr>
                <w:rStyle w:val="Artdef"/>
                <w:b w:val="0"/>
                <w:bCs/>
                <w:lang w:val="es-ES"/>
              </w:rPr>
              <w:t xml:space="preserve">, </w:t>
            </w:r>
            <w:r w:rsidRPr="009A5366">
              <w:rPr>
                <w:rStyle w:val="Artdef"/>
                <w:lang w:val="es-ES"/>
              </w:rPr>
              <w:t>5.509E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CB252" w14:textId="77777777" w:rsidR="00B01D42" w:rsidRPr="009A5366" w:rsidRDefault="00B01D42" w:rsidP="003B74CE">
            <w:pPr>
              <w:pStyle w:val="Tabletext"/>
              <w:jc w:val="center"/>
              <w:rPr>
                <w:lang w:val="es-ES"/>
              </w:rPr>
            </w:pPr>
            <w:r w:rsidRPr="009A5366">
              <w:rPr>
                <w:lang w:val="es-ES"/>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1D367"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457CCAA" w14:textId="28301B98" w:rsidR="00B01D42" w:rsidRPr="009A5366" w:rsidRDefault="00B01D42" w:rsidP="003B74CE">
            <w:pPr>
              <w:pStyle w:val="Tabletext"/>
              <w:rPr>
                <w:lang w:val="es-ES"/>
              </w:rPr>
            </w:pPr>
            <w:r w:rsidRPr="009A5366">
              <w:rPr>
                <w:lang w:val="es-ES"/>
              </w:rPr>
              <w:t xml:space="preserve">ADD RdP </w:t>
            </w:r>
            <w:r w:rsidR="00423C39" w:rsidRPr="009A5366">
              <w:rPr>
                <w:rFonts w:eastAsia="MS Mincho"/>
                <w:bCs/>
                <w:lang w:val="es-ES" w:eastAsia="ja-JP"/>
              </w:rPr>
              <w:t>relativa a</w:t>
            </w:r>
            <w:r w:rsidR="00423C39" w:rsidRPr="009A5366">
              <w:rPr>
                <w:rFonts w:eastAsia="MS Mincho"/>
                <w:bCs/>
                <w:lang w:val="es-ES" w:eastAsia="ja-JP"/>
              </w:rPr>
              <w:t xml:space="preserve"> </w:t>
            </w:r>
            <w:r w:rsidR="00423C39" w:rsidRPr="009A5366">
              <w:rPr>
                <w:rFonts w:eastAsia="MS Mincho"/>
                <w:bCs/>
                <w:lang w:val="es-ES" w:eastAsia="ja-JP"/>
              </w:rPr>
              <w:t>l</w:t>
            </w:r>
            <w:r w:rsidR="00423C39" w:rsidRPr="009A5366">
              <w:rPr>
                <w:rFonts w:eastAsia="MS Mincho"/>
                <w:bCs/>
                <w:lang w:val="es-ES" w:eastAsia="ja-JP"/>
              </w:rPr>
              <w:t>os</w:t>
            </w:r>
            <w:r w:rsidR="00423C39" w:rsidRPr="009A5366">
              <w:rPr>
                <w:rFonts w:eastAsia="MS Mincho"/>
                <w:bCs/>
                <w:lang w:val="es-ES" w:eastAsia="ja-JP"/>
              </w:rPr>
              <w:t xml:space="preserve"> número</w:t>
            </w:r>
            <w:r w:rsidR="00423C39" w:rsidRPr="009A5366">
              <w:rPr>
                <w:rFonts w:eastAsia="MS Mincho"/>
                <w:bCs/>
                <w:lang w:val="es-ES" w:eastAsia="ja-JP"/>
              </w:rPr>
              <w:t>s</w:t>
            </w:r>
            <w:r w:rsidR="00423C39" w:rsidRPr="009A5366">
              <w:rPr>
                <w:rFonts w:eastAsia="MS Mincho"/>
                <w:bCs/>
                <w:lang w:val="es-ES" w:eastAsia="ja-JP"/>
              </w:rPr>
              <w:t xml:space="preserve"> </w:t>
            </w:r>
            <w:r w:rsidRPr="009A5366">
              <w:rPr>
                <w:b/>
                <w:bCs/>
                <w:lang w:val="es-ES"/>
              </w:rPr>
              <w:t>5.509D</w:t>
            </w:r>
            <w:r w:rsidRPr="009A5366">
              <w:rPr>
                <w:lang w:val="es-ES"/>
              </w:rPr>
              <w:t xml:space="preserve"> y </w:t>
            </w:r>
            <w:r w:rsidRPr="009A5366">
              <w:rPr>
                <w:b/>
                <w:bCs/>
                <w:lang w:val="es-ES"/>
              </w:rPr>
              <w:t>5.509E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538314"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D870A0"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F65AC94" w14:textId="59322170" w:rsidR="00B01D42" w:rsidRPr="009A5366" w:rsidRDefault="00B01D42" w:rsidP="003B74CE">
            <w:pPr>
              <w:pStyle w:val="Tabletext"/>
              <w:rPr>
                <w:lang w:val="es-ES"/>
              </w:rPr>
            </w:pPr>
            <w:r w:rsidRPr="009A5366">
              <w:rPr>
                <w:lang w:val="es-ES"/>
              </w:rPr>
              <w:t>Aclarar que la Oficina examinará la conformidad con esas disposiciones cuando se notifique una estación terrena. La Oficina sólo examina el compromiso de la administración notificante al examinar las solicitudes de coordinación y las notificaciones de redes de satélites</w:t>
            </w:r>
          </w:p>
        </w:tc>
      </w:tr>
      <w:tr w:rsidR="00B01D42" w:rsidRPr="009A5366" w14:paraId="1688BFD9"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053B58C" w14:textId="77777777" w:rsidR="00B01D42" w:rsidRPr="009A5366" w:rsidRDefault="00B01D42" w:rsidP="003B74CE">
            <w:pPr>
              <w:pStyle w:val="Tabletext"/>
              <w:rPr>
                <w:rStyle w:val="Artdef"/>
                <w:lang w:val="es-ES"/>
              </w:rPr>
            </w:pPr>
            <w:r w:rsidRPr="009A5366">
              <w:rPr>
                <w:rStyle w:val="Artdef"/>
                <w:lang w:val="es-ES"/>
              </w:rPr>
              <w:t>5.328AA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689552" w14:textId="77777777" w:rsidR="00B01D42" w:rsidRPr="009A5366" w:rsidRDefault="00B01D42" w:rsidP="003B74CE">
            <w:pPr>
              <w:pStyle w:val="Tabletext"/>
              <w:jc w:val="center"/>
              <w:rPr>
                <w:lang w:val="es-ES"/>
              </w:rPr>
            </w:pPr>
            <w:r w:rsidRPr="009A5366">
              <w:rPr>
                <w:lang w:val="es-ES"/>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356658"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CA42BF6" w14:textId="4D5113D1" w:rsidR="00B01D42" w:rsidRPr="009A5366" w:rsidRDefault="00B01D42" w:rsidP="003B74CE">
            <w:pPr>
              <w:pStyle w:val="Tabletext"/>
              <w:rPr>
                <w:lang w:val="es-ES"/>
              </w:rPr>
            </w:pPr>
            <w:r w:rsidRPr="009A5366">
              <w:rPr>
                <w:lang w:val="es-ES"/>
              </w:rPr>
              <w:t xml:space="preserve">ADD RdP </w:t>
            </w:r>
            <w:r w:rsidR="0035512D" w:rsidRPr="009A5366">
              <w:rPr>
                <w:rFonts w:eastAsia="MS Mincho"/>
                <w:bCs/>
                <w:lang w:val="es-ES" w:eastAsia="ja-JP"/>
              </w:rPr>
              <w:t>relativa al número</w:t>
            </w:r>
            <w:r w:rsidR="002176BA" w:rsidRPr="009A5366">
              <w:rPr>
                <w:rFonts w:eastAsia="MS Mincho"/>
                <w:bCs/>
                <w:lang w:val="es-ES" w:eastAsia="ja-JP"/>
              </w:rPr>
              <w:t> </w:t>
            </w:r>
            <w:r w:rsidRPr="009A5366">
              <w:rPr>
                <w:b/>
                <w:bCs/>
                <w:lang w:val="es-ES"/>
              </w:rPr>
              <w:t>5.328AA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376F15"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AD5611"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2CB910F" w14:textId="6FDC8358" w:rsidR="00B01D42" w:rsidRPr="009A5366" w:rsidRDefault="00B01D42" w:rsidP="003B74CE">
            <w:pPr>
              <w:pStyle w:val="Tabletext"/>
              <w:rPr>
                <w:lang w:val="es-ES"/>
              </w:rPr>
            </w:pPr>
            <w:r w:rsidRPr="009A5366">
              <w:rPr>
                <w:lang w:val="es-ES"/>
              </w:rPr>
              <w:t xml:space="preserve">Aclarar que la Oficina carece de medios para verificar tal utilización de la ADS-B, por lo que no efectuará examen alguno con respecto a la conformidad con los </w:t>
            </w:r>
            <w:r w:rsidRPr="009A5366">
              <w:rPr>
                <w:i/>
                <w:iCs/>
                <w:lang w:val="es-ES"/>
              </w:rPr>
              <w:t>resuelve</w:t>
            </w:r>
            <w:r w:rsidRPr="009A5366">
              <w:rPr>
                <w:lang w:val="es-ES"/>
              </w:rPr>
              <w:t xml:space="preserve"> 1 a 3 de la Resolución</w:t>
            </w:r>
            <w:r w:rsidRPr="009A5366">
              <w:rPr>
                <w:b/>
                <w:bCs/>
                <w:lang w:val="es-ES"/>
              </w:rPr>
              <w:t xml:space="preserve"> 425 (CMR</w:t>
            </w:r>
            <w:r w:rsidR="007B1E72" w:rsidRPr="009A5366">
              <w:rPr>
                <w:b/>
                <w:bCs/>
                <w:lang w:val="es-ES"/>
              </w:rPr>
              <w:noBreakHyphen/>
            </w:r>
            <w:r w:rsidRPr="009A5366">
              <w:rPr>
                <w:b/>
                <w:bCs/>
                <w:lang w:val="es-ES"/>
              </w:rPr>
              <w:t>15)</w:t>
            </w:r>
          </w:p>
        </w:tc>
      </w:tr>
      <w:tr w:rsidR="00B01D42" w:rsidRPr="009A5366" w14:paraId="3B2F068E"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734A1AE" w14:textId="77777777" w:rsidR="00B01D42" w:rsidRPr="009A5366" w:rsidRDefault="00B01D42" w:rsidP="003B74CE">
            <w:pPr>
              <w:pStyle w:val="Tabletext"/>
              <w:rPr>
                <w:lang w:val="es-ES"/>
              </w:rPr>
            </w:pPr>
            <w:r w:rsidRPr="009A5366">
              <w:rPr>
                <w:lang w:val="es-ES"/>
              </w:rPr>
              <w:t xml:space="preserve">Res. </w:t>
            </w:r>
            <w:r w:rsidRPr="009A5366">
              <w:rPr>
                <w:b/>
                <w:bCs/>
                <w:lang w:val="es-ES"/>
              </w:rPr>
              <w:t>156 (CMR-15)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2B4C61" w14:textId="77777777" w:rsidR="00B01D42" w:rsidRPr="009A5366" w:rsidRDefault="00B01D42" w:rsidP="003B74CE">
            <w:pPr>
              <w:pStyle w:val="Tabletext"/>
              <w:jc w:val="center"/>
              <w:rPr>
                <w:lang w:val="es-ES"/>
              </w:rPr>
            </w:pPr>
            <w:r w:rsidRPr="009A5366">
              <w:rPr>
                <w:lang w:val="es-ES"/>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1DF99B" w14:textId="77777777" w:rsidR="00B01D42" w:rsidRPr="009A5366" w:rsidRDefault="00B01D42" w:rsidP="003B74CE">
            <w:pPr>
              <w:pStyle w:val="Tabletext"/>
              <w:rPr>
                <w:lang w:val="es-ES"/>
              </w:rPr>
            </w:pPr>
            <w:r w:rsidRPr="009A5366">
              <w:rPr>
                <w:lang w:val="es-ES"/>
              </w:rPr>
              <w:t>21.07.2016</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1FD9D61" w14:textId="624505EC" w:rsidR="00B01D42" w:rsidRPr="009A5366" w:rsidRDefault="00B01D42" w:rsidP="003B74CE">
            <w:pPr>
              <w:pStyle w:val="Tabletext"/>
              <w:rPr>
                <w:lang w:val="es-ES"/>
              </w:rPr>
            </w:pPr>
            <w:r w:rsidRPr="009A5366">
              <w:rPr>
                <w:lang w:val="es-ES"/>
              </w:rPr>
              <w:t xml:space="preserve">ADD RdP relativa al compromiso relativo a la implementación del </w:t>
            </w:r>
            <w:r w:rsidRPr="009A5366">
              <w:rPr>
                <w:i/>
                <w:iCs/>
                <w:lang w:val="es-ES"/>
              </w:rPr>
              <w:t>resuelve</w:t>
            </w:r>
            <w:r w:rsidR="005F6358" w:rsidRPr="009A5366">
              <w:rPr>
                <w:i/>
                <w:iCs/>
                <w:lang w:val="es-ES"/>
              </w:rPr>
              <w:t> </w:t>
            </w:r>
            <w:r w:rsidRPr="009A5366">
              <w:rPr>
                <w:lang w:val="es-ES"/>
              </w:rPr>
              <w:t>1.4 de la Resolución</w:t>
            </w:r>
            <w:r w:rsidR="005F6358" w:rsidRPr="009A5366">
              <w:rPr>
                <w:lang w:val="es-ES"/>
              </w:rPr>
              <w:t> </w:t>
            </w:r>
            <w:r w:rsidRPr="009A5366">
              <w:rPr>
                <w:b/>
                <w:bCs/>
                <w:lang w:val="es-ES"/>
              </w:rPr>
              <w:t>156 (CMR-15)</w:t>
            </w:r>
            <w:r w:rsidRPr="009A5366">
              <w:rPr>
                <w:lang w:val="es-ES"/>
              </w:rPr>
              <w:t xml:space="preserve"> en el Anexo 2 de AP</w:t>
            </w:r>
            <w:r w:rsidRPr="009A5366">
              <w:rPr>
                <w:b/>
                <w:bCs/>
                <w:lang w:val="es-ES"/>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8B65A2"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6D810"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E5B99FB" w14:textId="6E3B48D8" w:rsidR="00B01D42" w:rsidRPr="009A5366" w:rsidRDefault="00B01D42" w:rsidP="003B74CE">
            <w:pPr>
              <w:pStyle w:val="Tabletext"/>
              <w:rPr>
                <w:lang w:val="es-ES"/>
              </w:rPr>
            </w:pPr>
            <w:r w:rsidRPr="009A5366">
              <w:rPr>
                <w:lang w:val="es-ES"/>
              </w:rPr>
              <w:t>Aclarar el estatus de los resuelve de esta Resolución que son de carácter operativo y han de observar las administraciones y en relación con los cuales la Oficina no puede efectuar examen alguno, excepto sobre la existencia de un compromiso en virtud del resuelve 1.5, que habrá de presentar la administración notificante al presentar los datos del AP</w:t>
            </w:r>
            <w:r w:rsidRPr="009A5366">
              <w:rPr>
                <w:b/>
                <w:bCs/>
                <w:lang w:val="es-ES"/>
              </w:rPr>
              <w:t>4</w:t>
            </w:r>
          </w:p>
        </w:tc>
      </w:tr>
      <w:tr w:rsidR="00B01D42" w:rsidRPr="009A5366" w14:paraId="4914F499"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61B3D4C" w14:textId="77777777" w:rsidR="00B01D42" w:rsidRPr="009A5366" w:rsidRDefault="00B01D42" w:rsidP="003B74CE">
            <w:pPr>
              <w:pStyle w:val="Tabletext"/>
              <w:rPr>
                <w:rStyle w:val="Artdef"/>
                <w:lang w:val="es-ES"/>
              </w:rPr>
            </w:pPr>
            <w:r w:rsidRPr="009A5366">
              <w:rPr>
                <w:rStyle w:val="Artdef"/>
                <w:lang w:val="es-ES"/>
              </w:rPr>
              <w:lastRenderedPageBreak/>
              <w:t>1.112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0B3991" w14:textId="77777777" w:rsidR="00B01D42" w:rsidRPr="009A5366" w:rsidRDefault="00B01D42" w:rsidP="003B74CE">
            <w:pPr>
              <w:pStyle w:val="Tabletext"/>
              <w:jc w:val="center"/>
              <w:rPr>
                <w:lang w:val="es-ES"/>
              </w:rPr>
            </w:pPr>
            <w:r w:rsidRPr="009A5366">
              <w:rPr>
                <w:lang w:val="es-ES"/>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AC48E9"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F761FAA" w14:textId="5E73CE08" w:rsidR="00B01D42" w:rsidRPr="009A5366" w:rsidRDefault="00B01D42" w:rsidP="003B74CE">
            <w:pPr>
              <w:pStyle w:val="Tabletext"/>
              <w:rPr>
                <w:b/>
                <w:bCs/>
                <w:lang w:val="es-ES"/>
              </w:rPr>
            </w:pPr>
            <w:r w:rsidRPr="009A5366">
              <w:rPr>
                <w:lang w:val="es-ES"/>
              </w:rPr>
              <w:t xml:space="preserve">MOD RdP </w:t>
            </w:r>
            <w:r w:rsidR="00B91610" w:rsidRPr="009A5366">
              <w:rPr>
                <w:rFonts w:eastAsia="MS Mincho"/>
                <w:bCs/>
                <w:lang w:val="es-ES" w:eastAsia="ja-JP"/>
              </w:rPr>
              <w:t>relativa al número</w:t>
            </w:r>
            <w:r w:rsidR="000D339E" w:rsidRPr="009A5366">
              <w:rPr>
                <w:rFonts w:eastAsia="MS Mincho"/>
                <w:bCs/>
                <w:lang w:val="es-ES" w:eastAsia="ja-JP"/>
              </w:rPr>
              <w:t> </w:t>
            </w:r>
            <w:r w:rsidRPr="009A5366">
              <w:rPr>
                <w:b/>
                <w:bCs/>
                <w:lang w:val="es-ES"/>
              </w:rPr>
              <w:t>1.112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92B25D" w14:textId="36BED297" w:rsidR="00B01D42" w:rsidRPr="009A5366" w:rsidRDefault="00B01D42" w:rsidP="00C90E5B">
            <w:pPr>
              <w:pStyle w:val="Tabletext"/>
              <w:jc w:val="center"/>
              <w:rPr>
                <w:lang w:val="es-ES"/>
              </w:rPr>
            </w:pPr>
            <w:r w:rsidRPr="009A5366">
              <w:rPr>
                <w:lang w:val="es-ES"/>
              </w:rPr>
              <w:t>57</w:t>
            </w:r>
            <w:r w:rsidR="00C90E5B" w:rsidRPr="009A5366">
              <w:rPr>
                <w:lang w:val="es-ES"/>
              </w:rPr>
              <w:br/>
            </w:r>
            <w:r w:rsidR="00C90E5B" w:rsidRPr="009A5366">
              <w:rPr>
                <w:lang w:val="es-ES"/>
              </w:rPr>
              <w:br/>
            </w:r>
            <w:r w:rsidR="00C90E5B" w:rsidRPr="009A5366">
              <w:rPr>
                <w:lang w:val="es-ES"/>
              </w:rPr>
              <w:br/>
            </w:r>
            <w:r w:rsidR="00C90E5B" w:rsidRPr="009A5366">
              <w:rPr>
                <w:lang w:val="es-ES"/>
              </w:rPr>
              <w:br/>
            </w:r>
            <w:r w:rsidR="00C90E5B" w:rsidRPr="009A5366">
              <w:rPr>
                <w:lang w:val="es-ES"/>
              </w:rPr>
              <w:br/>
            </w:r>
            <w:r w:rsidR="002379F4" w:rsidRPr="009A5366">
              <w:rPr>
                <w:lang w:val="es-ES"/>
              </w:rPr>
              <w:br/>
            </w:r>
            <w:r w:rsidR="002379F4" w:rsidRPr="009A5366">
              <w:rPr>
                <w:lang w:val="es-ES"/>
              </w:rPr>
              <w:br/>
            </w:r>
            <w:r w:rsidR="002379F4" w:rsidRPr="009A5366">
              <w:rPr>
                <w:lang w:val="es-ES"/>
              </w:rPr>
              <w:br/>
            </w:r>
            <w:r w:rsidR="00C90E5B" w:rsidRPr="009A5366">
              <w:rPr>
                <w:lang w:val="es-ES"/>
              </w:rPr>
              <w:br/>
            </w:r>
            <w:r w:rsidRPr="009A5366">
              <w:rPr>
                <w:lang w:val="es-ES"/>
              </w:rPr>
              <w:t>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DC2516" w14:textId="55ABBA63" w:rsidR="00B01D42" w:rsidRPr="009A5366" w:rsidRDefault="00B01D42" w:rsidP="00C90E5B">
            <w:pPr>
              <w:pStyle w:val="Tabletext"/>
              <w:jc w:val="center"/>
              <w:rPr>
                <w:lang w:val="es-ES"/>
              </w:rPr>
            </w:pPr>
            <w:r w:rsidRPr="009A5366">
              <w:rPr>
                <w:lang w:val="es-ES"/>
              </w:rPr>
              <w:t>73</w:t>
            </w:r>
            <w:r w:rsidR="00C90E5B" w:rsidRPr="009A5366">
              <w:rPr>
                <w:lang w:val="es-ES"/>
              </w:rPr>
              <w:br/>
            </w:r>
            <w:r w:rsidR="00C90E5B" w:rsidRPr="009A5366">
              <w:rPr>
                <w:lang w:val="es-ES"/>
              </w:rPr>
              <w:br/>
            </w:r>
            <w:r w:rsidR="00C90E5B" w:rsidRPr="009A5366">
              <w:rPr>
                <w:lang w:val="es-ES"/>
              </w:rPr>
              <w:br/>
            </w:r>
            <w:r w:rsidR="00C90E5B" w:rsidRPr="009A5366">
              <w:rPr>
                <w:lang w:val="es-ES"/>
              </w:rPr>
              <w:br/>
            </w:r>
            <w:r w:rsidR="00C90E5B" w:rsidRPr="009A5366">
              <w:rPr>
                <w:lang w:val="es-ES"/>
              </w:rPr>
              <w:br/>
            </w:r>
            <w:r w:rsidR="002379F4" w:rsidRPr="009A5366">
              <w:rPr>
                <w:lang w:val="es-ES"/>
              </w:rPr>
              <w:br/>
            </w:r>
            <w:r w:rsidR="002379F4" w:rsidRPr="009A5366">
              <w:rPr>
                <w:lang w:val="es-ES"/>
              </w:rPr>
              <w:br/>
            </w:r>
            <w:r w:rsidR="002379F4" w:rsidRPr="009A5366">
              <w:rPr>
                <w:lang w:val="es-ES"/>
              </w:rPr>
              <w:br/>
            </w:r>
            <w:r w:rsidR="00C90E5B" w:rsidRPr="009A5366">
              <w:rPr>
                <w:lang w:val="es-ES"/>
              </w:rPr>
              <w:br/>
            </w:r>
            <w:r w:rsidRPr="009A5366">
              <w:rPr>
                <w:lang w:val="es-ES"/>
              </w:rPr>
              <w:t>74</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519C7DC" w14:textId="217B25E9" w:rsidR="00B01D42" w:rsidRPr="009A5366" w:rsidRDefault="00B01D42" w:rsidP="00C90E5B">
            <w:pPr>
              <w:pStyle w:val="Tabletext"/>
              <w:rPr>
                <w:lang w:val="es-ES"/>
              </w:rPr>
            </w:pPr>
            <w:r w:rsidRPr="009A5366">
              <w:rPr>
                <w:lang w:val="es-ES"/>
              </w:rPr>
              <w:t>Tener en cuenta la nueva disposición resultante de la CMR</w:t>
            </w:r>
            <w:r w:rsidR="00C90E5B" w:rsidRPr="009A5366">
              <w:rPr>
                <w:lang w:val="es-ES"/>
              </w:rPr>
              <w:noBreakHyphen/>
            </w:r>
            <w:r w:rsidRPr="009A5366">
              <w:rPr>
                <w:lang w:val="es-ES"/>
              </w:rPr>
              <w:t>15, para suprimir el procedimiento de publicación anticipada para ciertas redes de satélites</w:t>
            </w:r>
            <w:r w:rsidR="00C90E5B" w:rsidRPr="009A5366">
              <w:rPr>
                <w:lang w:val="es-ES"/>
              </w:rPr>
              <w:br/>
            </w:r>
            <w:r w:rsidR="00C90E5B" w:rsidRPr="009A5366">
              <w:rPr>
                <w:lang w:val="es-ES"/>
              </w:rPr>
              <w:br/>
            </w:r>
            <w:r w:rsidRPr="009A5366">
              <w:rPr>
                <w:lang w:val="es-ES"/>
              </w:rPr>
              <w:t>Aclarar el concepto de redes de satélites no OSG para garantizar la coherencia de la Regla de Procedimiento con el proceso de presentación de notificaciones para redes de satélites no</w:t>
            </w:r>
            <w:r w:rsidR="002379F4" w:rsidRPr="009A5366">
              <w:rPr>
                <w:lang w:val="es-ES"/>
              </w:rPr>
              <w:t> </w:t>
            </w:r>
            <w:r w:rsidRPr="009A5366">
              <w:rPr>
                <w:lang w:val="es-ES"/>
              </w:rPr>
              <w:t>OSG</w:t>
            </w:r>
          </w:p>
        </w:tc>
      </w:tr>
      <w:tr w:rsidR="00B01D42" w:rsidRPr="009A5366" w14:paraId="6518C2AD"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30036BA" w14:textId="742092D1" w:rsidR="00B01D42" w:rsidRPr="009A5366" w:rsidRDefault="00B01D42" w:rsidP="004A75FD">
            <w:pPr>
              <w:pStyle w:val="Tabletext"/>
              <w:rPr>
                <w:lang w:val="es-ES"/>
              </w:rPr>
            </w:pPr>
            <w:r w:rsidRPr="009A5366">
              <w:rPr>
                <w:lang w:val="es-ES"/>
              </w:rPr>
              <w:t xml:space="preserve">Res. </w:t>
            </w:r>
            <w:r w:rsidRPr="009A5366">
              <w:rPr>
                <w:b/>
                <w:bCs/>
                <w:lang w:val="es-ES"/>
              </w:rPr>
              <w:t>907 (</w:t>
            </w:r>
            <w:r w:rsidR="004A75FD" w:rsidRPr="009A5366">
              <w:rPr>
                <w:b/>
                <w:bCs/>
                <w:lang w:val="es-ES"/>
              </w:rPr>
              <w:t>CMR</w:t>
            </w:r>
            <w:r w:rsidRPr="009A5366">
              <w:rPr>
                <w:b/>
                <w:bCs/>
                <w:lang w:val="es-ES"/>
              </w:rPr>
              <w:t>-15)</w:t>
            </w:r>
            <w:r w:rsidR="004A75FD" w:rsidRPr="009A5366">
              <w:rPr>
                <w:b/>
                <w:bCs/>
                <w:lang w:val="es-ES"/>
              </w:rPr>
              <w:br/>
            </w:r>
            <w:r w:rsidR="004A75FD" w:rsidRPr="009A5366">
              <w:rPr>
                <w:b/>
                <w:bCs/>
                <w:lang w:val="es-ES"/>
              </w:rPr>
              <w:br/>
            </w:r>
            <w:r w:rsidRPr="009A5366">
              <w:rPr>
                <w:lang w:val="es-ES"/>
              </w:rPr>
              <w:t xml:space="preserve">Res. </w:t>
            </w:r>
            <w:r w:rsidRPr="009A5366">
              <w:rPr>
                <w:b/>
                <w:bCs/>
                <w:lang w:val="es-ES"/>
              </w:rPr>
              <w:t>908 (Rev.</w:t>
            </w:r>
            <w:r w:rsidR="004A75FD" w:rsidRPr="009A5366">
              <w:rPr>
                <w:b/>
                <w:bCs/>
                <w:lang w:val="es-ES"/>
              </w:rPr>
              <w:br/>
              <w:t>CMR</w:t>
            </w:r>
            <w:r w:rsidR="004A75FD" w:rsidRPr="009A5366">
              <w:rPr>
                <w:b/>
                <w:bCs/>
                <w:lang w:val="es-ES"/>
              </w:rPr>
              <w:noBreakHyphen/>
            </w:r>
            <w:r w:rsidRPr="009A5366">
              <w:rPr>
                <w:b/>
                <w:bCs/>
                <w:lang w:val="es-ES"/>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0511E" w14:textId="77777777" w:rsidR="00B01D42" w:rsidRPr="009A5366" w:rsidRDefault="00B01D42" w:rsidP="003B74CE">
            <w:pPr>
              <w:pStyle w:val="Tabletext"/>
              <w:jc w:val="center"/>
              <w:rPr>
                <w:lang w:val="es-ES"/>
              </w:rPr>
            </w:pPr>
            <w:r w:rsidRPr="009A5366">
              <w:rPr>
                <w:lang w:val="es-ES"/>
              </w:rPr>
              <w:t>ADD/MOD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74B3AF" w14:textId="77777777" w:rsidR="00B01D42" w:rsidRPr="009A5366" w:rsidRDefault="00B01D42" w:rsidP="003B74CE">
            <w:pPr>
              <w:pStyle w:val="Tabletext"/>
              <w:rPr>
                <w:lang w:val="es-ES"/>
              </w:rPr>
            </w:pPr>
            <w:r w:rsidRPr="009A5366">
              <w:rPr>
                <w:lang w:val="es-ES"/>
              </w:rPr>
              <w:t>01.08.2018</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81DF481" w14:textId="77777777" w:rsidR="00B01D42" w:rsidRPr="009A5366" w:rsidRDefault="00B01D42" w:rsidP="003B74CE">
            <w:pPr>
              <w:pStyle w:val="Tabletext"/>
              <w:rPr>
                <w:lang w:val="es-ES"/>
              </w:rPr>
            </w:pPr>
            <w:r w:rsidRPr="009A5366">
              <w:rPr>
                <w:lang w:val="es-ES"/>
              </w:rPr>
              <w:t>MOD RdP relativa a la admisión de los formularios de notificación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39A79E" w14:textId="77777777" w:rsidR="00B01D42" w:rsidRPr="009A5366" w:rsidRDefault="00B01D42" w:rsidP="003B74CE">
            <w:pPr>
              <w:pStyle w:val="Tabletext"/>
              <w:jc w:val="center"/>
              <w:rPr>
                <w:lang w:val="es-ES"/>
              </w:rPr>
            </w:pPr>
            <w:r w:rsidRPr="009A5366">
              <w:rPr>
                <w:lang w:val="es-ES"/>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E04AED" w14:textId="77777777" w:rsidR="00B01D42" w:rsidRPr="009A5366" w:rsidRDefault="00B01D42" w:rsidP="003B74CE">
            <w:pPr>
              <w:pStyle w:val="Tabletext"/>
              <w:jc w:val="center"/>
              <w:rPr>
                <w:lang w:val="es-ES"/>
              </w:rPr>
            </w:pPr>
            <w:r w:rsidRPr="009A5366">
              <w:rPr>
                <w:lang w:val="es-ES"/>
              </w:rPr>
              <w:t>78</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DA74543" w14:textId="0FBE2776" w:rsidR="00B01D42" w:rsidRPr="009A5366" w:rsidRDefault="00B01D42" w:rsidP="003B74CE">
            <w:pPr>
              <w:pStyle w:val="Tabletext"/>
              <w:rPr>
                <w:lang w:val="es-ES"/>
              </w:rPr>
            </w:pPr>
            <w:r w:rsidRPr="009A5366">
              <w:rPr>
                <w:rFonts w:asciiTheme="majorBidi" w:hAnsiTheme="majorBidi" w:cstheme="majorBidi"/>
                <w:lang w:val="es-ES"/>
              </w:rPr>
              <w:t xml:space="preserve">De acuerdo con las Resoluciones </w:t>
            </w:r>
            <w:r w:rsidRPr="009A5366">
              <w:rPr>
                <w:rFonts w:asciiTheme="majorBidi" w:hAnsiTheme="majorBidi" w:cstheme="majorBidi"/>
                <w:b/>
                <w:bCs/>
                <w:lang w:val="es-ES"/>
              </w:rPr>
              <w:t>907 (Rev.CMR-15)</w:t>
            </w:r>
            <w:r w:rsidRPr="009A5366">
              <w:rPr>
                <w:rFonts w:asciiTheme="majorBidi" w:hAnsiTheme="majorBidi" w:cstheme="majorBidi"/>
                <w:lang w:val="es-ES"/>
              </w:rPr>
              <w:t xml:space="preserve"> y </w:t>
            </w:r>
            <w:r w:rsidRPr="009A5366">
              <w:rPr>
                <w:rFonts w:asciiTheme="majorBidi" w:hAnsiTheme="majorBidi" w:cstheme="majorBidi"/>
                <w:b/>
                <w:bCs/>
                <w:lang w:val="es-ES"/>
              </w:rPr>
              <w:t>908 (Rev.CMR-15)</w:t>
            </w:r>
            <w:r w:rsidRPr="009A5366">
              <w:rPr>
                <w:rFonts w:asciiTheme="majorBidi" w:hAnsiTheme="majorBidi" w:cstheme="majorBidi"/>
                <w:lang w:val="es-ES"/>
              </w:rPr>
              <w:t xml:space="preserve">, se ha desarrollado una aplicación en línea «Presentación electrónica de notificaciones de redes de satélites» para que las </w:t>
            </w:r>
            <w:r w:rsidR="009901F2" w:rsidRPr="009A5366">
              <w:rPr>
                <w:rFonts w:asciiTheme="majorBidi" w:hAnsiTheme="majorBidi" w:cstheme="majorBidi"/>
                <w:lang w:val="es-ES"/>
              </w:rPr>
              <w:t xml:space="preserve">administraciones </w:t>
            </w:r>
            <w:r w:rsidRPr="009A5366">
              <w:rPr>
                <w:rFonts w:asciiTheme="majorBidi" w:hAnsiTheme="majorBidi" w:cstheme="majorBidi"/>
                <w:lang w:val="es-ES"/>
              </w:rPr>
              <w:t>puedan presentar sus notificaciones de redes de satélites o sus comentarios en relación con una BR</w:t>
            </w:r>
            <w:r w:rsidR="009901F2" w:rsidRPr="009A5366">
              <w:rPr>
                <w:rFonts w:asciiTheme="majorBidi" w:hAnsiTheme="majorBidi" w:cstheme="majorBidi"/>
                <w:lang w:val="es-ES"/>
              </w:rPr>
              <w:t> </w:t>
            </w:r>
            <w:r w:rsidRPr="009A5366">
              <w:rPr>
                <w:rFonts w:asciiTheme="majorBidi" w:hAnsiTheme="majorBidi" w:cstheme="majorBidi"/>
                <w:lang w:val="es-ES"/>
              </w:rPr>
              <w:t>IFIC por medio de una interfaz en línea sin necesidad de correos electrónicos ni telefaxes. Esta aplicación en línea abarca todos los tipos de presentación relacionados con las redes o sistemas de satélites. Tras un periodo de prueba, esta modificación exigiría la utilización de la aplicación en línea para la presentación oficial de redes de satélites y comentarios a la IFIC a partir del 1 de agosto de</w:t>
            </w:r>
            <w:r w:rsidR="009901F2" w:rsidRPr="009A5366">
              <w:rPr>
                <w:rFonts w:asciiTheme="majorBidi" w:hAnsiTheme="majorBidi" w:cstheme="majorBidi"/>
                <w:lang w:val="es-ES"/>
              </w:rPr>
              <w:t> </w:t>
            </w:r>
            <w:r w:rsidRPr="009A5366">
              <w:rPr>
                <w:rFonts w:asciiTheme="majorBidi" w:hAnsiTheme="majorBidi" w:cstheme="majorBidi"/>
                <w:lang w:val="es-ES"/>
              </w:rPr>
              <w:t>2018</w:t>
            </w:r>
          </w:p>
        </w:tc>
      </w:tr>
      <w:tr w:rsidR="00B01D42" w:rsidRPr="009A5366" w14:paraId="2EE71FE5" w14:textId="77777777" w:rsidTr="0069593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1F14E8D" w14:textId="77777777" w:rsidR="00B01D42" w:rsidRPr="009A5366" w:rsidRDefault="00B01D42" w:rsidP="003B74CE">
            <w:pPr>
              <w:pStyle w:val="Tabletext"/>
              <w:rPr>
                <w:lang w:val="es-ES"/>
              </w:rPr>
            </w:pPr>
            <w:r w:rsidRPr="009A5366">
              <w:rPr>
                <w:lang w:val="es-ES"/>
              </w:rPr>
              <w:lastRenderedPageBreak/>
              <w:t>Apéndice</w:t>
            </w:r>
            <w:r w:rsidRPr="009A5366">
              <w:rPr>
                <w:b/>
                <w:bCs/>
                <w:lang w:val="es-ES"/>
              </w:rPr>
              <w:t xml:space="preserve"> 4</w:t>
            </w:r>
            <w:r w:rsidRPr="009A5366">
              <w:rPr>
                <w:lang w:val="es-ES"/>
              </w:rPr>
              <w:t>, A.17.d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F39B0" w14:textId="77777777" w:rsidR="00B01D42" w:rsidRPr="009A5366" w:rsidRDefault="00B01D42" w:rsidP="003B74CE">
            <w:pPr>
              <w:pStyle w:val="Tabletext"/>
              <w:jc w:val="center"/>
              <w:rPr>
                <w:lang w:val="es-ES"/>
              </w:rPr>
            </w:pPr>
            <w:r w:rsidRPr="009A5366">
              <w:rPr>
                <w:lang w:val="es-ES"/>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4CCD6" w14:textId="77777777" w:rsidR="00B01D42" w:rsidRPr="009A5366" w:rsidRDefault="00B01D42" w:rsidP="003B74CE">
            <w:pPr>
              <w:pStyle w:val="Tabletext"/>
              <w:rPr>
                <w:lang w:val="es-ES"/>
              </w:rPr>
            </w:pPr>
            <w:r w:rsidRPr="009A5366">
              <w:rPr>
                <w:lang w:val="es-ES"/>
              </w:rP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DA30B8D" w14:textId="77777777" w:rsidR="00B01D42" w:rsidRPr="009A5366" w:rsidRDefault="00B01D42" w:rsidP="003B74CE">
            <w:pPr>
              <w:pStyle w:val="Tabletext"/>
              <w:rPr>
                <w:lang w:val="es-ES"/>
              </w:rPr>
            </w:pPr>
            <w:r w:rsidRPr="009A5366">
              <w:rPr>
                <w:lang w:val="es-ES"/>
              </w:rPr>
              <w:t xml:space="preserve">ADD RdP relativa al Apéndice </w:t>
            </w:r>
            <w:r w:rsidRPr="009A5366">
              <w:rPr>
                <w:b/>
                <w:bCs/>
                <w:lang w:val="es-ES"/>
              </w:rPr>
              <w:t>4</w:t>
            </w:r>
            <w:r w:rsidRPr="009A5366">
              <w:rPr>
                <w:lang w:val="es-ES"/>
              </w:rPr>
              <w:t>, A.17.d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FF09F3" w14:textId="77777777" w:rsidR="00B01D42" w:rsidRPr="009A5366" w:rsidRDefault="00B01D42" w:rsidP="003B74CE">
            <w:pPr>
              <w:pStyle w:val="Tabletext"/>
              <w:jc w:val="center"/>
              <w:rPr>
                <w:lang w:val="es-ES"/>
              </w:rPr>
            </w:pPr>
            <w:r w:rsidRPr="009A5366">
              <w:rPr>
                <w:lang w:val="es-ES"/>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2D6E12" w14:textId="77777777" w:rsidR="00B01D42" w:rsidRPr="009A5366" w:rsidRDefault="00B01D42" w:rsidP="003B74CE">
            <w:pPr>
              <w:pStyle w:val="Tabletext"/>
              <w:jc w:val="center"/>
              <w:rPr>
                <w:lang w:val="es-ES"/>
              </w:rPr>
            </w:pPr>
            <w:r w:rsidRPr="009A5366">
              <w:rPr>
                <w:lang w:val="es-ES"/>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2E46443" w14:textId="51B95DFE" w:rsidR="00B01D42" w:rsidRPr="009A5366" w:rsidRDefault="00B01D42" w:rsidP="003B74CE">
            <w:pPr>
              <w:pStyle w:val="Tabletext"/>
              <w:rPr>
                <w:lang w:val="es-ES"/>
              </w:rPr>
            </w:pPr>
            <w:r w:rsidRPr="009A5366">
              <w:rPr>
                <w:lang w:val="es-ES"/>
              </w:rPr>
              <w:t xml:space="preserve">La CMR-15 modificó el punto A.17.d del Apéndice </w:t>
            </w:r>
            <w:r w:rsidRPr="009A5366">
              <w:rPr>
                <w:b/>
                <w:bCs/>
                <w:lang w:val="es-ES"/>
              </w:rPr>
              <w:t>4</w:t>
            </w:r>
            <w:r w:rsidRPr="009A5366">
              <w:rPr>
                <w:lang w:val="es-ES"/>
              </w:rPr>
              <w:t xml:space="preserve"> en el que se exige la comunicación de la densidad de flujo de potencia media definida en el Cuadro</w:t>
            </w:r>
            <w:r w:rsidR="00D5520C" w:rsidRPr="009A5366">
              <w:rPr>
                <w:lang w:val="es-ES"/>
              </w:rPr>
              <w:t> </w:t>
            </w:r>
            <w:r w:rsidRPr="009A5366">
              <w:rPr>
                <w:lang w:val="es-ES"/>
              </w:rPr>
              <w:t>21-4 para la banda de frecuencias 9 900</w:t>
            </w:r>
            <w:r w:rsidRPr="009A5366">
              <w:rPr>
                <w:lang w:val="es-ES"/>
              </w:rPr>
              <w:noBreakHyphen/>
              <w:t>10 400 MHz de sistemas de satélites que funcionan en el servicio de exploración de la Tierra por satélite (activo)</w:t>
            </w:r>
          </w:p>
        </w:tc>
      </w:tr>
    </w:tbl>
    <w:p w14:paraId="7F1718F5" w14:textId="77777777" w:rsidR="006919D3" w:rsidRPr="009A5366" w:rsidRDefault="006919D3" w:rsidP="006919D3">
      <w:pPr>
        <w:pStyle w:val="TableFin"/>
        <w:rPr>
          <w:lang w:val="es-ES"/>
        </w:rPr>
      </w:pPr>
    </w:p>
    <w:p w14:paraId="0F45292B" w14:textId="109D56C9" w:rsidR="00B01D42" w:rsidRPr="009A5366" w:rsidRDefault="00B01D42" w:rsidP="00B01D42">
      <w:pPr>
        <w:pStyle w:val="TableNo"/>
        <w:rPr>
          <w:lang w:val="es-ES"/>
        </w:rPr>
      </w:pPr>
      <w:r w:rsidRPr="009A5366">
        <w:rPr>
          <w:lang w:val="es-ES"/>
        </w:rPr>
        <w:t>CUADRO 5-2</w:t>
      </w:r>
    </w:p>
    <w:p w14:paraId="6B49060C" w14:textId="0796ED3F" w:rsidR="00B01D42" w:rsidRPr="009A5366" w:rsidRDefault="00B01D42" w:rsidP="001556B8">
      <w:pPr>
        <w:pStyle w:val="Tabletitle"/>
        <w:rPr>
          <w:lang w:val="es-ES"/>
        </w:rPr>
      </w:pPr>
      <w:r w:rsidRPr="009A5366">
        <w:rPr>
          <w:lang w:val="es-ES"/>
        </w:rPr>
        <w:t xml:space="preserve">Reglas de Procedimiento examinadas por la Junta desde la CMR-15 </w:t>
      </w:r>
      <w:r w:rsidRPr="009A5366">
        <w:rPr>
          <w:lang w:val="es-ES"/>
        </w:rPr>
        <w:br/>
        <w:t>(no relacionadas con las decisiones de la CMR</w:t>
      </w:r>
      <w:r w:rsidRPr="009A5366">
        <w:rPr>
          <w:lang w:val="es-ES"/>
        </w:rPr>
        <w:noBreakHyphen/>
        <w:t>15)</w:t>
      </w:r>
    </w:p>
    <w:tbl>
      <w:tblPr>
        <w:tblStyle w:val="TableGrid"/>
        <w:tblW w:w="0" w:type="auto"/>
        <w:tblLook w:val="04A0" w:firstRow="1" w:lastRow="0" w:firstColumn="1" w:lastColumn="0" w:noHBand="0" w:noVBand="1"/>
      </w:tblPr>
      <w:tblGrid>
        <w:gridCol w:w="1555"/>
        <w:gridCol w:w="1134"/>
        <w:gridCol w:w="4677"/>
        <w:gridCol w:w="993"/>
        <w:gridCol w:w="1270"/>
      </w:tblGrid>
      <w:tr w:rsidR="00EA71BF" w:rsidRPr="009A5366" w14:paraId="52C1092D" w14:textId="77777777" w:rsidTr="00EA71BF">
        <w:trPr>
          <w:tblHeader/>
        </w:trPr>
        <w:tc>
          <w:tcPr>
            <w:tcW w:w="1555" w:type="dxa"/>
            <w:vAlign w:val="center"/>
          </w:tcPr>
          <w:p w14:paraId="38561353" w14:textId="233379C1" w:rsidR="00EA71BF" w:rsidRPr="009A5366" w:rsidRDefault="00EA71BF" w:rsidP="00EA71BF">
            <w:pPr>
              <w:pStyle w:val="Tablehead"/>
              <w:rPr>
                <w:lang w:val="es-ES"/>
              </w:rPr>
            </w:pPr>
            <w:r w:rsidRPr="009A5366">
              <w:rPr>
                <w:lang w:val="es-ES"/>
              </w:rPr>
              <w:t>Referencia del RR</w:t>
            </w:r>
          </w:p>
        </w:tc>
        <w:tc>
          <w:tcPr>
            <w:tcW w:w="1134" w:type="dxa"/>
            <w:vAlign w:val="center"/>
          </w:tcPr>
          <w:p w14:paraId="59301CE9" w14:textId="08D2B111" w:rsidR="00EA71BF" w:rsidRPr="009A5366" w:rsidRDefault="00EA71BF" w:rsidP="00EA71BF">
            <w:pPr>
              <w:pStyle w:val="Tablehead"/>
              <w:rPr>
                <w:lang w:val="es-ES"/>
              </w:rPr>
            </w:pPr>
            <w:r w:rsidRPr="009A5366">
              <w:rPr>
                <w:lang w:val="es-ES"/>
              </w:rPr>
              <w:t>Entrada en vigor de la RdP</w:t>
            </w:r>
          </w:p>
        </w:tc>
        <w:tc>
          <w:tcPr>
            <w:tcW w:w="4677" w:type="dxa"/>
            <w:vAlign w:val="center"/>
          </w:tcPr>
          <w:p w14:paraId="25D1F49B" w14:textId="2B0674F9" w:rsidR="00EA71BF" w:rsidRPr="009A5366" w:rsidRDefault="00EA71BF" w:rsidP="00EA71BF">
            <w:pPr>
              <w:pStyle w:val="Tablehead"/>
              <w:rPr>
                <w:lang w:val="es-ES"/>
              </w:rPr>
            </w:pPr>
            <w:r w:rsidRPr="009A5366">
              <w:rPr>
                <w:lang w:val="es-ES"/>
              </w:rPr>
              <w:t xml:space="preserve">Regla de Procedimiento, medida </w:t>
            </w:r>
            <w:r w:rsidR="00B618B9" w:rsidRPr="009A5366">
              <w:rPr>
                <w:lang w:val="es-ES"/>
              </w:rPr>
              <w:br/>
            </w:r>
            <w:r w:rsidRPr="009A5366">
              <w:rPr>
                <w:lang w:val="es-ES"/>
              </w:rPr>
              <w:t>adopta</w:t>
            </w:r>
            <w:r w:rsidR="00B618B9" w:rsidRPr="009A5366">
              <w:rPr>
                <w:lang w:val="es-ES"/>
              </w:rPr>
              <w:t>da</w:t>
            </w:r>
            <w:r w:rsidRPr="009A5366">
              <w:rPr>
                <w:lang w:val="es-ES"/>
              </w:rPr>
              <w:t xml:space="preserve"> por la Junta</w:t>
            </w:r>
          </w:p>
        </w:tc>
        <w:tc>
          <w:tcPr>
            <w:tcW w:w="993" w:type="dxa"/>
            <w:vAlign w:val="center"/>
          </w:tcPr>
          <w:p w14:paraId="02A1AF9C" w14:textId="3B0CE0E3" w:rsidR="00EA71BF" w:rsidRPr="009A5366" w:rsidRDefault="00EA71BF" w:rsidP="00CD5396">
            <w:pPr>
              <w:pStyle w:val="Tablehead"/>
              <w:rPr>
                <w:lang w:val="es-ES"/>
              </w:rPr>
            </w:pPr>
            <w:r w:rsidRPr="009A5366">
              <w:rPr>
                <w:lang w:val="es-ES"/>
              </w:rPr>
              <w:t>CCRR</w:t>
            </w:r>
          </w:p>
        </w:tc>
        <w:tc>
          <w:tcPr>
            <w:tcW w:w="1270" w:type="dxa"/>
            <w:vAlign w:val="center"/>
          </w:tcPr>
          <w:p w14:paraId="0FDAAA39" w14:textId="781C2799" w:rsidR="00EA71BF" w:rsidRPr="009A5366" w:rsidRDefault="00EA71BF" w:rsidP="00CD5396">
            <w:pPr>
              <w:pStyle w:val="Tablehead"/>
              <w:rPr>
                <w:lang w:val="es-ES"/>
              </w:rPr>
            </w:pPr>
            <w:r w:rsidRPr="009A5366">
              <w:rPr>
                <w:lang w:val="es-ES"/>
              </w:rPr>
              <w:t xml:space="preserve">Reunión de </w:t>
            </w:r>
            <w:r w:rsidRPr="009A5366">
              <w:rPr>
                <w:lang w:val="es-ES"/>
              </w:rPr>
              <w:br/>
              <w:t>la RRB en la que se aprobó</w:t>
            </w:r>
          </w:p>
        </w:tc>
      </w:tr>
      <w:tr w:rsidR="00EA71BF" w:rsidRPr="009A5366" w14:paraId="21998BBA" w14:textId="77777777" w:rsidTr="00EA71BF">
        <w:tc>
          <w:tcPr>
            <w:tcW w:w="1555" w:type="dxa"/>
          </w:tcPr>
          <w:p w14:paraId="5289E43B" w14:textId="64DC0381" w:rsidR="00EA71BF" w:rsidRPr="009A5366" w:rsidRDefault="00EA71BF" w:rsidP="00EA71BF">
            <w:pPr>
              <w:pStyle w:val="Tabletext"/>
              <w:rPr>
                <w:rStyle w:val="Artdef"/>
                <w:lang w:val="es-ES"/>
              </w:rPr>
            </w:pPr>
            <w:r w:rsidRPr="009A5366">
              <w:rPr>
                <w:rStyle w:val="Artdef"/>
                <w:lang w:val="es-ES"/>
              </w:rPr>
              <w:t>5.363</w:t>
            </w:r>
          </w:p>
        </w:tc>
        <w:tc>
          <w:tcPr>
            <w:tcW w:w="1134" w:type="dxa"/>
          </w:tcPr>
          <w:p w14:paraId="0F057FF5" w14:textId="677F4C12" w:rsidR="00EA71BF" w:rsidRPr="009A5366" w:rsidRDefault="00EA71BF" w:rsidP="00EA71BF">
            <w:pPr>
              <w:pStyle w:val="Tabletext"/>
              <w:rPr>
                <w:bCs/>
                <w:lang w:val="es-ES"/>
              </w:rPr>
            </w:pPr>
            <w:r w:rsidRPr="009A5366">
              <w:rPr>
                <w:bCs/>
                <w:lang w:val="es-ES"/>
              </w:rPr>
              <w:t>21.10.2016</w:t>
            </w:r>
          </w:p>
        </w:tc>
        <w:tc>
          <w:tcPr>
            <w:tcW w:w="4677" w:type="dxa"/>
          </w:tcPr>
          <w:p w14:paraId="610A8948" w14:textId="19963113" w:rsidR="00EA71BF" w:rsidRPr="009A5366" w:rsidRDefault="00EA71BF" w:rsidP="00EA71BF">
            <w:pPr>
              <w:pStyle w:val="Tabletext"/>
              <w:rPr>
                <w:lang w:val="es-ES"/>
              </w:rPr>
            </w:pPr>
            <w:r w:rsidRPr="009A5366">
              <w:rPr>
                <w:rFonts w:eastAsia="MS Mincho"/>
                <w:bCs/>
                <w:lang w:val="es-ES" w:eastAsia="ja-JP"/>
              </w:rPr>
              <w:t>MOD RdP Cuadro 9.11A-1, banda 1 610-1 626,5 MHz</w:t>
            </w:r>
            <w:r w:rsidRPr="009A5366">
              <w:rPr>
                <w:bCs/>
                <w:lang w:val="es-ES"/>
              </w:rPr>
              <w:t xml:space="preserve"> supresión de (excepto S (</w:t>
            </w:r>
            <w:r w:rsidRPr="009A5366">
              <w:rPr>
                <w:b/>
                <w:lang w:val="es-ES"/>
              </w:rPr>
              <w:t>5.363</w:t>
            </w:r>
            <w:r w:rsidRPr="009A5366">
              <w:rPr>
                <w:bCs/>
                <w:lang w:val="es-ES"/>
              </w:rPr>
              <w:t>))</w:t>
            </w:r>
            <w:r w:rsidRPr="009A5366">
              <w:rPr>
                <w:b/>
                <w:lang w:val="es-ES"/>
              </w:rPr>
              <w:t xml:space="preserve"> </w:t>
            </w:r>
            <w:r w:rsidRPr="009A5366">
              <w:rPr>
                <w:bCs/>
                <w:lang w:val="es-ES"/>
              </w:rPr>
              <w:t>debido a SUP número </w:t>
            </w:r>
            <w:r w:rsidRPr="009A5366">
              <w:rPr>
                <w:b/>
                <w:lang w:val="es-ES"/>
              </w:rPr>
              <w:t xml:space="preserve">5.363 </w:t>
            </w:r>
            <w:r w:rsidRPr="009A5366">
              <w:rPr>
                <w:bCs/>
                <w:lang w:val="es-ES"/>
              </w:rPr>
              <w:t>por la CMR-07</w:t>
            </w:r>
          </w:p>
        </w:tc>
        <w:tc>
          <w:tcPr>
            <w:tcW w:w="993" w:type="dxa"/>
          </w:tcPr>
          <w:p w14:paraId="6C418098" w14:textId="31E553E9" w:rsidR="00EA71BF" w:rsidRPr="009A5366" w:rsidRDefault="00EA71BF" w:rsidP="00CD5396">
            <w:pPr>
              <w:pStyle w:val="Tabletext"/>
              <w:jc w:val="center"/>
              <w:rPr>
                <w:bCs/>
                <w:lang w:val="es-ES"/>
              </w:rPr>
            </w:pPr>
            <w:r w:rsidRPr="009A5366">
              <w:rPr>
                <w:bCs/>
                <w:lang w:val="es-ES"/>
              </w:rPr>
              <w:t>57</w:t>
            </w:r>
          </w:p>
        </w:tc>
        <w:tc>
          <w:tcPr>
            <w:tcW w:w="1270" w:type="dxa"/>
          </w:tcPr>
          <w:p w14:paraId="27EF4793" w14:textId="45D0D95A" w:rsidR="00EA71BF" w:rsidRPr="009A5366" w:rsidRDefault="00EA71BF" w:rsidP="00CD5396">
            <w:pPr>
              <w:pStyle w:val="Tabletext"/>
              <w:jc w:val="center"/>
              <w:rPr>
                <w:bCs/>
                <w:lang w:val="es-ES"/>
              </w:rPr>
            </w:pPr>
            <w:r w:rsidRPr="009A5366">
              <w:rPr>
                <w:bCs/>
                <w:lang w:val="es-ES"/>
              </w:rPr>
              <w:t>73</w:t>
            </w:r>
          </w:p>
        </w:tc>
      </w:tr>
      <w:tr w:rsidR="00EA71BF" w:rsidRPr="009A5366" w14:paraId="675C4B0C" w14:textId="77777777" w:rsidTr="00EA71BF">
        <w:tc>
          <w:tcPr>
            <w:tcW w:w="1555" w:type="dxa"/>
          </w:tcPr>
          <w:p w14:paraId="1A921053" w14:textId="296C8D33" w:rsidR="00EA71BF" w:rsidRPr="009A5366" w:rsidRDefault="00EA71BF" w:rsidP="00EA71BF">
            <w:pPr>
              <w:pStyle w:val="Tabletext"/>
              <w:rPr>
                <w:rStyle w:val="Artdef"/>
                <w:lang w:val="es-ES"/>
              </w:rPr>
            </w:pPr>
            <w:r w:rsidRPr="009A5366">
              <w:rPr>
                <w:rStyle w:val="Artdef"/>
                <w:lang w:val="es-ES"/>
              </w:rPr>
              <w:t>11.44</w:t>
            </w:r>
          </w:p>
        </w:tc>
        <w:tc>
          <w:tcPr>
            <w:tcW w:w="1134" w:type="dxa"/>
          </w:tcPr>
          <w:p w14:paraId="70890B01" w14:textId="4471A635" w:rsidR="00EA71BF" w:rsidRPr="009A5366" w:rsidRDefault="00EA71BF" w:rsidP="00EA71BF">
            <w:pPr>
              <w:pStyle w:val="Tabletext"/>
              <w:rPr>
                <w:bCs/>
                <w:lang w:val="es-ES"/>
              </w:rPr>
            </w:pPr>
            <w:r w:rsidRPr="009A5366">
              <w:rPr>
                <w:bCs/>
                <w:lang w:val="es-ES"/>
              </w:rPr>
              <w:t>21.10.2016</w:t>
            </w:r>
          </w:p>
        </w:tc>
        <w:tc>
          <w:tcPr>
            <w:tcW w:w="4677" w:type="dxa"/>
          </w:tcPr>
          <w:p w14:paraId="4908C3C3" w14:textId="77777777" w:rsidR="001B3B7A" w:rsidRPr="009A5366" w:rsidRDefault="00EA71BF" w:rsidP="00540B0F">
            <w:pPr>
              <w:pStyle w:val="Tabletext"/>
              <w:rPr>
                <w:rFonts w:eastAsia="MS Mincho"/>
                <w:b/>
                <w:lang w:val="es-ES" w:eastAsia="ja-JP"/>
              </w:rPr>
            </w:pPr>
            <w:r w:rsidRPr="009A5366">
              <w:rPr>
                <w:rFonts w:eastAsia="MS Mincho"/>
                <w:bCs/>
                <w:lang w:val="es-ES" w:eastAsia="ja-JP"/>
              </w:rPr>
              <w:t>MOD R</w:t>
            </w:r>
            <w:r w:rsidR="00540B0F" w:rsidRPr="009A5366">
              <w:rPr>
                <w:rFonts w:eastAsia="MS Mincho"/>
                <w:bCs/>
                <w:lang w:val="es-ES" w:eastAsia="ja-JP"/>
              </w:rPr>
              <w:t>d</w:t>
            </w:r>
            <w:r w:rsidRPr="009A5366">
              <w:rPr>
                <w:rFonts w:eastAsia="MS Mincho"/>
                <w:bCs/>
                <w:lang w:val="es-ES" w:eastAsia="ja-JP"/>
              </w:rPr>
              <w:t xml:space="preserve">P relativa al </w:t>
            </w:r>
            <w:r w:rsidR="00540B0F" w:rsidRPr="009A5366">
              <w:rPr>
                <w:rFonts w:eastAsia="MS Mincho"/>
                <w:bCs/>
                <w:lang w:val="es-ES" w:eastAsia="ja-JP"/>
              </w:rPr>
              <w:t>número</w:t>
            </w:r>
            <w:r w:rsidRPr="009A5366">
              <w:rPr>
                <w:rFonts w:eastAsia="MS Mincho"/>
                <w:bCs/>
                <w:lang w:val="es-ES" w:eastAsia="ja-JP"/>
              </w:rPr>
              <w:t xml:space="preserve"> </w:t>
            </w:r>
            <w:r w:rsidRPr="009A5366">
              <w:rPr>
                <w:rFonts w:eastAsia="MS Mincho"/>
                <w:b/>
                <w:lang w:val="es-ES" w:eastAsia="ja-JP"/>
              </w:rPr>
              <w:t>11.44</w:t>
            </w:r>
          </w:p>
          <w:p w14:paraId="547810CF" w14:textId="704ADDFD" w:rsidR="00EA71BF" w:rsidRPr="009A5366" w:rsidRDefault="00EA71BF" w:rsidP="00540B0F">
            <w:pPr>
              <w:pStyle w:val="Tabletext"/>
              <w:rPr>
                <w:rFonts w:eastAsia="MS Mincho"/>
                <w:bCs/>
                <w:lang w:val="es-ES" w:eastAsia="ja-JP"/>
              </w:rPr>
            </w:pPr>
            <w:r w:rsidRPr="009A5366">
              <w:rPr>
                <w:rFonts w:eastAsia="MS Mincho"/>
                <w:bCs/>
                <w:lang w:val="es-ES" w:eastAsia="ja-JP"/>
              </w:rPr>
              <w:t>Aclarar la actual tramitación por la Oficina de la información relativa a la puesta en servicio de redes de satélites no OSG</w:t>
            </w:r>
          </w:p>
        </w:tc>
        <w:tc>
          <w:tcPr>
            <w:tcW w:w="993" w:type="dxa"/>
          </w:tcPr>
          <w:p w14:paraId="1D29C153" w14:textId="1ADD8201" w:rsidR="00EA71BF" w:rsidRPr="009A5366" w:rsidRDefault="00EA71BF" w:rsidP="00CD5396">
            <w:pPr>
              <w:pStyle w:val="Tabletext"/>
              <w:jc w:val="center"/>
              <w:rPr>
                <w:bCs/>
                <w:lang w:val="es-ES"/>
              </w:rPr>
            </w:pPr>
            <w:r w:rsidRPr="009A5366">
              <w:rPr>
                <w:bCs/>
                <w:lang w:val="es-ES"/>
              </w:rPr>
              <w:t>57</w:t>
            </w:r>
          </w:p>
        </w:tc>
        <w:tc>
          <w:tcPr>
            <w:tcW w:w="1270" w:type="dxa"/>
          </w:tcPr>
          <w:p w14:paraId="65EA44BF" w14:textId="3ED12CF1" w:rsidR="00EA71BF" w:rsidRPr="009A5366" w:rsidRDefault="00EA71BF" w:rsidP="00CD5396">
            <w:pPr>
              <w:pStyle w:val="Tabletext"/>
              <w:jc w:val="center"/>
              <w:rPr>
                <w:bCs/>
                <w:lang w:val="es-ES"/>
              </w:rPr>
            </w:pPr>
            <w:r w:rsidRPr="009A5366">
              <w:rPr>
                <w:bCs/>
                <w:lang w:val="es-ES"/>
              </w:rPr>
              <w:t>73</w:t>
            </w:r>
          </w:p>
        </w:tc>
      </w:tr>
      <w:tr w:rsidR="00EA71BF" w:rsidRPr="009A5366" w14:paraId="39FA3041" w14:textId="77777777" w:rsidTr="00EA71BF">
        <w:tc>
          <w:tcPr>
            <w:tcW w:w="1555" w:type="dxa"/>
          </w:tcPr>
          <w:p w14:paraId="5AB7E845" w14:textId="1DB3F964" w:rsidR="00EA71BF" w:rsidRPr="009A5366" w:rsidRDefault="00EA71BF" w:rsidP="00EA71BF">
            <w:pPr>
              <w:pStyle w:val="Tabletext"/>
              <w:rPr>
                <w:rStyle w:val="Artdef"/>
                <w:lang w:val="es-ES"/>
              </w:rPr>
            </w:pPr>
            <w:r w:rsidRPr="009A5366">
              <w:rPr>
                <w:rStyle w:val="Artdef"/>
                <w:lang w:val="es-ES"/>
              </w:rPr>
              <w:t>11.50</w:t>
            </w:r>
          </w:p>
        </w:tc>
        <w:tc>
          <w:tcPr>
            <w:tcW w:w="1134" w:type="dxa"/>
          </w:tcPr>
          <w:p w14:paraId="5C5681E5" w14:textId="1C732644" w:rsidR="00EA71BF" w:rsidRPr="009A5366" w:rsidRDefault="00EA71BF" w:rsidP="00EA71BF">
            <w:pPr>
              <w:pStyle w:val="Tabletext"/>
              <w:rPr>
                <w:bCs/>
                <w:lang w:val="es-ES"/>
              </w:rPr>
            </w:pPr>
            <w:r w:rsidRPr="009A5366">
              <w:rPr>
                <w:bCs/>
                <w:lang w:val="es-ES"/>
              </w:rPr>
              <w:t>21.10.2016</w:t>
            </w:r>
          </w:p>
        </w:tc>
        <w:tc>
          <w:tcPr>
            <w:tcW w:w="4677" w:type="dxa"/>
          </w:tcPr>
          <w:p w14:paraId="5B14F5B2" w14:textId="77777777" w:rsidR="001B3B7A" w:rsidRPr="009A5366" w:rsidRDefault="00EA71BF" w:rsidP="00F52240">
            <w:pPr>
              <w:pStyle w:val="Tabletext"/>
              <w:rPr>
                <w:rFonts w:eastAsia="MS Mincho"/>
                <w:bCs/>
                <w:lang w:val="es-ES" w:eastAsia="ja-JP"/>
              </w:rPr>
            </w:pPr>
            <w:r w:rsidRPr="009A5366">
              <w:rPr>
                <w:rFonts w:eastAsia="MS Mincho"/>
                <w:bCs/>
                <w:lang w:val="es-ES" w:eastAsia="ja-JP"/>
              </w:rPr>
              <w:t>MOD R</w:t>
            </w:r>
            <w:r w:rsidR="001B3B7A" w:rsidRPr="009A5366">
              <w:rPr>
                <w:rFonts w:eastAsia="MS Mincho"/>
                <w:bCs/>
                <w:lang w:val="es-ES" w:eastAsia="ja-JP"/>
              </w:rPr>
              <w:t>d</w:t>
            </w:r>
            <w:r w:rsidRPr="009A5366">
              <w:rPr>
                <w:rFonts w:eastAsia="MS Mincho"/>
                <w:bCs/>
                <w:lang w:val="es-ES" w:eastAsia="ja-JP"/>
              </w:rPr>
              <w:t xml:space="preserve">P relativa al </w:t>
            </w:r>
            <w:r w:rsidR="001B3B7A" w:rsidRPr="009A5366">
              <w:rPr>
                <w:rFonts w:eastAsia="MS Mincho"/>
                <w:bCs/>
                <w:lang w:val="es-ES" w:eastAsia="ja-JP"/>
              </w:rPr>
              <w:t>número </w:t>
            </w:r>
            <w:r w:rsidRPr="009A5366">
              <w:rPr>
                <w:rFonts w:eastAsia="MS Mincho"/>
                <w:b/>
                <w:lang w:val="es-ES" w:eastAsia="ja-JP"/>
              </w:rPr>
              <w:t>11.50</w:t>
            </w:r>
          </w:p>
          <w:p w14:paraId="7DC21E6E" w14:textId="20CBC4FA" w:rsidR="00EA71BF" w:rsidRPr="009A5366" w:rsidRDefault="00EA71BF" w:rsidP="00F52240">
            <w:pPr>
              <w:pStyle w:val="Tabletext"/>
              <w:rPr>
                <w:rFonts w:eastAsia="MS Mincho"/>
                <w:bCs/>
                <w:lang w:val="es-ES" w:eastAsia="ja-JP"/>
              </w:rPr>
            </w:pPr>
            <w:r w:rsidRPr="009A5366">
              <w:rPr>
                <w:rFonts w:eastAsia="MS Mincho"/>
                <w:bCs/>
                <w:lang w:val="es-ES" w:eastAsia="ja-JP"/>
              </w:rPr>
              <w:t>Aclarar las necesidades de coordinación en caso de que la Conferencia decida efectuar una nueva atribución y actualizar la categoría de servicio de una atribución existente</w:t>
            </w:r>
          </w:p>
        </w:tc>
        <w:tc>
          <w:tcPr>
            <w:tcW w:w="993" w:type="dxa"/>
          </w:tcPr>
          <w:p w14:paraId="1B1665EA" w14:textId="5747FF94" w:rsidR="00EA71BF" w:rsidRPr="009A5366" w:rsidRDefault="00EA71BF" w:rsidP="00CD5396">
            <w:pPr>
              <w:pStyle w:val="Tabletext"/>
              <w:jc w:val="center"/>
              <w:rPr>
                <w:bCs/>
                <w:lang w:val="es-ES"/>
              </w:rPr>
            </w:pPr>
            <w:r w:rsidRPr="009A5366">
              <w:rPr>
                <w:bCs/>
                <w:lang w:val="es-ES"/>
              </w:rPr>
              <w:t>57</w:t>
            </w:r>
          </w:p>
        </w:tc>
        <w:tc>
          <w:tcPr>
            <w:tcW w:w="1270" w:type="dxa"/>
          </w:tcPr>
          <w:p w14:paraId="4550708A" w14:textId="0024A494" w:rsidR="00EA71BF" w:rsidRPr="009A5366" w:rsidRDefault="00EA71BF" w:rsidP="00CD5396">
            <w:pPr>
              <w:pStyle w:val="Tabletext"/>
              <w:jc w:val="center"/>
              <w:rPr>
                <w:bCs/>
                <w:lang w:val="es-ES"/>
              </w:rPr>
            </w:pPr>
            <w:r w:rsidRPr="009A5366">
              <w:rPr>
                <w:bCs/>
                <w:lang w:val="es-ES"/>
              </w:rPr>
              <w:t>73</w:t>
            </w:r>
          </w:p>
        </w:tc>
      </w:tr>
      <w:tr w:rsidR="00EA71BF" w:rsidRPr="009A5366" w14:paraId="1DC07FA8" w14:textId="77777777" w:rsidTr="00EA71BF">
        <w:tc>
          <w:tcPr>
            <w:tcW w:w="1555" w:type="dxa"/>
          </w:tcPr>
          <w:p w14:paraId="4E1A0A73" w14:textId="568A6657" w:rsidR="00EA71BF" w:rsidRPr="009A5366" w:rsidRDefault="00C21457" w:rsidP="007C2C52">
            <w:pPr>
              <w:pStyle w:val="Tabletext"/>
              <w:jc w:val="center"/>
              <w:rPr>
                <w:bCs/>
                <w:lang w:val="es-ES"/>
              </w:rPr>
            </w:pPr>
            <w:r w:rsidRPr="009A5366">
              <w:rPr>
                <w:bCs/>
                <w:lang w:val="es-ES"/>
              </w:rPr>
              <w:t>–</w:t>
            </w:r>
          </w:p>
        </w:tc>
        <w:tc>
          <w:tcPr>
            <w:tcW w:w="1134" w:type="dxa"/>
          </w:tcPr>
          <w:p w14:paraId="580FB9A3" w14:textId="28151350" w:rsidR="00EA71BF" w:rsidRPr="009A5366" w:rsidRDefault="00EA71BF" w:rsidP="00EA71BF">
            <w:pPr>
              <w:pStyle w:val="Tabletext"/>
              <w:rPr>
                <w:bCs/>
                <w:lang w:val="es-ES"/>
              </w:rPr>
            </w:pPr>
            <w:r w:rsidRPr="009A5366">
              <w:rPr>
                <w:bCs/>
                <w:lang w:val="es-ES"/>
              </w:rPr>
              <w:t>21.10.2016</w:t>
            </w:r>
          </w:p>
        </w:tc>
        <w:tc>
          <w:tcPr>
            <w:tcW w:w="4677" w:type="dxa"/>
          </w:tcPr>
          <w:p w14:paraId="4B92B39E" w14:textId="77777777" w:rsidR="00EA71BF" w:rsidRPr="009A5366" w:rsidRDefault="00EA71BF" w:rsidP="00141694">
            <w:pPr>
              <w:pStyle w:val="Tabletext"/>
              <w:rPr>
                <w:rFonts w:eastAsia="MS Mincho"/>
                <w:bCs/>
                <w:lang w:val="es-ES" w:eastAsia="ja-JP"/>
              </w:rPr>
            </w:pPr>
            <w:r w:rsidRPr="009A5366">
              <w:rPr>
                <w:rFonts w:eastAsia="MS Mincho"/>
                <w:bCs/>
                <w:lang w:val="es-ES" w:eastAsia="ja-JP"/>
              </w:rPr>
              <w:t>MOD Parte A10</w:t>
            </w:r>
          </w:p>
          <w:p w14:paraId="6E519693" w14:textId="3B4E2048" w:rsidR="00EA71BF" w:rsidRPr="009A5366" w:rsidRDefault="00EA71BF" w:rsidP="00141694">
            <w:pPr>
              <w:pStyle w:val="Tabletext"/>
              <w:rPr>
                <w:rFonts w:eastAsia="MS Mincho"/>
                <w:bCs/>
                <w:lang w:val="es-ES" w:eastAsia="ja-JP"/>
              </w:rPr>
            </w:pPr>
            <w:r w:rsidRPr="009A5366">
              <w:rPr>
                <w:rFonts w:eastAsia="MS Mincho"/>
                <w:bCs/>
                <w:lang w:val="es-ES" w:eastAsia="ja-JP"/>
              </w:rPr>
              <w:t>Garantizar, antes de finalizar los plazos correspondientes, que las administraciones recibieron los recordatorios que se les envió con arreglo al §</w:t>
            </w:r>
            <w:r w:rsidR="00141694" w:rsidRPr="009A5366">
              <w:rPr>
                <w:rFonts w:eastAsia="MS Mincho"/>
                <w:bCs/>
                <w:lang w:val="es-ES" w:eastAsia="ja-JP"/>
              </w:rPr>
              <w:t> </w:t>
            </w:r>
            <w:r w:rsidRPr="009A5366">
              <w:rPr>
                <w:rFonts w:eastAsia="MS Mincho"/>
                <w:bCs/>
                <w:lang w:val="es-ES" w:eastAsia="ja-JP"/>
              </w:rPr>
              <w:t>4.1.4.10 del Acuerdo Regional GE06</w:t>
            </w:r>
          </w:p>
        </w:tc>
        <w:tc>
          <w:tcPr>
            <w:tcW w:w="993" w:type="dxa"/>
          </w:tcPr>
          <w:p w14:paraId="4B0A88FA" w14:textId="1558A4B9" w:rsidR="00EA71BF" w:rsidRPr="009A5366" w:rsidRDefault="00EA71BF" w:rsidP="00CD5396">
            <w:pPr>
              <w:pStyle w:val="Tabletext"/>
              <w:jc w:val="center"/>
              <w:rPr>
                <w:bCs/>
                <w:lang w:val="es-ES"/>
              </w:rPr>
            </w:pPr>
            <w:r w:rsidRPr="009A5366">
              <w:rPr>
                <w:bCs/>
                <w:lang w:val="es-ES"/>
              </w:rPr>
              <w:t>56</w:t>
            </w:r>
          </w:p>
        </w:tc>
        <w:tc>
          <w:tcPr>
            <w:tcW w:w="1270" w:type="dxa"/>
          </w:tcPr>
          <w:p w14:paraId="6E35B729" w14:textId="04B403C2" w:rsidR="00EA71BF" w:rsidRPr="009A5366" w:rsidRDefault="00EA71BF" w:rsidP="00CD5396">
            <w:pPr>
              <w:pStyle w:val="Tabletext"/>
              <w:jc w:val="center"/>
              <w:rPr>
                <w:bCs/>
                <w:lang w:val="es-ES"/>
              </w:rPr>
            </w:pPr>
            <w:r w:rsidRPr="009A5366">
              <w:rPr>
                <w:bCs/>
                <w:lang w:val="es-ES"/>
              </w:rPr>
              <w:t>73</w:t>
            </w:r>
          </w:p>
        </w:tc>
      </w:tr>
      <w:tr w:rsidR="00EA71BF" w:rsidRPr="009A5366" w14:paraId="18001E07" w14:textId="77777777" w:rsidTr="00EA71BF">
        <w:tc>
          <w:tcPr>
            <w:tcW w:w="1555" w:type="dxa"/>
          </w:tcPr>
          <w:p w14:paraId="7CEE08E6" w14:textId="6D3AF688" w:rsidR="00EA71BF" w:rsidRPr="009A5366" w:rsidRDefault="00EA71BF" w:rsidP="002018C8">
            <w:pPr>
              <w:pStyle w:val="Tabletext"/>
              <w:rPr>
                <w:bCs/>
                <w:lang w:val="es-ES"/>
              </w:rPr>
            </w:pPr>
            <w:r w:rsidRPr="009A5366">
              <w:rPr>
                <w:bCs/>
                <w:lang w:val="es-ES"/>
              </w:rPr>
              <w:t>AP</w:t>
            </w:r>
            <w:r w:rsidRPr="009A5366">
              <w:rPr>
                <w:b/>
                <w:lang w:val="es-ES"/>
              </w:rPr>
              <w:t>30A</w:t>
            </w:r>
            <w:r w:rsidRPr="009A5366">
              <w:rPr>
                <w:bCs/>
                <w:lang w:val="es-ES"/>
              </w:rPr>
              <w:t>,</w:t>
            </w:r>
            <w:r w:rsidR="00E45E74" w:rsidRPr="009A5366">
              <w:rPr>
                <w:bCs/>
                <w:lang w:val="es-ES"/>
              </w:rPr>
              <w:br/>
            </w:r>
            <w:r w:rsidRPr="009A5366">
              <w:rPr>
                <w:bCs/>
                <w:lang w:val="es-ES"/>
              </w:rPr>
              <w:t>Anexo 3 (§</w:t>
            </w:r>
            <w:r w:rsidR="00C66570" w:rsidRPr="009A5366">
              <w:rPr>
                <w:bCs/>
                <w:lang w:val="es-ES"/>
              </w:rPr>
              <w:t> </w:t>
            </w:r>
            <w:r w:rsidRPr="009A5366">
              <w:rPr>
                <w:bCs/>
                <w:lang w:val="es-ES"/>
              </w:rPr>
              <w:t>3)</w:t>
            </w:r>
          </w:p>
        </w:tc>
        <w:tc>
          <w:tcPr>
            <w:tcW w:w="1134" w:type="dxa"/>
          </w:tcPr>
          <w:p w14:paraId="52D85A96" w14:textId="19E3E3CC" w:rsidR="00EA71BF" w:rsidRPr="009A5366" w:rsidRDefault="00EA71BF" w:rsidP="00EA71BF">
            <w:pPr>
              <w:pStyle w:val="Tabletext"/>
              <w:rPr>
                <w:bCs/>
                <w:lang w:val="es-ES"/>
              </w:rPr>
            </w:pPr>
            <w:r w:rsidRPr="009A5366">
              <w:rPr>
                <w:bCs/>
                <w:lang w:val="es-ES"/>
              </w:rPr>
              <w:t>24.02.2017</w:t>
            </w:r>
          </w:p>
        </w:tc>
        <w:tc>
          <w:tcPr>
            <w:tcW w:w="4677" w:type="dxa"/>
          </w:tcPr>
          <w:p w14:paraId="56A6B5FE" w14:textId="4AF94F63" w:rsidR="00EA71BF" w:rsidRPr="009A5366" w:rsidRDefault="00EA71BF" w:rsidP="00E2490D">
            <w:pPr>
              <w:pStyle w:val="Tabletext"/>
              <w:rPr>
                <w:rFonts w:eastAsia="MS Mincho"/>
                <w:bCs/>
                <w:lang w:val="es-ES" w:eastAsia="ja-JP"/>
              </w:rPr>
            </w:pPr>
            <w:r w:rsidRPr="009A5366">
              <w:rPr>
                <w:rFonts w:eastAsia="MS Mincho"/>
                <w:bCs/>
                <w:lang w:val="es-ES" w:eastAsia="ja-JP"/>
              </w:rPr>
              <w:t>MOD R</w:t>
            </w:r>
            <w:r w:rsidR="00057304" w:rsidRPr="009A5366">
              <w:rPr>
                <w:rFonts w:eastAsia="MS Mincho"/>
                <w:bCs/>
                <w:lang w:val="es-ES" w:eastAsia="ja-JP"/>
              </w:rPr>
              <w:t>d</w:t>
            </w:r>
            <w:r w:rsidRPr="009A5366">
              <w:rPr>
                <w:rFonts w:eastAsia="MS Mincho"/>
                <w:bCs/>
                <w:lang w:val="es-ES" w:eastAsia="ja-JP"/>
              </w:rPr>
              <w:t xml:space="preserve">P relativa al Anexo 3 del Apéndice </w:t>
            </w:r>
            <w:r w:rsidRPr="009A5366">
              <w:rPr>
                <w:rFonts w:eastAsia="MS Mincho"/>
                <w:b/>
                <w:lang w:val="es-ES" w:eastAsia="ja-JP"/>
              </w:rPr>
              <w:t>30A</w:t>
            </w:r>
            <w:r w:rsidRPr="009A5366">
              <w:rPr>
                <w:rFonts w:eastAsia="MS Mincho"/>
                <w:bCs/>
                <w:lang w:val="es-ES" w:eastAsia="ja-JP"/>
              </w:rPr>
              <w:t xml:space="preserve"> §</w:t>
            </w:r>
            <w:r w:rsidR="00C66570" w:rsidRPr="009A5366">
              <w:rPr>
                <w:rFonts w:eastAsia="MS Mincho"/>
                <w:bCs/>
                <w:lang w:val="es-ES" w:eastAsia="ja-JP"/>
              </w:rPr>
              <w:t> </w:t>
            </w:r>
            <w:r w:rsidRPr="009A5366">
              <w:rPr>
                <w:rFonts w:eastAsia="MS Mincho"/>
                <w:bCs/>
                <w:lang w:val="es-ES" w:eastAsia="ja-JP"/>
              </w:rPr>
              <w:t>3</w:t>
            </w:r>
          </w:p>
          <w:p w14:paraId="51181039" w14:textId="0ECBC192" w:rsidR="00EA71BF" w:rsidRPr="009A5366" w:rsidRDefault="00EA71BF" w:rsidP="00E2490D">
            <w:pPr>
              <w:pStyle w:val="Tabletext"/>
              <w:rPr>
                <w:rFonts w:eastAsia="MS Mincho"/>
                <w:bCs/>
                <w:lang w:val="es-ES" w:eastAsia="ja-JP"/>
              </w:rPr>
            </w:pPr>
            <w:r w:rsidRPr="009A5366">
              <w:rPr>
                <w:rFonts w:eastAsia="MS Mincho"/>
                <w:bCs/>
                <w:lang w:val="es-ES" w:eastAsia="ja-JP"/>
              </w:rPr>
              <w:t>Decisión de la CMR-15 integrada en las actas de la 8ª</w:t>
            </w:r>
            <w:r w:rsidR="00D66271" w:rsidRPr="009A5366">
              <w:rPr>
                <w:rFonts w:eastAsia="MS Mincho"/>
                <w:bCs/>
                <w:lang w:val="es-ES" w:eastAsia="ja-JP"/>
              </w:rPr>
              <w:t> </w:t>
            </w:r>
            <w:r w:rsidRPr="009A5366">
              <w:rPr>
                <w:rFonts w:eastAsia="MS Mincho"/>
                <w:bCs/>
                <w:lang w:val="es-ES" w:eastAsia="ja-JP"/>
              </w:rPr>
              <w:t>Sesión Plenari</w:t>
            </w:r>
            <w:r w:rsidR="00D66271" w:rsidRPr="009A5366">
              <w:rPr>
                <w:rFonts w:eastAsia="MS Mincho"/>
                <w:bCs/>
                <w:lang w:val="es-ES" w:eastAsia="ja-JP"/>
              </w:rPr>
              <w:t>a</w:t>
            </w:r>
            <w:r w:rsidRPr="009A5366">
              <w:rPr>
                <w:rFonts w:eastAsia="MS Mincho"/>
                <w:bCs/>
                <w:lang w:val="es-ES" w:eastAsia="ja-JP"/>
              </w:rPr>
              <w:t xml:space="preserve"> resultante de la modificación de la Regla de Procedimiento relativa al control de potencia, que garantizará su coherencia con la decisión de la</w:t>
            </w:r>
            <w:r w:rsidR="001A6C64" w:rsidRPr="009A5366">
              <w:rPr>
                <w:rFonts w:eastAsia="MS Mincho"/>
                <w:bCs/>
                <w:lang w:val="es-ES" w:eastAsia="ja-JP"/>
              </w:rPr>
              <w:t> </w:t>
            </w:r>
            <w:r w:rsidRPr="009A5366">
              <w:rPr>
                <w:rFonts w:eastAsia="MS Mincho"/>
                <w:bCs/>
                <w:lang w:val="es-ES" w:eastAsia="ja-JP"/>
              </w:rPr>
              <w:t>CMR-15</w:t>
            </w:r>
          </w:p>
        </w:tc>
        <w:tc>
          <w:tcPr>
            <w:tcW w:w="993" w:type="dxa"/>
          </w:tcPr>
          <w:p w14:paraId="23332B7B" w14:textId="31AEF645" w:rsidR="00EA71BF" w:rsidRPr="009A5366" w:rsidRDefault="00EA71BF" w:rsidP="00CD5396">
            <w:pPr>
              <w:pStyle w:val="Tabletext"/>
              <w:jc w:val="center"/>
              <w:rPr>
                <w:bCs/>
                <w:lang w:val="es-ES"/>
              </w:rPr>
            </w:pPr>
            <w:r w:rsidRPr="009A5366">
              <w:rPr>
                <w:bCs/>
                <w:lang w:val="es-ES"/>
              </w:rPr>
              <w:t>58</w:t>
            </w:r>
          </w:p>
        </w:tc>
        <w:tc>
          <w:tcPr>
            <w:tcW w:w="1270" w:type="dxa"/>
          </w:tcPr>
          <w:p w14:paraId="7D17E02D" w14:textId="202A88B0" w:rsidR="00EA71BF" w:rsidRPr="009A5366" w:rsidRDefault="00EA71BF" w:rsidP="00CD5396">
            <w:pPr>
              <w:pStyle w:val="Tabletext"/>
              <w:jc w:val="center"/>
              <w:rPr>
                <w:bCs/>
                <w:lang w:val="es-ES"/>
              </w:rPr>
            </w:pPr>
            <w:r w:rsidRPr="009A5366">
              <w:rPr>
                <w:bCs/>
                <w:lang w:val="es-ES"/>
              </w:rPr>
              <w:t>74</w:t>
            </w:r>
          </w:p>
        </w:tc>
      </w:tr>
      <w:tr w:rsidR="00EA71BF" w:rsidRPr="009A5366" w14:paraId="7A5852EE" w14:textId="77777777" w:rsidTr="00EA71BF">
        <w:tc>
          <w:tcPr>
            <w:tcW w:w="1555" w:type="dxa"/>
          </w:tcPr>
          <w:p w14:paraId="578CB9CC" w14:textId="61405232" w:rsidR="00EA71BF" w:rsidRPr="009A5366" w:rsidRDefault="00EA71BF" w:rsidP="005201E4">
            <w:pPr>
              <w:pStyle w:val="Tabletext"/>
              <w:rPr>
                <w:b/>
                <w:lang w:val="es-ES"/>
              </w:rPr>
            </w:pPr>
            <w:r w:rsidRPr="009A5366">
              <w:rPr>
                <w:bCs/>
                <w:lang w:val="es-ES"/>
              </w:rPr>
              <w:lastRenderedPageBreak/>
              <w:t>AP</w:t>
            </w:r>
            <w:r w:rsidRPr="009A5366">
              <w:rPr>
                <w:b/>
                <w:lang w:val="es-ES"/>
              </w:rPr>
              <w:t>30B</w:t>
            </w:r>
            <w:r w:rsidRPr="009A5366">
              <w:rPr>
                <w:bCs/>
                <w:lang w:val="es-ES"/>
              </w:rPr>
              <w:t>,</w:t>
            </w:r>
            <w:r w:rsidR="005201E4" w:rsidRPr="009A5366">
              <w:rPr>
                <w:bCs/>
                <w:lang w:val="es-ES"/>
              </w:rPr>
              <w:br/>
            </w:r>
            <w:r w:rsidRPr="009A5366">
              <w:rPr>
                <w:bCs/>
                <w:lang w:val="es-ES"/>
              </w:rPr>
              <w:t>Artículo 6 (§</w:t>
            </w:r>
            <w:r w:rsidR="005201E4" w:rsidRPr="009A5366">
              <w:rPr>
                <w:bCs/>
                <w:lang w:val="es-ES"/>
              </w:rPr>
              <w:t> </w:t>
            </w:r>
            <w:r w:rsidRPr="009A5366">
              <w:rPr>
                <w:bCs/>
                <w:lang w:val="es-ES"/>
              </w:rPr>
              <w:t>6.6)</w:t>
            </w:r>
          </w:p>
        </w:tc>
        <w:tc>
          <w:tcPr>
            <w:tcW w:w="1134" w:type="dxa"/>
          </w:tcPr>
          <w:p w14:paraId="4CC0BD59" w14:textId="4E21454D" w:rsidR="00EA71BF" w:rsidRPr="009A5366" w:rsidRDefault="00EA71BF" w:rsidP="00E0197C">
            <w:pPr>
              <w:pStyle w:val="Tabletext"/>
              <w:rPr>
                <w:bCs/>
                <w:lang w:val="es-ES"/>
              </w:rPr>
            </w:pPr>
            <w:r w:rsidRPr="009A5366">
              <w:rPr>
                <w:bCs/>
                <w:lang w:val="es-ES"/>
              </w:rPr>
              <w:t>24.02.2017</w:t>
            </w:r>
          </w:p>
        </w:tc>
        <w:tc>
          <w:tcPr>
            <w:tcW w:w="4677" w:type="dxa"/>
          </w:tcPr>
          <w:p w14:paraId="6D6C7E7A" w14:textId="0DE11F4A" w:rsidR="00EA71BF" w:rsidRPr="009A5366" w:rsidRDefault="00EA71BF" w:rsidP="005E1042">
            <w:pPr>
              <w:pStyle w:val="Tabletext"/>
              <w:rPr>
                <w:rFonts w:eastAsia="MS Mincho"/>
                <w:bCs/>
                <w:lang w:val="es-ES" w:eastAsia="ja-JP"/>
              </w:rPr>
            </w:pPr>
            <w:r w:rsidRPr="009A5366">
              <w:rPr>
                <w:rFonts w:eastAsia="MS Mincho"/>
                <w:bCs/>
                <w:lang w:val="es-ES" w:eastAsia="ja-JP"/>
              </w:rPr>
              <w:t>ADD R</w:t>
            </w:r>
            <w:r w:rsidR="005E1042" w:rsidRPr="009A5366">
              <w:rPr>
                <w:rFonts w:eastAsia="MS Mincho"/>
                <w:bCs/>
                <w:lang w:val="es-ES" w:eastAsia="ja-JP"/>
              </w:rPr>
              <w:t>d</w:t>
            </w:r>
            <w:r w:rsidRPr="009A5366">
              <w:rPr>
                <w:rFonts w:eastAsia="MS Mincho"/>
                <w:bCs/>
                <w:lang w:val="es-ES" w:eastAsia="ja-JP"/>
              </w:rPr>
              <w:t>P 6.6, Art</w:t>
            </w:r>
            <w:r w:rsidR="005E1042" w:rsidRPr="009A5366">
              <w:rPr>
                <w:rFonts w:eastAsia="MS Mincho"/>
                <w:bCs/>
                <w:lang w:val="es-ES" w:eastAsia="ja-JP"/>
              </w:rPr>
              <w:t>í</w:t>
            </w:r>
            <w:r w:rsidRPr="009A5366">
              <w:rPr>
                <w:rFonts w:eastAsia="MS Mincho"/>
                <w:bCs/>
                <w:lang w:val="es-ES" w:eastAsia="ja-JP"/>
              </w:rPr>
              <w:t>c</w:t>
            </w:r>
            <w:r w:rsidR="005E1042" w:rsidRPr="009A5366">
              <w:rPr>
                <w:rFonts w:eastAsia="MS Mincho"/>
                <w:bCs/>
                <w:lang w:val="es-ES" w:eastAsia="ja-JP"/>
              </w:rPr>
              <w:t>u</w:t>
            </w:r>
            <w:r w:rsidRPr="009A5366">
              <w:rPr>
                <w:rFonts w:eastAsia="MS Mincho"/>
                <w:bCs/>
                <w:lang w:val="es-ES" w:eastAsia="ja-JP"/>
              </w:rPr>
              <w:t>l</w:t>
            </w:r>
            <w:r w:rsidR="005E1042" w:rsidRPr="009A5366">
              <w:rPr>
                <w:rFonts w:eastAsia="MS Mincho"/>
                <w:bCs/>
                <w:lang w:val="es-ES" w:eastAsia="ja-JP"/>
              </w:rPr>
              <w:t>o</w:t>
            </w:r>
            <w:r w:rsidRPr="009A5366">
              <w:rPr>
                <w:rFonts w:eastAsia="MS Mincho"/>
                <w:bCs/>
                <w:lang w:val="es-ES" w:eastAsia="ja-JP"/>
              </w:rPr>
              <w:t xml:space="preserve"> 6 </w:t>
            </w:r>
            <w:r w:rsidR="005E1042" w:rsidRPr="009A5366">
              <w:rPr>
                <w:rFonts w:eastAsia="MS Mincho"/>
                <w:bCs/>
                <w:lang w:val="es-ES" w:eastAsia="ja-JP"/>
              </w:rPr>
              <w:t>del</w:t>
            </w:r>
            <w:r w:rsidRPr="009A5366">
              <w:rPr>
                <w:rFonts w:eastAsia="MS Mincho"/>
                <w:bCs/>
                <w:lang w:val="es-ES" w:eastAsia="ja-JP"/>
              </w:rPr>
              <w:t xml:space="preserve"> AP</w:t>
            </w:r>
            <w:r w:rsidRPr="009A5366">
              <w:rPr>
                <w:rFonts w:eastAsia="MS Mincho"/>
                <w:b/>
                <w:lang w:val="es-ES" w:eastAsia="ja-JP"/>
              </w:rPr>
              <w:t>30B</w:t>
            </w:r>
          </w:p>
          <w:p w14:paraId="192CCAF0" w14:textId="59FA3D0E" w:rsidR="00EA71BF" w:rsidRPr="009A5366" w:rsidRDefault="00EA71BF" w:rsidP="005E1042">
            <w:pPr>
              <w:pStyle w:val="Tabletext"/>
              <w:rPr>
                <w:rFonts w:eastAsia="MS Mincho"/>
                <w:bCs/>
                <w:lang w:val="es-ES" w:eastAsia="ja-JP"/>
              </w:rPr>
            </w:pPr>
            <w:r w:rsidRPr="009A5366">
              <w:rPr>
                <w:rFonts w:eastAsia="MS Mincho"/>
                <w:bCs/>
                <w:lang w:val="es-ES" w:eastAsia="ja-JP"/>
              </w:rPr>
              <w:t>Aclarar y confirmar la actual aplicación del número 6.6 del Artículo 6 del AP</w:t>
            </w:r>
            <w:r w:rsidRPr="009A5366">
              <w:rPr>
                <w:rFonts w:eastAsia="MS Mincho"/>
                <w:b/>
                <w:lang w:val="es-ES" w:eastAsia="ja-JP"/>
              </w:rPr>
              <w:t>30B</w:t>
            </w:r>
            <w:r w:rsidRPr="009A5366">
              <w:rPr>
                <w:rFonts w:eastAsia="MS Mincho"/>
                <w:bCs/>
                <w:lang w:val="es-ES" w:eastAsia="ja-JP"/>
              </w:rPr>
              <w:t>, en respuesta al punto 7 del orden del día de la RRB-73</w:t>
            </w:r>
          </w:p>
        </w:tc>
        <w:tc>
          <w:tcPr>
            <w:tcW w:w="993" w:type="dxa"/>
          </w:tcPr>
          <w:p w14:paraId="6672173A" w14:textId="1AE53029" w:rsidR="00EA71BF" w:rsidRPr="009A5366" w:rsidRDefault="00EA71BF" w:rsidP="001B2BA6">
            <w:pPr>
              <w:pStyle w:val="Tabletext"/>
              <w:jc w:val="center"/>
              <w:rPr>
                <w:bCs/>
                <w:lang w:val="es-ES"/>
              </w:rPr>
            </w:pPr>
            <w:r w:rsidRPr="009A5366">
              <w:rPr>
                <w:bCs/>
                <w:lang w:val="es-ES"/>
              </w:rPr>
              <w:t>58</w:t>
            </w:r>
          </w:p>
        </w:tc>
        <w:tc>
          <w:tcPr>
            <w:tcW w:w="1270" w:type="dxa"/>
          </w:tcPr>
          <w:p w14:paraId="41F1F532" w14:textId="65754DC3" w:rsidR="00EA71BF" w:rsidRPr="009A5366" w:rsidRDefault="00EA71BF" w:rsidP="001B2BA6">
            <w:pPr>
              <w:pStyle w:val="Tabletext"/>
              <w:jc w:val="center"/>
              <w:rPr>
                <w:bCs/>
                <w:lang w:val="es-ES"/>
              </w:rPr>
            </w:pPr>
            <w:r w:rsidRPr="009A5366">
              <w:rPr>
                <w:bCs/>
                <w:lang w:val="es-ES"/>
              </w:rPr>
              <w:t>74</w:t>
            </w:r>
          </w:p>
        </w:tc>
      </w:tr>
      <w:tr w:rsidR="00EA71BF" w:rsidRPr="009A5366" w14:paraId="05599435" w14:textId="77777777" w:rsidTr="00EA71BF">
        <w:tc>
          <w:tcPr>
            <w:tcW w:w="1555" w:type="dxa"/>
          </w:tcPr>
          <w:p w14:paraId="29727783" w14:textId="60352CDF" w:rsidR="00EA71BF" w:rsidRPr="009A5366" w:rsidRDefault="00EA71BF" w:rsidP="00EA71BF">
            <w:pPr>
              <w:pStyle w:val="Tabletext"/>
              <w:rPr>
                <w:rStyle w:val="Artdef"/>
                <w:bCs/>
                <w:lang w:val="es-ES"/>
              </w:rPr>
            </w:pPr>
            <w:r w:rsidRPr="009A5366">
              <w:rPr>
                <w:rStyle w:val="Artdef"/>
                <w:bCs/>
                <w:lang w:val="es-ES"/>
              </w:rPr>
              <w:t>9.19</w:t>
            </w:r>
          </w:p>
        </w:tc>
        <w:tc>
          <w:tcPr>
            <w:tcW w:w="1134" w:type="dxa"/>
          </w:tcPr>
          <w:p w14:paraId="275FAA98" w14:textId="73074A97" w:rsidR="00EA71BF" w:rsidRPr="009A5366" w:rsidRDefault="00EA71BF" w:rsidP="00EA71BF">
            <w:pPr>
              <w:pStyle w:val="Tabletext"/>
              <w:rPr>
                <w:bCs/>
                <w:lang w:val="es-ES"/>
              </w:rPr>
            </w:pPr>
            <w:r w:rsidRPr="009A5366">
              <w:rPr>
                <w:bCs/>
                <w:lang w:val="es-ES"/>
              </w:rPr>
              <w:t>24.02.2017</w:t>
            </w:r>
          </w:p>
        </w:tc>
        <w:tc>
          <w:tcPr>
            <w:tcW w:w="4677" w:type="dxa"/>
          </w:tcPr>
          <w:p w14:paraId="79C56C0D" w14:textId="58C40B21" w:rsidR="00EA71BF" w:rsidRPr="009A5366" w:rsidRDefault="00EA71BF" w:rsidP="001B2BA6">
            <w:pPr>
              <w:pStyle w:val="Tabletext"/>
              <w:rPr>
                <w:rFonts w:eastAsia="MS Mincho"/>
                <w:bCs/>
                <w:lang w:val="es-ES" w:eastAsia="ja-JP"/>
              </w:rPr>
            </w:pPr>
            <w:r w:rsidRPr="009A5366">
              <w:rPr>
                <w:rFonts w:eastAsia="MS Mincho"/>
                <w:bCs/>
                <w:lang w:val="es-ES" w:eastAsia="ja-JP"/>
              </w:rPr>
              <w:t>MOD R</w:t>
            </w:r>
            <w:r w:rsidR="002B7B14" w:rsidRPr="009A5366">
              <w:rPr>
                <w:rFonts w:eastAsia="MS Mincho"/>
                <w:bCs/>
                <w:lang w:val="es-ES" w:eastAsia="ja-JP"/>
              </w:rPr>
              <w:t>d</w:t>
            </w:r>
            <w:r w:rsidRPr="009A5366">
              <w:rPr>
                <w:rFonts w:eastAsia="MS Mincho"/>
                <w:bCs/>
                <w:lang w:val="es-ES" w:eastAsia="ja-JP"/>
              </w:rPr>
              <w:t xml:space="preserve">P relativa al </w:t>
            </w:r>
            <w:r w:rsidR="002B7B14" w:rsidRPr="009A5366">
              <w:rPr>
                <w:rFonts w:eastAsia="MS Mincho"/>
                <w:bCs/>
                <w:lang w:val="es-ES" w:eastAsia="ja-JP"/>
              </w:rPr>
              <w:t>número</w:t>
            </w:r>
            <w:r w:rsidRPr="009A5366">
              <w:rPr>
                <w:rFonts w:eastAsia="MS Mincho"/>
                <w:bCs/>
                <w:lang w:val="es-ES" w:eastAsia="ja-JP"/>
              </w:rPr>
              <w:t xml:space="preserve"> </w:t>
            </w:r>
            <w:r w:rsidRPr="009A5366">
              <w:rPr>
                <w:rFonts w:eastAsia="MS Mincho"/>
                <w:b/>
                <w:lang w:val="es-ES" w:eastAsia="ja-JP"/>
              </w:rPr>
              <w:t>9.19</w:t>
            </w:r>
          </w:p>
          <w:p w14:paraId="1C204012" w14:textId="34ED38B5" w:rsidR="00EA71BF" w:rsidRPr="009A5366" w:rsidRDefault="00EA71BF" w:rsidP="001B2BA6">
            <w:pPr>
              <w:pStyle w:val="Tabletext"/>
              <w:rPr>
                <w:rFonts w:eastAsia="MS Mincho"/>
                <w:bCs/>
                <w:lang w:val="es-ES" w:eastAsia="ja-JP"/>
              </w:rPr>
            </w:pPr>
            <w:r w:rsidRPr="009A5366">
              <w:rPr>
                <w:rFonts w:eastAsia="MS Mincho"/>
                <w:bCs/>
                <w:lang w:val="es-ES" w:eastAsia="ja-JP"/>
              </w:rPr>
              <w:t xml:space="preserve">Decisión de la CMR-15 sobre la coordinación de estaciones terrenales con arreglo al </w:t>
            </w:r>
            <w:r w:rsidR="001B2BA6" w:rsidRPr="009A5366">
              <w:rPr>
                <w:rFonts w:eastAsia="MS Mincho"/>
                <w:bCs/>
                <w:lang w:val="es-ES" w:eastAsia="ja-JP"/>
              </w:rPr>
              <w:t xml:space="preserve">número </w:t>
            </w:r>
            <w:r w:rsidRPr="009A5366">
              <w:rPr>
                <w:rFonts w:eastAsia="MS Mincho"/>
                <w:b/>
                <w:lang w:val="es-ES" w:eastAsia="ja-JP"/>
              </w:rPr>
              <w:t>9.19</w:t>
            </w:r>
            <w:r w:rsidRPr="009A5366">
              <w:rPr>
                <w:rFonts w:eastAsia="MS Mincho"/>
                <w:bCs/>
                <w:lang w:val="es-ES" w:eastAsia="ja-JP"/>
              </w:rPr>
              <w:t xml:space="preserve"> integrada en las actas de la 6ª Sesión Plenaria resultante de la modificación de la RdP relativa al </w:t>
            </w:r>
            <w:r w:rsidR="001B2BA6" w:rsidRPr="009A5366">
              <w:rPr>
                <w:rFonts w:eastAsia="MS Mincho"/>
                <w:bCs/>
                <w:lang w:val="es-ES" w:eastAsia="ja-JP"/>
              </w:rPr>
              <w:t xml:space="preserve">número </w:t>
            </w:r>
            <w:r w:rsidRPr="009A5366">
              <w:rPr>
                <w:rFonts w:eastAsia="MS Mincho"/>
                <w:b/>
                <w:lang w:val="es-ES" w:eastAsia="ja-JP"/>
              </w:rPr>
              <w:t>9.19</w:t>
            </w:r>
            <w:r w:rsidRPr="009A5366">
              <w:rPr>
                <w:rFonts w:eastAsia="MS Mincho"/>
                <w:bCs/>
                <w:lang w:val="es-ES" w:eastAsia="ja-JP"/>
              </w:rPr>
              <w:t xml:space="preserve">, que garantizará su coherencia con la decisión de la CMR-15 antes mencionada, y que podría incluir elementos adicionales encaminados a la reducción de la coordinación innecesaria en aplicación del número </w:t>
            </w:r>
            <w:r w:rsidRPr="009A5366">
              <w:rPr>
                <w:rFonts w:eastAsia="MS Mincho"/>
                <w:b/>
                <w:lang w:val="es-ES" w:eastAsia="ja-JP"/>
              </w:rPr>
              <w:t>9.19</w:t>
            </w:r>
          </w:p>
        </w:tc>
        <w:tc>
          <w:tcPr>
            <w:tcW w:w="993" w:type="dxa"/>
          </w:tcPr>
          <w:p w14:paraId="1C46A485" w14:textId="186A8A4C" w:rsidR="00EA71BF" w:rsidRPr="009A5366" w:rsidRDefault="00EA71BF" w:rsidP="00CD5396">
            <w:pPr>
              <w:pStyle w:val="Tabletext"/>
              <w:jc w:val="center"/>
              <w:rPr>
                <w:bCs/>
                <w:lang w:val="es-ES"/>
              </w:rPr>
            </w:pPr>
            <w:r w:rsidRPr="009A5366">
              <w:rPr>
                <w:bCs/>
                <w:lang w:val="es-ES"/>
              </w:rPr>
              <w:t>58</w:t>
            </w:r>
          </w:p>
        </w:tc>
        <w:tc>
          <w:tcPr>
            <w:tcW w:w="1270" w:type="dxa"/>
          </w:tcPr>
          <w:p w14:paraId="5D223BB6" w14:textId="4A483484" w:rsidR="00EA71BF" w:rsidRPr="009A5366" w:rsidRDefault="00EA71BF" w:rsidP="00CD5396">
            <w:pPr>
              <w:pStyle w:val="Tabletext"/>
              <w:jc w:val="center"/>
              <w:rPr>
                <w:bCs/>
                <w:lang w:val="es-ES"/>
              </w:rPr>
            </w:pPr>
            <w:r w:rsidRPr="009A5366">
              <w:rPr>
                <w:bCs/>
                <w:lang w:val="es-ES"/>
              </w:rPr>
              <w:t>74</w:t>
            </w:r>
          </w:p>
        </w:tc>
      </w:tr>
      <w:tr w:rsidR="00EA71BF" w:rsidRPr="009A5366" w14:paraId="3097FBC0" w14:textId="77777777" w:rsidTr="00EA71BF">
        <w:tc>
          <w:tcPr>
            <w:tcW w:w="1555" w:type="dxa"/>
          </w:tcPr>
          <w:p w14:paraId="77BEC8F9" w14:textId="3A04FA95" w:rsidR="00EA71BF" w:rsidRPr="009A5366" w:rsidRDefault="00EA71BF" w:rsidP="00EA71BF">
            <w:pPr>
              <w:pStyle w:val="Tabletext"/>
              <w:rPr>
                <w:rStyle w:val="Artdef"/>
                <w:bCs/>
                <w:lang w:val="es-ES"/>
              </w:rPr>
            </w:pPr>
            <w:r w:rsidRPr="009A5366">
              <w:rPr>
                <w:rStyle w:val="Artdef"/>
                <w:bCs/>
                <w:lang w:val="es-ES"/>
              </w:rPr>
              <w:t>9.36</w:t>
            </w:r>
          </w:p>
        </w:tc>
        <w:tc>
          <w:tcPr>
            <w:tcW w:w="1134" w:type="dxa"/>
          </w:tcPr>
          <w:p w14:paraId="6D30EA32" w14:textId="6C0E09C8" w:rsidR="00EA71BF" w:rsidRPr="009A5366" w:rsidRDefault="00EA71BF" w:rsidP="00EA71BF">
            <w:pPr>
              <w:pStyle w:val="Tabletext"/>
              <w:rPr>
                <w:bCs/>
                <w:lang w:val="es-ES"/>
              </w:rPr>
            </w:pPr>
            <w:r w:rsidRPr="009A5366">
              <w:rPr>
                <w:bCs/>
                <w:lang w:val="es-ES"/>
              </w:rPr>
              <w:t>24.02.2017</w:t>
            </w:r>
          </w:p>
        </w:tc>
        <w:tc>
          <w:tcPr>
            <w:tcW w:w="4677" w:type="dxa"/>
          </w:tcPr>
          <w:p w14:paraId="719A2DD2" w14:textId="7EB89E24" w:rsidR="00EA71BF" w:rsidRPr="009A5366" w:rsidRDefault="00EA71BF" w:rsidP="00B324B0">
            <w:pPr>
              <w:pStyle w:val="Tabletext"/>
              <w:rPr>
                <w:rFonts w:eastAsia="MS Mincho"/>
                <w:bCs/>
                <w:lang w:val="es-ES" w:eastAsia="ja-JP"/>
              </w:rPr>
            </w:pPr>
            <w:r w:rsidRPr="009A5366">
              <w:rPr>
                <w:rFonts w:eastAsia="MS Mincho"/>
                <w:bCs/>
                <w:lang w:val="es-ES" w:eastAsia="ja-JP"/>
              </w:rPr>
              <w:t>MOD R</w:t>
            </w:r>
            <w:r w:rsidR="007D5A9A" w:rsidRPr="009A5366">
              <w:rPr>
                <w:rFonts w:eastAsia="MS Mincho"/>
                <w:bCs/>
                <w:lang w:val="es-ES" w:eastAsia="ja-JP"/>
              </w:rPr>
              <w:t>d</w:t>
            </w:r>
            <w:r w:rsidRPr="009A5366">
              <w:rPr>
                <w:rFonts w:eastAsia="MS Mincho"/>
                <w:bCs/>
                <w:lang w:val="es-ES" w:eastAsia="ja-JP"/>
              </w:rPr>
              <w:t xml:space="preserve">P relativa al </w:t>
            </w:r>
            <w:r w:rsidR="00B324B0" w:rsidRPr="009A5366">
              <w:rPr>
                <w:rFonts w:eastAsia="MS Mincho"/>
                <w:bCs/>
                <w:lang w:val="es-ES" w:eastAsia="ja-JP"/>
              </w:rPr>
              <w:t xml:space="preserve">número </w:t>
            </w:r>
            <w:r w:rsidRPr="009A5366">
              <w:rPr>
                <w:rFonts w:eastAsia="MS Mincho"/>
                <w:b/>
                <w:lang w:val="es-ES" w:eastAsia="ja-JP"/>
              </w:rPr>
              <w:t>9.36</w:t>
            </w:r>
          </w:p>
          <w:p w14:paraId="0895762E" w14:textId="3CD891EC" w:rsidR="00EA71BF" w:rsidRPr="009A5366" w:rsidRDefault="00EA71BF" w:rsidP="00B324B0">
            <w:pPr>
              <w:pStyle w:val="Tabletext"/>
              <w:rPr>
                <w:rFonts w:eastAsia="MS Mincho"/>
                <w:bCs/>
                <w:lang w:val="es-ES" w:eastAsia="ja-JP"/>
              </w:rPr>
            </w:pPr>
            <w:r w:rsidRPr="009A5366">
              <w:rPr>
                <w:rFonts w:eastAsia="MS Mincho"/>
                <w:bCs/>
                <w:lang w:val="es-ES" w:eastAsia="ja-JP"/>
              </w:rPr>
              <w:t>Aclarar la aplicación actual por la Oficina, añadiendo la siguiente condición de solapamiento de frecuencias con estaciones terrenales inscritas</w:t>
            </w:r>
          </w:p>
        </w:tc>
        <w:tc>
          <w:tcPr>
            <w:tcW w:w="993" w:type="dxa"/>
          </w:tcPr>
          <w:p w14:paraId="68E3797B" w14:textId="2BE4E5F4" w:rsidR="00EA71BF" w:rsidRPr="009A5366" w:rsidRDefault="00EA71BF" w:rsidP="00CD5396">
            <w:pPr>
              <w:pStyle w:val="Tabletext"/>
              <w:jc w:val="center"/>
              <w:rPr>
                <w:bCs/>
                <w:lang w:val="es-ES"/>
              </w:rPr>
            </w:pPr>
            <w:r w:rsidRPr="009A5366">
              <w:rPr>
                <w:bCs/>
                <w:lang w:val="es-ES"/>
              </w:rPr>
              <w:t>58</w:t>
            </w:r>
          </w:p>
        </w:tc>
        <w:tc>
          <w:tcPr>
            <w:tcW w:w="1270" w:type="dxa"/>
          </w:tcPr>
          <w:p w14:paraId="79B85B6A" w14:textId="07568F45" w:rsidR="00EA71BF" w:rsidRPr="009A5366" w:rsidRDefault="00EA71BF" w:rsidP="00CD5396">
            <w:pPr>
              <w:pStyle w:val="Tabletext"/>
              <w:jc w:val="center"/>
              <w:rPr>
                <w:bCs/>
                <w:lang w:val="es-ES"/>
              </w:rPr>
            </w:pPr>
            <w:r w:rsidRPr="009A5366">
              <w:rPr>
                <w:bCs/>
                <w:lang w:val="es-ES"/>
              </w:rPr>
              <w:t>74</w:t>
            </w:r>
          </w:p>
        </w:tc>
      </w:tr>
      <w:tr w:rsidR="00EA71BF" w:rsidRPr="009A5366" w14:paraId="27273559" w14:textId="77777777" w:rsidTr="00EA71BF">
        <w:tc>
          <w:tcPr>
            <w:tcW w:w="1555" w:type="dxa"/>
          </w:tcPr>
          <w:p w14:paraId="2FDE5AA0" w14:textId="1EC30470" w:rsidR="00EA71BF" w:rsidRPr="009A5366" w:rsidRDefault="00EA71BF" w:rsidP="00EA71BF">
            <w:pPr>
              <w:pStyle w:val="Tabletext"/>
              <w:rPr>
                <w:rStyle w:val="Artdef"/>
                <w:bCs/>
                <w:lang w:val="es-ES"/>
              </w:rPr>
            </w:pPr>
            <w:r w:rsidRPr="009A5366">
              <w:rPr>
                <w:rStyle w:val="Artdef"/>
                <w:bCs/>
                <w:lang w:val="es-ES"/>
              </w:rPr>
              <w:t>11.14</w:t>
            </w:r>
          </w:p>
        </w:tc>
        <w:tc>
          <w:tcPr>
            <w:tcW w:w="1134" w:type="dxa"/>
          </w:tcPr>
          <w:p w14:paraId="00476F31" w14:textId="3A8E0345" w:rsidR="00EA71BF" w:rsidRPr="009A5366" w:rsidRDefault="00EA71BF" w:rsidP="00EA71BF">
            <w:pPr>
              <w:pStyle w:val="Tabletext"/>
              <w:rPr>
                <w:bCs/>
                <w:lang w:val="es-ES"/>
              </w:rPr>
            </w:pPr>
            <w:r w:rsidRPr="009A5366">
              <w:rPr>
                <w:bCs/>
                <w:lang w:val="es-ES"/>
              </w:rPr>
              <w:t>10.11.2017</w:t>
            </w:r>
          </w:p>
        </w:tc>
        <w:tc>
          <w:tcPr>
            <w:tcW w:w="4677" w:type="dxa"/>
          </w:tcPr>
          <w:p w14:paraId="75204BF3" w14:textId="430CF8DF" w:rsidR="00EA71BF" w:rsidRPr="009A5366" w:rsidRDefault="00EA71BF" w:rsidP="00CE6A06">
            <w:pPr>
              <w:pStyle w:val="Tabletext"/>
              <w:rPr>
                <w:rFonts w:eastAsia="MS Mincho"/>
                <w:bCs/>
                <w:lang w:val="es-ES" w:eastAsia="ja-JP"/>
              </w:rPr>
            </w:pPr>
            <w:r w:rsidRPr="009A5366">
              <w:rPr>
                <w:rFonts w:eastAsia="MS Mincho"/>
                <w:bCs/>
                <w:lang w:val="es-ES" w:eastAsia="ja-JP"/>
              </w:rPr>
              <w:t>MOD R</w:t>
            </w:r>
            <w:r w:rsidR="00CE6A06" w:rsidRPr="009A5366">
              <w:rPr>
                <w:rFonts w:eastAsia="MS Mincho"/>
                <w:bCs/>
                <w:lang w:val="es-ES" w:eastAsia="ja-JP"/>
              </w:rPr>
              <w:t>d</w:t>
            </w:r>
            <w:r w:rsidRPr="009A5366">
              <w:rPr>
                <w:rFonts w:eastAsia="MS Mincho"/>
                <w:bCs/>
                <w:lang w:val="es-ES" w:eastAsia="ja-JP"/>
              </w:rPr>
              <w:t xml:space="preserve">P relativa al </w:t>
            </w:r>
            <w:r w:rsidR="00CE6A06" w:rsidRPr="009A5366">
              <w:rPr>
                <w:rFonts w:eastAsia="MS Mincho"/>
                <w:bCs/>
                <w:lang w:val="es-ES" w:eastAsia="ja-JP"/>
              </w:rPr>
              <w:t xml:space="preserve">número </w:t>
            </w:r>
            <w:r w:rsidRPr="009A5366">
              <w:rPr>
                <w:rFonts w:eastAsia="MS Mincho"/>
                <w:b/>
                <w:lang w:val="es-ES" w:eastAsia="ja-JP"/>
              </w:rPr>
              <w:t>11.14</w:t>
            </w:r>
          </w:p>
          <w:p w14:paraId="4F814DB7" w14:textId="6232B32E" w:rsidR="00EA71BF" w:rsidRPr="009A5366" w:rsidRDefault="00EA71BF" w:rsidP="00CE6A06">
            <w:pPr>
              <w:pStyle w:val="Tabletext"/>
              <w:rPr>
                <w:rFonts w:eastAsia="MS Mincho"/>
                <w:bCs/>
                <w:lang w:val="es-ES" w:eastAsia="ja-JP"/>
              </w:rPr>
            </w:pPr>
            <w:r w:rsidRPr="009A5366">
              <w:rPr>
                <w:rFonts w:eastAsia="MS Mincho"/>
                <w:bCs/>
                <w:lang w:val="es-ES" w:eastAsia="ja-JP"/>
              </w:rPr>
              <w:t xml:space="preserve">Relativa a la </w:t>
            </w:r>
            <w:r w:rsidR="009A5366" w:rsidRPr="009A5366">
              <w:rPr>
                <w:rFonts w:eastAsia="MS Mincho"/>
                <w:bCs/>
                <w:lang w:val="es-ES" w:eastAsia="ja-JP"/>
              </w:rPr>
              <w:t>decisión</w:t>
            </w:r>
            <w:r w:rsidRPr="009A5366">
              <w:rPr>
                <w:rFonts w:eastAsia="MS Mincho"/>
                <w:bCs/>
                <w:lang w:val="es-ES" w:eastAsia="ja-JP"/>
              </w:rPr>
              <w:t xml:space="preserve"> de la CMR-12 de modificar el Apéndice </w:t>
            </w:r>
            <w:r w:rsidRPr="009A5366">
              <w:rPr>
                <w:rFonts w:eastAsia="MS Mincho"/>
                <w:b/>
                <w:lang w:val="es-ES" w:eastAsia="ja-JP"/>
              </w:rPr>
              <w:t>17</w:t>
            </w:r>
          </w:p>
        </w:tc>
        <w:tc>
          <w:tcPr>
            <w:tcW w:w="993" w:type="dxa"/>
          </w:tcPr>
          <w:p w14:paraId="2E8F580C" w14:textId="1235A021" w:rsidR="00EA71BF" w:rsidRPr="009A5366" w:rsidRDefault="00EA71BF" w:rsidP="00CD5396">
            <w:pPr>
              <w:pStyle w:val="Tabletext"/>
              <w:jc w:val="center"/>
              <w:rPr>
                <w:bCs/>
                <w:lang w:val="es-ES"/>
              </w:rPr>
            </w:pPr>
            <w:r w:rsidRPr="009A5366">
              <w:rPr>
                <w:bCs/>
                <w:lang w:val="es-ES"/>
              </w:rPr>
              <w:t>59</w:t>
            </w:r>
          </w:p>
        </w:tc>
        <w:tc>
          <w:tcPr>
            <w:tcW w:w="1270" w:type="dxa"/>
          </w:tcPr>
          <w:p w14:paraId="4C31A22B" w14:textId="2E4CCE28" w:rsidR="00EA71BF" w:rsidRPr="009A5366" w:rsidRDefault="00EA71BF" w:rsidP="00CD5396">
            <w:pPr>
              <w:pStyle w:val="Tabletext"/>
              <w:jc w:val="center"/>
              <w:rPr>
                <w:bCs/>
                <w:lang w:val="es-ES"/>
              </w:rPr>
            </w:pPr>
            <w:r w:rsidRPr="009A5366">
              <w:rPr>
                <w:bCs/>
                <w:lang w:val="es-ES"/>
              </w:rPr>
              <w:t>76</w:t>
            </w:r>
          </w:p>
        </w:tc>
      </w:tr>
      <w:tr w:rsidR="00EA71BF" w:rsidRPr="009A5366" w14:paraId="03626090" w14:textId="77777777" w:rsidTr="00EA71BF">
        <w:tc>
          <w:tcPr>
            <w:tcW w:w="1555" w:type="dxa"/>
          </w:tcPr>
          <w:p w14:paraId="3892B184" w14:textId="538DA8E6" w:rsidR="00EA71BF" w:rsidRPr="009A5366" w:rsidRDefault="00EA71BF" w:rsidP="00EA71BF">
            <w:pPr>
              <w:pStyle w:val="Tabletext"/>
              <w:rPr>
                <w:rStyle w:val="Artdef"/>
                <w:bCs/>
                <w:lang w:val="es-ES"/>
              </w:rPr>
            </w:pPr>
            <w:r w:rsidRPr="009A5366">
              <w:rPr>
                <w:rStyle w:val="Artdef"/>
                <w:bCs/>
                <w:lang w:val="es-ES"/>
              </w:rPr>
              <w:t>9.11A</w:t>
            </w:r>
          </w:p>
        </w:tc>
        <w:tc>
          <w:tcPr>
            <w:tcW w:w="1134" w:type="dxa"/>
          </w:tcPr>
          <w:p w14:paraId="6EB0DDC8" w14:textId="7C956D9F" w:rsidR="00EA71BF" w:rsidRPr="009A5366" w:rsidRDefault="00EA71BF" w:rsidP="00EA71BF">
            <w:pPr>
              <w:pStyle w:val="Tabletext"/>
              <w:rPr>
                <w:bCs/>
                <w:lang w:val="es-ES"/>
              </w:rPr>
            </w:pPr>
            <w:r w:rsidRPr="009A5366">
              <w:rPr>
                <w:bCs/>
                <w:lang w:val="es-ES"/>
              </w:rPr>
              <w:t>1.01.2017</w:t>
            </w:r>
          </w:p>
        </w:tc>
        <w:tc>
          <w:tcPr>
            <w:tcW w:w="4677" w:type="dxa"/>
          </w:tcPr>
          <w:p w14:paraId="0B9B6673" w14:textId="43FEA4A4" w:rsidR="00EA71BF" w:rsidRPr="009A5366" w:rsidRDefault="00EA71BF" w:rsidP="00F4031A">
            <w:pPr>
              <w:pStyle w:val="Tabletext"/>
              <w:rPr>
                <w:rFonts w:eastAsia="MS Mincho"/>
                <w:bCs/>
                <w:lang w:val="es-ES" w:eastAsia="ja-JP"/>
              </w:rPr>
            </w:pPr>
            <w:r w:rsidRPr="009A5366">
              <w:rPr>
                <w:rFonts w:eastAsia="MS Mincho"/>
                <w:bCs/>
                <w:lang w:val="es-ES" w:eastAsia="ja-JP"/>
              </w:rPr>
              <w:t xml:space="preserve">MOD RdP </w:t>
            </w:r>
            <w:r w:rsidR="00E84895" w:rsidRPr="009A5366">
              <w:rPr>
                <w:rFonts w:eastAsia="MS Mincho"/>
                <w:bCs/>
                <w:lang w:val="es-ES" w:eastAsia="ja-JP"/>
              </w:rPr>
              <w:t xml:space="preserve">relativa al número </w:t>
            </w:r>
            <w:r w:rsidRPr="009A5366">
              <w:rPr>
                <w:rFonts w:eastAsia="MS Mincho"/>
                <w:b/>
                <w:lang w:val="es-ES" w:eastAsia="ja-JP"/>
              </w:rPr>
              <w:t>9.11A</w:t>
            </w:r>
            <w:r w:rsidRPr="009A5366">
              <w:rPr>
                <w:rFonts w:eastAsia="MS Mincho"/>
                <w:bCs/>
                <w:lang w:val="es-ES" w:eastAsia="ja-JP"/>
              </w:rPr>
              <w:t>, Cuadro 9.11A-1, banda</w:t>
            </w:r>
            <w:r w:rsidR="00F4031A" w:rsidRPr="009A5366">
              <w:rPr>
                <w:rFonts w:eastAsia="MS Mincho"/>
                <w:bCs/>
                <w:lang w:val="es-ES" w:eastAsia="ja-JP"/>
              </w:rPr>
              <w:t> </w:t>
            </w:r>
            <w:r w:rsidRPr="009A5366">
              <w:rPr>
                <w:rFonts w:eastAsia="MS Mincho"/>
                <w:bCs/>
                <w:lang w:val="es-ES" w:eastAsia="ja-JP"/>
              </w:rPr>
              <w:t>6 700</w:t>
            </w:r>
            <w:r w:rsidRPr="009A5366">
              <w:rPr>
                <w:rFonts w:eastAsia="MS Mincho"/>
                <w:bCs/>
                <w:lang w:val="es-ES" w:eastAsia="ja-JP"/>
              </w:rPr>
              <w:noBreakHyphen/>
              <w:t>7 075 MHz</w:t>
            </w:r>
          </w:p>
          <w:p w14:paraId="123930C7" w14:textId="76FDC77F" w:rsidR="00EA71BF" w:rsidRPr="009A5366" w:rsidRDefault="00EA71BF" w:rsidP="00F4031A">
            <w:pPr>
              <w:pStyle w:val="Tabletext"/>
              <w:rPr>
                <w:rFonts w:eastAsia="MS Mincho"/>
                <w:bCs/>
                <w:lang w:val="es-ES" w:eastAsia="ja-JP"/>
              </w:rPr>
            </w:pPr>
            <w:r w:rsidRPr="009A5366">
              <w:rPr>
                <w:rFonts w:eastAsia="MS Mincho"/>
                <w:bCs/>
                <w:lang w:val="es-ES" w:eastAsia="ja-JP"/>
              </w:rPr>
              <w:t xml:space="preserve">Resolver la incoherencia entre la actual RdP y el número </w:t>
            </w:r>
            <w:r w:rsidRPr="009A5366">
              <w:rPr>
                <w:rFonts w:eastAsia="MS Mincho"/>
                <w:b/>
                <w:lang w:val="es-ES" w:eastAsia="ja-JP"/>
              </w:rPr>
              <w:t>22.5A</w:t>
            </w:r>
            <w:r w:rsidRPr="009A5366">
              <w:rPr>
                <w:rFonts w:eastAsia="MS Mincho"/>
                <w:bCs/>
                <w:lang w:val="es-ES" w:eastAsia="ja-JP"/>
              </w:rPr>
              <w:t xml:space="preserve"> habida cuenta del </w:t>
            </w:r>
            <w:r w:rsidRPr="009A5366">
              <w:rPr>
                <w:rFonts w:eastAsia="MS Mincho"/>
                <w:b/>
                <w:lang w:val="es-ES" w:eastAsia="ja-JP"/>
              </w:rPr>
              <w:t>9.6.3</w:t>
            </w:r>
          </w:p>
        </w:tc>
        <w:tc>
          <w:tcPr>
            <w:tcW w:w="993" w:type="dxa"/>
          </w:tcPr>
          <w:p w14:paraId="37110428" w14:textId="57AA7952" w:rsidR="00EA71BF" w:rsidRPr="009A5366" w:rsidRDefault="00EA71BF" w:rsidP="00CD5396">
            <w:pPr>
              <w:pStyle w:val="Tabletext"/>
              <w:jc w:val="center"/>
              <w:rPr>
                <w:bCs/>
                <w:lang w:val="es-ES"/>
              </w:rPr>
            </w:pPr>
            <w:r w:rsidRPr="009A5366">
              <w:rPr>
                <w:bCs/>
                <w:lang w:val="es-ES"/>
              </w:rPr>
              <w:t>60</w:t>
            </w:r>
          </w:p>
        </w:tc>
        <w:tc>
          <w:tcPr>
            <w:tcW w:w="1270" w:type="dxa"/>
          </w:tcPr>
          <w:p w14:paraId="22D93F69" w14:textId="41FD12C9" w:rsidR="00EA71BF" w:rsidRPr="009A5366" w:rsidRDefault="00EA71BF" w:rsidP="00CD5396">
            <w:pPr>
              <w:pStyle w:val="Tabletext"/>
              <w:jc w:val="center"/>
              <w:rPr>
                <w:bCs/>
                <w:lang w:val="es-ES"/>
              </w:rPr>
            </w:pPr>
            <w:r w:rsidRPr="009A5366">
              <w:rPr>
                <w:bCs/>
                <w:lang w:val="es-ES"/>
              </w:rPr>
              <w:t>78</w:t>
            </w:r>
          </w:p>
        </w:tc>
      </w:tr>
      <w:tr w:rsidR="00EA71BF" w:rsidRPr="009A5366" w14:paraId="4C9ED4AD" w14:textId="77777777" w:rsidTr="00EA71BF">
        <w:tc>
          <w:tcPr>
            <w:tcW w:w="1555" w:type="dxa"/>
          </w:tcPr>
          <w:p w14:paraId="62CFA098" w14:textId="24C67440" w:rsidR="00EA71BF" w:rsidRPr="009A5366" w:rsidRDefault="00EA71BF" w:rsidP="00EA71BF">
            <w:pPr>
              <w:pStyle w:val="Tabletext"/>
              <w:rPr>
                <w:rStyle w:val="Artdef"/>
                <w:bCs/>
                <w:lang w:val="es-ES"/>
              </w:rPr>
            </w:pPr>
            <w:r w:rsidRPr="009A5366">
              <w:rPr>
                <w:rStyle w:val="Artdef"/>
                <w:bCs/>
                <w:lang w:val="es-ES"/>
              </w:rPr>
              <w:t>9.27</w:t>
            </w:r>
          </w:p>
        </w:tc>
        <w:tc>
          <w:tcPr>
            <w:tcW w:w="1134" w:type="dxa"/>
          </w:tcPr>
          <w:p w14:paraId="5250D0B8" w14:textId="6C667CCF" w:rsidR="00EA71BF" w:rsidRPr="009A5366" w:rsidRDefault="00EA71BF" w:rsidP="00EA71BF">
            <w:pPr>
              <w:pStyle w:val="Tabletext"/>
              <w:rPr>
                <w:bCs/>
                <w:lang w:val="es-ES"/>
              </w:rPr>
            </w:pPr>
            <w:r w:rsidRPr="009A5366">
              <w:rPr>
                <w:bCs/>
                <w:lang w:val="es-ES"/>
              </w:rPr>
              <w:t>1.01.2017</w:t>
            </w:r>
          </w:p>
        </w:tc>
        <w:tc>
          <w:tcPr>
            <w:tcW w:w="4677" w:type="dxa"/>
          </w:tcPr>
          <w:p w14:paraId="32CF0EEE" w14:textId="62863812" w:rsidR="00EA71BF" w:rsidRPr="009A5366" w:rsidRDefault="00EA71BF" w:rsidP="006B1B01">
            <w:pPr>
              <w:pStyle w:val="Tabletext"/>
              <w:rPr>
                <w:rFonts w:eastAsia="MS Mincho"/>
                <w:bCs/>
                <w:lang w:val="es-ES" w:eastAsia="ja-JP"/>
              </w:rPr>
            </w:pPr>
            <w:r w:rsidRPr="009A5366">
              <w:rPr>
                <w:rFonts w:eastAsia="MS Mincho"/>
                <w:bCs/>
                <w:lang w:val="es-ES" w:eastAsia="ja-JP"/>
              </w:rPr>
              <w:t xml:space="preserve">MOD RdP relativa al </w:t>
            </w:r>
            <w:r w:rsidR="006B1B01" w:rsidRPr="009A5366">
              <w:rPr>
                <w:rFonts w:eastAsia="MS Mincho"/>
                <w:bCs/>
                <w:lang w:val="es-ES" w:eastAsia="ja-JP"/>
              </w:rPr>
              <w:t xml:space="preserve">número </w:t>
            </w:r>
            <w:r w:rsidRPr="009A5366">
              <w:rPr>
                <w:rFonts w:eastAsia="MS Mincho"/>
                <w:b/>
                <w:lang w:val="es-ES" w:eastAsia="ja-JP"/>
              </w:rPr>
              <w:t>9.27</w:t>
            </w:r>
          </w:p>
          <w:p w14:paraId="0163F319" w14:textId="5221FC5B" w:rsidR="00EA71BF" w:rsidRPr="009A5366" w:rsidRDefault="00EA71BF" w:rsidP="006B1B01">
            <w:pPr>
              <w:pStyle w:val="Tabletext"/>
              <w:rPr>
                <w:rFonts w:eastAsia="MS Mincho"/>
                <w:bCs/>
                <w:lang w:val="es-ES" w:eastAsia="ja-JP"/>
              </w:rPr>
            </w:pPr>
            <w:r w:rsidRPr="009A5366">
              <w:rPr>
                <w:rFonts w:eastAsia="MS Mincho"/>
                <w:bCs/>
                <w:lang w:val="es-ES" w:eastAsia="ja-JP"/>
              </w:rPr>
              <w:t xml:space="preserve">Aclarar las condiciones en que se mantiene la fecha de protección de las asignaciones cuando se presentan datos de dfp y de máscara de p.i.r.e. actualizados requeridos para los estudios de dfpe del Artículo </w:t>
            </w:r>
            <w:r w:rsidRPr="009A5366">
              <w:rPr>
                <w:rFonts w:eastAsia="MS Mincho"/>
                <w:b/>
                <w:lang w:val="es-ES" w:eastAsia="ja-JP"/>
              </w:rPr>
              <w:t>22</w:t>
            </w:r>
          </w:p>
        </w:tc>
        <w:tc>
          <w:tcPr>
            <w:tcW w:w="993" w:type="dxa"/>
          </w:tcPr>
          <w:p w14:paraId="7271A7CC" w14:textId="620D5B18" w:rsidR="00EA71BF" w:rsidRPr="009A5366" w:rsidRDefault="00EA71BF" w:rsidP="00CD5396">
            <w:pPr>
              <w:pStyle w:val="Tabletext"/>
              <w:jc w:val="center"/>
              <w:rPr>
                <w:bCs/>
                <w:lang w:val="es-ES"/>
              </w:rPr>
            </w:pPr>
            <w:r w:rsidRPr="009A5366">
              <w:rPr>
                <w:bCs/>
                <w:lang w:val="es-ES"/>
              </w:rPr>
              <w:t>60</w:t>
            </w:r>
          </w:p>
        </w:tc>
        <w:tc>
          <w:tcPr>
            <w:tcW w:w="1270" w:type="dxa"/>
          </w:tcPr>
          <w:p w14:paraId="0D3F3347" w14:textId="356C87B4" w:rsidR="00EA71BF" w:rsidRPr="009A5366" w:rsidRDefault="00EA71BF" w:rsidP="00CD5396">
            <w:pPr>
              <w:pStyle w:val="Tabletext"/>
              <w:jc w:val="center"/>
              <w:rPr>
                <w:bCs/>
                <w:lang w:val="es-ES"/>
              </w:rPr>
            </w:pPr>
            <w:r w:rsidRPr="009A5366">
              <w:rPr>
                <w:bCs/>
                <w:lang w:val="es-ES"/>
              </w:rPr>
              <w:t>78</w:t>
            </w:r>
          </w:p>
        </w:tc>
      </w:tr>
      <w:tr w:rsidR="00EA71BF" w:rsidRPr="009A5366" w14:paraId="0A3D19B7" w14:textId="77777777" w:rsidTr="00EA71BF">
        <w:tc>
          <w:tcPr>
            <w:tcW w:w="1555" w:type="dxa"/>
          </w:tcPr>
          <w:p w14:paraId="2767B937" w14:textId="5299BA74" w:rsidR="00EA71BF" w:rsidRPr="009A5366" w:rsidRDefault="00EA71BF" w:rsidP="00EA71BF">
            <w:pPr>
              <w:pStyle w:val="Tabletext"/>
              <w:rPr>
                <w:b/>
                <w:bCs/>
                <w:sz w:val="18"/>
                <w:szCs w:val="18"/>
                <w:lang w:val="es-ES"/>
              </w:rPr>
            </w:pPr>
            <w:r w:rsidRPr="009A5366">
              <w:rPr>
                <w:sz w:val="18"/>
                <w:szCs w:val="18"/>
                <w:lang w:val="es-ES"/>
              </w:rPr>
              <w:t>AP</w:t>
            </w:r>
            <w:r w:rsidRPr="009A5366">
              <w:rPr>
                <w:b/>
                <w:bCs/>
                <w:sz w:val="18"/>
                <w:szCs w:val="18"/>
                <w:lang w:val="es-ES"/>
              </w:rPr>
              <w:t xml:space="preserve">30, </w:t>
            </w:r>
            <w:r w:rsidRPr="009A5366">
              <w:rPr>
                <w:sz w:val="18"/>
                <w:szCs w:val="18"/>
                <w:lang w:val="es-ES"/>
              </w:rPr>
              <w:t>§</w:t>
            </w:r>
            <w:r w:rsidR="006B1B01" w:rsidRPr="009A5366">
              <w:rPr>
                <w:sz w:val="18"/>
                <w:szCs w:val="18"/>
                <w:lang w:val="es-ES"/>
              </w:rPr>
              <w:t> </w:t>
            </w:r>
            <w:r w:rsidRPr="009A5366">
              <w:rPr>
                <w:sz w:val="18"/>
                <w:szCs w:val="18"/>
                <w:lang w:val="es-ES"/>
              </w:rPr>
              <w:t>5.2.2.2</w:t>
            </w:r>
          </w:p>
        </w:tc>
        <w:tc>
          <w:tcPr>
            <w:tcW w:w="1134" w:type="dxa"/>
          </w:tcPr>
          <w:p w14:paraId="51393DE8" w14:textId="2AEBC430" w:rsidR="00EA71BF" w:rsidRPr="009A5366" w:rsidRDefault="00EA71BF" w:rsidP="00EA71BF">
            <w:pPr>
              <w:pStyle w:val="Tabletext"/>
              <w:rPr>
                <w:bCs/>
                <w:lang w:val="es-ES"/>
              </w:rPr>
            </w:pPr>
            <w:r w:rsidRPr="009A5366">
              <w:rPr>
                <w:bCs/>
                <w:lang w:val="es-ES"/>
              </w:rPr>
              <w:t>20.07.2018</w:t>
            </w:r>
          </w:p>
        </w:tc>
        <w:tc>
          <w:tcPr>
            <w:tcW w:w="4677" w:type="dxa"/>
          </w:tcPr>
          <w:p w14:paraId="31D22C05" w14:textId="77777777" w:rsidR="00EA71BF" w:rsidRPr="009A5366" w:rsidRDefault="00EA71BF" w:rsidP="006B1B01">
            <w:pPr>
              <w:pStyle w:val="Tabletext"/>
              <w:rPr>
                <w:rFonts w:eastAsia="MS Mincho"/>
                <w:bCs/>
                <w:lang w:val="es-ES" w:eastAsia="ja-JP"/>
              </w:rPr>
            </w:pPr>
            <w:r w:rsidRPr="009A5366">
              <w:rPr>
                <w:rFonts w:eastAsia="MS Mincho"/>
                <w:bCs/>
                <w:lang w:val="es-ES" w:eastAsia="ja-JP"/>
              </w:rPr>
              <w:t>SUP RdP § 5.2.2.2 del AP</w:t>
            </w:r>
            <w:r w:rsidRPr="009A5366">
              <w:rPr>
                <w:rFonts w:eastAsia="MS Mincho"/>
                <w:b/>
                <w:lang w:val="es-ES" w:eastAsia="ja-JP"/>
              </w:rPr>
              <w:t>30</w:t>
            </w:r>
          </w:p>
          <w:p w14:paraId="1C08DFB3" w14:textId="7899113C" w:rsidR="00EA71BF" w:rsidRPr="009A5366" w:rsidRDefault="00EA71BF" w:rsidP="006B1B01">
            <w:pPr>
              <w:pStyle w:val="Tabletext"/>
              <w:rPr>
                <w:rFonts w:eastAsia="MS Mincho"/>
                <w:bCs/>
                <w:lang w:val="es-ES" w:eastAsia="ja-JP"/>
              </w:rPr>
            </w:pPr>
            <w:r w:rsidRPr="009A5366">
              <w:rPr>
                <w:rFonts w:eastAsia="MS Mincho"/>
                <w:bCs/>
                <w:lang w:val="es-ES" w:eastAsia="ja-JP"/>
              </w:rPr>
              <w:t xml:space="preserve">Se ha incluido en el Reglamento de Radiocomunicaciones como § 5.2.2.3 del Apéndice </w:t>
            </w:r>
            <w:r w:rsidRPr="009A5366">
              <w:rPr>
                <w:rFonts w:eastAsia="MS Mincho"/>
                <w:b/>
                <w:lang w:val="es-ES" w:eastAsia="ja-JP"/>
              </w:rPr>
              <w:t>30</w:t>
            </w:r>
          </w:p>
        </w:tc>
        <w:tc>
          <w:tcPr>
            <w:tcW w:w="993" w:type="dxa"/>
          </w:tcPr>
          <w:p w14:paraId="1B7A9784" w14:textId="10E858B9" w:rsidR="00EA71BF" w:rsidRPr="009A5366" w:rsidRDefault="00EA71BF" w:rsidP="00CD5396">
            <w:pPr>
              <w:pStyle w:val="Tabletext"/>
              <w:jc w:val="center"/>
              <w:rPr>
                <w:bCs/>
                <w:lang w:val="es-ES"/>
              </w:rPr>
            </w:pPr>
            <w:r w:rsidRPr="009A5366">
              <w:rPr>
                <w:bCs/>
                <w:lang w:val="es-ES"/>
              </w:rPr>
              <w:t>60</w:t>
            </w:r>
          </w:p>
        </w:tc>
        <w:tc>
          <w:tcPr>
            <w:tcW w:w="1270" w:type="dxa"/>
          </w:tcPr>
          <w:p w14:paraId="4913735A" w14:textId="3CA06BE0" w:rsidR="00EA71BF" w:rsidRPr="009A5366" w:rsidRDefault="00EA71BF" w:rsidP="00CD5396">
            <w:pPr>
              <w:pStyle w:val="Tabletext"/>
              <w:jc w:val="center"/>
              <w:rPr>
                <w:bCs/>
                <w:lang w:val="es-ES"/>
              </w:rPr>
            </w:pPr>
            <w:r w:rsidRPr="009A5366">
              <w:rPr>
                <w:bCs/>
                <w:lang w:val="es-ES"/>
              </w:rPr>
              <w:t>78</w:t>
            </w:r>
          </w:p>
        </w:tc>
      </w:tr>
      <w:tr w:rsidR="00EA71BF" w:rsidRPr="009A5366" w14:paraId="50C99FD7" w14:textId="77777777" w:rsidTr="00EA71BF">
        <w:tc>
          <w:tcPr>
            <w:tcW w:w="1555" w:type="dxa"/>
          </w:tcPr>
          <w:p w14:paraId="52D4F2BF" w14:textId="347AD106" w:rsidR="00EA71BF" w:rsidRPr="009A5366" w:rsidRDefault="00EA71BF" w:rsidP="00EA71BF">
            <w:pPr>
              <w:pStyle w:val="Tabletext"/>
              <w:rPr>
                <w:b/>
                <w:bCs/>
                <w:sz w:val="18"/>
                <w:szCs w:val="18"/>
                <w:lang w:val="es-ES"/>
              </w:rPr>
            </w:pPr>
            <w:r w:rsidRPr="009A5366">
              <w:rPr>
                <w:sz w:val="18"/>
                <w:szCs w:val="18"/>
                <w:lang w:val="es-ES"/>
              </w:rPr>
              <w:t>AP</w:t>
            </w:r>
            <w:r w:rsidRPr="009A5366">
              <w:rPr>
                <w:b/>
                <w:bCs/>
                <w:sz w:val="18"/>
                <w:szCs w:val="18"/>
                <w:lang w:val="es-ES"/>
              </w:rPr>
              <w:t>30A</w:t>
            </w:r>
            <w:r w:rsidRPr="009A5366">
              <w:rPr>
                <w:sz w:val="18"/>
                <w:szCs w:val="18"/>
                <w:lang w:val="es-ES"/>
              </w:rPr>
              <w:t>, §</w:t>
            </w:r>
            <w:r w:rsidR="006F4BC9" w:rsidRPr="009A5366">
              <w:rPr>
                <w:sz w:val="18"/>
                <w:szCs w:val="18"/>
                <w:lang w:val="es-ES"/>
              </w:rPr>
              <w:t> </w:t>
            </w:r>
            <w:r w:rsidRPr="009A5366">
              <w:rPr>
                <w:sz w:val="18"/>
                <w:szCs w:val="18"/>
                <w:lang w:val="es-ES"/>
              </w:rPr>
              <w:t>5.2.2.2</w:t>
            </w:r>
          </w:p>
        </w:tc>
        <w:tc>
          <w:tcPr>
            <w:tcW w:w="1134" w:type="dxa"/>
          </w:tcPr>
          <w:p w14:paraId="4E716D91" w14:textId="320FEADC" w:rsidR="00EA71BF" w:rsidRPr="009A5366" w:rsidRDefault="00EA71BF" w:rsidP="00EA71BF">
            <w:pPr>
              <w:pStyle w:val="Tabletext"/>
              <w:rPr>
                <w:bCs/>
                <w:lang w:val="es-ES"/>
              </w:rPr>
            </w:pPr>
            <w:r w:rsidRPr="009A5366">
              <w:rPr>
                <w:bCs/>
                <w:lang w:val="es-ES"/>
              </w:rPr>
              <w:t>20.07.2018</w:t>
            </w:r>
          </w:p>
        </w:tc>
        <w:tc>
          <w:tcPr>
            <w:tcW w:w="4677" w:type="dxa"/>
          </w:tcPr>
          <w:p w14:paraId="27B1DA22" w14:textId="77777777" w:rsidR="00EA71BF" w:rsidRPr="009A5366" w:rsidRDefault="00EA71BF" w:rsidP="006F4BC9">
            <w:pPr>
              <w:pStyle w:val="Tabletext"/>
              <w:rPr>
                <w:rFonts w:eastAsia="MS Mincho"/>
                <w:bCs/>
                <w:lang w:val="es-ES" w:eastAsia="ja-JP"/>
              </w:rPr>
            </w:pPr>
            <w:r w:rsidRPr="009A5366">
              <w:rPr>
                <w:rFonts w:eastAsia="MS Mincho"/>
                <w:bCs/>
                <w:lang w:val="es-ES" w:eastAsia="ja-JP"/>
              </w:rPr>
              <w:t>SUP RdP § 5.2.2.2 del AP</w:t>
            </w:r>
            <w:r w:rsidRPr="009A5366">
              <w:rPr>
                <w:rFonts w:eastAsia="MS Mincho"/>
                <w:b/>
                <w:lang w:val="es-ES" w:eastAsia="ja-JP"/>
              </w:rPr>
              <w:t>30A</w:t>
            </w:r>
          </w:p>
          <w:p w14:paraId="708527E4" w14:textId="0E3DFBFB" w:rsidR="00EA71BF" w:rsidRPr="009A5366" w:rsidRDefault="00EA71BF" w:rsidP="006F4BC9">
            <w:pPr>
              <w:pStyle w:val="Tabletext"/>
              <w:rPr>
                <w:rFonts w:eastAsia="MS Mincho"/>
                <w:bCs/>
                <w:lang w:val="es-ES" w:eastAsia="ja-JP"/>
              </w:rPr>
            </w:pPr>
            <w:r w:rsidRPr="009A5366">
              <w:rPr>
                <w:rFonts w:eastAsia="MS Mincho"/>
                <w:bCs/>
                <w:lang w:val="es-ES" w:eastAsia="ja-JP"/>
              </w:rPr>
              <w:t>Se ha incluido en el Reglamento de Radiocomunicaciones como § 5.2.2.3 del Apéndice</w:t>
            </w:r>
            <w:r w:rsidR="006F4BC9" w:rsidRPr="009A5366">
              <w:rPr>
                <w:rFonts w:eastAsia="MS Mincho"/>
                <w:bCs/>
                <w:lang w:val="es-ES" w:eastAsia="ja-JP"/>
              </w:rPr>
              <w:t> </w:t>
            </w:r>
            <w:r w:rsidRPr="009A5366">
              <w:rPr>
                <w:rFonts w:eastAsia="MS Mincho"/>
                <w:b/>
                <w:lang w:val="es-ES" w:eastAsia="ja-JP"/>
              </w:rPr>
              <w:t>30A</w:t>
            </w:r>
          </w:p>
        </w:tc>
        <w:tc>
          <w:tcPr>
            <w:tcW w:w="993" w:type="dxa"/>
          </w:tcPr>
          <w:p w14:paraId="3F585C53" w14:textId="34A8F0B0" w:rsidR="00EA71BF" w:rsidRPr="009A5366" w:rsidRDefault="00EA71BF" w:rsidP="00CD5396">
            <w:pPr>
              <w:pStyle w:val="Tabletext"/>
              <w:jc w:val="center"/>
              <w:rPr>
                <w:bCs/>
                <w:lang w:val="es-ES"/>
              </w:rPr>
            </w:pPr>
            <w:r w:rsidRPr="009A5366">
              <w:rPr>
                <w:bCs/>
                <w:lang w:val="es-ES"/>
              </w:rPr>
              <w:t>60</w:t>
            </w:r>
          </w:p>
        </w:tc>
        <w:tc>
          <w:tcPr>
            <w:tcW w:w="1270" w:type="dxa"/>
          </w:tcPr>
          <w:p w14:paraId="3BDAB7CA" w14:textId="502657CB" w:rsidR="00EA71BF" w:rsidRPr="009A5366" w:rsidRDefault="00EA71BF" w:rsidP="00CD5396">
            <w:pPr>
              <w:pStyle w:val="Tabletext"/>
              <w:jc w:val="center"/>
              <w:rPr>
                <w:bCs/>
                <w:lang w:val="es-ES"/>
              </w:rPr>
            </w:pPr>
            <w:r w:rsidRPr="009A5366">
              <w:rPr>
                <w:bCs/>
                <w:lang w:val="es-ES"/>
              </w:rPr>
              <w:t>78</w:t>
            </w:r>
          </w:p>
        </w:tc>
      </w:tr>
      <w:tr w:rsidR="00EA71BF" w:rsidRPr="009A5366" w14:paraId="218DF55A" w14:textId="77777777" w:rsidTr="00EA71BF">
        <w:tc>
          <w:tcPr>
            <w:tcW w:w="1555" w:type="dxa"/>
          </w:tcPr>
          <w:p w14:paraId="7782B365" w14:textId="64E700A4" w:rsidR="00EA71BF" w:rsidRPr="009A5366" w:rsidRDefault="001B2BA6" w:rsidP="009328BB">
            <w:pPr>
              <w:pStyle w:val="Tabletext"/>
              <w:jc w:val="center"/>
              <w:rPr>
                <w:b/>
                <w:bCs/>
                <w:sz w:val="18"/>
                <w:szCs w:val="18"/>
                <w:lang w:val="es-ES"/>
              </w:rPr>
            </w:pPr>
            <w:r w:rsidRPr="009A5366">
              <w:rPr>
                <w:bCs/>
                <w:lang w:val="es-ES"/>
              </w:rPr>
              <w:t>–</w:t>
            </w:r>
          </w:p>
        </w:tc>
        <w:tc>
          <w:tcPr>
            <w:tcW w:w="1134" w:type="dxa"/>
          </w:tcPr>
          <w:p w14:paraId="6C291450" w14:textId="0C8B3F5D" w:rsidR="00EA71BF" w:rsidRPr="009A5366" w:rsidRDefault="00EA71BF" w:rsidP="00EA71BF">
            <w:pPr>
              <w:pStyle w:val="Tabletext"/>
              <w:rPr>
                <w:bCs/>
                <w:lang w:val="es-ES"/>
              </w:rPr>
            </w:pPr>
            <w:r w:rsidRPr="009A5366">
              <w:rPr>
                <w:bCs/>
                <w:lang w:val="es-ES"/>
              </w:rPr>
              <w:t>20.07.2018</w:t>
            </w:r>
          </w:p>
        </w:tc>
        <w:tc>
          <w:tcPr>
            <w:tcW w:w="4677" w:type="dxa"/>
          </w:tcPr>
          <w:p w14:paraId="550A93D2" w14:textId="7C2F6F60" w:rsidR="00EA71BF" w:rsidRPr="009A5366" w:rsidRDefault="00EA71BF" w:rsidP="009328BB">
            <w:pPr>
              <w:pStyle w:val="Tabletext"/>
              <w:rPr>
                <w:rFonts w:eastAsia="MS Mincho"/>
                <w:bCs/>
                <w:lang w:val="es-ES" w:eastAsia="ja-JP"/>
              </w:rPr>
            </w:pPr>
            <w:r w:rsidRPr="009A5366">
              <w:rPr>
                <w:rFonts w:eastAsia="MS Mincho"/>
                <w:bCs/>
                <w:lang w:val="es-ES" w:eastAsia="ja-JP"/>
              </w:rPr>
              <w:t>ADD R</w:t>
            </w:r>
            <w:r w:rsidR="009328BB" w:rsidRPr="009A5366">
              <w:rPr>
                <w:rFonts w:eastAsia="MS Mincho"/>
                <w:bCs/>
                <w:lang w:val="es-ES" w:eastAsia="ja-JP"/>
              </w:rPr>
              <w:t>d</w:t>
            </w:r>
            <w:r w:rsidRPr="009A5366">
              <w:rPr>
                <w:rFonts w:eastAsia="MS Mincho"/>
                <w:bCs/>
                <w:lang w:val="es-ES" w:eastAsia="ja-JP"/>
              </w:rPr>
              <w:t xml:space="preserve">P </w:t>
            </w:r>
            <w:r w:rsidR="009328BB" w:rsidRPr="009A5366">
              <w:rPr>
                <w:rFonts w:eastAsia="MS Mincho"/>
                <w:bCs/>
                <w:lang w:val="es-ES" w:eastAsia="ja-JP"/>
              </w:rPr>
              <w:t>al</w:t>
            </w:r>
            <w:r w:rsidRPr="009A5366">
              <w:rPr>
                <w:rFonts w:eastAsia="MS Mincho"/>
                <w:bCs/>
                <w:lang w:val="es-ES" w:eastAsia="ja-JP"/>
              </w:rPr>
              <w:t xml:space="preserve"> </w:t>
            </w:r>
            <w:r w:rsidR="009328BB" w:rsidRPr="009A5366">
              <w:rPr>
                <w:rFonts w:eastAsia="MS Mincho"/>
                <w:bCs/>
                <w:lang w:val="es-ES" w:eastAsia="ja-JP"/>
              </w:rPr>
              <w:t>Apéndice</w:t>
            </w:r>
            <w:r w:rsidRPr="009A5366">
              <w:rPr>
                <w:rFonts w:eastAsia="MS Mincho"/>
                <w:bCs/>
                <w:lang w:val="es-ES" w:eastAsia="ja-JP"/>
              </w:rPr>
              <w:t xml:space="preserve"> 1 </w:t>
            </w:r>
            <w:r w:rsidR="009328BB" w:rsidRPr="009A5366">
              <w:rPr>
                <w:rFonts w:eastAsia="MS Mincho"/>
                <w:bCs/>
                <w:lang w:val="es-ES" w:eastAsia="ja-JP"/>
              </w:rPr>
              <w:t xml:space="preserve">a la Sección </w:t>
            </w:r>
            <w:r w:rsidRPr="009A5366">
              <w:rPr>
                <w:rFonts w:eastAsia="MS Mincho"/>
                <w:bCs/>
                <w:lang w:val="es-ES" w:eastAsia="ja-JP"/>
              </w:rPr>
              <w:t xml:space="preserve">I </w:t>
            </w:r>
            <w:r w:rsidR="009328BB" w:rsidRPr="009A5366">
              <w:rPr>
                <w:rFonts w:eastAsia="MS Mincho"/>
                <w:bCs/>
                <w:lang w:val="es-ES" w:eastAsia="ja-JP"/>
              </w:rPr>
              <w:t>de la</w:t>
            </w:r>
            <w:r w:rsidRPr="009A5366">
              <w:rPr>
                <w:rFonts w:eastAsia="MS Mincho"/>
                <w:bCs/>
                <w:lang w:val="es-ES" w:eastAsia="ja-JP"/>
              </w:rPr>
              <w:t xml:space="preserve"> </w:t>
            </w:r>
            <w:r w:rsidR="009328BB" w:rsidRPr="009A5366">
              <w:rPr>
                <w:rFonts w:eastAsia="MS Mincho"/>
                <w:bCs/>
                <w:lang w:val="es-ES" w:eastAsia="ja-JP"/>
              </w:rPr>
              <w:t>Sección</w:t>
            </w:r>
            <w:r w:rsidR="006152A3" w:rsidRPr="009A5366">
              <w:rPr>
                <w:rFonts w:eastAsia="MS Mincho"/>
                <w:bCs/>
                <w:lang w:val="es-ES" w:eastAsia="ja-JP"/>
              </w:rPr>
              <w:t> </w:t>
            </w:r>
            <w:r w:rsidRPr="009A5366">
              <w:rPr>
                <w:rFonts w:eastAsia="MS Mincho"/>
                <w:bCs/>
                <w:lang w:val="es-ES" w:eastAsia="ja-JP"/>
              </w:rPr>
              <w:t>5.2.2, A10</w:t>
            </w:r>
          </w:p>
          <w:p w14:paraId="7EFD2D2E" w14:textId="39C0AE35" w:rsidR="00EA71BF" w:rsidRPr="009A5366" w:rsidRDefault="00EA71BF" w:rsidP="009328BB">
            <w:pPr>
              <w:pStyle w:val="Tabletext"/>
              <w:rPr>
                <w:rFonts w:eastAsia="MS Mincho"/>
                <w:bCs/>
                <w:lang w:val="es-ES" w:eastAsia="ja-JP"/>
              </w:rPr>
            </w:pPr>
            <w:r w:rsidRPr="009A5366">
              <w:rPr>
                <w:rFonts w:eastAsia="MS Mincho"/>
                <w:bCs/>
                <w:lang w:val="es-ES" w:eastAsia="ja-JP"/>
              </w:rPr>
              <w:t xml:space="preserve">Introducir nuevos códigos tipo de </w:t>
            </w:r>
            <w:r w:rsidR="00931CF9" w:rsidRPr="009A5366">
              <w:rPr>
                <w:rFonts w:eastAsia="MS Mincho"/>
                <w:bCs/>
                <w:lang w:val="es-ES" w:eastAsia="ja-JP"/>
              </w:rPr>
              <w:t xml:space="preserve">sistema </w:t>
            </w:r>
            <w:r w:rsidRPr="009A5366">
              <w:rPr>
                <w:rFonts w:eastAsia="MS Mincho"/>
                <w:bCs/>
                <w:lang w:val="es-ES" w:eastAsia="ja-JP"/>
              </w:rPr>
              <w:t>para incorporar los criterios de coordinación y protección para LTE, LTE-Avanzadas y WiMAX-Avanzada para el Acuerdo Regional GE06</w:t>
            </w:r>
          </w:p>
        </w:tc>
        <w:tc>
          <w:tcPr>
            <w:tcW w:w="993" w:type="dxa"/>
          </w:tcPr>
          <w:p w14:paraId="51BB421C" w14:textId="52FD4CB0" w:rsidR="00EA71BF" w:rsidRPr="009A5366" w:rsidRDefault="00EA71BF" w:rsidP="00CD5396">
            <w:pPr>
              <w:pStyle w:val="Tabletext"/>
              <w:jc w:val="center"/>
              <w:rPr>
                <w:bCs/>
                <w:lang w:val="es-ES"/>
              </w:rPr>
            </w:pPr>
            <w:r w:rsidRPr="009A5366">
              <w:rPr>
                <w:bCs/>
                <w:lang w:val="es-ES"/>
              </w:rPr>
              <w:t>60</w:t>
            </w:r>
          </w:p>
        </w:tc>
        <w:tc>
          <w:tcPr>
            <w:tcW w:w="1270" w:type="dxa"/>
          </w:tcPr>
          <w:p w14:paraId="17E40484" w14:textId="5A73E79C" w:rsidR="00EA71BF" w:rsidRPr="009A5366" w:rsidRDefault="00EA71BF" w:rsidP="00CD5396">
            <w:pPr>
              <w:pStyle w:val="Tabletext"/>
              <w:jc w:val="center"/>
              <w:rPr>
                <w:bCs/>
                <w:lang w:val="es-ES"/>
              </w:rPr>
            </w:pPr>
            <w:r w:rsidRPr="009A5366">
              <w:rPr>
                <w:bCs/>
                <w:lang w:val="es-ES"/>
              </w:rPr>
              <w:t>78</w:t>
            </w:r>
          </w:p>
        </w:tc>
      </w:tr>
      <w:tr w:rsidR="00EA71BF" w:rsidRPr="009A5366" w14:paraId="79A8904F" w14:textId="77777777" w:rsidTr="00EA71BF">
        <w:tc>
          <w:tcPr>
            <w:tcW w:w="1555" w:type="dxa"/>
          </w:tcPr>
          <w:p w14:paraId="4CC61630" w14:textId="76FB66EC" w:rsidR="00EA71BF" w:rsidRPr="009A5366" w:rsidRDefault="00EA71BF" w:rsidP="00EA71BF">
            <w:pPr>
              <w:pStyle w:val="Tabletext"/>
              <w:rPr>
                <w:b/>
                <w:bCs/>
                <w:sz w:val="18"/>
                <w:szCs w:val="18"/>
                <w:lang w:val="es-ES"/>
              </w:rPr>
            </w:pPr>
            <w:r w:rsidRPr="009A5366">
              <w:rPr>
                <w:sz w:val="18"/>
                <w:szCs w:val="18"/>
                <w:lang w:val="es-ES"/>
              </w:rPr>
              <w:t>AP</w:t>
            </w:r>
            <w:r w:rsidRPr="009A5366">
              <w:rPr>
                <w:b/>
                <w:bCs/>
                <w:sz w:val="18"/>
                <w:szCs w:val="18"/>
                <w:lang w:val="es-ES"/>
              </w:rPr>
              <w:t>4</w:t>
            </w:r>
            <w:r w:rsidRPr="009A5366">
              <w:rPr>
                <w:sz w:val="18"/>
                <w:szCs w:val="18"/>
                <w:lang w:val="es-ES"/>
              </w:rPr>
              <w:t xml:space="preserve">, </w:t>
            </w:r>
            <w:r w:rsidR="00904840" w:rsidRPr="009A5366">
              <w:rPr>
                <w:sz w:val="18"/>
                <w:szCs w:val="18"/>
                <w:lang w:val="es-ES"/>
              </w:rPr>
              <w:t>Anexo</w:t>
            </w:r>
            <w:r w:rsidRPr="009A5366">
              <w:rPr>
                <w:sz w:val="18"/>
                <w:szCs w:val="18"/>
                <w:lang w:val="es-ES"/>
              </w:rPr>
              <w:t xml:space="preserve"> 2, </w:t>
            </w:r>
            <w:r w:rsidR="009A5366" w:rsidRPr="009A5366">
              <w:rPr>
                <w:sz w:val="18"/>
                <w:szCs w:val="18"/>
                <w:lang w:val="es-ES"/>
              </w:rPr>
              <w:t>ítem</w:t>
            </w:r>
            <w:r w:rsidRPr="009A5366">
              <w:rPr>
                <w:sz w:val="18"/>
                <w:szCs w:val="18"/>
                <w:lang w:val="es-ES"/>
              </w:rPr>
              <w:t xml:space="preserve"> C.8.e.1</w:t>
            </w:r>
          </w:p>
        </w:tc>
        <w:tc>
          <w:tcPr>
            <w:tcW w:w="1134" w:type="dxa"/>
          </w:tcPr>
          <w:p w14:paraId="664E205A" w14:textId="478AC319" w:rsidR="00EA71BF" w:rsidRPr="009A5366" w:rsidRDefault="00EA71BF" w:rsidP="00EA71BF">
            <w:pPr>
              <w:pStyle w:val="Tabletext"/>
              <w:rPr>
                <w:bCs/>
                <w:lang w:val="es-ES"/>
              </w:rPr>
            </w:pPr>
            <w:r w:rsidRPr="009A5366">
              <w:rPr>
                <w:bCs/>
                <w:lang w:val="es-ES"/>
              </w:rPr>
              <w:t>20.07.2018</w:t>
            </w:r>
          </w:p>
        </w:tc>
        <w:tc>
          <w:tcPr>
            <w:tcW w:w="4677" w:type="dxa"/>
          </w:tcPr>
          <w:p w14:paraId="316B70BF" w14:textId="0B329E25" w:rsidR="00EA71BF" w:rsidRPr="009A5366" w:rsidRDefault="00EA71BF" w:rsidP="00376D77">
            <w:pPr>
              <w:pStyle w:val="Tabletext"/>
              <w:rPr>
                <w:rFonts w:eastAsia="MS Mincho"/>
                <w:bCs/>
                <w:lang w:val="es-ES" w:eastAsia="ja-JP"/>
              </w:rPr>
            </w:pPr>
            <w:r w:rsidRPr="009A5366">
              <w:rPr>
                <w:rFonts w:eastAsia="MS Mincho"/>
                <w:bCs/>
                <w:lang w:val="es-ES" w:eastAsia="ja-JP"/>
              </w:rPr>
              <w:t>MOD R</w:t>
            </w:r>
            <w:r w:rsidR="00376D77" w:rsidRPr="009A5366">
              <w:rPr>
                <w:rFonts w:eastAsia="MS Mincho"/>
                <w:bCs/>
                <w:lang w:val="es-ES" w:eastAsia="ja-JP"/>
              </w:rPr>
              <w:t>d</w:t>
            </w:r>
            <w:r w:rsidRPr="009A5366">
              <w:rPr>
                <w:rFonts w:eastAsia="MS Mincho"/>
                <w:bCs/>
                <w:lang w:val="es-ES" w:eastAsia="ja-JP"/>
              </w:rPr>
              <w:t>P relativa a la Sección B3, §</w:t>
            </w:r>
            <w:r w:rsidR="00376D77" w:rsidRPr="009A5366">
              <w:rPr>
                <w:rFonts w:eastAsia="MS Mincho"/>
                <w:bCs/>
                <w:lang w:val="es-ES" w:eastAsia="ja-JP"/>
              </w:rPr>
              <w:t> </w:t>
            </w:r>
            <w:r w:rsidRPr="009A5366">
              <w:rPr>
                <w:rFonts w:eastAsia="MS Mincho"/>
                <w:bCs/>
                <w:lang w:val="es-ES" w:eastAsia="ja-JP"/>
              </w:rPr>
              <w:t>3</w:t>
            </w:r>
          </w:p>
          <w:p w14:paraId="5E3C12A2" w14:textId="2550E52F" w:rsidR="00EA71BF" w:rsidRPr="009A5366" w:rsidRDefault="00EA71BF" w:rsidP="00376D77">
            <w:pPr>
              <w:pStyle w:val="Tabletext"/>
              <w:rPr>
                <w:rFonts w:eastAsia="MS Mincho"/>
                <w:bCs/>
                <w:lang w:val="es-ES" w:eastAsia="ja-JP"/>
              </w:rPr>
            </w:pPr>
            <w:r w:rsidRPr="009A5366">
              <w:rPr>
                <w:rFonts w:eastAsia="MS Mincho"/>
                <w:bCs/>
                <w:lang w:val="es-ES" w:eastAsia="ja-JP"/>
              </w:rPr>
              <w:t xml:space="preserve">Desde la modificación de los datos del Apéndice </w:t>
            </w:r>
            <w:r w:rsidRPr="009A5366">
              <w:rPr>
                <w:rFonts w:eastAsia="MS Mincho"/>
                <w:b/>
                <w:lang w:val="es-ES" w:eastAsia="ja-JP"/>
              </w:rPr>
              <w:t>4</w:t>
            </w:r>
            <w:r w:rsidRPr="009A5366">
              <w:rPr>
                <w:rFonts w:eastAsia="MS Mincho"/>
                <w:bCs/>
                <w:lang w:val="es-ES" w:eastAsia="ja-JP"/>
              </w:rPr>
              <w:t xml:space="preserve"> (C.8.e.1) por la CMR-03, cualquier margen adicional está incluido en el objetivo C/N. Esta modificación elimina la interferencia entre sistemas al calcular la C/I requerida a partir de la C/N objetivo presentada</w:t>
            </w:r>
          </w:p>
        </w:tc>
        <w:tc>
          <w:tcPr>
            <w:tcW w:w="993" w:type="dxa"/>
          </w:tcPr>
          <w:p w14:paraId="41A3A6F2" w14:textId="4EEB35F8" w:rsidR="00EA71BF" w:rsidRPr="009A5366" w:rsidRDefault="00EA71BF" w:rsidP="00CD5396">
            <w:pPr>
              <w:pStyle w:val="Tabletext"/>
              <w:jc w:val="center"/>
              <w:rPr>
                <w:bCs/>
                <w:lang w:val="es-ES"/>
              </w:rPr>
            </w:pPr>
            <w:r w:rsidRPr="009A5366">
              <w:rPr>
                <w:bCs/>
                <w:lang w:val="es-ES"/>
              </w:rPr>
              <w:t>60</w:t>
            </w:r>
          </w:p>
        </w:tc>
        <w:tc>
          <w:tcPr>
            <w:tcW w:w="1270" w:type="dxa"/>
          </w:tcPr>
          <w:p w14:paraId="3E486070" w14:textId="30823D72" w:rsidR="00EA71BF" w:rsidRPr="009A5366" w:rsidRDefault="00EA71BF" w:rsidP="00CD5396">
            <w:pPr>
              <w:pStyle w:val="Tabletext"/>
              <w:jc w:val="center"/>
              <w:rPr>
                <w:bCs/>
                <w:lang w:val="es-ES"/>
              </w:rPr>
            </w:pPr>
            <w:r w:rsidRPr="009A5366">
              <w:rPr>
                <w:bCs/>
                <w:lang w:val="es-ES"/>
              </w:rPr>
              <w:t>78</w:t>
            </w:r>
          </w:p>
        </w:tc>
      </w:tr>
      <w:tr w:rsidR="00EA71BF" w:rsidRPr="009A5366" w14:paraId="21335131" w14:textId="77777777" w:rsidTr="00EA71BF">
        <w:tc>
          <w:tcPr>
            <w:tcW w:w="1555" w:type="dxa"/>
          </w:tcPr>
          <w:p w14:paraId="5FA44296" w14:textId="0F7BFA6F" w:rsidR="00EA71BF" w:rsidRPr="009A5366" w:rsidRDefault="00EA71BF" w:rsidP="00AA7A6D">
            <w:pPr>
              <w:pStyle w:val="Tabletext"/>
              <w:keepNext/>
              <w:keepLines/>
              <w:rPr>
                <w:b/>
                <w:bCs/>
                <w:sz w:val="18"/>
                <w:szCs w:val="18"/>
                <w:lang w:val="es-ES"/>
              </w:rPr>
            </w:pPr>
            <w:r w:rsidRPr="009A5366">
              <w:rPr>
                <w:b/>
                <w:bCs/>
                <w:sz w:val="18"/>
                <w:szCs w:val="18"/>
                <w:lang w:val="es-ES"/>
              </w:rPr>
              <w:lastRenderedPageBreak/>
              <w:t>11.48</w:t>
            </w:r>
          </w:p>
        </w:tc>
        <w:tc>
          <w:tcPr>
            <w:tcW w:w="1134" w:type="dxa"/>
          </w:tcPr>
          <w:p w14:paraId="3B9B5B25" w14:textId="22433AC2" w:rsidR="00EA71BF" w:rsidRPr="009A5366" w:rsidRDefault="00EA71BF" w:rsidP="00AA7A6D">
            <w:pPr>
              <w:pStyle w:val="Tabletext"/>
              <w:rPr>
                <w:bCs/>
                <w:lang w:val="es-ES"/>
              </w:rPr>
            </w:pPr>
            <w:r w:rsidRPr="009A5366">
              <w:rPr>
                <w:bCs/>
                <w:lang w:val="es-ES"/>
              </w:rPr>
              <w:t>20.07.2018</w:t>
            </w:r>
          </w:p>
        </w:tc>
        <w:tc>
          <w:tcPr>
            <w:tcW w:w="4677" w:type="dxa"/>
          </w:tcPr>
          <w:p w14:paraId="0831F46E" w14:textId="6B2F98A2" w:rsidR="00EA71BF" w:rsidRPr="009A5366" w:rsidRDefault="00EA71BF" w:rsidP="00CB66B8">
            <w:pPr>
              <w:pStyle w:val="Tabletext"/>
              <w:rPr>
                <w:rFonts w:eastAsia="MS Mincho"/>
                <w:bCs/>
                <w:lang w:val="es-ES" w:eastAsia="ja-JP"/>
              </w:rPr>
            </w:pPr>
            <w:r w:rsidRPr="009A5366">
              <w:rPr>
                <w:rFonts w:eastAsia="MS Mincho"/>
                <w:bCs/>
                <w:lang w:val="es-ES" w:eastAsia="ja-JP"/>
              </w:rPr>
              <w:t xml:space="preserve">ADD RdP </w:t>
            </w:r>
            <w:r w:rsidR="008500A6" w:rsidRPr="009A5366">
              <w:rPr>
                <w:rFonts w:eastAsia="MS Mincho"/>
                <w:bCs/>
                <w:lang w:val="es-ES" w:eastAsia="ja-JP"/>
              </w:rPr>
              <w:t xml:space="preserve">relativa al número </w:t>
            </w:r>
            <w:r w:rsidRPr="009A5366">
              <w:rPr>
                <w:rFonts w:eastAsia="MS Mincho"/>
                <w:b/>
                <w:lang w:val="es-ES" w:eastAsia="ja-JP"/>
              </w:rPr>
              <w:t>11.48</w:t>
            </w:r>
          </w:p>
          <w:p w14:paraId="52046E6F" w14:textId="466A0D60" w:rsidR="00EA71BF" w:rsidRPr="009A5366" w:rsidRDefault="00EA71BF" w:rsidP="00CB66B8">
            <w:pPr>
              <w:pStyle w:val="Tabletext"/>
              <w:rPr>
                <w:rFonts w:eastAsia="MS Mincho"/>
                <w:bCs/>
                <w:lang w:val="es-ES" w:eastAsia="ja-JP"/>
              </w:rPr>
            </w:pPr>
            <w:r w:rsidRPr="009A5366">
              <w:rPr>
                <w:rFonts w:eastAsia="MS Mincho"/>
                <w:bCs/>
                <w:lang w:val="es-ES" w:eastAsia="ja-JP"/>
              </w:rPr>
              <w:t>Aclarar el procedimiento por defecto que ha de aplicarse cuando la Junta decida una ampliación del plazo reglamentario para la puesta en servicio de asignaciones de frecuencias a una red de satélites</w:t>
            </w:r>
          </w:p>
        </w:tc>
        <w:tc>
          <w:tcPr>
            <w:tcW w:w="993" w:type="dxa"/>
          </w:tcPr>
          <w:p w14:paraId="0F0D89EB" w14:textId="24F76DE8" w:rsidR="00EA71BF" w:rsidRPr="009A5366" w:rsidRDefault="00EA71BF" w:rsidP="00AA7A6D">
            <w:pPr>
              <w:pStyle w:val="Tabletext"/>
              <w:jc w:val="center"/>
              <w:rPr>
                <w:bCs/>
                <w:lang w:val="es-ES"/>
              </w:rPr>
            </w:pPr>
            <w:r w:rsidRPr="009A5366">
              <w:rPr>
                <w:bCs/>
                <w:lang w:val="es-ES"/>
              </w:rPr>
              <w:t>60</w:t>
            </w:r>
          </w:p>
        </w:tc>
        <w:tc>
          <w:tcPr>
            <w:tcW w:w="1270" w:type="dxa"/>
          </w:tcPr>
          <w:p w14:paraId="1570BDF0" w14:textId="4340207E" w:rsidR="00EA71BF" w:rsidRPr="009A5366" w:rsidRDefault="00EA71BF" w:rsidP="00AA7A6D">
            <w:pPr>
              <w:pStyle w:val="Tabletext"/>
              <w:jc w:val="center"/>
              <w:rPr>
                <w:bCs/>
                <w:lang w:val="es-ES"/>
              </w:rPr>
            </w:pPr>
            <w:r w:rsidRPr="009A5366">
              <w:rPr>
                <w:bCs/>
                <w:lang w:val="es-ES"/>
              </w:rPr>
              <w:t>78</w:t>
            </w:r>
          </w:p>
        </w:tc>
      </w:tr>
      <w:tr w:rsidR="00EA71BF" w:rsidRPr="009A5366" w14:paraId="55852D73" w14:textId="77777777" w:rsidTr="00EA71BF">
        <w:tc>
          <w:tcPr>
            <w:tcW w:w="1555" w:type="dxa"/>
          </w:tcPr>
          <w:p w14:paraId="2F758EC0" w14:textId="0E2B58FE" w:rsidR="00EA71BF" w:rsidRPr="009A5366" w:rsidRDefault="00EA71BF" w:rsidP="00EA71BF">
            <w:pPr>
              <w:pStyle w:val="Tabletext"/>
              <w:rPr>
                <w:b/>
                <w:bCs/>
                <w:sz w:val="18"/>
                <w:szCs w:val="18"/>
                <w:lang w:val="es-ES"/>
              </w:rPr>
            </w:pPr>
            <w:r w:rsidRPr="009A5366">
              <w:rPr>
                <w:b/>
                <w:bCs/>
                <w:sz w:val="18"/>
                <w:szCs w:val="18"/>
                <w:lang w:val="es-ES"/>
              </w:rPr>
              <w:t>4.4</w:t>
            </w:r>
          </w:p>
        </w:tc>
        <w:tc>
          <w:tcPr>
            <w:tcW w:w="1134" w:type="dxa"/>
          </w:tcPr>
          <w:p w14:paraId="4BF235E3" w14:textId="3001CC3C" w:rsidR="00EA71BF" w:rsidRPr="009A5366" w:rsidRDefault="00EA71BF" w:rsidP="00EA71BF">
            <w:pPr>
              <w:pStyle w:val="Tabletext"/>
              <w:rPr>
                <w:bCs/>
                <w:lang w:val="es-ES"/>
              </w:rPr>
            </w:pPr>
            <w:r w:rsidRPr="009A5366">
              <w:rPr>
                <w:bCs/>
                <w:lang w:val="es-ES"/>
              </w:rPr>
              <w:t>20.07.2018</w:t>
            </w:r>
          </w:p>
        </w:tc>
        <w:tc>
          <w:tcPr>
            <w:tcW w:w="4677" w:type="dxa"/>
          </w:tcPr>
          <w:p w14:paraId="5004E9F8" w14:textId="476E3D39" w:rsidR="00EA71BF" w:rsidRPr="009A5366" w:rsidRDefault="00EA71BF" w:rsidP="008500A6">
            <w:pPr>
              <w:pStyle w:val="Tabletext"/>
              <w:rPr>
                <w:rFonts w:eastAsia="MS Mincho"/>
                <w:bCs/>
                <w:lang w:val="es-ES" w:eastAsia="ja-JP"/>
              </w:rPr>
            </w:pPr>
            <w:r w:rsidRPr="009A5366">
              <w:rPr>
                <w:rFonts w:eastAsia="MS Mincho"/>
                <w:bCs/>
                <w:lang w:val="es-ES" w:eastAsia="ja-JP"/>
              </w:rPr>
              <w:t xml:space="preserve">MOD RdP </w:t>
            </w:r>
            <w:r w:rsidR="008500A6" w:rsidRPr="009A5366">
              <w:rPr>
                <w:rFonts w:eastAsia="MS Mincho"/>
                <w:bCs/>
                <w:lang w:val="es-ES" w:eastAsia="ja-JP"/>
              </w:rPr>
              <w:t xml:space="preserve">relativa al número </w:t>
            </w:r>
            <w:r w:rsidRPr="009A5366">
              <w:rPr>
                <w:rFonts w:eastAsia="MS Mincho"/>
                <w:b/>
                <w:lang w:val="es-ES" w:eastAsia="ja-JP"/>
              </w:rPr>
              <w:t>4.4</w:t>
            </w:r>
          </w:p>
          <w:p w14:paraId="260A3303" w14:textId="37387D16" w:rsidR="00EA71BF" w:rsidRPr="009A5366" w:rsidRDefault="00EA71BF" w:rsidP="008500A6">
            <w:pPr>
              <w:pStyle w:val="Tabletext"/>
              <w:rPr>
                <w:rFonts w:eastAsia="MS Mincho"/>
                <w:bCs/>
                <w:lang w:val="es-ES" w:eastAsia="ja-JP"/>
              </w:rPr>
            </w:pPr>
            <w:r w:rsidRPr="009A5366">
              <w:rPr>
                <w:rFonts w:eastAsia="MS Mincho"/>
                <w:bCs/>
                <w:lang w:val="es-ES" w:eastAsia="ja-JP"/>
              </w:rPr>
              <w:t>Para poner en práctica las disposiciones del número</w:t>
            </w:r>
            <w:r w:rsidR="008500A6" w:rsidRPr="009A5366">
              <w:rPr>
                <w:rFonts w:eastAsia="MS Mincho"/>
                <w:bCs/>
                <w:lang w:val="es-ES" w:eastAsia="ja-JP"/>
              </w:rPr>
              <w:t> </w:t>
            </w:r>
            <w:r w:rsidRPr="009A5366">
              <w:rPr>
                <w:rFonts w:eastAsia="MS Mincho"/>
                <w:b/>
                <w:lang w:val="es-ES" w:eastAsia="ja-JP"/>
              </w:rPr>
              <w:t>4.4</w:t>
            </w:r>
          </w:p>
        </w:tc>
        <w:tc>
          <w:tcPr>
            <w:tcW w:w="993" w:type="dxa"/>
          </w:tcPr>
          <w:p w14:paraId="7053C2FE" w14:textId="35B8D2F6" w:rsidR="00EA71BF" w:rsidRPr="009A5366" w:rsidRDefault="00EA71BF" w:rsidP="00CD5396">
            <w:pPr>
              <w:pStyle w:val="Tabletext"/>
              <w:jc w:val="center"/>
              <w:rPr>
                <w:bCs/>
                <w:lang w:val="es-ES"/>
              </w:rPr>
            </w:pPr>
            <w:r w:rsidRPr="009A5366">
              <w:rPr>
                <w:bCs/>
                <w:lang w:val="es-ES"/>
              </w:rPr>
              <w:t>60</w:t>
            </w:r>
          </w:p>
        </w:tc>
        <w:tc>
          <w:tcPr>
            <w:tcW w:w="1270" w:type="dxa"/>
          </w:tcPr>
          <w:p w14:paraId="586C805C" w14:textId="0E81EBA1" w:rsidR="00EA71BF" w:rsidRPr="009A5366" w:rsidRDefault="00EA71BF" w:rsidP="00CD5396">
            <w:pPr>
              <w:pStyle w:val="Tabletext"/>
              <w:jc w:val="center"/>
              <w:rPr>
                <w:bCs/>
                <w:lang w:val="es-ES"/>
              </w:rPr>
            </w:pPr>
            <w:r w:rsidRPr="009A5366">
              <w:rPr>
                <w:bCs/>
                <w:lang w:val="es-ES"/>
              </w:rPr>
              <w:t>78</w:t>
            </w:r>
          </w:p>
        </w:tc>
      </w:tr>
      <w:tr w:rsidR="00EA71BF" w:rsidRPr="009A5366" w14:paraId="55EF3B0F" w14:textId="77777777" w:rsidTr="00EA71BF">
        <w:tc>
          <w:tcPr>
            <w:tcW w:w="1555" w:type="dxa"/>
          </w:tcPr>
          <w:p w14:paraId="3CE498C2" w14:textId="4A707179" w:rsidR="00EA71BF" w:rsidRPr="009A5366" w:rsidRDefault="001B2BA6" w:rsidP="001661A1">
            <w:pPr>
              <w:pStyle w:val="Tabletext"/>
              <w:jc w:val="center"/>
              <w:rPr>
                <w:b/>
                <w:bCs/>
                <w:sz w:val="18"/>
                <w:szCs w:val="18"/>
                <w:lang w:val="es-ES"/>
              </w:rPr>
            </w:pPr>
            <w:r w:rsidRPr="009A5366">
              <w:rPr>
                <w:bCs/>
                <w:lang w:val="es-ES"/>
              </w:rPr>
              <w:t>–</w:t>
            </w:r>
          </w:p>
        </w:tc>
        <w:tc>
          <w:tcPr>
            <w:tcW w:w="1134" w:type="dxa"/>
          </w:tcPr>
          <w:p w14:paraId="28C52DE8" w14:textId="4E895B3C" w:rsidR="00EA71BF" w:rsidRPr="009A5366" w:rsidRDefault="00EA71BF" w:rsidP="00EA71BF">
            <w:pPr>
              <w:pStyle w:val="Tabletext"/>
              <w:rPr>
                <w:bCs/>
                <w:lang w:val="es-ES"/>
              </w:rPr>
            </w:pPr>
            <w:r w:rsidRPr="009A5366">
              <w:rPr>
                <w:bCs/>
                <w:lang w:val="es-ES"/>
              </w:rPr>
              <w:t>22.03.2019</w:t>
            </w:r>
          </w:p>
        </w:tc>
        <w:tc>
          <w:tcPr>
            <w:tcW w:w="4677" w:type="dxa"/>
          </w:tcPr>
          <w:p w14:paraId="067DFC25" w14:textId="083DCA71" w:rsidR="00EA71BF" w:rsidRPr="009A5366" w:rsidRDefault="00EA71BF" w:rsidP="00767960">
            <w:pPr>
              <w:pStyle w:val="Tabletext"/>
              <w:rPr>
                <w:rFonts w:eastAsia="MS Mincho"/>
                <w:bCs/>
                <w:lang w:val="es-ES" w:eastAsia="ja-JP"/>
              </w:rPr>
            </w:pPr>
            <w:r w:rsidRPr="009A5366">
              <w:rPr>
                <w:rFonts w:eastAsia="MS Mincho"/>
                <w:bCs/>
                <w:lang w:val="es-ES" w:eastAsia="ja-JP"/>
              </w:rPr>
              <w:t>MOD R</w:t>
            </w:r>
            <w:r w:rsidR="00767960" w:rsidRPr="009A5366">
              <w:rPr>
                <w:rFonts w:eastAsia="MS Mincho"/>
                <w:bCs/>
                <w:lang w:val="es-ES" w:eastAsia="ja-JP"/>
              </w:rPr>
              <w:t>d</w:t>
            </w:r>
            <w:r w:rsidRPr="009A5366">
              <w:rPr>
                <w:rFonts w:eastAsia="MS Mincho"/>
                <w:bCs/>
                <w:lang w:val="es-ES" w:eastAsia="ja-JP"/>
              </w:rPr>
              <w:t xml:space="preserve">P relativa a la Parte A3, </w:t>
            </w:r>
            <w:r w:rsidR="00767960" w:rsidRPr="009A5366">
              <w:rPr>
                <w:rFonts w:eastAsia="MS Mincho"/>
                <w:bCs/>
                <w:lang w:val="es-ES" w:eastAsia="ja-JP"/>
              </w:rPr>
              <w:t>Anexo</w:t>
            </w:r>
            <w:r w:rsidRPr="009A5366">
              <w:rPr>
                <w:rFonts w:eastAsia="MS Mincho"/>
                <w:bCs/>
                <w:lang w:val="es-ES" w:eastAsia="ja-JP"/>
              </w:rPr>
              <w:t xml:space="preserve"> 2, </w:t>
            </w:r>
            <w:r w:rsidR="00767960" w:rsidRPr="009A5366">
              <w:rPr>
                <w:rFonts w:eastAsia="MS Mincho"/>
                <w:bCs/>
                <w:lang w:val="es-ES" w:eastAsia="ja-JP"/>
              </w:rPr>
              <w:t>Sección</w:t>
            </w:r>
            <w:r w:rsidRPr="009A5366">
              <w:rPr>
                <w:rFonts w:eastAsia="MS Mincho"/>
                <w:bCs/>
                <w:lang w:val="es-ES" w:eastAsia="ja-JP"/>
              </w:rPr>
              <w:t xml:space="preserve"> 4.4</w:t>
            </w:r>
          </w:p>
          <w:p w14:paraId="2F7EF88C" w14:textId="586955C5" w:rsidR="00EA71BF" w:rsidRPr="009A5366" w:rsidRDefault="00EA71BF" w:rsidP="00767960">
            <w:pPr>
              <w:pStyle w:val="Tabletext"/>
              <w:rPr>
                <w:rFonts w:eastAsia="MS Mincho"/>
                <w:bCs/>
                <w:lang w:val="es-ES" w:eastAsia="ja-JP"/>
              </w:rPr>
            </w:pPr>
            <w:r w:rsidRPr="009A5366">
              <w:rPr>
                <w:rFonts w:eastAsia="MS Mincho"/>
                <w:bCs/>
                <w:lang w:val="es-ES" w:eastAsia="ja-JP"/>
              </w:rPr>
              <w:t xml:space="preserve">Introducir la modulación de datos y la velocidad de código como obligatorias para la presentación de propuestas de modificación del Plan que se refieran a asignaciones digitales utilizando el formulario de notificación T03, para determinar las relaciones de protección pertinentes y el valor mínimo de la intensidad de campo necesarios para determinar las administraciones que se consideran afectadas con arreglo al </w:t>
            </w:r>
            <w:r w:rsidR="007828CF" w:rsidRPr="009A5366">
              <w:rPr>
                <w:rFonts w:eastAsia="MS Mincho"/>
                <w:bCs/>
                <w:lang w:val="es-ES" w:eastAsia="ja-JP"/>
              </w:rPr>
              <w:t>§</w:t>
            </w:r>
            <w:r w:rsidR="009A3B71" w:rsidRPr="009A5366">
              <w:rPr>
                <w:rFonts w:eastAsia="MS Mincho"/>
                <w:bCs/>
                <w:lang w:val="es-ES" w:eastAsia="ja-JP"/>
              </w:rPr>
              <w:t> </w:t>
            </w:r>
            <w:r w:rsidRPr="009A5366">
              <w:rPr>
                <w:rFonts w:eastAsia="MS Mincho"/>
                <w:bCs/>
                <w:lang w:val="es-ES" w:eastAsia="ja-JP"/>
              </w:rPr>
              <w:t>3.2.5 del Acuerdo GE75</w:t>
            </w:r>
          </w:p>
        </w:tc>
        <w:tc>
          <w:tcPr>
            <w:tcW w:w="993" w:type="dxa"/>
          </w:tcPr>
          <w:p w14:paraId="3511CF7A" w14:textId="4582B079" w:rsidR="00EA71BF" w:rsidRPr="009A5366" w:rsidRDefault="00EA71BF" w:rsidP="00CD5396">
            <w:pPr>
              <w:pStyle w:val="Tabletext"/>
              <w:jc w:val="center"/>
              <w:rPr>
                <w:bCs/>
                <w:lang w:val="es-ES"/>
              </w:rPr>
            </w:pPr>
            <w:r w:rsidRPr="009A5366">
              <w:rPr>
                <w:bCs/>
                <w:lang w:val="es-ES"/>
              </w:rPr>
              <w:t>61</w:t>
            </w:r>
          </w:p>
        </w:tc>
        <w:tc>
          <w:tcPr>
            <w:tcW w:w="1270" w:type="dxa"/>
          </w:tcPr>
          <w:p w14:paraId="07515324" w14:textId="41B8FEFA" w:rsidR="00EA71BF" w:rsidRPr="009A5366" w:rsidRDefault="00EA71BF" w:rsidP="00CD5396">
            <w:pPr>
              <w:pStyle w:val="Tabletext"/>
              <w:jc w:val="center"/>
              <w:rPr>
                <w:bCs/>
                <w:lang w:val="es-ES"/>
              </w:rPr>
            </w:pPr>
            <w:r w:rsidRPr="009A5366">
              <w:rPr>
                <w:bCs/>
                <w:lang w:val="es-ES"/>
              </w:rPr>
              <w:t>80</w:t>
            </w:r>
          </w:p>
        </w:tc>
      </w:tr>
      <w:tr w:rsidR="00EA71BF" w:rsidRPr="009A5366" w14:paraId="39A15D95" w14:textId="77777777" w:rsidTr="00EA71BF">
        <w:tc>
          <w:tcPr>
            <w:tcW w:w="1555" w:type="dxa"/>
          </w:tcPr>
          <w:p w14:paraId="47BC93D8" w14:textId="54F0F9EF" w:rsidR="00EA71BF" w:rsidRPr="009A5366" w:rsidRDefault="001B2BA6" w:rsidP="001661A1">
            <w:pPr>
              <w:pStyle w:val="Tabletext"/>
              <w:jc w:val="center"/>
              <w:rPr>
                <w:b/>
                <w:bCs/>
                <w:sz w:val="18"/>
                <w:szCs w:val="18"/>
                <w:lang w:val="es-ES"/>
              </w:rPr>
            </w:pPr>
            <w:r w:rsidRPr="009A5366">
              <w:rPr>
                <w:bCs/>
                <w:lang w:val="es-ES"/>
              </w:rPr>
              <w:t>–</w:t>
            </w:r>
          </w:p>
        </w:tc>
        <w:tc>
          <w:tcPr>
            <w:tcW w:w="1134" w:type="dxa"/>
          </w:tcPr>
          <w:p w14:paraId="2880AEAB" w14:textId="25B9300F" w:rsidR="00EA71BF" w:rsidRPr="009A5366" w:rsidRDefault="00EA71BF" w:rsidP="00EA71BF">
            <w:pPr>
              <w:pStyle w:val="Tabletext"/>
              <w:rPr>
                <w:bCs/>
                <w:lang w:val="es-ES"/>
              </w:rPr>
            </w:pPr>
            <w:r w:rsidRPr="009A5366">
              <w:rPr>
                <w:bCs/>
                <w:lang w:val="es-ES"/>
              </w:rPr>
              <w:t>31.03.2020</w:t>
            </w:r>
          </w:p>
        </w:tc>
        <w:tc>
          <w:tcPr>
            <w:tcW w:w="4677" w:type="dxa"/>
          </w:tcPr>
          <w:p w14:paraId="4C756A91" w14:textId="3281D07A" w:rsidR="00EA71BF" w:rsidRPr="009A5366" w:rsidRDefault="00EA71BF" w:rsidP="00B76BD3">
            <w:pPr>
              <w:pStyle w:val="Tabletext"/>
              <w:rPr>
                <w:rFonts w:eastAsia="MS Mincho"/>
                <w:bCs/>
                <w:lang w:val="es-ES" w:eastAsia="ja-JP"/>
              </w:rPr>
            </w:pPr>
            <w:r w:rsidRPr="009A5366">
              <w:rPr>
                <w:rFonts w:eastAsia="MS Mincho"/>
                <w:bCs/>
                <w:lang w:val="es-ES" w:eastAsia="ja-JP"/>
              </w:rPr>
              <w:t>ADD R</w:t>
            </w:r>
            <w:r w:rsidR="00B76BD3" w:rsidRPr="009A5366">
              <w:rPr>
                <w:rFonts w:eastAsia="MS Mincho"/>
                <w:bCs/>
                <w:lang w:val="es-ES" w:eastAsia="ja-JP"/>
              </w:rPr>
              <w:t>d</w:t>
            </w:r>
            <w:r w:rsidRPr="009A5366">
              <w:rPr>
                <w:rFonts w:eastAsia="MS Mincho"/>
                <w:bCs/>
                <w:lang w:val="es-ES" w:eastAsia="ja-JP"/>
              </w:rPr>
              <w:t>P relativa a la Parte A5, Artículo 4, 4.6.1</w:t>
            </w:r>
          </w:p>
          <w:p w14:paraId="6BB9B0DB" w14:textId="56944015" w:rsidR="00EA71BF" w:rsidRPr="009A5366" w:rsidRDefault="00EA71BF" w:rsidP="00B76BD3">
            <w:pPr>
              <w:pStyle w:val="Tabletext"/>
              <w:rPr>
                <w:rFonts w:eastAsia="MS Mincho"/>
                <w:bCs/>
                <w:lang w:val="es-ES" w:eastAsia="ja-JP"/>
              </w:rPr>
            </w:pPr>
            <w:r w:rsidRPr="009A5366">
              <w:rPr>
                <w:rFonts w:eastAsia="MS Mincho"/>
                <w:bCs/>
                <w:lang w:val="es-ES" w:eastAsia="ja-JP"/>
              </w:rPr>
              <w:t xml:space="preserve">Establecer un plazo después del cual una propuesta de modificación del Plan GE84 publicada en la Parte A caducará si la administración responsable no solicita su publicación en la Parte B de conformidad con lo dispuesto en </w:t>
            </w:r>
            <w:r w:rsidR="00B76BD3" w:rsidRPr="009A5366">
              <w:rPr>
                <w:rFonts w:eastAsia="MS Mincho"/>
                <w:bCs/>
                <w:lang w:val="es-ES" w:eastAsia="ja-JP"/>
              </w:rPr>
              <w:t xml:space="preserve">el </w:t>
            </w:r>
            <w:r w:rsidR="00B76BD3" w:rsidRPr="009A5366">
              <w:rPr>
                <w:rFonts w:eastAsia="MS Mincho"/>
                <w:bCs/>
                <w:lang w:val="es-ES" w:eastAsia="ja-JP"/>
              </w:rPr>
              <w:t>§</w:t>
            </w:r>
            <w:r w:rsidR="009A3B71" w:rsidRPr="009A5366">
              <w:rPr>
                <w:rFonts w:eastAsia="MS Mincho"/>
                <w:bCs/>
                <w:lang w:val="es-ES" w:eastAsia="ja-JP"/>
              </w:rPr>
              <w:t> </w:t>
            </w:r>
            <w:r w:rsidRPr="009A5366">
              <w:rPr>
                <w:rFonts w:eastAsia="MS Mincho"/>
                <w:bCs/>
                <w:lang w:val="es-ES" w:eastAsia="ja-JP"/>
              </w:rPr>
              <w:t>4.6.1 del Acuerdo GE84</w:t>
            </w:r>
          </w:p>
        </w:tc>
        <w:tc>
          <w:tcPr>
            <w:tcW w:w="993" w:type="dxa"/>
          </w:tcPr>
          <w:p w14:paraId="4DC2C07D" w14:textId="67E962CD" w:rsidR="00EA71BF" w:rsidRPr="009A5366" w:rsidRDefault="00EA71BF" w:rsidP="00CD5396">
            <w:pPr>
              <w:pStyle w:val="Tabletext"/>
              <w:jc w:val="center"/>
              <w:rPr>
                <w:bCs/>
                <w:lang w:val="es-ES"/>
              </w:rPr>
            </w:pPr>
            <w:r w:rsidRPr="009A5366">
              <w:rPr>
                <w:bCs/>
                <w:lang w:val="es-ES"/>
              </w:rPr>
              <w:t>62</w:t>
            </w:r>
          </w:p>
        </w:tc>
        <w:tc>
          <w:tcPr>
            <w:tcW w:w="1270" w:type="dxa"/>
          </w:tcPr>
          <w:p w14:paraId="435F49DC" w14:textId="7F8046E8" w:rsidR="00EA71BF" w:rsidRPr="009A5366" w:rsidRDefault="00EA71BF" w:rsidP="00CD5396">
            <w:pPr>
              <w:pStyle w:val="Tabletext"/>
              <w:jc w:val="center"/>
              <w:rPr>
                <w:bCs/>
                <w:lang w:val="es-ES"/>
              </w:rPr>
            </w:pPr>
            <w:r w:rsidRPr="009A5366">
              <w:rPr>
                <w:bCs/>
                <w:lang w:val="es-ES"/>
              </w:rPr>
              <w:t>81</w:t>
            </w:r>
          </w:p>
        </w:tc>
      </w:tr>
      <w:tr w:rsidR="00EA71BF" w:rsidRPr="009A5366" w14:paraId="22A65883" w14:textId="77777777" w:rsidTr="00EA71BF">
        <w:tc>
          <w:tcPr>
            <w:tcW w:w="1555" w:type="dxa"/>
          </w:tcPr>
          <w:p w14:paraId="0908A963" w14:textId="160A0392" w:rsidR="00EA71BF" w:rsidRPr="009A5366" w:rsidRDefault="001B2BA6" w:rsidP="001661A1">
            <w:pPr>
              <w:pStyle w:val="Tabletext"/>
              <w:jc w:val="center"/>
              <w:rPr>
                <w:b/>
                <w:bCs/>
                <w:sz w:val="18"/>
                <w:szCs w:val="18"/>
                <w:lang w:val="es-ES"/>
              </w:rPr>
            </w:pPr>
            <w:r w:rsidRPr="009A5366">
              <w:rPr>
                <w:bCs/>
                <w:lang w:val="es-ES"/>
              </w:rPr>
              <w:t>–</w:t>
            </w:r>
          </w:p>
        </w:tc>
        <w:tc>
          <w:tcPr>
            <w:tcW w:w="1134" w:type="dxa"/>
          </w:tcPr>
          <w:p w14:paraId="2C57006D" w14:textId="1D833EF3" w:rsidR="00EA71BF" w:rsidRPr="009A5366" w:rsidRDefault="00EA71BF" w:rsidP="00EA71BF">
            <w:pPr>
              <w:pStyle w:val="Tabletext"/>
              <w:rPr>
                <w:bCs/>
                <w:lang w:val="es-ES"/>
              </w:rPr>
            </w:pPr>
            <w:r w:rsidRPr="009A5366">
              <w:rPr>
                <w:bCs/>
                <w:lang w:val="es-ES"/>
              </w:rPr>
              <w:t>31.03.2020</w:t>
            </w:r>
          </w:p>
        </w:tc>
        <w:tc>
          <w:tcPr>
            <w:tcW w:w="4677" w:type="dxa"/>
          </w:tcPr>
          <w:p w14:paraId="4F12B117" w14:textId="7291DF07" w:rsidR="00EA71BF" w:rsidRPr="009A5366" w:rsidRDefault="00EA71BF" w:rsidP="00B76BD3">
            <w:pPr>
              <w:pStyle w:val="Tabletext"/>
              <w:rPr>
                <w:rFonts w:eastAsia="MS Mincho"/>
                <w:bCs/>
                <w:lang w:val="es-ES" w:eastAsia="ja-JP"/>
              </w:rPr>
            </w:pPr>
            <w:r w:rsidRPr="009A5366">
              <w:rPr>
                <w:rFonts w:eastAsia="MS Mincho"/>
                <w:bCs/>
                <w:lang w:val="es-ES" w:eastAsia="ja-JP"/>
              </w:rPr>
              <w:t>ADD R</w:t>
            </w:r>
            <w:r w:rsidR="00C50BF3" w:rsidRPr="009A5366">
              <w:rPr>
                <w:rFonts w:eastAsia="MS Mincho"/>
                <w:bCs/>
                <w:lang w:val="es-ES" w:eastAsia="ja-JP"/>
              </w:rPr>
              <w:t>d</w:t>
            </w:r>
            <w:r w:rsidRPr="009A5366">
              <w:rPr>
                <w:rFonts w:eastAsia="MS Mincho"/>
                <w:bCs/>
                <w:lang w:val="es-ES" w:eastAsia="ja-JP"/>
              </w:rPr>
              <w:t>P relativa a la Parte A2, Artículo 4, 1.3</w:t>
            </w:r>
          </w:p>
          <w:p w14:paraId="20B817B0" w14:textId="5E153BAF" w:rsidR="00EA71BF" w:rsidRPr="009A5366" w:rsidRDefault="00EA71BF" w:rsidP="00B76BD3">
            <w:pPr>
              <w:pStyle w:val="Tabletext"/>
              <w:rPr>
                <w:rFonts w:eastAsia="MS Mincho"/>
                <w:bCs/>
                <w:lang w:val="es-ES" w:eastAsia="ja-JP"/>
              </w:rPr>
            </w:pPr>
            <w:r w:rsidRPr="009A5366">
              <w:rPr>
                <w:rFonts w:eastAsia="MS Mincho"/>
                <w:bCs/>
                <w:lang w:val="es-ES" w:eastAsia="ja-JP"/>
              </w:rPr>
              <w:t xml:space="preserve">Establecer un plazo después del cual una propuesta de modificación del Plan ST61 publicada en la Parte A caducará si la administración responsable no solicita su publicación en la Parte B de conformidad con lo dispuesto en </w:t>
            </w:r>
            <w:r w:rsidR="00715BFB" w:rsidRPr="009A5366">
              <w:rPr>
                <w:rFonts w:eastAsia="MS Mincho"/>
                <w:bCs/>
                <w:lang w:val="es-ES" w:eastAsia="ja-JP"/>
              </w:rPr>
              <w:t>el §</w:t>
            </w:r>
            <w:r w:rsidR="009A3B71" w:rsidRPr="009A5366">
              <w:rPr>
                <w:rFonts w:eastAsia="MS Mincho"/>
                <w:bCs/>
                <w:lang w:val="es-ES" w:eastAsia="ja-JP"/>
              </w:rPr>
              <w:t> </w:t>
            </w:r>
            <w:r w:rsidRPr="009A5366">
              <w:rPr>
                <w:rFonts w:eastAsia="MS Mincho"/>
                <w:bCs/>
                <w:lang w:val="es-ES" w:eastAsia="ja-JP"/>
              </w:rPr>
              <w:t>1.3 del Artículo 4 del Acuerdo</w:t>
            </w:r>
            <w:r w:rsidR="007342B4" w:rsidRPr="009A5366">
              <w:rPr>
                <w:rFonts w:eastAsia="MS Mincho"/>
                <w:bCs/>
                <w:lang w:val="es-ES" w:eastAsia="ja-JP"/>
              </w:rPr>
              <w:t> </w:t>
            </w:r>
            <w:r w:rsidRPr="009A5366">
              <w:rPr>
                <w:rFonts w:eastAsia="MS Mincho"/>
                <w:bCs/>
                <w:lang w:val="es-ES" w:eastAsia="ja-JP"/>
              </w:rPr>
              <w:t>ST61</w:t>
            </w:r>
          </w:p>
        </w:tc>
        <w:tc>
          <w:tcPr>
            <w:tcW w:w="993" w:type="dxa"/>
          </w:tcPr>
          <w:p w14:paraId="5171765B" w14:textId="4D513CF2" w:rsidR="00EA71BF" w:rsidRPr="009A5366" w:rsidRDefault="00EA71BF" w:rsidP="00CD5396">
            <w:pPr>
              <w:pStyle w:val="Tabletext"/>
              <w:jc w:val="center"/>
              <w:rPr>
                <w:bCs/>
                <w:lang w:val="es-ES"/>
              </w:rPr>
            </w:pPr>
            <w:r w:rsidRPr="009A5366">
              <w:rPr>
                <w:bCs/>
                <w:lang w:val="es-ES"/>
              </w:rPr>
              <w:t>62</w:t>
            </w:r>
          </w:p>
        </w:tc>
        <w:tc>
          <w:tcPr>
            <w:tcW w:w="1270" w:type="dxa"/>
          </w:tcPr>
          <w:p w14:paraId="08D65C7A" w14:textId="409BFA76" w:rsidR="00EA71BF" w:rsidRPr="009A5366" w:rsidRDefault="00EA71BF" w:rsidP="00CD5396">
            <w:pPr>
              <w:pStyle w:val="Tabletext"/>
              <w:jc w:val="center"/>
              <w:rPr>
                <w:bCs/>
                <w:lang w:val="es-ES"/>
              </w:rPr>
            </w:pPr>
            <w:r w:rsidRPr="009A5366">
              <w:rPr>
                <w:bCs/>
                <w:lang w:val="es-ES"/>
              </w:rPr>
              <w:t>81</w:t>
            </w:r>
          </w:p>
        </w:tc>
      </w:tr>
    </w:tbl>
    <w:p w14:paraId="44184A1A" w14:textId="77777777" w:rsidR="0018392A" w:rsidRPr="009A5366" w:rsidRDefault="0018392A" w:rsidP="00EA71BF">
      <w:pPr>
        <w:pStyle w:val="TableFin"/>
        <w:rPr>
          <w:lang w:val="es-ES"/>
        </w:rPr>
      </w:pPr>
    </w:p>
    <w:p w14:paraId="2194E14A" w14:textId="53E86CAC" w:rsidR="00B01D42" w:rsidRPr="009A5366" w:rsidRDefault="00B01D42" w:rsidP="00B01D42">
      <w:pPr>
        <w:pStyle w:val="Heading1"/>
        <w:keepNext w:val="0"/>
        <w:keepLines w:val="0"/>
        <w:rPr>
          <w:lang w:val="es-ES"/>
        </w:rPr>
      </w:pPr>
      <w:r w:rsidRPr="009A5366">
        <w:rPr>
          <w:lang w:val="es-ES"/>
        </w:rPr>
        <w:t>6</w:t>
      </w:r>
      <w:r w:rsidRPr="009A5366">
        <w:rPr>
          <w:lang w:val="es-ES"/>
        </w:rPr>
        <w:tab/>
        <w:t>Examen de las decisiones de la Oficina</w:t>
      </w:r>
    </w:p>
    <w:p w14:paraId="67938D0D" w14:textId="169DE385" w:rsidR="00B01D42" w:rsidRPr="009A5366" w:rsidRDefault="00B01D42" w:rsidP="00B01D42">
      <w:pPr>
        <w:rPr>
          <w:lang w:val="es-ES"/>
        </w:rPr>
      </w:pPr>
      <w:r w:rsidRPr="009A5366">
        <w:rPr>
          <w:lang w:val="es-ES"/>
        </w:rPr>
        <w:t xml:space="preserve">Las administraciones sometieron a la consideración de la Junta del Reglamento de Radiocomunicaciones varios asuntos relativos a la aplicación del Reglamento de Radiocomunicaciones o a la revisión de decisiones de la Oficina de Radiocomunicaciones en aplicación del Artículo </w:t>
      </w:r>
      <w:r w:rsidRPr="009A5366">
        <w:rPr>
          <w:b/>
          <w:bCs/>
          <w:lang w:val="es-ES"/>
        </w:rPr>
        <w:t>14</w:t>
      </w:r>
      <w:r w:rsidRPr="009A5366">
        <w:rPr>
          <w:lang w:val="es-ES"/>
        </w:rPr>
        <w:t xml:space="preserve"> del Reglamento de Radiocomunicaciones. En casi todos los casos la Junta llegó a una conclusión o adoptó decisiones que permitieron resolver estos asuntos de una manera aceptable para todas las partes implicadas. Cuando no fue así, la Junta señaló a las administraciones correspondientes la posibilidad de recurrir al procedimiento estipulado en el número </w:t>
      </w:r>
      <w:r w:rsidRPr="009A5366">
        <w:rPr>
          <w:b/>
          <w:bCs/>
          <w:lang w:val="es-ES"/>
        </w:rPr>
        <w:t>14.6</w:t>
      </w:r>
      <w:r w:rsidRPr="009A5366">
        <w:rPr>
          <w:lang w:val="es-ES"/>
        </w:rPr>
        <w:t xml:space="preserve"> del Reglamento de Radiocomunicaciones.</w:t>
      </w:r>
    </w:p>
    <w:p w14:paraId="22971C44" w14:textId="77777777" w:rsidR="00B01D42" w:rsidRPr="009A5366" w:rsidRDefault="00B01D42" w:rsidP="00B01D42">
      <w:pPr>
        <w:pStyle w:val="Heading2"/>
        <w:keepNext w:val="0"/>
        <w:keepLines w:val="0"/>
        <w:rPr>
          <w:lang w:val="es-ES"/>
        </w:rPr>
      </w:pPr>
      <w:r w:rsidRPr="009A5366">
        <w:rPr>
          <w:bCs/>
          <w:lang w:val="es-ES"/>
        </w:rPr>
        <w:t>6.1</w:t>
      </w:r>
      <w:r w:rsidRPr="009A5366">
        <w:rPr>
          <w:bCs/>
          <w:lang w:val="es-ES"/>
        </w:rPr>
        <w:tab/>
        <w:t>Casos relativos al examen de las conclusiones de la Oficina, a petición de una administración, que no han podido resolverse mediante la aplicación de las Reglas de Procedimiento</w:t>
      </w:r>
      <w:r w:rsidRPr="009A5366">
        <w:rPr>
          <w:lang w:val="es-ES"/>
        </w:rPr>
        <w:t xml:space="preserve"> (CV171)</w:t>
      </w:r>
    </w:p>
    <w:p w14:paraId="1A242FCD" w14:textId="48D46CD9" w:rsidR="00B01D42" w:rsidRPr="009A5366" w:rsidRDefault="00B01D42" w:rsidP="00B01D42">
      <w:pPr>
        <w:rPr>
          <w:lang w:val="es-ES"/>
        </w:rPr>
      </w:pPr>
      <w:r w:rsidRPr="009A5366">
        <w:rPr>
          <w:lang w:val="es-ES"/>
        </w:rPr>
        <w:t>6.1.1</w:t>
      </w:r>
      <w:r w:rsidRPr="009A5366">
        <w:rPr>
          <w:lang w:val="es-ES"/>
        </w:rPr>
        <w:tab/>
        <w:t>En su 76ª reunión, la Junta tomó nota de la información facilitada sobre la puesta en servicio de las asignaciones de frecuencias en las bandas 19 700</w:t>
      </w:r>
      <w:r w:rsidR="0069130B" w:rsidRPr="009A5366">
        <w:rPr>
          <w:lang w:val="es-ES"/>
        </w:rPr>
        <w:noBreakHyphen/>
      </w:r>
      <w:r w:rsidRPr="009A5366">
        <w:rPr>
          <w:lang w:val="es-ES"/>
        </w:rPr>
        <w:t>19 878</w:t>
      </w:r>
      <w:r w:rsidR="0069130B" w:rsidRPr="009A5366">
        <w:rPr>
          <w:lang w:val="es-ES"/>
        </w:rPr>
        <w:t> </w:t>
      </w:r>
      <w:r w:rsidRPr="009A5366">
        <w:rPr>
          <w:lang w:val="es-ES"/>
        </w:rPr>
        <w:t>MHz y 29 500</w:t>
      </w:r>
      <w:r w:rsidR="00284F04" w:rsidRPr="009A5366">
        <w:rPr>
          <w:lang w:val="es-ES"/>
        </w:rPr>
        <w:noBreakHyphen/>
      </w:r>
      <w:r w:rsidRPr="009A5366">
        <w:rPr>
          <w:lang w:val="es-ES"/>
        </w:rPr>
        <w:t>29 678</w:t>
      </w:r>
      <w:r w:rsidR="00284F04" w:rsidRPr="009A5366">
        <w:rPr>
          <w:lang w:val="es-ES"/>
        </w:rPr>
        <w:t> </w:t>
      </w:r>
      <w:r w:rsidRPr="009A5366">
        <w:rPr>
          <w:lang w:val="es-ES"/>
        </w:rPr>
        <w:t xml:space="preserve">MHz a una red de satélites con arreglo al número </w:t>
      </w:r>
      <w:r w:rsidRPr="009A5366">
        <w:rPr>
          <w:b/>
          <w:bCs/>
          <w:lang w:val="es-ES"/>
        </w:rPr>
        <w:t>11.44B</w:t>
      </w:r>
      <w:r w:rsidRPr="009A5366">
        <w:rPr>
          <w:lang w:val="es-ES"/>
        </w:rPr>
        <w:t xml:space="preserve"> del RR (CMR-12). Habida cuenta de que el número </w:t>
      </w:r>
      <w:r w:rsidRPr="009A5366">
        <w:rPr>
          <w:b/>
          <w:lang w:val="es-ES"/>
        </w:rPr>
        <w:t>11.44B</w:t>
      </w:r>
      <w:r w:rsidRPr="009A5366">
        <w:rPr>
          <w:lang w:val="es-ES"/>
        </w:rPr>
        <w:t xml:space="preserve"> (CMR-12) del RR no ofrece orientaciones para estos casos, </w:t>
      </w:r>
      <w:r w:rsidRPr="009A5366">
        <w:rPr>
          <w:lang w:val="es-ES"/>
        </w:rPr>
        <w:lastRenderedPageBreak/>
        <w:t xml:space="preserve">problema que posteriormente se abordó en la CMR-15, y que además la decisión no afecta a las redes de satélites de otras administraciones, la Junta tomó nota de la decisión de la Oficina de aceptar a título excepcional, la puesta en servicio de las </w:t>
      </w:r>
      <w:r w:rsidR="009A5366" w:rsidRPr="009A5366">
        <w:rPr>
          <w:lang w:val="es-ES"/>
        </w:rPr>
        <w:t>asignaciones</w:t>
      </w:r>
      <w:r w:rsidRPr="009A5366">
        <w:rPr>
          <w:lang w:val="es-ES"/>
        </w:rPr>
        <w:t xml:space="preserve"> de frecuencias en las bandas mencionadas.</w:t>
      </w:r>
    </w:p>
    <w:p w14:paraId="794A8FCE" w14:textId="11F5A5A8" w:rsidR="00B01D42" w:rsidRPr="009A5366" w:rsidRDefault="00B01D42" w:rsidP="00B01D42">
      <w:pPr>
        <w:rPr>
          <w:lang w:val="es-ES"/>
        </w:rPr>
      </w:pPr>
      <w:r w:rsidRPr="009A5366">
        <w:rPr>
          <w:lang w:val="es-ES"/>
        </w:rPr>
        <w:t>6.1.2</w:t>
      </w:r>
      <w:r w:rsidRPr="009A5366">
        <w:rPr>
          <w:lang w:val="es-ES"/>
        </w:rPr>
        <w:tab/>
        <w:t>En su 76ª reunión, la Junt</w:t>
      </w:r>
      <w:r w:rsidR="00993E09" w:rsidRPr="009A5366">
        <w:rPr>
          <w:lang w:val="es-ES"/>
        </w:rPr>
        <w:t>a</w:t>
      </w:r>
      <w:r w:rsidRPr="009A5366">
        <w:rPr>
          <w:lang w:val="es-ES"/>
        </w:rPr>
        <w:t xml:space="preserve"> tomó nota de la información proporcionada sobre el restablecimiento de las asignaciones de frecuencia</w:t>
      </w:r>
      <w:r w:rsidR="005B07BA" w:rsidRPr="009A5366">
        <w:rPr>
          <w:lang w:val="es-ES"/>
        </w:rPr>
        <w:t>s</w:t>
      </w:r>
      <w:r w:rsidRPr="009A5366">
        <w:rPr>
          <w:lang w:val="es-ES"/>
        </w:rPr>
        <w:t xml:space="preserve"> a una red de satélites. La Junta tomó nota además de que el satélite estaba en funcionamiento y prestaba servicios esenciales de comunicación a países en desarrollo, y tomó nota de la decisión de la Oficina de aceptar, a título excepcional, la nueva presentación de la red de satélites con arreglo al número </w:t>
      </w:r>
      <w:r w:rsidRPr="009A5366">
        <w:rPr>
          <w:b/>
          <w:lang w:val="es-ES"/>
        </w:rPr>
        <w:t>11.46</w:t>
      </w:r>
      <w:r w:rsidRPr="009A5366">
        <w:rPr>
          <w:lang w:val="es-ES"/>
        </w:rPr>
        <w:t xml:space="preserve"> del RR.</w:t>
      </w:r>
    </w:p>
    <w:p w14:paraId="3C7BC4DA" w14:textId="203F55C2" w:rsidR="00B01D42" w:rsidRPr="009A5366" w:rsidRDefault="00B01D42" w:rsidP="00B01D42">
      <w:pPr>
        <w:rPr>
          <w:lang w:val="es-ES"/>
        </w:rPr>
      </w:pPr>
      <w:r w:rsidRPr="009A5366">
        <w:rPr>
          <w:lang w:val="es-ES"/>
        </w:rPr>
        <w:t>6.1.3</w:t>
      </w:r>
      <w:r w:rsidRPr="009A5366">
        <w:rPr>
          <w:lang w:val="es-ES"/>
        </w:rPr>
        <w:tab/>
        <w:t>En su 79ª reunión, la Junta tomó nota de la decisión adoptada por la Oficina de aceptar la confirmación de la puesta de nuevo en servicio de algunas asignaciones de frecuencia a dos redes de satélite</w:t>
      </w:r>
      <w:r w:rsidR="001D7D88" w:rsidRPr="009A5366">
        <w:rPr>
          <w:lang w:val="es-ES"/>
        </w:rPr>
        <w:t>s</w:t>
      </w:r>
      <w:r w:rsidRPr="009A5366">
        <w:rPr>
          <w:lang w:val="es-ES"/>
        </w:rPr>
        <w:t xml:space="preserve">, cuya confirmación de puesta en servicio se recibió después del plazo de 30 días previsto en el número </w:t>
      </w:r>
      <w:r w:rsidRPr="009A5366">
        <w:rPr>
          <w:b/>
          <w:lang w:val="es-ES"/>
        </w:rPr>
        <w:t>11.49.1</w:t>
      </w:r>
      <w:r w:rsidRPr="009A5366">
        <w:rPr>
          <w:lang w:val="es-ES"/>
        </w:rPr>
        <w:t xml:space="preserve"> del RR. Para tomar esa decisión, la Oficina se basó en el hecho de que la administración interesada explicó que su demora se debió a que quería asegurarse de la exactitud de la información relacionada con la puesta en servicio (satélite, fechas, bandas de frecuencias, etc.) antes de presentar la solicitud a la Oficina, y observó que las dos redes de satélites funcionan de conformidad con lo previsto en el número </w:t>
      </w:r>
      <w:r w:rsidRPr="009A5366">
        <w:rPr>
          <w:b/>
          <w:lang w:val="es-ES"/>
        </w:rPr>
        <w:t>11.49.1</w:t>
      </w:r>
      <w:r w:rsidRPr="009A5366">
        <w:rPr>
          <w:lang w:val="es-ES"/>
        </w:rPr>
        <w:t>.</w:t>
      </w:r>
    </w:p>
    <w:p w14:paraId="733BB223" w14:textId="77777777" w:rsidR="00B01D42" w:rsidRPr="009A5366" w:rsidRDefault="00B01D42" w:rsidP="00B01D42">
      <w:pPr>
        <w:rPr>
          <w:lang w:val="es-ES"/>
        </w:rPr>
      </w:pPr>
      <w:r w:rsidRPr="009A5366">
        <w:rPr>
          <w:lang w:val="es-ES"/>
        </w:rPr>
        <w:t>6.1.4</w:t>
      </w:r>
      <w:r w:rsidRPr="009A5366">
        <w:rPr>
          <w:lang w:val="es-ES"/>
        </w:rPr>
        <w:tab/>
        <w:t xml:space="preserve">En su 79ª reunión, la Junta tomó nota de la decisión adoptada por la Oficina de aceptar la nueva presentación tardía de asignaciones de frecuencia notificadas para una red de satélite con arreglo al número </w:t>
      </w:r>
      <w:r w:rsidRPr="009A5366">
        <w:rPr>
          <w:b/>
          <w:lang w:val="es-ES"/>
        </w:rPr>
        <w:t>11.41</w:t>
      </w:r>
      <w:r w:rsidRPr="009A5366">
        <w:rPr>
          <w:lang w:val="es-ES"/>
        </w:rPr>
        <w:t xml:space="preserve"> del RR, después de la expiración del plazo de seis meses estipulado en el número </w:t>
      </w:r>
      <w:r w:rsidRPr="009A5366">
        <w:rPr>
          <w:b/>
          <w:lang w:val="es-ES"/>
        </w:rPr>
        <w:t>11.46</w:t>
      </w:r>
      <w:r w:rsidRPr="009A5366">
        <w:rPr>
          <w:lang w:val="es-ES"/>
        </w:rPr>
        <w:t xml:space="preserve"> del RR. Para tomar esta decisión, la Oficina se basó en el hecho de que la administración interesada explicó que no había recibido las dos comunicaciones de la Oficina y que la red de satélites esta funcionado con arreglo a las disposiciones pertinentes del Artículo </w:t>
      </w:r>
      <w:r w:rsidRPr="009A5366">
        <w:rPr>
          <w:b/>
          <w:lang w:val="es-ES"/>
        </w:rPr>
        <w:t>11</w:t>
      </w:r>
      <w:r w:rsidRPr="009A5366">
        <w:rPr>
          <w:lang w:val="es-ES"/>
        </w:rPr>
        <w:t>.</w:t>
      </w:r>
    </w:p>
    <w:p w14:paraId="542DEBD7" w14:textId="77777777" w:rsidR="00B01D42" w:rsidRPr="009A5366" w:rsidRDefault="00B01D42" w:rsidP="00B01D42">
      <w:pPr>
        <w:pStyle w:val="Heading2"/>
        <w:keepNext w:val="0"/>
        <w:keepLines w:val="0"/>
        <w:rPr>
          <w:lang w:val="es-ES"/>
        </w:rPr>
      </w:pPr>
      <w:r w:rsidRPr="009A5366">
        <w:rPr>
          <w:lang w:val="es-ES"/>
        </w:rPr>
        <w:t>6.2</w:t>
      </w:r>
      <w:r w:rsidRPr="009A5366">
        <w:rPr>
          <w:lang w:val="es-ES"/>
        </w:rPr>
        <w:tab/>
        <w:t>Aplicación del número 13.6</w:t>
      </w:r>
    </w:p>
    <w:p w14:paraId="00BD6C27" w14:textId="77777777" w:rsidR="00B01D42" w:rsidRPr="009A5366" w:rsidRDefault="00B01D42" w:rsidP="00B01D42">
      <w:pPr>
        <w:rPr>
          <w:lang w:val="es-ES"/>
        </w:rPr>
      </w:pPr>
      <w:r w:rsidRPr="009A5366">
        <w:rPr>
          <w:lang w:val="es-ES"/>
        </w:rPr>
        <w:t xml:space="preserve">En las 71ª a 81ª reuniones, la Junta examinó siete casos presentados por cinco administraciones sobre la aplicación del número </w:t>
      </w:r>
      <w:r w:rsidRPr="009A5366">
        <w:rPr>
          <w:b/>
          <w:bCs/>
          <w:lang w:val="es-ES"/>
        </w:rPr>
        <w:t>13.6</w:t>
      </w:r>
      <w:r w:rsidRPr="009A5366">
        <w:rPr>
          <w:lang w:val="es-ES"/>
        </w:rPr>
        <w:t xml:space="preserve"> del RR que exigían el examen y decisión por la Junta sobre la anulación de asignaciones de frecuencia, según las investigaciones de la Oficina o por solicitud de una administración para que la Oficina llevase a cabo una investigación que diera lugar a la ausencia de respuesta o discrepancia por parte de las administraciones interesadas. La Junta tomó la decisión de anular en cuatro casos asignaciones de frecuencia, basándose en lo propuesto por la Oficina. En dos de estos cuatro casos, la Junta encargó a la Oficina que suspendiera la supresión de las asignaciones de frecuencia pertinentes hasta el último día de la CMR-19. Estos dos casos son los siguientes:</w:t>
      </w:r>
    </w:p>
    <w:p w14:paraId="7DEACDDC" w14:textId="097822BD" w:rsidR="00B01D42" w:rsidRPr="009A5366" w:rsidRDefault="00B01D42" w:rsidP="00B01D42">
      <w:pPr>
        <w:pStyle w:val="enumlev1"/>
        <w:rPr>
          <w:lang w:val="es-ES"/>
        </w:rPr>
      </w:pPr>
      <w:r w:rsidRPr="009A5366">
        <w:rPr>
          <w:lang w:val="es-ES"/>
        </w:rPr>
        <w:t>•</w:t>
      </w:r>
      <w:r w:rsidRPr="009A5366">
        <w:rPr>
          <w:lang w:val="es-ES"/>
        </w:rPr>
        <w:tab/>
        <w:t>En su 78ª reunión, la Junta decidió anular las asignaciones de frecuencias a las redes de satélites INTELSAT8 328</w:t>
      </w:r>
      <w:r w:rsidR="00F11AD7" w:rsidRPr="009A5366">
        <w:rPr>
          <w:lang w:val="es-ES"/>
        </w:rPr>
        <w:t>.</w:t>
      </w:r>
      <w:r w:rsidRPr="009A5366">
        <w:rPr>
          <w:lang w:val="es-ES"/>
        </w:rPr>
        <w:t>5E e INTELSAT9 328</w:t>
      </w:r>
      <w:r w:rsidR="00F11AD7" w:rsidRPr="009A5366">
        <w:rPr>
          <w:lang w:val="es-ES"/>
        </w:rPr>
        <w:t>.</w:t>
      </w:r>
      <w:r w:rsidRPr="009A5366">
        <w:rPr>
          <w:lang w:val="es-ES"/>
        </w:rPr>
        <w:t>5E en las bandas de frecuencias 10 950</w:t>
      </w:r>
      <w:r w:rsidR="00F11AD7" w:rsidRPr="009A5366">
        <w:rPr>
          <w:lang w:val="es-ES"/>
        </w:rPr>
        <w:noBreakHyphen/>
      </w:r>
      <w:r w:rsidRPr="009A5366">
        <w:rPr>
          <w:lang w:val="es-ES"/>
        </w:rPr>
        <w:t>11</w:t>
      </w:r>
      <w:r w:rsidR="00F11AD7" w:rsidRPr="009A5366">
        <w:rPr>
          <w:lang w:val="es-ES"/>
        </w:rPr>
        <w:t> </w:t>
      </w:r>
      <w:r w:rsidRPr="009A5366">
        <w:rPr>
          <w:lang w:val="es-ES"/>
        </w:rPr>
        <w:t>195</w:t>
      </w:r>
      <w:r w:rsidR="00F11AD7" w:rsidRPr="009A5366">
        <w:rPr>
          <w:lang w:val="es-ES"/>
        </w:rPr>
        <w:t> </w:t>
      </w:r>
      <w:r w:rsidRPr="009A5366">
        <w:rPr>
          <w:lang w:val="es-ES"/>
        </w:rPr>
        <w:t>MHz y 11</w:t>
      </w:r>
      <w:r w:rsidR="00F11AD7" w:rsidRPr="009A5366">
        <w:rPr>
          <w:lang w:val="es-ES"/>
        </w:rPr>
        <w:t> </w:t>
      </w:r>
      <w:r w:rsidRPr="009A5366">
        <w:rPr>
          <w:lang w:val="es-ES"/>
        </w:rPr>
        <w:t>197,98</w:t>
      </w:r>
      <w:r w:rsidR="00F11AD7" w:rsidRPr="009A5366">
        <w:rPr>
          <w:lang w:val="es-ES"/>
        </w:rPr>
        <w:noBreakHyphen/>
      </w:r>
      <w:r w:rsidRPr="009A5366">
        <w:rPr>
          <w:lang w:val="es-ES"/>
        </w:rPr>
        <w:t>11</w:t>
      </w:r>
      <w:r w:rsidR="00F11AD7" w:rsidRPr="009A5366">
        <w:rPr>
          <w:lang w:val="es-ES"/>
        </w:rPr>
        <w:t> </w:t>
      </w:r>
      <w:r w:rsidRPr="009A5366">
        <w:rPr>
          <w:lang w:val="es-ES"/>
        </w:rPr>
        <w:t>198,03</w:t>
      </w:r>
      <w:r w:rsidR="00F11AD7" w:rsidRPr="009A5366">
        <w:rPr>
          <w:lang w:val="es-ES"/>
        </w:rPr>
        <w:t> </w:t>
      </w:r>
      <w:r w:rsidRPr="009A5366">
        <w:rPr>
          <w:lang w:val="es-ES"/>
        </w:rPr>
        <w:t>MHz y encargó a la Oficina que aplazara esta anulación hasta el último día de la CMR-19 (véase el número 5.1 del Documento</w:t>
      </w:r>
      <w:r w:rsidR="00D34195" w:rsidRPr="009A5366">
        <w:rPr>
          <w:lang w:val="es-ES"/>
        </w:rPr>
        <w:t> </w:t>
      </w:r>
      <w:hyperlink r:id="rId11" w:history="1">
        <w:r w:rsidRPr="009A5366">
          <w:rPr>
            <w:rStyle w:val="Hyperlink"/>
            <w:rFonts w:asciiTheme="majorBidi" w:hAnsiTheme="majorBidi" w:cstheme="majorBidi"/>
            <w:szCs w:val="24"/>
            <w:lang w:val="es-ES"/>
          </w:rPr>
          <w:t>RRB18-2/14</w:t>
        </w:r>
      </w:hyperlink>
      <w:r w:rsidRPr="009A5366">
        <w:rPr>
          <w:lang w:val="es-ES"/>
        </w:rPr>
        <w:t>)</w:t>
      </w:r>
      <w:r w:rsidR="007644D2" w:rsidRPr="009A5366">
        <w:rPr>
          <w:lang w:val="es-ES"/>
        </w:rPr>
        <w:t>.</w:t>
      </w:r>
    </w:p>
    <w:p w14:paraId="33E86BE2" w14:textId="59843F7C" w:rsidR="00B01D42" w:rsidRPr="009A5366" w:rsidRDefault="00B01D42" w:rsidP="00B01D42">
      <w:pPr>
        <w:pStyle w:val="enumlev1"/>
        <w:rPr>
          <w:lang w:val="es-ES"/>
        </w:rPr>
      </w:pPr>
      <w:r w:rsidRPr="009A5366">
        <w:rPr>
          <w:lang w:val="es-ES"/>
        </w:rPr>
        <w:t>•</w:t>
      </w:r>
      <w:r w:rsidRPr="009A5366">
        <w:rPr>
          <w:lang w:val="es-ES"/>
        </w:rPr>
        <w:tab/>
        <w:t>En su 81ª reunión, la Junta decidió anular las asignaciones de frecuencia</w:t>
      </w:r>
      <w:r w:rsidR="009255DD" w:rsidRPr="009A5366">
        <w:rPr>
          <w:lang w:val="es-ES"/>
        </w:rPr>
        <w:t>s</w:t>
      </w:r>
      <w:r w:rsidRPr="009A5366">
        <w:rPr>
          <w:lang w:val="es-ES"/>
        </w:rPr>
        <w:t xml:space="preserve"> a las redes de satélites ASIASAT-AK, ASIASAT-AK1 y ASIASAT-AKX enumeradas en el cuadro siguiente y encargó a la Oficina que suspendiera esta anulación hasta el último día de la CMR-19 (véase el número 6.1 del Documento </w:t>
      </w:r>
      <w:hyperlink r:id="rId12" w:history="1">
        <w:r w:rsidRPr="009A5366">
          <w:rPr>
            <w:rStyle w:val="Hyperlink"/>
            <w:rFonts w:asciiTheme="majorBidi" w:hAnsiTheme="majorBidi" w:cstheme="majorBidi"/>
            <w:szCs w:val="24"/>
            <w:lang w:val="es-ES"/>
          </w:rPr>
          <w:t>RRB19-2/20</w:t>
        </w:r>
      </w:hyperlink>
      <w:r w:rsidRPr="009A5366">
        <w:rPr>
          <w:lang w:val="es-ES"/>
        </w:rPr>
        <w:t>).</w:t>
      </w:r>
    </w:p>
    <w:p w14:paraId="767F7EF6" w14:textId="77777777" w:rsidR="00B01D42" w:rsidRPr="009A5366" w:rsidRDefault="00B01D42" w:rsidP="00B01D42">
      <w:pPr>
        <w:pStyle w:val="TableNo"/>
        <w:rPr>
          <w:lang w:val="es-ES"/>
        </w:rPr>
      </w:pPr>
      <w:r w:rsidRPr="009A5366">
        <w:rPr>
          <w:lang w:val="es-ES"/>
        </w:rPr>
        <w:lastRenderedPageBreak/>
        <w:t>CUADRO 1</w:t>
      </w:r>
    </w:p>
    <w:tbl>
      <w:tblPr>
        <w:tblW w:w="68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20"/>
        <w:gridCol w:w="1058"/>
        <w:gridCol w:w="1843"/>
        <w:gridCol w:w="1883"/>
      </w:tblGrid>
      <w:tr w:rsidR="00B01D42" w:rsidRPr="009A5366" w14:paraId="13E6AC77" w14:textId="77777777" w:rsidTr="003F55A7">
        <w:trPr>
          <w:trHeight w:val="300"/>
          <w:tblHeader/>
          <w:jc w:val="center"/>
        </w:trPr>
        <w:tc>
          <w:tcPr>
            <w:tcW w:w="1922"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14:paraId="1436969C" w14:textId="77777777" w:rsidR="00B01D42" w:rsidRPr="009A5366" w:rsidRDefault="00B01D42" w:rsidP="003B74CE">
            <w:pPr>
              <w:pStyle w:val="Tablehead"/>
              <w:rPr>
                <w:lang w:val="es-ES"/>
              </w:rPr>
            </w:pPr>
            <w:r w:rsidRPr="009A5366">
              <w:rPr>
                <w:lang w:val="es-ES"/>
              </w:rPr>
              <w:t>Red de satélites</w:t>
            </w:r>
          </w:p>
        </w:tc>
        <w:tc>
          <w:tcPr>
            <w:tcW w:w="1004"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0D3CA03D" w14:textId="2371A3AA" w:rsidR="00B01D42" w:rsidRPr="009A5366" w:rsidRDefault="00B01D42" w:rsidP="003B74CE">
            <w:pPr>
              <w:pStyle w:val="Tablehead"/>
              <w:rPr>
                <w:lang w:val="es-ES"/>
              </w:rPr>
            </w:pPr>
            <w:r w:rsidRPr="009A5366">
              <w:rPr>
                <w:lang w:val="es-ES"/>
              </w:rPr>
              <w:t>Long</w:t>
            </w:r>
            <w:r w:rsidR="005C4C15" w:rsidRPr="009A5366">
              <w:rPr>
                <w:lang w:val="es-ES"/>
              </w:rPr>
              <w:t>itud</w:t>
            </w:r>
          </w:p>
        </w:tc>
        <w:tc>
          <w:tcPr>
            <w:tcW w:w="1753"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69DBF529" w14:textId="77777777" w:rsidR="00B01D42" w:rsidRPr="009A5366" w:rsidRDefault="00B01D42" w:rsidP="003B74CE">
            <w:pPr>
              <w:pStyle w:val="Tablehead"/>
              <w:rPr>
                <w:lang w:val="es-ES"/>
              </w:rPr>
            </w:pPr>
            <w:r w:rsidRPr="009A5366">
              <w:rPr>
                <w:lang w:val="es-ES"/>
              </w:rPr>
              <w:t>Frecuencia mínima (MHz)</w:t>
            </w:r>
          </w:p>
        </w:tc>
        <w:tc>
          <w:tcPr>
            <w:tcW w:w="1791" w:type="dxa"/>
            <w:tcBorders>
              <w:top w:val="single" w:sz="12" w:space="0" w:color="auto"/>
              <w:left w:val="single" w:sz="4" w:space="0" w:color="auto"/>
              <w:bottom w:val="single" w:sz="12" w:space="0" w:color="auto"/>
              <w:right w:val="single" w:sz="12" w:space="0" w:color="auto"/>
            </w:tcBorders>
            <w:shd w:val="clear" w:color="auto" w:fill="D9D9D9"/>
            <w:noWrap/>
            <w:vAlign w:val="center"/>
            <w:hideMark/>
          </w:tcPr>
          <w:p w14:paraId="36591E28" w14:textId="77777777" w:rsidR="00B01D42" w:rsidRPr="009A5366" w:rsidRDefault="00B01D42" w:rsidP="003B74CE">
            <w:pPr>
              <w:pStyle w:val="Tablehead"/>
              <w:rPr>
                <w:lang w:val="es-ES"/>
              </w:rPr>
            </w:pPr>
            <w:r w:rsidRPr="009A5366">
              <w:rPr>
                <w:lang w:val="es-ES"/>
              </w:rPr>
              <w:t>Frecuencia máxima (MHz)</w:t>
            </w:r>
          </w:p>
        </w:tc>
      </w:tr>
      <w:tr w:rsidR="00B01D42" w:rsidRPr="009A5366" w14:paraId="29E18051" w14:textId="77777777" w:rsidTr="003F55A7">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13731318" w14:textId="77777777" w:rsidR="00B01D42" w:rsidRPr="009A5366" w:rsidRDefault="00B01D42" w:rsidP="003B74CE">
            <w:pPr>
              <w:pStyle w:val="Tabletext"/>
              <w:rPr>
                <w:lang w:val="es-ES"/>
              </w:rPr>
            </w:pPr>
            <w:r w:rsidRPr="009A5366">
              <w:rPr>
                <w:lang w:val="es-ES"/>
              </w:rPr>
              <w:t>ASIASAT-AK</w:t>
            </w:r>
          </w:p>
        </w:tc>
        <w:tc>
          <w:tcPr>
            <w:tcW w:w="1004" w:type="dxa"/>
            <w:tcBorders>
              <w:top w:val="single" w:sz="4" w:space="0" w:color="auto"/>
              <w:left w:val="single" w:sz="4" w:space="0" w:color="auto"/>
              <w:bottom w:val="single" w:sz="4" w:space="0" w:color="auto"/>
              <w:right w:val="single" w:sz="4" w:space="0" w:color="auto"/>
            </w:tcBorders>
            <w:noWrap/>
          </w:tcPr>
          <w:p w14:paraId="40B04C98" w14:textId="77777777" w:rsidR="00B01D42" w:rsidRPr="009A5366" w:rsidRDefault="00B01D42" w:rsidP="003B74CE">
            <w:pPr>
              <w:pStyle w:val="Tabletext"/>
              <w:rPr>
                <w:lang w:val="es-ES"/>
              </w:rPr>
            </w:pPr>
            <w:r w:rsidRPr="009A5366">
              <w:rPr>
                <w:lang w:val="es-ES"/>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46774AFF" w14:textId="77777777" w:rsidR="00B01D42" w:rsidRPr="009A5366" w:rsidRDefault="00B01D42" w:rsidP="003B74CE">
            <w:pPr>
              <w:pStyle w:val="Tabletext"/>
              <w:rPr>
                <w:lang w:val="es-ES"/>
              </w:rPr>
            </w:pPr>
            <w:r w:rsidRPr="009A5366">
              <w:rPr>
                <w:lang w:val="es-ES"/>
              </w:rPr>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6984E210" w14:textId="77777777" w:rsidR="00B01D42" w:rsidRPr="009A5366" w:rsidRDefault="00B01D42" w:rsidP="003B74CE">
            <w:pPr>
              <w:pStyle w:val="Tabletext"/>
              <w:rPr>
                <w:lang w:val="es-ES"/>
              </w:rPr>
            </w:pPr>
            <w:r w:rsidRPr="009A5366">
              <w:rPr>
                <w:lang w:val="es-ES"/>
              </w:rPr>
              <w:t>6 723</w:t>
            </w:r>
          </w:p>
        </w:tc>
      </w:tr>
      <w:tr w:rsidR="00B01D42" w:rsidRPr="009A5366" w14:paraId="65737455" w14:textId="77777777" w:rsidTr="003F55A7">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4B046A9B" w14:textId="77777777" w:rsidR="00B01D42" w:rsidRPr="009A5366" w:rsidRDefault="00B01D42" w:rsidP="003B74CE">
            <w:pPr>
              <w:pStyle w:val="Tabletext"/>
              <w:rPr>
                <w:lang w:val="es-ES"/>
              </w:rPr>
            </w:pPr>
            <w:r w:rsidRPr="009A5366">
              <w:rPr>
                <w:lang w:val="es-ES"/>
              </w:rPr>
              <w:t>ASIASAT-AK</w:t>
            </w:r>
          </w:p>
        </w:tc>
        <w:tc>
          <w:tcPr>
            <w:tcW w:w="1004" w:type="dxa"/>
            <w:tcBorders>
              <w:top w:val="single" w:sz="4" w:space="0" w:color="auto"/>
              <w:left w:val="single" w:sz="4" w:space="0" w:color="auto"/>
              <w:bottom w:val="single" w:sz="4" w:space="0" w:color="auto"/>
              <w:right w:val="single" w:sz="4" w:space="0" w:color="auto"/>
            </w:tcBorders>
            <w:noWrap/>
          </w:tcPr>
          <w:p w14:paraId="037AAB95" w14:textId="77777777" w:rsidR="00B01D42" w:rsidRPr="009A5366" w:rsidRDefault="00B01D42" w:rsidP="003B74CE">
            <w:pPr>
              <w:pStyle w:val="Tabletext"/>
              <w:rPr>
                <w:lang w:val="es-ES"/>
              </w:rPr>
            </w:pPr>
            <w:r w:rsidRPr="009A5366">
              <w:rPr>
                <w:lang w:val="es-ES"/>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14151C7E" w14:textId="77777777" w:rsidR="00B01D42" w:rsidRPr="009A5366" w:rsidRDefault="00B01D42" w:rsidP="003B74CE">
            <w:pPr>
              <w:pStyle w:val="Tabletext"/>
              <w:rPr>
                <w:lang w:val="es-ES"/>
              </w:rPr>
            </w:pPr>
            <w:r w:rsidRPr="009A5366">
              <w:rPr>
                <w:lang w:val="es-ES"/>
              </w:rPr>
              <w:t>10 950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08F2CB71" w14:textId="77777777" w:rsidR="00B01D42" w:rsidRPr="009A5366" w:rsidRDefault="00B01D42" w:rsidP="003B74CE">
            <w:pPr>
              <w:pStyle w:val="Tabletext"/>
              <w:rPr>
                <w:lang w:val="es-ES"/>
              </w:rPr>
            </w:pPr>
            <w:r w:rsidRPr="009A5366">
              <w:rPr>
                <w:lang w:val="es-ES"/>
              </w:rPr>
              <w:t>11 197</w:t>
            </w:r>
          </w:p>
        </w:tc>
      </w:tr>
      <w:tr w:rsidR="00B01D42" w:rsidRPr="009A5366" w14:paraId="11D1FC81" w14:textId="77777777" w:rsidTr="003F55A7">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1942C942" w14:textId="77777777" w:rsidR="00B01D42" w:rsidRPr="009A5366" w:rsidRDefault="00B01D42" w:rsidP="003B74CE">
            <w:pPr>
              <w:pStyle w:val="Tabletext"/>
              <w:rPr>
                <w:lang w:val="es-ES"/>
              </w:rPr>
            </w:pPr>
            <w:r w:rsidRPr="009A5366">
              <w:rPr>
                <w:lang w:val="es-ES"/>
              </w:rPr>
              <w:t>ASIASAT-AK</w:t>
            </w:r>
          </w:p>
        </w:tc>
        <w:tc>
          <w:tcPr>
            <w:tcW w:w="1004" w:type="dxa"/>
            <w:tcBorders>
              <w:top w:val="single" w:sz="4" w:space="0" w:color="auto"/>
              <w:left w:val="single" w:sz="4" w:space="0" w:color="auto"/>
              <w:bottom w:val="single" w:sz="12" w:space="0" w:color="auto"/>
              <w:right w:val="single" w:sz="4" w:space="0" w:color="auto"/>
            </w:tcBorders>
            <w:noWrap/>
          </w:tcPr>
          <w:p w14:paraId="322F9D6D" w14:textId="77777777" w:rsidR="00B01D42" w:rsidRPr="009A5366" w:rsidRDefault="00B01D42" w:rsidP="003B74CE">
            <w:pPr>
              <w:pStyle w:val="Tabletext"/>
              <w:rPr>
                <w:lang w:val="es-ES"/>
              </w:rPr>
            </w:pPr>
            <w:r w:rsidRPr="009A5366">
              <w:rPr>
                <w:lang w:val="es-ES"/>
              </w:rPr>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67B73E21" w14:textId="77777777" w:rsidR="00B01D42" w:rsidRPr="009A5366" w:rsidRDefault="00B01D42" w:rsidP="003B74CE">
            <w:pPr>
              <w:pStyle w:val="Tabletext"/>
              <w:rPr>
                <w:lang w:val="es-ES"/>
              </w:rPr>
            </w:pPr>
            <w:r w:rsidRPr="009A5366">
              <w:rPr>
                <w:lang w:val="es-ES"/>
              </w:rPr>
              <w:t>11 453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7BD76887" w14:textId="77777777" w:rsidR="00B01D42" w:rsidRPr="009A5366" w:rsidRDefault="00B01D42" w:rsidP="003B74CE">
            <w:pPr>
              <w:pStyle w:val="Tabletext"/>
              <w:rPr>
                <w:lang w:val="es-ES"/>
              </w:rPr>
            </w:pPr>
            <w:r w:rsidRPr="009A5366">
              <w:rPr>
                <w:lang w:val="es-ES"/>
              </w:rPr>
              <w:t>11 700</w:t>
            </w:r>
          </w:p>
        </w:tc>
      </w:tr>
      <w:tr w:rsidR="00B01D42" w:rsidRPr="009A5366" w14:paraId="5DAA8C1E" w14:textId="77777777" w:rsidTr="003F55A7">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3FD0A546" w14:textId="77777777" w:rsidR="00B01D42" w:rsidRPr="009A5366" w:rsidRDefault="00B01D42" w:rsidP="003B74CE">
            <w:pPr>
              <w:pStyle w:val="Tabletext"/>
              <w:rPr>
                <w:lang w:val="es-ES"/>
              </w:rPr>
            </w:pPr>
            <w:r w:rsidRPr="009A5366">
              <w:rPr>
                <w:lang w:val="es-ES"/>
              </w:rPr>
              <w:t>ASIASAT-AK1</w:t>
            </w:r>
          </w:p>
        </w:tc>
        <w:tc>
          <w:tcPr>
            <w:tcW w:w="1004" w:type="dxa"/>
            <w:tcBorders>
              <w:top w:val="single" w:sz="4" w:space="0" w:color="auto"/>
              <w:left w:val="single" w:sz="4" w:space="0" w:color="auto"/>
              <w:bottom w:val="single" w:sz="12" w:space="0" w:color="auto"/>
              <w:right w:val="single" w:sz="4" w:space="0" w:color="auto"/>
            </w:tcBorders>
            <w:noWrap/>
          </w:tcPr>
          <w:p w14:paraId="4261420D" w14:textId="77777777" w:rsidR="00B01D42" w:rsidRPr="009A5366" w:rsidRDefault="00B01D42" w:rsidP="003B74CE">
            <w:pPr>
              <w:pStyle w:val="Tabletext"/>
              <w:rPr>
                <w:lang w:val="es-ES"/>
              </w:rPr>
            </w:pPr>
            <w:r w:rsidRPr="009A5366">
              <w:rPr>
                <w:lang w:val="es-ES"/>
              </w:rPr>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282FBB79" w14:textId="77777777" w:rsidR="00B01D42" w:rsidRPr="009A5366" w:rsidRDefault="00B01D42" w:rsidP="003B74CE">
            <w:pPr>
              <w:pStyle w:val="Tabletext"/>
              <w:rPr>
                <w:lang w:val="es-ES"/>
              </w:rPr>
            </w:pPr>
            <w:r w:rsidRPr="009A5366">
              <w:rPr>
                <w:lang w:val="es-ES"/>
              </w:rPr>
              <w:t>12 200</w:t>
            </w:r>
          </w:p>
        </w:tc>
        <w:tc>
          <w:tcPr>
            <w:tcW w:w="1791" w:type="dxa"/>
            <w:tcBorders>
              <w:top w:val="single" w:sz="4" w:space="0" w:color="auto"/>
              <w:left w:val="single" w:sz="4" w:space="0" w:color="auto"/>
              <w:bottom w:val="single" w:sz="12" w:space="0" w:color="auto"/>
              <w:right w:val="single" w:sz="12" w:space="0" w:color="auto"/>
            </w:tcBorders>
            <w:noWrap/>
            <w:vAlign w:val="center"/>
          </w:tcPr>
          <w:p w14:paraId="4A37E720" w14:textId="77777777" w:rsidR="00B01D42" w:rsidRPr="009A5366" w:rsidRDefault="00B01D42" w:rsidP="003B74CE">
            <w:pPr>
              <w:pStyle w:val="Tabletext"/>
              <w:rPr>
                <w:lang w:val="es-ES"/>
              </w:rPr>
            </w:pPr>
            <w:r w:rsidRPr="009A5366">
              <w:rPr>
                <w:lang w:val="es-ES"/>
              </w:rPr>
              <w:t>12 250</w:t>
            </w:r>
          </w:p>
        </w:tc>
      </w:tr>
      <w:tr w:rsidR="00B01D42" w:rsidRPr="009A5366" w14:paraId="455B385C" w14:textId="77777777" w:rsidTr="003F55A7">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72CE3E67" w14:textId="77777777" w:rsidR="00B01D42" w:rsidRPr="009A5366" w:rsidRDefault="00B01D42" w:rsidP="003B74CE">
            <w:pPr>
              <w:pStyle w:val="Tabletext"/>
              <w:rPr>
                <w:lang w:val="es-ES"/>
              </w:rPr>
            </w:pPr>
            <w:r w:rsidRPr="009A5366">
              <w:rPr>
                <w:lang w:val="es-ES"/>
              </w:rPr>
              <w:t>ASIASAT-AKX</w:t>
            </w:r>
          </w:p>
        </w:tc>
        <w:tc>
          <w:tcPr>
            <w:tcW w:w="1004" w:type="dxa"/>
            <w:tcBorders>
              <w:top w:val="single" w:sz="4" w:space="0" w:color="auto"/>
              <w:left w:val="single" w:sz="4" w:space="0" w:color="auto"/>
              <w:bottom w:val="single" w:sz="4" w:space="0" w:color="auto"/>
              <w:right w:val="single" w:sz="4" w:space="0" w:color="auto"/>
            </w:tcBorders>
            <w:noWrap/>
          </w:tcPr>
          <w:p w14:paraId="6D3CD7A6" w14:textId="77777777" w:rsidR="00B01D42" w:rsidRPr="009A5366" w:rsidRDefault="00B01D42" w:rsidP="003B74CE">
            <w:pPr>
              <w:pStyle w:val="Tabletext"/>
              <w:rPr>
                <w:lang w:val="es-ES"/>
              </w:rPr>
            </w:pPr>
            <w:r w:rsidRPr="009A5366">
              <w:rPr>
                <w:lang w:val="es-ES"/>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5229DA3D" w14:textId="77777777" w:rsidR="00B01D42" w:rsidRPr="009A5366" w:rsidRDefault="00B01D42" w:rsidP="003B74CE">
            <w:pPr>
              <w:pStyle w:val="Tabletext"/>
              <w:rPr>
                <w:lang w:val="es-ES"/>
              </w:rPr>
            </w:pPr>
            <w:r w:rsidRPr="009A5366">
              <w:rPr>
                <w:lang w:val="es-ES"/>
              </w:rPr>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2AA63565" w14:textId="77777777" w:rsidR="00B01D42" w:rsidRPr="009A5366" w:rsidRDefault="00B01D42" w:rsidP="003B74CE">
            <w:pPr>
              <w:pStyle w:val="Tabletext"/>
              <w:rPr>
                <w:lang w:val="es-ES"/>
              </w:rPr>
            </w:pPr>
            <w:r w:rsidRPr="009A5366">
              <w:rPr>
                <w:lang w:val="es-ES"/>
              </w:rPr>
              <w:t>6 725</w:t>
            </w:r>
          </w:p>
        </w:tc>
      </w:tr>
      <w:tr w:rsidR="00B01D42" w:rsidRPr="009A5366" w14:paraId="6AE6A33C" w14:textId="77777777" w:rsidTr="003F55A7">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578E0500" w14:textId="77777777" w:rsidR="00B01D42" w:rsidRPr="009A5366" w:rsidRDefault="00B01D42" w:rsidP="003B74CE">
            <w:pPr>
              <w:pStyle w:val="Tabletext"/>
              <w:rPr>
                <w:lang w:val="es-ES"/>
              </w:rPr>
            </w:pPr>
            <w:r w:rsidRPr="009A5366">
              <w:rPr>
                <w:lang w:val="es-ES"/>
              </w:rPr>
              <w:t>ASIASAT-AKX</w:t>
            </w:r>
          </w:p>
        </w:tc>
        <w:tc>
          <w:tcPr>
            <w:tcW w:w="1004" w:type="dxa"/>
            <w:tcBorders>
              <w:top w:val="single" w:sz="4" w:space="0" w:color="auto"/>
              <w:left w:val="single" w:sz="4" w:space="0" w:color="auto"/>
              <w:bottom w:val="single" w:sz="4" w:space="0" w:color="auto"/>
              <w:right w:val="single" w:sz="4" w:space="0" w:color="auto"/>
            </w:tcBorders>
            <w:noWrap/>
          </w:tcPr>
          <w:p w14:paraId="7E62BA32" w14:textId="77777777" w:rsidR="00B01D42" w:rsidRPr="009A5366" w:rsidRDefault="00B01D42" w:rsidP="003B74CE">
            <w:pPr>
              <w:pStyle w:val="Tabletext"/>
              <w:rPr>
                <w:lang w:val="es-ES"/>
              </w:rPr>
            </w:pPr>
            <w:r w:rsidRPr="009A5366">
              <w:rPr>
                <w:lang w:val="es-ES"/>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2C8E1144" w14:textId="77777777" w:rsidR="00B01D42" w:rsidRPr="009A5366" w:rsidRDefault="00B01D42" w:rsidP="003B74CE">
            <w:pPr>
              <w:pStyle w:val="Tabletext"/>
              <w:rPr>
                <w:lang w:val="es-ES"/>
              </w:rPr>
            </w:pPr>
            <w:r w:rsidRPr="009A5366">
              <w:rPr>
                <w:lang w:val="es-ES"/>
              </w:rPr>
              <w:t>10 953</w:t>
            </w:r>
          </w:p>
        </w:tc>
        <w:tc>
          <w:tcPr>
            <w:tcW w:w="1791" w:type="dxa"/>
            <w:tcBorders>
              <w:top w:val="single" w:sz="4" w:space="0" w:color="auto"/>
              <w:left w:val="single" w:sz="4" w:space="0" w:color="auto"/>
              <w:bottom w:val="single" w:sz="4" w:space="0" w:color="auto"/>
              <w:right w:val="single" w:sz="12" w:space="0" w:color="auto"/>
            </w:tcBorders>
            <w:noWrap/>
            <w:vAlign w:val="center"/>
          </w:tcPr>
          <w:p w14:paraId="61393657" w14:textId="77777777" w:rsidR="00B01D42" w:rsidRPr="009A5366" w:rsidRDefault="00B01D42" w:rsidP="003B74CE">
            <w:pPr>
              <w:pStyle w:val="Tabletext"/>
              <w:rPr>
                <w:lang w:val="es-ES"/>
              </w:rPr>
            </w:pPr>
            <w:r w:rsidRPr="009A5366">
              <w:rPr>
                <w:lang w:val="es-ES"/>
              </w:rPr>
              <w:t>11 200</w:t>
            </w:r>
          </w:p>
        </w:tc>
      </w:tr>
      <w:tr w:rsidR="00B01D42" w:rsidRPr="009A5366" w14:paraId="18C1B28E" w14:textId="77777777" w:rsidTr="003F55A7">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2D1129C3" w14:textId="77777777" w:rsidR="00B01D42" w:rsidRPr="009A5366" w:rsidRDefault="00B01D42" w:rsidP="003B74CE">
            <w:pPr>
              <w:pStyle w:val="Tabletext"/>
              <w:rPr>
                <w:lang w:val="es-ES"/>
              </w:rPr>
            </w:pPr>
            <w:r w:rsidRPr="009A5366">
              <w:rPr>
                <w:lang w:val="es-ES"/>
              </w:rPr>
              <w:t>ASIASAT-AKX</w:t>
            </w:r>
          </w:p>
        </w:tc>
        <w:tc>
          <w:tcPr>
            <w:tcW w:w="1004" w:type="dxa"/>
            <w:tcBorders>
              <w:top w:val="single" w:sz="4" w:space="0" w:color="auto"/>
              <w:left w:val="single" w:sz="4" w:space="0" w:color="auto"/>
              <w:bottom w:val="single" w:sz="4" w:space="0" w:color="auto"/>
              <w:right w:val="single" w:sz="4" w:space="0" w:color="auto"/>
            </w:tcBorders>
            <w:noWrap/>
          </w:tcPr>
          <w:p w14:paraId="067BE626" w14:textId="77777777" w:rsidR="00B01D42" w:rsidRPr="009A5366" w:rsidRDefault="00B01D42" w:rsidP="003B74CE">
            <w:pPr>
              <w:pStyle w:val="Tabletext"/>
              <w:rPr>
                <w:lang w:val="es-ES"/>
              </w:rPr>
            </w:pPr>
            <w:r w:rsidRPr="009A5366">
              <w:rPr>
                <w:lang w:val="es-ES"/>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5A38FE25" w14:textId="77777777" w:rsidR="00B01D42" w:rsidRPr="009A5366" w:rsidRDefault="00B01D42" w:rsidP="003B74CE">
            <w:pPr>
              <w:pStyle w:val="Tabletext"/>
              <w:rPr>
                <w:lang w:val="es-ES"/>
              </w:rPr>
            </w:pPr>
            <w:r w:rsidRPr="009A5366">
              <w:rPr>
                <w:lang w:val="es-ES"/>
              </w:rPr>
              <w:t>11 450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577AB013" w14:textId="77777777" w:rsidR="00B01D42" w:rsidRPr="009A5366" w:rsidRDefault="00B01D42" w:rsidP="003B74CE">
            <w:pPr>
              <w:pStyle w:val="Tabletext"/>
              <w:rPr>
                <w:lang w:val="es-ES"/>
              </w:rPr>
            </w:pPr>
            <w:r w:rsidRPr="009A5366">
              <w:rPr>
                <w:lang w:val="es-ES"/>
              </w:rPr>
              <w:t>11 699</w:t>
            </w:r>
          </w:p>
        </w:tc>
      </w:tr>
      <w:tr w:rsidR="00B01D42" w:rsidRPr="009A5366" w14:paraId="03904C2B" w14:textId="77777777" w:rsidTr="003F55A7">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59EBA968" w14:textId="77777777" w:rsidR="00B01D42" w:rsidRPr="009A5366" w:rsidRDefault="00B01D42" w:rsidP="003B74CE">
            <w:pPr>
              <w:pStyle w:val="Tabletext"/>
              <w:rPr>
                <w:lang w:val="es-ES"/>
              </w:rPr>
            </w:pPr>
            <w:r w:rsidRPr="009A5366">
              <w:rPr>
                <w:lang w:val="es-ES"/>
              </w:rPr>
              <w:t>ASIASAT-AKX</w:t>
            </w:r>
          </w:p>
        </w:tc>
        <w:tc>
          <w:tcPr>
            <w:tcW w:w="1004" w:type="dxa"/>
            <w:tcBorders>
              <w:top w:val="single" w:sz="4" w:space="0" w:color="auto"/>
              <w:left w:val="single" w:sz="4" w:space="0" w:color="auto"/>
              <w:bottom w:val="single" w:sz="12" w:space="0" w:color="auto"/>
              <w:right w:val="single" w:sz="4" w:space="0" w:color="auto"/>
            </w:tcBorders>
            <w:noWrap/>
          </w:tcPr>
          <w:p w14:paraId="40CEE0FC" w14:textId="77777777" w:rsidR="00B01D42" w:rsidRPr="009A5366" w:rsidRDefault="00B01D42" w:rsidP="003B74CE">
            <w:pPr>
              <w:pStyle w:val="Tabletext"/>
              <w:rPr>
                <w:lang w:val="es-ES"/>
              </w:rPr>
            </w:pPr>
            <w:r w:rsidRPr="009A5366">
              <w:rPr>
                <w:lang w:val="es-ES"/>
              </w:rPr>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5B99F418" w14:textId="77777777" w:rsidR="00B01D42" w:rsidRPr="009A5366" w:rsidRDefault="00B01D42" w:rsidP="003B74CE">
            <w:pPr>
              <w:pStyle w:val="Tabletext"/>
              <w:rPr>
                <w:lang w:val="es-ES"/>
              </w:rPr>
            </w:pPr>
            <w:r w:rsidRPr="009A5366">
              <w:rPr>
                <w:lang w:val="es-ES"/>
              </w:rPr>
              <w:t>13 753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3C3620AC" w14:textId="77777777" w:rsidR="00B01D42" w:rsidRPr="009A5366" w:rsidRDefault="00B01D42" w:rsidP="003B74CE">
            <w:pPr>
              <w:pStyle w:val="Tabletext"/>
              <w:rPr>
                <w:lang w:val="es-ES"/>
              </w:rPr>
            </w:pPr>
            <w:r w:rsidRPr="009A5366">
              <w:rPr>
                <w:lang w:val="es-ES"/>
              </w:rPr>
              <w:t>14 000</w:t>
            </w:r>
          </w:p>
        </w:tc>
      </w:tr>
    </w:tbl>
    <w:p w14:paraId="51C6AD64" w14:textId="779735AE" w:rsidR="00B01D42" w:rsidRPr="009A5366" w:rsidRDefault="00B01D42" w:rsidP="00B01D42">
      <w:pPr>
        <w:rPr>
          <w:lang w:val="es-ES"/>
        </w:rPr>
      </w:pPr>
      <w:r w:rsidRPr="009A5366">
        <w:rPr>
          <w:lang w:val="es-ES"/>
        </w:rPr>
        <w:t xml:space="preserve">La Junta tomó nota además de la práctica actual de la Oficina de llevar a cabo investigaciones con arreglo al número </w:t>
      </w:r>
      <w:r w:rsidRPr="009A5366">
        <w:rPr>
          <w:b/>
          <w:bCs/>
          <w:lang w:val="es-ES"/>
        </w:rPr>
        <w:t>13.6</w:t>
      </w:r>
      <w:r w:rsidRPr="009A5366">
        <w:rPr>
          <w:lang w:val="es-ES"/>
        </w:rPr>
        <w:t xml:space="preserve"> del RR durante un per</w:t>
      </w:r>
      <w:r w:rsidR="00B229C1" w:rsidRPr="009A5366">
        <w:rPr>
          <w:lang w:val="es-ES"/>
        </w:rPr>
        <w:t>i</w:t>
      </w:r>
      <w:r w:rsidRPr="009A5366">
        <w:rPr>
          <w:lang w:val="es-ES"/>
        </w:rPr>
        <w:t>odo máximo de anterioridad de tres años. La Oficina indicó que este periodo estaba justificado para garantizar que la situación antes de la fecha de entrada en servicio o de la suspensión de las asignaciones de frecuencia guardaba conformidad con el Reglamento de Radiocomunicaciones, a fin de garantizar que la situación reglamentaria se ajustaba continuamente a lo dispuesto en el mismo.</w:t>
      </w:r>
    </w:p>
    <w:p w14:paraId="4DF6AFC4" w14:textId="57C4B9EC" w:rsidR="00B01D42" w:rsidRPr="009A5366" w:rsidRDefault="00B01D42" w:rsidP="00B01D42">
      <w:pPr>
        <w:rPr>
          <w:lang w:val="es-ES"/>
        </w:rPr>
      </w:pPr>
      <w:r w:rsidRPr="009A5366">
        <w:rPr>
          <w:lang w:val="es-ES"/>
        </w:rPr>
        <w:t>En su 71ª reunión, la Junta restableció las asignaciones de frecuencia</w:t>
      </w:r>
      <w:r w:rsidR="000F444F" w:rsidRPr="009A5366">
        <w:rPr>
          <w:lang w:val="es-ES"/>
        </w:rPr>
        <w:t>s</w:t>
      </w:r>
      <w:r w:rsidRPr="009A5366">
        <w:rPr>
          <w:lang w:val="es-ES"/>
        </w:rPr>
        <w:t xml:space="preserve"> a una red de satélites cuando la administración notificante se acogió posteriormente al Artículo 48 del CS. Estas asignaciones de frecuencia</w:t>
      </w:r>
      <w:r w:rsidR="000F444F" w:rsidRPr="009A5366">
        <w:rPr>
          <w:lang w:val="es-ES"/>
        </w:rPr>
        <w:t>s</w:t>
      </w:r>
      <w:r w:rsidRPr="009A5366">
        <w:rPr>
          <w:lang w:val="es-ES"/>
        </w:rPr>
        <w:t xml:space="preserve"> fueron suprimidas como resultado de una decisión adoptada en la 70ª reunión de la Junta basada en una investigación realizada por la Oficina con arreglo al número </w:t>
      </w:r>
      <w:r w:rsidRPr="009A5366">
        <w:rPr>
          <w:b/>
          <w:bCs/>
          <w:lang w:val="es-ES"/>
        </w:rPr>
        <w:t>13.6</w:t>
      </w:r>
      <w:r w:rsidRPr="009A5366">
        <w:rPr>
          <w:lang w:val="es-ES"/>
        </w:rPr>
        <w:t xml:space="preserve"> del RR (véase la Sección 6.3). Véase también la Sección 4.7 del Doc</w:t>
      </w:r>
      <w:r w:rsidR="000F444F" w:rsidRPr="009A5366">
        <w:rPr>
          <w:lang w:val="es-ES"/>
        </w:rPr>
        <w:t>umento</w:t>
      </w:r>
      <w:r w:rsidRPr="009A5366">
        <w:rPr>
          <w:lang w:val="es-ES"/>
        </w:rPr>
        <w:t xml:space="preserve"> </w:t>
      </w:r>
      <w:hyperlink r:id="rId13" w:history="1">
        <w:r w:rsidRPr="009A5366">
          <w:rPr>
            <w:rStyle w:val="Hyperlink"/>
            <w:lang w:val="es-ES"/>
          </w:rPr>
          <w:t>CRM19/15</w:t>
        </w:r>
      </w:hyperlink>
      <w:r w:rsidRPr="009A5366">
        <w:rPr>
          <w:lang w:val="es-ES"/>
        </w:rPr>
        <w:t xml:space="preserve"> sobre las consideraciones de la Junta sobre la aplicación del número </w:t>
      </w:r>
      <w:r w:rsidRPr="009A5366">
        <w:rPr>
          <w:b/>
          <w:bCs/>
          <w:lang w:val="es-ES"/>
        </w:rPr>
        <w:t>13.6</w:t>
      </w:r>
      <w:r w:rsidRPr="009A5366">
        <w:rPr>
          <w:lang w:val="es-ES"/>
        </w:rPr>
        <w:t xml:space="preserve"> del RR y sobre los comentarios de las administraciones al respecto.</w:t>
      </w:r>
    </w:p>
    <w:p w14:paraId="0BC1D543" w14:textId="77777777" w:rsidR="00B01D42" w:rsidRPr="009A5366" w:rsidRDefault="00B01D42" w:rsidP="00B01D42">
      <w:pPr>
        <w:pStyle w:val="Heading2"/>
        <w:rPr>
          <w:lang w:val="es-ES"/>
        </w:rPr>
      </w:pPr>
      <w:r w:rsidRPr="009A5366">
        <w:rPr>
          <w:lang w:val="es-ES"/>
        </w:rPr>
        <w:t>6.3</w:t>
      </w:r>
      <w:r w:rsidRPr="009A5366">
        <w:rPr>
          <w:lang w:val="es-ES"/>
        </w:rPr>
        <w:tab/>
        <w:t>Invocación del Artículo 48 de la Constitución</w:t>
      </w:r>
    </w:p>
    <w:p w14:paraId="261F23C3" w14:textId="684C99B7" w:rsidR="00B01D42" w:rsidRPr="009A5366" w:rsidRDefault="00B01D42" w:rsidP="00B01D42">
      <w:pPr>
        <w:rPr>
          <w:lang w:val="es-ES"/>
        </w:rPr>
      </w:pPr>
      <w:r w:rsidRPr="009A5366">
        <w:rPr>
          <w:lang w:val="es-ES"/>
        </w:rPr>
        <w:t xml:space="preserve">En su 71ª reunión, la Junta examinó las dificultades experimentadas por la Oficina para aplicar el número </w:t>
      </w:r>
      <w:r w:rsidRPr="009A5366">
        <w:rPr>
          <w:b/>
          <w:bCs/>
          <w:lang w:val="es-ES"/>
        </w:rPr>
        <w:t>13.6</w:t>
      </w:r>
      <w:r w:rsidRPr="009A5366">
        <w:rPr>
          <w:lang w:val="es-ES"/>
        </w:rPr>
        <w:t xml:space="preserve"> del RR cuando la administración del caso se acoge el Artículo CS48. En sus reuniones posteriores a la CMR-15, la Junta examinó cinco casos en los que las administraciones consideradas se habían acogido al Artículo 48 de la Constitución. La Junta observó que, en virtud de la decisión de la CMR-15, las administraciones tienen que acogerse explícitamente al CS48 para que dicho Artículo pueda aplicarse a las asignaciones de frecuencia de la administración. Por otra parte, la Junta reconoció en todos los casos que no forma parte de su mandato tomar decisiones relacionadas con el Artículo 48 de la Constitución. Véase también la Sección 4.8 del </w:t>
      </w:r>
      <w:r w:rsidR="00BF1913" w:rsidRPr="009A5366">
        <w:rPr>
          <w:lang w:val="es-ES"/>
        </w:rPr>
        <w:t>Documento</w:t>
      </w:r>
      <w:r w:rsidRPr="009A5366">
        <w:rPr>
          <w:lang w:val="es-ES"/>
        </w:rPr>
        <w:t xml:space="preserve"> </w:t>
      </w:r>
      <w:hyperlink r:id="rId14" w:history="1">
        <w:r w:rsidRPr="009A5366">
          <w:rPr>
            <w:rStyle w:val="Hyperlink"/>
            <w:lang w:val="es-ES"/>
          </w:rPr>
          <w:t>CRM19/15</w:t>
        </w:r>
      </w:hyperlink>
      <w:r w:rsidRPr="009A5366">
        <w:rPr>
          <w:lang w:val="es-ES"/>
        </w:rPr>
        <w:t>, que versa sobre las consideraciones de la Junta sobre la aplicación del Artículo 48 de la Constitución y sobre los comentarios de las administraciones sobre este asunto.</w:t>
      </w:r>
    </w:p>
    <w:p w14:paraId="13ABC111" w14:textId="77777777" w:rsidR="00B01D42" w:rsidRPr="009A5366" w:rsidRDefault="00B01D42" w:rsidP="00B01D42">
      <w:pPr>
        <w:pStyle w:val="Heading2"/>
        <w:rPr>
          <w:lang w:val="es-ES"/>
        </w:rPr>
      </w:pPr>
      <w:r w:rsidRPr="009A5366">
        <w:rPr>
          <w:lang w:val="es-ES"/>
        </w:rPr>
        <w:t>6.4</w:t>
      </w:r>
      <w:r w:rsidRPr="009A5366">
        <w:rPr>
          <w:lang w:val="es-ES"/>
        </w:rPr>
        <w:tab/>
        <w:t>Examen de las solicitudes de prórroga del plazo reglamentario para la puesta en servicio de asignaciones de frecuencia a redes de satélites</w:t>
      </w:r>
    </w:p>
    <w:p w14:paraId="3F1A58C1" w14:textId="7535684B" w:rsidR="00B01D42" w:rsidRPr="009A5366" w:rsidRDefault="00B01D42" w:rsidP="00B01D42">
      <w:pPr>
        <w:rPr>
          <w:lang w:val="es-ES"/>
        </w:rPr>
      </w:pPr>
      <w:r w:rsidRPr="009A5366">
        <w:rPr>
          <w:lang w:val="es-ES"/>
        </w:rPr>
        <w:t>En sus reuniones ordinarias posteriores a la CMR-15, la Junta siguió examinando casos en los que se aduce fuerza mayor</w:t>
      </w:r>
      <w:r w:rsidRPr="009A5366">
        <w:rPr>
          <w:i/>
          <w:iCs/>
          <w:lang w:val="es-ES"/>
        </w:rPr>
        <w:t xml:space="preserve"> </w:t>
      </w:r>
      <w:r w:rsidRPr="009A5366">
        <w:rPr>
          <w:lang w:val="es-ES"/>
        </w:rPr>
        <w:t xml:space="preserve">basándose en la opinión profesional del Asesor Jurídico de la UIT (véase </w:t>
      </w:r>
      <w:hyperlink r:id="rId15" w:history="1">
        <w:r w:rsidRPr="009A5366">
          <w:rPr>
            <w:rStyle w:val="Hyperlink"/>
            <w:lang w:val="es-ES"/>
          </w:rPr>
          <w:t>RRB12-1/INFO2</w:t>
        </w:r>
      </w:hyperlink>
      <w:r w:rsidRPr="009A5366">
        <w:rPr>
          <w:lang w:val="es-ES"/>
        </w:rPr>
        <w:t>) y los casos de retraso por lanzamiento colectivo, de conformidad con las decisiones de la CMR-12 y la CMR-15.</w:t>
      </w:r>
    </w:p>
    <w:p w14:paraId="70CBCB10" w14:textId="7606C1D2" w:rsidR="00B01D42" w:rsidRPr="009A5366" w:rsidRDefault="00B01D42" w:rsidP="00032844">
      <w:pPr>
        <w:keepNext/>
        <w:keepLines/>
        <w:rPr>
          <w:lang w:val="es-ES"/>
        </w:rPr>
      </w:pPr>
      <w:r w:rsidRPr="009A5366">
        <w:rPr>
          <w:lang w:val="es-ES"/>
        </w:rPr>
        <w:lastRenderedPageBreak/>
        <w:t>En este per</w:t>
      </w:r>
      <w:r w:rsidR="00032844" w:rsidRPr="009A5366">
        <w:rPr>
          <w:lang w:val="es-ES"/>
        </w:rPr>
        <w:t>i</w:t>
      </w:r>
      <w:r w:rsidRPr="009A5366">
        <w:rPr>
          <w:lang w:val="es-ES"/>
        </w:rPr>
        <w:t xml:space="preserve">odo, la Junta recibió 23 solicitudes de prórroga del plazo reglamentario para la puesta en servicio </w:t>
      </w:r>
      <w:r w:rsidR="00032844" w:rsidRPr="009A5366">
        <w:rPr>
          <w:lang w:val="es-ES"/>
        </w:rPr>
        <w:t xml:space="preserve">de </w:t>
      </w:r>
      <w:r w:rsidRPr="009A5366">
        <w:rPr>
          <w:lang w:val="es-ES"/>
        </w:rPr>
        <w:t>asignaciones de frecuencia</w:t>
      </w:r>
      <w:r w:rsidR="00032844" w:rsidRPr="009A5366">
        <w:rPr>
          <w:lang w:val="es-ES"/>
        </w:rPr>
        <w:t>s</w:t>
      </w:r>
      <w:r w:rsidRPr="009A5366">
        <w:rPr>
          <w:lang w:val="es-ES"/>
        </w:rPr>
        <w:t xml:space="preserve"> a redes de satélite</w:t>
      </w:r>
      <w:r w:rsidR="00032844" w:rsidRPr="009A5366">
        <w:rPr>
          <w:lang w:val="es-ES"/>
        </w:rPr>
        <w:t>s</w:t>
      </w:r>
      <w:r w:rsidRPr="009A5366">
        <w:rPr>
          <w:lang w:val="es-ES"/>
        </w:rPr>
        <w:t>, que la Junta examinó por separado. La Junta accedió a ocho de esas solicitudes que eran el resultado de un retraso por lanzamiento colectivo. La Junta también accedió a diez de esas solicitudes, porque cumplían todas las condiciones de un caso de fuerza mayor. La Junta encargó a la Oficina que siguiera teniendo en cuenta hasta el último día de la CMR-19 las asignaciones de frecuencia</w:t>
      </w:r>
      <w:r w:rsidR="00032844" w:rsidRPr="009A5366">
        <w:rPr>
          <w:lang w:val="es-ES"/>
        </w:rPr>
        <w:t>s</w:t>
      </w:r>
      <w:r w:rsidRPr="009A5366">
        <w:rPr>
          <w:lang w:val="es-ES"/>
        </w:rPr>
        <w:t xml:space="preserve"> a las redes de satélites para cuatro de las solicitudes a las que la Junta no pudo conceder prórroga, ya sea por motivos de retraso por lanzamiento colectivo o de fuerza mayor. Estas cuatro peticiones son:</w:t>
      </w:r>
    </w:p>
    <w:p w14:paraId="553A14AE" w14:textId="48BA48DD" w:rsidR="00B01D42" w:rsidRPr="009A5366" w:rsidRDefault="00B01D42" w:rsidP="00B01D42">
      <w:pPr>
        <w:pStyle w:val="enumlev1"/>
        <w:rPr>
          <w:lang w:val="es-ES"/>
        </w:rPr>
      </w:pPr>
      <w:r w:rsidRPr="009A5366">
        <w:rPr>
          <w:lang w:val="es-ES"/>
        </w:rPr>
        <w:t>•</w:t>
      </w:r>
      <w:r w:rsidRPr="009A5366">
        <w:rPr>
          <w:lang w:val="es-ES"/>
        </w:rPr>
        <w:tab/>
        <w:t xml:space="preserve">En su 76ª reunión, la Junta recibió una solicitud de la Administración de la India relativa a la prórroga del plazo reglamentario para poner en servicio las asignaciones de frecuencia a la red de satélites INSAT-EXK82.5E. Tras examinar detalladamente toda la información presentada, la Junta concluyó que este caso no puede entrar en la categoría de fuerza mayor, por lo que la Junta no puede dar curso al recurso de la Administración de </w:t>
      </w:r>
      <w:r w:rsidR="001B7393" w:rsidRPr="009A5366">
        <w:rPr>
          <w:lang w:val="es-ES"/>
        </w:rPr>
        <w:t xml:space="preserve">la </w:t>
      </w:r>
      <w:r w:rsidRPr="009A5366">
        <w:rPr>
          <w:lang w:val="es-ES"/>
        </w:rPr>
        <w:t>India contra la decisión de la Oficina de cancelar las asignaciones de frecuencias a la red de satélites INSAT EXK82.5E. Sin embargo, la Junta encargó a la Oficina que siguiera teniendo en cuenta las asignaciones de frecuencias a la red de satélites INSAT-EXK82.5E hasta el final de la CMR-19 (véase el Documento</w:t>
      </w:r>
      <w:r w:rsidR="001B7393" w:rsidRPr="009A5366">
        <w:rPr>
          <w:lang w:val="es-ES"/>
        </w:rPr>
        <w:t> </w:t>
      </w:r>
      <w:hyperlink r:id="rId16" w:history="1">
        <w:r w:rsidRPr="009A5366">
          <w:rPr>
            <w:rStyle w:val="Hyperlink"/>
            <w:rFonts w:asciiTheme="majorBidi" w:hAnsiTheme="majorBidi" w:cstheme="majorBidi"/>
            <w:szCs w:val="24"/>
            <w:lang w:val="es-ES"/>
          </w:rPr>
          <w:t>RRB17</w:t>
        </w:r>
        <w:r w:rsidR="001B7393" w:rsidRPr="009A5366">
          <w:rPr>
            <w:rStyle w:val="Hyperlink"/>
            <w:rFonts w:asciiTheme="majorBidi" w:hAnsiTheme="majorBidi" w:cstheme="majorBidi"/>
            <w:szCs w:val="24"/>
            <w:lang w:val="es-ES"/>
          </w:rPr>
          <w:noBreakHyphen/>
        </w:r>
        <w:r w:rsidRPr="009A5366">
          <w:rPr>
            <w:rStyle w:val="Hyperlink"/>
            <w:rFonts w:asciiTheme="majorBidi" w:hAnsiTheme="majorBidi" w:cstheme="majorBidi"/>
            <w:szCs w:val="24"/>
            <w:lang w:val="es-ES"/>
          </w:rPr>
          <w:t>3/10</w:t>
        </w:r>
      </w:hyperlink>
      <w:r w:rsidRPr="009A5366">
        <w:rPr>
          <w:lang w:val="es-ES"/>
        </w:rPr>
        <w:t>)</w:t>
      </w:r>
      <w:r w:rsidR="00DC2F0F" w:rsidRPr="009A5366">
        <w:rPr>
          <w:lang w:val="es-ES"/>
        </w:rPr>
        <w:t>.</w:t>
      </w:r>
    </w:p>
    <w:p w14:paraId="30383865" w14:textId="38160BC2" w:rsidR="00B01D42" w:rsidRPr="009A5366" w:rsidRDefault="00B01D42" w:rsidP="00B01D42">
      <w:pPr>
        <w:pStyle w:val="enumlev1"/>
        <w:rPr>
          <w:lang w:val="es-ES"/>
        </w:rPr>
      </w:pPr>
      <w:r w:rsidRPr="009A5366">
        <w:rPr>
          <w:lang w:val="es-ES"/>
        </w:rPr>
        <w:t>•</w:t>
      </w:r>
      <w:r w:rsidRPr="009A5366">
        <w:rPr>
          <w:lang w:val="es-ES"/>
        </w:rPr>
        <w:tab/>
        <w:t xml:space="preserve">En su 76ª reunión, la Junta recibió una solicitud de la Administración de Indonesia relativa a la solicitud de una prórroga del periodo reglamentario para la puesta en servicio de las asignaciones de frecuencias de la red de satélites PALAPA-C4-K. Tras examinar meticulosamente la información presentada, la Junta concluyó que este caso no puede entrar en la categoría de fuerza mayor, ni se puede aducir un retraso de lanzamiento colectivo, por lo que no se compete conceder la prórroga del periodo reglamentario para la puesta en servicio de las asignaciones de frecuencias a la red de satélites PALAPA-C4-K. Por consiguiente, la Junta no pudo acceder a la solicitud de la Administración de Indonesia. Sin embargo, la Junta encargó a la Oficina que siga teniendo en cuenta las asignaciones de frecuencias a la red de satélites PALAPA-C4-K hasta el final de la CMR-19 (véase el Documento </w:t>
      </w:r>
      <w:hyperlink r:id="rId17" w:history="1">
        <w:r w:rsidRPr="009A5366">
          <w:rPr>
            <w:rStyle w:val="Hyperlink"/>
            <w:rFonts w:asciiTheme="majorBidi" w:hAnsiTheme="majorBidi" w:cstheme="majorBidi"/>
            <w:szCs w:val="24"/>
            <w:lang w:val="es-ES"/>
          </w:rPr>
          <w:t>RRB17-3/10</w:t>
        </w:r>
      </w:hyperlink>
      <w:r w:rsidRPr="009A5366">
        <w:rPr>
          <w:lang w:val="es-ES"/>
        </w:rPr>
        <w:t>)</w:t>
      </w:r>
      <w:r w:rsidR="000F241C" w:rsidRPr="009A5366">
        <w:rPr>
          <w:lang w:val="es-ES"/>
        </w:rPr>
        <w:t>.</w:t>
      </w:r>
    </w:p>
    <w:p w14:paraId="77D844B8" w14:textId="66BF1F4C" w:rsidR="00B01D42" w:rsidRPr="009A5366" w:rsidRDefault="00B01D42" w:rsidP="00B01D42">
      <w:pPr>
        <w:pStyle w:val="enumlev1"/>
        <w:rPr>
          <w:lang w:val="es-ES"/>
        </w:rPr>
      </w:pPr>
      <w:r w:rsidRPr="009A5366">
        <w:rPr>
          <w:lang w:val="es-ES"/>
        </w:rPr>
        <w:t>•</w:t>
      </w:r>
      <w:r w:rsidRPr="009A5366">
        <w:rPr>
          <w:lang w:val="es-ES"/>
        </w:rPr>
        <w:tab/>
        <w:t>En su 81ª reunión, la Junta recibió dos solicitudes de la Administración de Indonesia relativa a la solicitud de una prórroga del periodo reglamentario para la puesta en servicio de las asignaciones de frecuencias de la red de satélites PSN-146E (146°</w:t>
      </w:r>
      <w:r w:rsidR="00B30C41" w:rsidRPr="009A5366">
        <w:rPr>
          <w:lang w:val="es-ES"/>
        </w:rPr>
        <w:t> </w:t>
      </w:r>
      <w:r w:rsidRPr="009A5366">
        <w:rPr>
          <w:lang w:val="es-ES"/>
        </w:rPr>
        <w:t>E) en las bandas de frecuencia 17</w:t>
      </w:r>
      <w:r w:rsidR="00B30C41" w:rsidRPr="009A5366">
        <w:rPr>
          <w:lang w:val="es-ES"/>
        </w:rPr>
        <w:t>,</w:t>
      </w:r>
      <w:r w:rsidRPr="009A5366">
        <w:rPr>
          <w:lang w:val="es-ES"/>
        </w:rPr>
        <w:t>7</w:t>
      </w:r>
      <w:r w:rsidRPr="009A5366">
        <w:rPr>
          <w:lang w:val="es-ES"/>
        </w:rPr>
        <w:noBreakHyphen/>
        <w:t>21</w:t>
      </w:r>
      <w:r w:rsidR="00B30C41" w:rsidRPr="009A5366">
        <w:rPr>
          <w:lang w:val="es-ES"/>
        </w:rPr>
        <w:t>,</w:t>
      </w:r>
      <w:r w:rsidRPr="009A5366">
        <w:rPr>
          <w:lang w:val="es-ES"/>
        </w:rPr>
        <w:t>2 GHz y 27</w:t>
      </w:r>
      <w:r w:rsidR="00B30C41" w:rsidRPr="009A5366">
        <w:rPr>
          <w:lang w:val="es-ES"/>
        </w:rPr>
        <w:t>,</w:t>
      </w:r>
      <w:r w:rsidRPr="009A5366">
        <w:rPr>
          <w:lang w:val="es-ES"/>
        </w:rPr>
        <w:t>0</w:t>
      </w:r>
      <w:r w:rsidRPr="009A5366">
        <w:rPr>
          <w:lang w:val="es-ES"/>
        </w:rPr>
        <w:noBreakHyphen/>
        <w:t>30</w:t>
      </w:r>
      <w:r w:rsidR="00B30C41" w:rsidRPr="009A5366">
        <w:rPr>
          <w:lang w:val="es-ES"/>
        </w:rPr>
        <w:t>,</w:t>
      </w:r>
      <w:r w:rsidRPr="009A5366">
        <w:rPr>
          <w:lang w:val="es-ES"/>
        </w:rPr>
        <w:t>0 GHz, y las asignaciones de frecuencias de la red de satélites PALAPA-C1-B (113°</w:t>
      </w:r>
      <w:r w:rsidR="00B30C41" w:rsidRPr="009A5366">
        <w:rPr>
          <w:lang w:val="es-ES"/>
        </w:rPr>
        <w:t> </w:t>
      </w:r>
      <w:r w:rsidRPr="009A5366">
        <w:rPr>
          <w:lang w:val="es-ES"/>
        </w:rPr>
        <w:t>E) en las bandas de frecuencia</w:t>
      </w:r>
      <w:r w:rsidR="00B30C41" w:rsidRPr="009A5366">
        <w:rPr>
          <w:lang w:val="es-ES"/>
        </w:rPr>
        <w:t>s</w:t>
      </w:r>
      <w:r w:rsidRPr="009A5366">
        <w:rPr>
          <w:lang w:val="es-ES"/>
        </w:rPr>
        <w:t xml:space="preserve"> 11 452</w:t>
      </w:r>
      <w:r w:rsidRPr="009A5366">
        <w:rPr>
          <w:lang w:val="es-ES"/>
        </w:rPr>
        <w:noBreakHyphen/>
        <w:t>11 678 MHz, 12 252</w:t>
      </w:r>
      <w:r w:rsidRPr="009A5366">
        <w:rPr>
          <w:lang w:val="es-ES"/>
        </w:rPr>
        <w:noBreakHyphen/>
        <w:t>12 532 MHz, 13 758</w:t>
      </w:r>
      <w:r w:rsidRPr="009A5366">
        <w:rPr>
          <w:lang w:val="es-ES"/>
        </w:rPr>
        <w:noBreakHyphen/>
        <w:t>13 984 MHz y 14 000</w:t>
      </w:r>
      <w:r w:rsidRPr="009A5366">
        <w:rPr>
          <w:lang w:val="es-ES"/>
        </w:rPr>
        <w:noBreakHyphen/>
        <w:t>14 280 MHz. La Junta examinó detenidamente la información proporcionada y llegó a la conclusión de que la situación de la red de satélites PSN-146E (146°</w:t>
      </w:r>
      <w:r w:rsidR="006B0130" w:rsidRPr="009A5366">
        <w:rPr>
          <w:lang w:val="es-ES"/>
        </w:rPr>
        <w:t> </w:t>
      </w:r>
      <w:r w:rsidRPr="009A5366">
        <w:rPr>
          <w:lang w:val="es-ES"/>
        </w:rPr>
        <w:t>E) no reunía las condiciones necesarias para ser considerada un caso de fuerza mayor y que la situación de la red de satélites PALAPA-C1-B (113°</w:t>
      </w:r>
      <w:r w:rsidR="006B0130" w:rsidRPr="009A5366">
        <w:rPr>
          <w:lang w:val="es-ES"/>
        </w:rPr>
        <w:t> </w:t>
      </w:r>
      <w:r w:rsidRPr="009A5366">
        <w:rPr>
          <w:lang w:val="es-ES"/>
        </w:rPr>
        <w:t>E) no cumplía las condiciones necesarias para ser considerada un caso de fuerza mayor ni de retraso por lanzamiento colectivo. La Junta tomó nota de los esfuerzos realizados por la administración para cumplir con el Reglamento de Radiocomunicaciones en estos dos casos y también tomó nota del número CS 196 con respecto a las necesidades especiales de los países en desarrollo y la situación geográfica de determinados países. Sin embargo, la Junta también observó que no se puede conceder prórroga del plazo reglamentario para la puesta en servicio de las asignaciones de frecuencia en situaciones que no competen a la Junta. Por consiguiente, la Junta encargó a la Oficina que siga teniendo en cuenta las asignaciones de frecuencia</w:t>
      </w:r>
      <w:r w:rsidR="006B0130" w:rsidRPr="009A5366">
        <w:rPr>
          <w:lang w:val="es-ES"/>
        </w:rPr>
        <w:t>s</w:t>
      </w:r>
      <w:r w:rsidRPr="009A5366">
        <w:rPr>
          <w:lang w:val="es-ES"/>
        </w:rPr>
        <w:t xml:space="preserve"> a las redes de satélites PSN-146E (146°</w:t>
      </w:r>
      <w:r w:rsidR="006B0130" w:rsidRPr="009A5366">
        <w:rPr>
          <w:lang w:val="es-ES"/>
        </w:rPr>
        <w:t> </w:t>
      </w:r>
      <w:r w:rsidRPr="009A5366">
        <w:rPr>
          <w:lang w:val="es-ES"/>
        </w:rPr>
        <w:t>E) y PALAPA-C1-B (113°</w:t>
      </w:r>
      <w:r w:rsidR="006B0130" w:rsidRPr="009A5366">
        <w:rPr>
          <w:lang w:val="es-ES"/>
        </w:rPr>
        <w:t> </w:t>
      </w:r>
      <w:r w:rsidRPr="009A5366">
        <w:rPr>
          <w:lang w:val="es-ES"/>
        </w:rPr>
        <w:t xml:space="preserve">E) en las bandas de </w:t>
      </w:r>
      <w:r w:rsidRPr="009A5366">
        <w:rPr>
          <w:lang w:val="es-ES"/>
        </w:rPr>
        <w:lastRenderedPageBreak/>
        <w:t>frecuencias indicadas hasta el último día de la CMR-19 (véase el Documento</w:t>
      </w:r>
      <w:r w:rsidR="00DC221F" w:rsidRPr="009A5366">
        <w:rPr>
          <w:lang w:val="es-ES"/>
        </w:rPr>
        <w:t> </w:t>
      </w:r>
      <w:hyperlink r:id="rId18" w:history="1">
        <w:r w:rsidRPr="009A5366">
          <w:rPr>
            <w:rStyle w:val="Hyperlink"/>
            <w:rFonts w:asciiTheme="majorBidi" w:hAnsiTheme="majorBidi" w:cstheme="majorBidi"/>
            <w:szCs w:val="24"/>
            <w:lang w:val="es-ES"/>
          </w:rPr>
          <w:t>RRB19</w:t>
        </w:r>
        <w:r w:rsidR="00DC221F" w:rsidRPr="009A5366">
          <w:rPr>
            <w:rStyle w:val="Hyperlink"/>
            <w:rFonts w:asciiTheme="majorBidi" w:hAnsiTheme="majorBidi" w:cstheme="majorBidi"/>
            <w:szCs w:val="24"/>
            <w:lang w:val="es-ES"/>
          </w:rPr>
          <w:noBreakHyphen/>
        </w:r>
        <w:r w:rsidRPr="009A5366">
          <w:rPr>
            <w:rStyle w:val="Hyperlink"/>
            <w:rFonts w:asciiTheme="majorBidi" w:hAnsiTheme="majorBidi" w:cstheme="majorBidi"/>
            <w:szCs w:val="24"/>
            <w:lang w:val="es-ES"/>
          </w:rPr>
          <w:t>2/20</w:t>
        </w:r>
      </w:hyperlink>
      <w:r w:rsidRPr="009A5366">
        <w:rPr>
          <w:lang w:val="es-ES"/>
        </w:rPr>
        <w:t>).</w:t>
      </w:r>
    </w:p>
    <w:p w14:paraId="3ED1325E" w14:textId="77777777" w:rsidR="00B01D42" w:rsidRPr="009A5366" w:rsidRDefault="00B01D42" w:rsidP="00B01D42">
      <w:pPr>
        <w:pStyle w:val="Heading2"/>
        <w:rPr>
          <w:lang w:val="es-ES"/>
        </w:rPr>
      </w:pPr>
      <w:r w:rsidRPr="009A5366">
        <w:rPr>
          <w:lang w:val="es-ES"/>
        </w:rPr>
        <w:t>6.5</w:t>
      </w:r>
      <w:r w:rsidRPr="009A5366">
        <w:rPr>
          <w:lang w:val="es-ES"/>
        </w:rPr>
        <w:tab/>
        <w:t xml:space="preserve">Otras solicitudes presentadas por las </w:t>
      </w:r>
      <w:r w:rsidRPr="009A5366">
        <w:rPr>
          <w:szCs w:val="24"/>
          <w:lang w:val="es-ES"/>
        </w:rPr>
        <w:t>administraciones</w:t>
      </w:r>
    </w:p>
    <w:p w14:paraId="7A860CCC" w14:textId="77777777" w:rsidR="00B01D42" w:rsidRPr="009A5366" w:rsidRDefault="00B01D42" w:rsidP="00B01D42">
      <w:pPr>
        <w:rPr>
          <w:lang w:val="es-ES"/>
        </w:rPr>
      </w:pPr>
      <w:r w:rsidRPr="009A5366">
        <w:rPr>
          <w:lang w:val="es-ES"/>
        </w:rPr>
        <w:t>6.5.1</w:t>
      </w:r>
      <w:r w:rsidRPr="009A5366">
        <w:rPr>
          <w:lang w:val="es-ES"/>
        </w:rPr>
        <w:tab/>
        <w:t>En su 71ª reunión, la Junta examinó una comunicación para modificar la fecha de recepción de la solitud de coordinación de una red de satélites. Habida cuenta de que la administración interesada no proporcionó la información solicitada por la Oficina en relación con esta solicitud de coordinación, la Junta decidió no acceder a la petición de la administración.</w:t>
      </w:r>
    </w:p>
    <w:p w14:paraId="03A5E759" w14:textId="456904A0" w:rsidR="00B01D42" w:rsidRPr="009A5366" w:rsidRDefault="00B01D42" w:rsidP="00B01D42">
      <w:pPr>
        <w:rPr>
          <w:lang w:val="es-ES"/>
        </w:rPr>
      </w:pPr>
      <w:r w:rsidRPr="009A5366">
        <w:rPr>
          <w:lang w:val="es-ES"/>
        </w:rPr>
        <w:t>6.5.2</w:t>
      </w:r>
      <w:r w:rsidRPr="009A5366">
        <w:rPr>
          <w:lang w:val="es-ES"/>
        </w:rPr>
        <w:tab/>
        <w:t>En su 71ª reunión, la Junta recibió una comunicación en la que se pedía que adoptara la decisión para flexibilizar la aplicación del Reglamento de Radiocomunicaciones en lo relativo a la puesta en servicio de asignaciones de frecuencia</w:t>
      </w:r>
      <w:r w:rsidR="00824A33" w:rsidRPr="009A5366">
        <w:rPr>
          <w:lang w:val="es-ES"/>
        </w:rPr>
        <w:t>s</w:t>
      </w:r>
      <w:r w:rsidRPr="009A5366">
        <w:rPr>
          <w:lang w:val="es-ES"/>
        </w:rPr>
        <w:t xml:space="preserve"> a una red de satélites que utiliza un satélite de propulsión eléctrica. La Junta consideró que proporcionar esa flexibilidad no forma parte su mandato y, por consiguiente, no estaba en condiciones de acceder a la solicitud.</w:t>
      </w:r>
    </w:p>
    <w:p w14:paraId="0EA8F0EA" w14:textId="77777777" w:rsidR="00B01D42" w:rsidRPr="009A5366" w:rsidRDefault="00B01D42" w:rsidP="00B01D42">
      <w:pPr>
        <w:rPr>
          <w:lang w:val="es-ES"/>
        </w:rPr>
      </w:pPr>
      <w:r w:rsidRPr="009A5366">
        <w:rPr>
          <w:lang w:val="es-ES"/>
        </w:rPr>
        <w:t>6.5.3</w:t>
      </w:r>
      <w:r w:rsidRPr="009A5366">
        <w:rPr>
          <w:lang w:val="es-ES"/>
        </w:rPr>
        <w:tab/>
        <w:t xml:space="preserve">En su 72ª reunión, la Junta recibió la solicitud de una administración para reconsiderar las conclusiones resultantes del examen efectuado en virtud del Apéndice </w:t>
      </w:r>
      <w:r w:rsidRPr="009A5366">
        <w:rPr>
          <w:b/>
          <w:bCs/>
          <w:lang w:val="es-ES"/>
        </w:rPr>
        <w:t>30B</w:t>
      </w:r>
      <w:r w:rsidRPr="009A5366">
        <w:rPr>
          <w:lang w:val="es-ES"/>
        </w:rPr>
        <w:t>. La Junta tomó nota de las dificultades que tuvo la administración al utilizar el programa informático para procesar su red de satélites. La Junta encargó a la Oficina que prestara el apoyo necesario a la administración y, en la 73ª reunión de la Junta, la Oficina informó que al reexaminar el satélite modificando ligeramente las características técnicas (menor densidad de potencia), no se había identificado ninguna asignación afectada.</w:t>
      </w:r>
    </w:p>
    <w:p w14:paraId="022F019A" w14:textId="200FE0DC" w:rsidR="00B01D42" w:rsidRPr="009A5366" w:rsidRDefault="00B01D42" w:rsidP="00B01D42">
      <w:pPr>
        <w:rPr>
          <w:lang w:val="es-ES"/>
        </w:rPr>
      </w:pPr>
      <w:r w:rsidRPr="009A5366">
        <w:rPr>
          <w:lang w:val="es-ES"/>
        </w:rPr>
        <w:t>6.5.4</w:t>
      </w:r>
      <w:r w:rsidRPr="009A5366">
        <w:rPr>
          <w:lang w:val="es-ES"/>
        </w:rPr>
        <w:tab/>
        <w:t>En su 72ª reunión, la Junta recibió una solicitud sobre la prioridad de las solicitudes de coordinación de asignaciones de frecuencias existentes en el servicio de investigación espacial (SIE) en las bandas de frecuencias 13,4-13,65 GHz y 14,5</w:t>
      </w:r>
      <w:r w:rsidRPr="009A5366">
        <w:rPr>
          <w:lang w:val="es-ES"/>
        </w:rPr>
        <w:noBreakHyphen/>
        <w:t>14,8 GHz con arreglo a los números</w:t>
      </w:r>
      <w:r w:rsidR="009225F2" w:rsidRPr="009A5366">
        <w:rPr>
          <w:lang w:val="es-ES"/>
        </w:rPr>
        <w:t> </w:t>
      </w:r>
      <w:r w:rsidRPr="009A5366">
        <w:rPr>
          <w:b/>
          <w:bCs/>
          <w:lang w:val="es-ES"/>
        </w:rPr>
        <w:t>5.499C</w:t>
      </w:r>
      <w:r w:rsidRPr="009A5366">
        <w:rPr>
          <w:lang w:val="es-ES"/>
        </w:rPr>
        <w:t xml:space="preserve"> y </w:t>
      </w:r>
      <w:r w:rsidRPr="009A5366">
        <w:rPr>
          <w:b/>
          <w:bCs/>
          <w:lang w:val="es-ES"/>
        </w:rPr>
        <w:t xml:space="preserve">5.509G </w:t>
      </w:r>
      <w:r w:rsidRPr="009A5366">
        <w:rPr>
          <w:lang w:val="es-ES"/>
        </w:rPr>
        <w:t>del RR.</w:t>
      </w:r>
      <w:r w:rsidRPr="009A5366" w:rsidDel="003F6E1E">
        <w:rPr>
          <w:lang w:val="es-ES"/>
        </w:rPr>
        <w:t xml:space="preserve"> </w:t>
      </w:r>
      <w:r w:rsidRPr="009A5366">
        <w:rPr>
          <w:lang w:val="es-ES"/>
        </w:rPr>
        <w:t xml:space="preserve">Teniendo en cuenta las decisiones la CMR-15 a este respecto, la Junta decidió que no es necesario que las asignaciones del SIE, inscritas en el Registro o comunicadas a la Oficina, antes del 2 de noviembre de 2015, a efectos de coordinación, con arreglo al Artículo </w:t>
      </w:r>
      <w:r w:rsidRPr="009A5366">
        <w:rPr>
          <w:b/>
          <w:bCs/>
          <w:lang w:val="es-ES"/>
        </w:rPr>
        <w:t>19</w:t>
      </w:r>
      <w:r w:rsidRPr="009A5366">
        <w:rPr>
          <w:lang w:val="es-ES"/>
        </w:rPr>
        <w:t>, se coordinen con las asignaciones del servicio fijo por satélite (SFS). La Junta aprobó también que, como el estado de la categoría de servicio de todos los servicios existentes en estas bandas de frecuencias permanece inalterado, no son necesarios ningún examen reglamentario adicional o conclusiones de la Oficina para las asignaciones registradas o las solicitudes de coordinación publicadas anteriormente.</w:t>
      </w:r>
    </w:p>
    <w:p w14:paraId="605D1416" w14:textId="3B913E45" w:rsidR="00B01D42" w:rsidRPr="009A5366" w:rsidRDefault="00B01D42" w:rsidP="00B01D42">
      <w:pPr>
        <w:rPr>
          <w:lang w:val="es-ES"/>
        </w:rPr>
      </w:pPr>
      <w:r w:rsidRPr="009A5366">
        <w:rPr>
          <w:lang w:val="es-ES"/>
        </w:rPr>
        <w:t>6.5.5</w:t>
      </w:r>
      <w:r w:rsidRPr="009A5366">
        <w:rPr>
          <w:lang w:val="es-ES"/>
        </w:rPr>
        <w:tab/>
        <w:t>En sus 72ª, 73ª y 74ª reuniones, la Junta examinó las dificultades que tuvo una administración para recibir la correspondencia de la Oficina en relación con la coordinación de las asignaciones de frecuencia de conformidad con las disposiciones del Acuerdo Regional GE06. La Junta decidió encargar a la Oficina que elaborara un proyecto de Regla de Procedimiento sobre esta cuestión (véase el §</w:t>
      </w:r>
      <w:r w:rsidR="00334744" w:rsidRPr="009A5366">
        <w:rPr>
          <w:lang w:val="es-ES"/>
        </w:rPr>
        <w:t> </w:t>
      </w:r>
      <w:r w:rsidRPr="009A5366">
        <w:rPr>
          <w:lang w:val="es-ES"/>
        </w:rPr>
        <w:t>5.9) e instó a las administraciones interesadas a que prosiguieran sus esfuerzos de coordinación, que culminó en la resolución de este asunto en la 74ª reunión de la Junta.</w:t>
      </w:r>
    </w:p>
    <w:p w14:paraId="6DD87119" w14:textId="19610E2B" w:rsidR="00B01D42" w:rsidRPr="009A5366" w:rsidRDefault="00B01D42" w:rsidP="00B01D42">
      <w:pPr>
        <w:rPr>
          <w:lang w:val="es-ES"/>
        </w:rPr>
      </w:pPr>
      <w:r w:rsidRPr="009A5366">
        <w:rPr>
          <w:lang w:val="es-ES"/>
        </w:rPr>
        <w:t>6.5.6</w:t>
      </w:r>
      <w:r w:rsidRPr="009A5366">
        <w:rPr>
          <w:lang w:val="es-ES"/>
        </w:rPr>
        <w:tab/>
        <w:t>En su 73ª reunión, la Junta recibió la solicitud de una administración para restablecer la Parte B y las notificaciones de una red de satélites. La Junta tomó nota de las dificultades para la administración, que no había recibido respuestas de otras administraciones a sus solicitudes para llegar a un acuerdo. La Junta decidió encargar a la Oficina que elabore un proyecto de Regla de Procedimiento sobre las dificultades en la aplicación del número 6.6 del Artículo 6 del Apéndice</w:t>
      </w:r>
      <w:r w:rsidR="00334744" w:rsidRPr="009A5366">
        <w:rPr>
          <w:lang w:val="es-ES"/>
        </w:rPr>
        <w:t> </w:t>
      </w:r>
      <w:r w:rsidRPr="009A5366">
        <w:rPr>
          <w:b/>
          <w:bCs/>
          <w:lang w:val="es-ES"/>
        </w:rPr>
        <w:t>30B</w:t>
      </w:r>
      <w:r w:rsidRPr="009A5366">
        <w:rPr>
          <w:lang w:val="es-ES"/>
        </w:rPr>
        <w:t xml:space="preserve"> (véase el §</w:t>
      </w:r>
      <w:r w:rsidR="00334744" w:rsidRPr="009A5366">
        <w:rPr>
          <w:lang w:val="es-ES"/>
        </w:rPr>
        <w:t> </w:t>
      </w:r>
      <w:r w:rsidRPr="009A5366">
        <w:rPr>
          <w:lang w:val="es-ES"/>
        </w:rPr>
        <w:t>5.10). La Junta decidió además no acceder a la solicitud de la administración.</w:t>
      </w:r>
    </w:p>
    <w:p w14:paraId="2377CC83" w14:textId="00A77BA6" w:rsidR="00B01D42" w:rsidRPr="009A5366" w:rsidRDefault="00B01D42" w:rsidP="00150338">
      <w:pPr>
        <w:keepNext/>
        <w:keepLines/>
        <w:rPr>
          <w:lang w:val="es-ES"/>
        </w:rPr>
      </w:pPr>
      <w:r w:rsidRPr="009A5366">
        <w:rPr>
          <w:lang w:val="es-ES"/>
        </w:rPr>
        <w:lastRenderedPageBreak/>
        <w:t>6.5.7</w:t>
      </w:r>
      <w:r w:rsidRPr="009A5366">
        <w:rPr>
          <w:lang w:val="es-ES"/>
        </w:rPr>
        <w:tab/>
        <w:t xml:space="preserve">En su 73ª reunión, la Junta recibió la solicitud de una administración sobre el examen y situación de su red de satélites en virtud de la Regla de Procedimiento relativa al número </w:t>
      </w:r>
      <w:r w:rsidRPr="009A5366">
        <w:rPr>
          <w:b/>
          <w:bCs/>
          <w:lang w:val="es-ES"/>
        </w:rPr>
        <w:t>21.16</w:t>
      </w:r>
      <w:r w:rsidRPr="009A5366">
        <w:rPr>
          <w:lang w:val="es-ES"/>
        </w:rPr>
        <w:t xml:space="preserve"> del RR con respecto a la red de satélites de otra administración. La Junta llegó a la conclusión de que no hubo infracción alguna de la Oficina a las disposiciones del Reglamento de Radiocomunicaciones. La Junta señaló que no es recomendable que las administraciones utilicen la información «tal como se recibió» para efectuar el examen, y encargó a la Oficina añadir esa advertencia en la base de datos SNL Parte C. Habida cuenta de esas consideraciones, la Oficina ha decidido no acceder a la solicitud de la </w:t>
      </w:r>
      <w:r w:rsidR="009A0742" w:rsidRPr="009A5366">
        <w:rPr>
          <w:lang w:val="es-ES"/>
        </w:rPr>
        <w:t>administración</w:t>
      </w:r>
      <w:r w:rsidRPr="009A5366">
        <w:rPr>
          <w:lang w:val="es-ES"/>
        </w:rPr>
        <w:t>.</w:t>
      </w:r>
    </w:p>
    <w:p w14:paraId="45ED7DF4" w14:textId="77777777" w:rsidR="00B01D42" w:rsidRPr="009A5366" w:rsidRDefault="00B01D42" w:rsidP="00B01D42">
      <w:pPr>
        <w:rPr>
          <w:lang w:val="es-ES"/>
        </w:rPr>
      </w:pPr>
      <w:r w:rsidRPr="009A5366">
        <w:rPr>
          <w:lang w:val="es-ES"/>
        </w:rPr>
        <w:t>6.5.8</w:t>
      </w:r>
      <w:r w:rsidRPr="009A5366">
        <w:rPr>
          <w:lang w:val="es-ES"/>
        </w:rPr>
        <w:tab/>
        <w:t xml:space="preserve">En su 73ª reunión, la Junta recibió la solicitud de una administración para la revisión del examen de su red de satélites con arreglo a los Artículos 6 y 8 del Apéndice </w:t>
      </w:r>
      <w:r w:rsidRPr="009A5366">
        <w:rPr>
          <w:b/>
          <w:bCs/>
          <w:lang w:val="es-ES"/>
        </w:rPr>
        <w:t>30B</w:t>
      </w:r>
      <w:r w:rsidRPr="009A5366">
        <w:rPr>
          <w:lang w:val="es-ES"/>
        </w:rPr>
        <w:t>. Tras examinar la información suministrada, l</w:t>
      </w:r>
      <w:r w:rsidRPr="009A5366">
        <w:rPr>
          <w:color w:val="000000"/>
          <w:lang w:val="es-ES"/>
        </w:rPr>
        <w:t>a Junta encargó a la Oficina revisar el examen de la red de satélites teniendo en cuenta las aclaraciones recibidas. La Junta encargó además a la Oficina reexaminar la red en consecuencia sin cambiar la fecha de recepción de la notificación y revisar las conclusiones para las notificaciones recibidas posteriormente que puedan verse afectadas a consecuencia de ese cambio</w:t>
      </w:r>
      <w:r w:rsidRPr="009A5366">
        <w:rPr>
          <w:lang w:val="es-ES"/>
        </w:rPr>
        <w:t>.</w:t>
      </w:r>
    </w:p>
    <w:p w14:paraId="4305D49B" w14:textId="11D3D5E5" w:rsidR="00B01D42" w:rsidRPr="009A5366" w:rsidRDefault="00B01D42" w:rsidP="00B01D42">
      <w:pPr>
        <w:rPr>
          <w:lang w:val="es-ES"/>
        </w:rPr>
      </w:pPr>
      <w:r w:rsidRPr="009A5366">
        <w:rPr>
          <w:lang w:val="es-ES"/>
        </w:rPr>
        <w:t>6.5.9</w:t>
      </w:r>
      <w:r w:rsidRPr="009A5366">
        <w:rPr>
          <w:lang w:val="es-ES"/>
        </w:rPr>
        <w:tab/>
        <w:t>En su 75</w:t>
      </w:r>
      <w:r w:rsidR="008E0959" w:rsidRPr="009A5366">
        <w:rPr>
          <w:lang w:val="es-ES"/>
        </w:rPr>
        <w:t>ª</w:t>
      </w:r>
      <w:r w:rsidRPr="009A5366">
        <w:rPr>
          <w:lang w:val="es-ES"/>
        </w:rPr>
        <w:t xml:space="preserve"> reunión, la Junta tomó nota de dos casos notificados por la Oficina relativos al descuido administrativo por dos administraciones, que dieron lugar a respuestas a la Oficina fuera de los plazos reglamentarios aplicables y las decisiones de la Oficina de restablecer, de manera excepcional, las correspondientes asignaciones de frecuencias a las correspondientes redes de satélite</w:t>
      </w:r>
      <w:r w:rsidR="00D1402F" w:rsidRPr="009A5366">
        <w:rPr>
          <w:lang w:val="es-ES"/>
        </w:rPr>
        <w:t>s</w:t>
      </w:r>
      <w:r w:rsidRPr="009A5366">
        <w:rPr>
          <w:lang w:val="es-ES"/>
        </w:rPr>
        <w:t xml:space="preserve">. Habida cuenta de que la Oficina tomó sus decisiones con arreglo al número </w:t>
      </w:r>
      <w:r w:rsidRPr="009A5366">
        <w:rPr>
          <w:b/>
          <w:bCs/>
          <w:lang w:val="es-ES"/>
        </w:rPr>
        <w:t>14.4</w:t>
      </w:r>
      <w:r w:rsidRPr="009A5366">
        <w:rPr>
          <w:lang w:val="es-ES"/>
        </w:rPr>
        <w:t xml:space="preserve"> del RR, tras haber determinado que no afectaría negativamente los intereses de otras administraciones, la Junta llegó a la conclusión de que estas decisiones no requieren que la Oficina tome medida alguna. Dado que estos casos tienen carácter excepcional, la Junta instó a todas las administraciones a cumplir rigurosamente los plazos reglamentarios para la presentación de notificaciones.</w:t>
      </w:r>
    </w:p>
    <w:p w14:paraId="51BA056A" w14:textId="4E8D5979" w:rsidR="00B01D42" w:rsidRPr="009A5366" w:rsidRDefault="00B01D42" w:rsidP="00B01D42">
      <w:pPr>
        <w:rPr>
          <w:lang w:val="es-ES"/>
        </w:rPr>
      </w:pPr>
      <w:r w:rsidRPr="009A5366">
        <w:rPr>
          <w:lang w:val="es-ES"/>
        </w:rPr>
        <w:t>6.5.10</w:t>
      </w:r>
      <w:r w:rsidRPr="009A5366">
        <w:rPr>
          <w:lang w:val="es-ES"/>
        </w:rPr>
        <w:tab/>
        <w:t xml:space="preserve">En su 80ª reunión, la Junta recibió la solicitud de una administración para admitir la comunicación tardía de la información relativa a la red de satélites de conformidad con los Artículos 4 y 5 del Apéndice </w:t>
      </w:r>
      <w:r w:rsidRPr="009A5366">
        <w:rPr>
          <w:b/>
          <w:bCs/>
          <w:lang w:val="es-ES"/>
        </w:rPr>
        <w:t>30A</w:t>
      </w:r>
      <w:r w:rsidRPr="009A5366">
        <w:rPr>
          <w:lang w:val="es-ES"/>
        </w:rPr>
        <w:t xml:space="preserve"> y la Resolución </w:t>
      </w:r>
      <w:r w:rsidRPr="009A5366">
        <w:rPr>
          <w:b/>
          <w:bCs/>
          <w:lang w:val="es-ES"/>
        </w:rPr>
        <w:t>49 (Rev.CMR</w:t>
      </w:r>
      <w:r w:rsidR="009A5366">
        <w:rPr>
          <w:b/>
          <w:bCs/>
          <w:lang w:val="es-ES"/>
        </w:rPr>
        <w:noBreakHyphen/>
      </w:r>
      <w:r w:rsidRPr="009A5366">
        <w:rPr>
          <w:b/>
          <w:bCs/>
          <w:lang w:val="es-ES"/>
        </w:rPr>
        <w:t>15)</w:t>
      </w:r>
      <w:r w:rsidRPr="009A5366">
        <w:rPr>
          <w:lang w:val="es-ES"/>
        </w:rPr>
        <w:t xml:space="preserve"> del Reglamento de Radiocomunicaciones. La administración interesada indicó que había experimentado dificultades técnicas al presentar su información y que no pudo verificar la información recibida por la Oficina. La Junta observó que la administración interesada había adoptado medidas para garantizar que no se volviera a producir esta situación y que un satélite estuvo en funcionamiento de conformidad con las características técnicas de la red de satélites. Por ello, la Junta decidió acceder a la solicitud de la </w:t>
      </w:r>
      <w:r w:rsidR="002E0862" w:rsidRPr="009A5366">
        <w:rPr>
          <w:lang w:val="es-ES"/>
        </w:rPr>
        <w:t xml:space="preserve">administración </w:t>
      </w:r>
      <w:r w:rsidRPr="009A5366">
        <w:rPr>
          <w:lang w:val="es-ES"/>
        </w:rPr>
        <w:t>y encargó a la Oficina aceptar la comunicación de la Parte B correspondiente a la notificación de la información del enlace ascendente de la red de satélites y seguir tramitando la notificación.</w:t>
      </w:r>
    </w:p>
    <w:p w14:paraId="686E9BCE" w14:textId="77777777" w:rsidR="00B01D42" w:rsidRPr="009A5366" w:rsidRDefault="00B01D42" w:rsidP="00B01D42">
      <w:pPr>
        <w:pStyle w:val="Heading2"/>
        <w:rPr>
          <w:lang w:val="es-ES"/>
        </w:rPr>
      </w:pPr>
      <w:r w:rsidRPr="009A5366">
        <w:rPr>
          <w:bCs/>
          <w:lang w:val="es-ES"/>
        </w:rPr>
        <w:t>6.6</w:t>
      </w:r>
      <w:r w:rsidRPr="009A5366">
        <w:rPr>
          <w:bCs/>
          <w:lang w:val="es-ES"/>
        </w:rPr>
        <w:tab/>
      </w:r>
      <w:r w:rsidRPr="009A5366">
        <w:rPr>
          <w:lang w:val="es-ES"/>
        </w:rPr>
        <w:t>Otras cuestiones que no pudo resolver la Oficina (CS96)</w:t>
      </w:r>
    </w:p>
    <w:p w14:paraId="765C280A" w14:textId="2A18EF11" w:rsidR="00B01D42" w:rsidRPr="009A5366" w:rsidRDefault="00B01D42" w:rsidP="00B01D42">
      <w:pPr>
        <w:rPr>
          <w:lang w:val="es-ES"/>
        </w:rPr>
      </w:pPr>
      <w:r w:rsidRPr="009A5366">
        <w:rPr>
          <w:lang w:val="es-ES"/>
        </w:rPr>
        <w:t>En sus 72ª y 76ª reuniones, la Junta recibió solicitudes de transferencia de la administración notificante para las redes de satélite</w:t>
      </w:r>
      <w:r w:rsidR="006F745C" w:rsidRPr="009A5366">
        <w:rPr>
          <w:lang w:val="es-ES"/>
        </w:rPr>
        <w:t>s</w:t>
      </w:r>
      <w:r w:rsidRPr="009A5366">
        <w:rPr>
          <w:lang w:val="es-ES"/>
        </w:rPr>
        <w:t>. La solicitud de la 72ª reunión se refería a transferir, de una administración a otra, la responsabilidad de administración notificante, mientras que la de la 76ª</w:t>
      </w:r>
      <w:r w:rsidR="006F745C" w:rsidRPr="009A5366">
        <w:rPr>
          <w:lang w:val="es-ES"/>
        </w:rPr>
        <w:t> </w:t>
      </w:r>
      <w:r w:rsidRPr="009A5366">
        <w:rPr>
          <w:lang w:val="es-ES"/>
        </w:rPr>
        <w:t>reunión se refería a transferir de la función de administración notificante de una organización satélite intergubernamental a una administración. En el primer caso, la Junta llegó a la conclusión de que no existe ninguna disposición del Reglamento de Radiocomunicaciones que prevea la transferencia aplicable a esta situación y que tal solicitud debería ser examinada por una conferencia competente. En el segundo caso, la Junta consideró que era necesario garantizar el acuerdo de los Estados Miembros de la organización intergubernamental de satélites antes de que proceder a examinar el caso. Así, la Junta no accedió a ninguna de estas dos solicitudes.</w:t>
      </w:r>
    </w:p>
    <w:p w14:paraId="487911A7" w14:textId="77777777" w:rsidR="00B01D42" w:rsidRPr="009A5366" w:rsidRDefault="00B01D42" w:rsidP="00B01D42">
      <w:pPr>
        <w:pStyle w:val="Heading2"/>
        <w:rPr>
          <w:lang w:val="es-ES"/>
        </w:rPr>
      </w:pPr>
      <w:r w:rsidRPr="009A5366">
        <w:rPr>
          <w:lang w:val="es-ES"/>
        </w:rPr>
        <w:lastRenderedPageBreak/>
        <w:t>6.7</w:t>
      </w:r>
      <w:r w:rsidRPr="009A5366">
        <w:rPr>
          <w:lang w:val="es-ES"/>
        </w:rPr>
        <w:tab/>
        <w:t>Otras cuestiones examinadas por la Junta notificadas en otros documentos</w:t>
      </w:r>
    </w:p>
    <w:p w14:paraId="67A6FD9F" w14:textId="7E6F5CC1" w:rsidR="00B01D42" w:rsidRPr="009A5366" w:rsidRDefault="0027479D" w:rsidP="00B01D42">
      <w:pPr>
        <w:rPr>
          <w:lang w:val="es-ES"/>
        </w:rPr>
      </w:pPr>
      <w:r w:rsidRPr="009A5366">
        <w:rPr>
          <w:lang w:val="es-ES"/>
        </w:rPr>
        <w:t>L</w:t>
      </w:r>
      <w:r w:rsidRPr="009A5366">
        <w:rPr>
          <w:lang w:val="es-ES"/>
        </w:rPr>
        <w:t>a</w:t>
      </w:r>
      <w:r w:rsidRPr="009A5366">
        <w:rPr>
          <w:lang w:val="es-ES"/>
        </w:rPr>
        <w:t xml:space="preserve">s siguientes </w:t>
      </w:r>
      <w:r w:rsidRPr="009A5366">
        <w:rPr>
          <w:lang w:val="es-ES"/>
        </w:rPr>
        <w:t>cuestiones</w:t>
      </w:r>
      <w:r w:rsidRPr="009A5366">
        <w:rPr>
          <w:lang w:val="es-ES"/>
        </w:rPr>
        <w:t xml:space="preserve"> fueron examinad</w:t>
      </w:r>
      <w:r w:rsidRPr="009A5366">
        <w:rPr>
          <w:lang w:val="es-ES"/>
        </w:rPr>
        <w:t>a</w:t>
      </w:r>
      <w:r w:rsidRPr="009A5366">
        <w:rPr>
          <w:lang w:val="es-ES"/>
        </w:rPr>
        <w:t>s por la Junta durante el per</w:t>
      </w:r>
      <w:r w:rsidRPr="009A5366">
        <w:rPr>
          <w:lang w:val="es-ES"/>
        </w:rPr>
        <w:t>i</w:t>
      </w:r>
      <w:r w:rsidRPr="009A5366">
        <w:rPr>
          <w:lang w:val="es-ES"/>
        </w:rPr>
        <w:t>odo 2016-2019 y se tratan en otr</w:t>
      </w:r>
      <w:r w:rsidRPr="009A5366">
        <w:rPr>
          <w:lang w:val="es-ES"/>
        </w:rPr>
        <w:t>o</w:t>
      </w:r>
      <w:r w:rsidRPr="009A5366">
        <w:rPr>
          <w:lang w:val="es-ES"/>
        </w:rPr>
        <w:t xml:space="preserve">s </w:t>
      </w:r>
      <w:r w:rsidRPr="009A5366">
        <w:rPr>
          <w:lang w:val="es-ES"/>
        </w:rPr>
        <w:t>documentos</w:t>
      </w:r>
      <w:r w:rsidRPr="009A5366">
        <w:rPr>
          <w:lang w:val="es-ES"/>
        </w:rPr>
        <w:t>, según se indica</w:t>
      </w:r>
      <w:r w:rsidR="00B01D42" w:rsidRPr="009A5366">
        <w:rPr>
          <w:lang w:val="es-ES"/>
        </w:rPr>
        <w:t>:</w:t>
      </w:r>
    </w:p>
    <w:p w14:paraId="0C5CA152" w14:textId="584D16F5" w:rsidR="00B01D42" w:rsidRPr="009A5366" w:rsidRDefault="00B01D42" w:rsidP="00B01D42">
      <w:pPr>
        <w:pStyle w:val="enumlev1"/>
        <w:rPr>
          <w:lang w:val="es-ES"/>
        </w:rPr>
      </w:pPr>
      <w:r w:rsidRPr="009A5366">
        <w:rPr>
          <w:lang w:val="es-ES"/>
        </w:rPr>
        <w:t>•</w:t>
      </w:r>
      <w:r w:rsidRPr="009A5366">
        <w:rPr>
          <w:lang w:val="es-ES"/>
        </w:rPr>
        <w:tab/>
        <w:t>Efecto de la aplicación de la recuperación de costes a la tramitación de redes de satélites, véase la Sección 2.11 del Add</w:t>
      </w:r>
      <w:r w:rsidR="00F02DB4" w:rsidRPr="009A5366">
        <w:rPr>
          <w:lang w:val="es-ES"/>
        </w:rPr>
        <w:t>é</w:t>
      </w:r>
      <w:r w:rsidRPr="009A5366">
        <w:rPr>
          <w:lang w:val="es-ES"/>
        </w:rPr>
        <w:t xml:space="preserve">ndum 1 </w:t>
      </w:r>
      <w:r w:rsidR="00F51AD3" w:rsidRPr="009A5366">
        <w:rPr>
          <w:lang w:val="es-ES"/>
        </w:rPr>
        <w:t xml:space="preserve">al </w:t>
      </w:r>
      <w:r w:rsidRPr="009A5366">
        <w:rPr>
          <w:lang w:val="es-ES"/>
        </w:rPr>
        <w:t xml:space="preserve">Documento </w:t>
      </w:r>
      <w:hyperlink r:id="rId19" w:history="1">
        <w:r w:rsidRPr="009A5366">
          <w:rPr>
            <w:rStyle w:val="Hyperlink"/>
            <w:rFonts w:asciiTheme="majorBidi" w:hAnsiTheme="majorBidi" w:cstheme="majorBidi"/>
            <w:lang w:val="es-ES"/>
          </w:rPr>
          <w:t>CMR19/4</w:t>
        </w:r>
      </w:hyperlink>
      <w:r w:rsidR="006F6784" w:rsidRPr="009A5366">
        <w:rPr>
          <w:lang w:val="es-ES"/>
        </w:rPr>
        <w:t>.</w:t>
      </w:r>
    </w:p>
    <w:p w14:paraId="58A5711F" w14:textId="4CF82CB4" w:rsidR="00B01D42" w:rsidRPr="009A5366" w:rsidRDefault="00B01D42" w:rsidP="00B01D42">
      <w:pPr>
        <w:pStyle w:val="enumlev1"/>
        <w:rPr>
          <w:lang w:val="es-ES"/>
        </w:rPr>
      </w:pPr>
      <w:r w:rsidRPr="009A5366">
        <w:rPr>
          <w:lang w:val="es-ES"/>
        </w:rPr>
        <w:t>•</w:t>
      </w:r>
      <w:r w:rsidRPr="009A5366">
        <w:rPr>
          <w:lang w:val="es-ES"/>
        </w:rPr>
        <w:tab/>
        <w:t xml:space="preserve">Tramitación de notificaciones con arreglo a la Resolución </w:t>
      </w:r>
      <w:r w:rsidRPr="009A5366">
        <w:rPr>
          <w:b/>
          <w:bCs/>
          <w:lang w:val="es-ES"/>
        </w:rPr>
        <w:t>85 (CMR-03)</w:t>
      </w:r>
      <w:r w:rsidRPr="009A5366">
        <w:rPr>
          <w:lang w:val="es-ES"/>
        </w:rPr>
        <w:t>, véase la Sección 2.2.4.1 del Add</w:t>
      </w:r>
      <w:r w:rsidR="00332D6D" w:rsidRPr="009A5366">
        <w:rPr>
          <w:lang w:val="es-ES"/>
        </w:rPr>
        <w:t>é</w:t>
      </w:r>
      <w:r w:rsidRPr="009A5366">
        <w:rPr>
          <w:lang w:val="es-ES"/>
        </w:rPr>
        <w:t xml:space="preserve">ndum 1 </w:t>
      </w:r>
      <w:r w:rsidR="00F51AD3" w:rsidRPr="009A5366">
        <w:rPr>
          <w:lang w:val="es-ES"/>
        </w:rPr>
        <w:t>al</w:t>
      </w:r>
      <w:r w:rsidRPr="009A5366">
        <w:rPr>
          <w:lang w:val="es-ES"/>
        </w:rPr>
        <w:t xml:space="preserve"> Documento </w:t>
      </w:r>
      <w:hyperlink r:id="rId20" w:history="1">
        <w:r w:rsidRPr="009A5366">
          <w:rPr>
            <w:rStyle w:val="Hyperlink"/>
            <w:rFonts w:asciiTheme="majorBidi" w:hAnsiTheme="majorBidi" w:cstheme="majorBidi"/>
            <w:lang w:val="es-ES"/>
          </w:rPr>
          <w:t>CMR19/4</w:t>
        </w:r>
      </w:hyperlink>
      <w:r w:rsidR="00332D6D" w:rsidRPr="009A5366">
        <w:rPr>
          <w:lang w:val="es-ES"/>
        </w:rPr>
        <w:t>.</w:t>
      </w:r>
    </w:p>
    <w:p w14:paraId="5DF1A427" w14:textId="7F8F236C" w:rsidR="00B01D42" w:rsidRPr="009A5366" w:rsidRDefault="00B01D42" w:rsidP="00B01D42">
      <w:pPr>
        <w:pStyle w:val="enumlev1"/>
        <w:rPr>
          <w:lang w:val="es-ES"/>
        </w:rPr>
      </w:pPr>
      <w:r w:rsidRPr="009A5366">
        <w:rPr>
          <w:lang w:val="es-ES"/>
        </w:rPr>
        <w:t>•</w:t>
      </w:r>
      <w:r w:rsidRPr="009A5366">
        <w:rPr>
          <w:lang w:val="es-ES"/>
        </w:rPr>
        <w:tab/>
        <w:t>Tiempo de tramitación de las notificaciones, véanse las Secciones 2.2 y 2.11.2 del Add</w:t>
      </w:r>
      <w:r w:rsidR="00F476B5" w:rsidRPr="009A5366">
        <w:rPr>
          <w:lang w:val="es-ES"/>
        </w:rPr>
        <w:t>é</w:t>
      </w:r>
      <w:r w:rsidRPr="009A5366">
        <w:rPr>
          <w:lang w:val="es-ES"/>
        </w:rPr>
        <w:t xml:space="preserve">ndum 1 </w:t>
      </w:r>
      <w:r w:rsidR="00F51AD3" w:rsidRPr="009A5366">
        <w:rPr>
          <w:lang w:val="es-ES"/>
        </w:rPr>
        <w:t xml:space="preserve">al </w:t>
      </w:r>
      <w:r w:rsidRPr="009A5366">
        <w:rPr>
          <w:lang w:val="es-ES"/>
        </w:rPr>
        <w:t xml:space="preserve">Documento </w:t>
      </w:r>
      <w:hyperlink r:id="rId21" w:history="1">
        <w:r w:rsidRPr="009A5366">
          <w:rPr>
            <w:rStyle w:val="Hyperlink"/>
            <w:rFonts w:asciiTheme="majorBidi" w:hAnsiTheme="majorBidi" w:cstheme="majorBidi"/>
            <w:lang w:val="es-ES"/>
          </w:rPr>
          <w:t>CMR19/4</w:t>
        </w:r>
      </w:hyperlink>
      <w:r w:rsidR="00F476B5" w:rsidRPr="009A5366">
        <w:rPr>
          <w:lang w:val="es-ES"/>
        </w:rPr>
        <w:t>.</w:t>
      </w:r>
    </w:p>
    <w:p w14:paraId="1A33499B" w14:textId="39615A3A" w:rsidR="00B01D42" w:rsidRPr="009A5366" w:rsidRDefault="00B01D42" w:rsidP="00B01D42">
      <w:pPr>
        <w:pStyle w:val="enumlev1"/>
        <w:rPr>
          <w:lang w:val="es-ES"/>
        </w:rPr>
      </w:pPr>
      <w:r w:rsidRPr="009A5366">
        <w:rPr>
          <w:lang w:val="es-ES"/>
        </w:rPr>
        <w:t>•</w:t>
      </w:r>
      <w:r w:rsidRPr="009A5366">
        <w:rPr>
          <w:lang w:val="es-ES"/>
        </w:rPr>
        <w:tab/>
        <w:t xml:space="preserve">Propuestas para mejorar la Resolución </w:t>
      </w:r>
      <w:r w:rsidRPr="009A5366">
        <w:rPr>
          <w:b/>
          <w:bCs/>
          <w:lang w:val="es-ES"/>
        </w:rPr>
        <w:t>49 (Rev.CMR-15)</w:t>
      </w:r>
      <w:r w:rsidRPr="009A5366">
        <w:rPr>
          <w:lang w:val="es-ES"/>
        </w:rPr>
        <w:t>, véase la Sección 2.6 del Add</w:t>
      </w:r>
      <w:r w:rsidR="000F136F" w:rsidRPr="009A5366">
        <w:rPr>
          <w:lang w:val="es-ES"/>
        </w:rPr>
        <w:t>é</w:t>
      </w:r>
      <w:r w:rsidRPr="009A5366">
        <w:rPr>
          <w:lang w:val="es-ES"/>
        </w:rPr>
        <w:t xml:space="preserve">ndum 1 </w:t>
      </w:r>
      <w:r w:rsidR="00F51AD3" w:rsidRPr="009A5366">
        <w:rPr>
          <w:lang w:val="es-ES"/>
        </w:rPr>
        <w:t xml:space="preserve">al </w:t>
      </w:r>
      <w:r w:rsidRPr="009A5366">
        <w:rPr>
          <w:lang w:val="es-ES"/>
        </w:rPr>
        <w:t xml:space="preserve">Documento </w:t>
      </w:r>
      <w:hyperlink r:id="rId22" w:history="1">
        <w:r w:rsidRPr="009A5366">
          <w:rPr>
            <w:rStyle w:val="Hyperlink"/>
            <w:rFonts w:asciiTheme="majorBidi" w:hAnsiTheme="majorBidi" w:cstheme="majorBidi"/>
            <w:lang w:val="es-ES"/>
          </w:rPr>
          <w:t>CMR19/4</w:t>
        </w:r>
      </w:hyperlink>
      <w:r w:rsidR="004D565E" w:rsidRPr="009A5366">
        <w:rPr>
          <w:lang w:val="es-ES"/>
        </w:rPr>
        <w:t>.</w:t>
      </w:r>
    </w:p>
    <w:p w14:paraId="3C9B8631" w14:textId="37C523CA" w:rsidR="00B01D42" w:rsidRPr="009A5366" w:rsidRDefault="00B01D42" w:rsidP="00B01D42">
      <w:pPr>
        <w:pStyle w:val="enumlev1"/>
        <w:rPr>
          <w:lang w:val="es-ES"/>
        </w:rPr>
      </w:pPr>
      <w:r w:rsidRPr="009A5366">
        <w:rPr>
          <w:lang w:val="es-ES"/>
        </w:rPr>
        <w:t>•</w:t>
      </w:r>
      <w:r w:rsidRPr="009A5366">
        <w:rPr>
          <w:lang w:val="es-ES"/>
        </w:rPr>
        <w:tab/>
        <w:t xml:space="preserve">Modificación del § 4.1.24 de los Apéndices </w:t>
      </w:r>
      <w:r w:rsidRPr="009A5366">
        <w:rPr>
          <w:b/>
          <w:bCs/>
          <w:lang w:val="es-ES"/>
        </w:rPr>
        <w:t>30</w:t>
      </w:r>
      <w:r w:rsidRPr="009A5366">
        <w:rPr>
          <w:lang w:val="es-ES"/>
        </w:rPr>
        <w:t xml:space="preserve"> y </w:t>
      </w:r>
      <w:r w:rsidRPr="009A5366">
        <w:rPr>
          <w:b/>
          <w:bCs/>
          <w:lang w:val="es-ES"/>
        </w:rPr>
        <w:t>30A</w:t>
      </w:r>
      <w:r w:rsidRPr="009A5366">
        <w:rPr>
          <w:lang w:val="es-ES"/>
        </w:rPr>
        <w:t>, véase la Sección 3.2.3.3 del Add</w:t>
      </w:r>
      <w:r w:rsidR="00414C77" w:rsidRPr="009A5366">
        <w:rPr>
          <w:lang w:val="es-ES"/>
        </w:rPr>
        <w:t>é</w:t>
      </w:r>
      <w:r w:rsidRPr="009A5366">
        <w:rPr>
          <w:lang w:val="es-ES"/>
        </w:rPr>
        <w:t xml:space="preserve">ndum 2 </w:t>
      </w:r>
      <w:r w:rsidR="00F51AD3" w:rsidRPr="009A5366">
        <w:rPr>
          <w:lang w:val="es-ES"/>
        </w:rPr>
        <w:t xml:space="preserve">al </w:t>
      </w:r>
      <w:r w:rsidRPr="009A5366">
        <w:rPr>
          <w:lang w:val="es-ES"/>
        </w:rPr>
        <w:t xml:space="preserve">Documento </w:t>
      </w:r>
      <w:hyperlink r:id="rId23" w:history="1">
        <w:r w:rsidRPr="009A5366">
          <w:rPr>
            <w:rStyle w:val="Hyperlink"/>
            <w:rFonts w:asciiTheme="majorBidi" w:hAnsiTheme="majorBidi" w:cstheme="majorBidi"/>
            <w:lang w:val="es-ES"/>
          </w:rPr>
          <w:t>CMR19/4</w:t>
        </w:r>
      </w:hyperlink>
      <w:r w:rsidR="00414C77" w:rsidRPr="009A5366">
        <w:rPr>
          <w:lang w:val="es-ES"/>
        </w:rPr>
        <w:t>.</w:t>
      </w:r>
    </w:p>
    <w:p w14:paraId="3577D932" w14:textId="7C69A36E" w:rsidR="00B01D42" w:rsidRPr="009A5366" w:rsidRDefault="00B01D42" w:rsidP="00B01D42">
      <w:pPr>
        <w:pStyle w:val="enumlev1"/>
        <w:rPr>
          <w:lang w:val="es-ES"/>
        </w:rPr>
      </w:pPr>
      <w:r w:rsidRPr="009A5366">
        <w:rPr>
          <w:lang w:val="es-ES"/>
        </w:rPr>
        <w:t>•</w:t>
      </w:r>
      <w:r w:rsidRPr="009A5366">
        <w:rPr>
          <w:lang w:val="es-ES"/>
        </w:rPr>
        <w:tab/>
        <w:t xml:space="preserve">Tramitación de las distintas clases de estaciones del servicio de operaciones espaciales o que realizan funciones de operaciones espaciales en aplicación del número </w:t>
      </w:r>
      <w:r w:rsidRPr="009A5366">
        <w:rPr>
          <w:b/>
          <w:bCs/>
          <w:lang w:val="es-ES"/>
        </w:rPr>
        <w:t xml:space="preserve">1.23 </w:t>
      </w:r>
      <w:r w:rsidRPr="009A5366">
        <w:rPr>
          <w:lang w:val="es-ES"/>
        </w:rPr>
        <w:t>del RR, véase la Sección 3.1.3.7 del Add</w:t>
      </w:r>
      <w:r w:rsidR="00A3314B" w:rsidRPr="009A5366">
        <w:rPr>
          <w:lang w:val="es-ES"/>
        </w:rPr>
        <w:t>é</w:t>
      </w:r>
      <w:r w:rsidRPr="009A5366">
        <w:rPr>
          <w:lang w:val="es-ES"/>
        </w:rPr>
        <w:t xml:space="preserve">ndum 2 del Documento </w:t>
      </w:r>
      <w:hyperlink r:id="rId24" w:history="1">
        <w:r w:rsidRPr="009A5366">
          <w:rPr>
            <w:rStyle w:val="Hyperlink"/>
            <w:rFonts w:asciiTheme="majorBidi" w:hAnsiTheme="majorBidi" w:cstheme="majorBidi"/>
            <w:lang w:val="es-ES"/>
          </w:rPr>
          <w:t>CMR19/4</w:t>
        </w:r>
      </w:hyperlink>
      <w:r w:rsidR="00A3314B" w:rsidRPr="009A5366">
        <w:rPr>
          <w:lang w:val="es-ES"/>
        </w:rPr>
        <w:t>.</w:t>
      </w:r>
    </w:p>
    <w:p w14:paraId="51D4335F" w14:textId="7FD37D5D" w:rsidR="00B01D42" w:rsidRPr="009A5366" w:rsidRDefault="00B01D42" w:rsidP="00B01D42">
      <w:pPr>
        <w:pStyle w:val="enumlev1"/>
        <w:rPr>
          <w:lang w:val="es-ES"/>
        </w:rPr>
      </w:pPr>
      <w:r w:rsidRPr="009A5366">
        <w:rPr>
          <w:lang w:val="es-ES"/>
        </w:rPr>
        <w:t>•</w:t>
      </w:r>
      <w:r w:rsidRPr="009A5366">
        <w:rPr>
          <w:lang w:val="es-ES"/>
        </w:rPr>
        <w:tab/>
        <w:t xml:space="preserve">Comunicaciones electrónicas y Resolución </w:t>
      </w:r>
      <w:r w:rsidRPr="009A5366">
        <w:rPr>
          <w:b/>
          <w:bCs/>
          <w:lang w:val="es-ES"/>
        </w:rPr>
        <w:t>908 (Rev.CMR-15)</w:t>
      </w:r>
      <w:r w:rsidRPr="009A5366">
        <w:rPr>
          <w:lang w:val="es-ES"/>
        </w:rPr>
        <w:t>, véase la Sección 2.10 del Add</w:t>
      </w:r>
      <w:r w:rsidR="00EF786C" w:rsidRPr="009A5366">
        <w:rPr>
          <w:lang w:val="es-ES"/>
        </w:rPr>
        <w:t>é</w:t>
      </w:r>
      <w:r w:rsidRPr="009A5366">
        <w:rPr>
          <w:lang w:val="es-ES"/>
        </w:rPr>
        <w:t xml:space="preserve">ndum 1 del Documento </w:t>
      </w:r>
      <w:hyperlink r:id="rId25" w:history="1">
        <w:r w:rsidRPr="009A5366">
          <w:rPr>
            <w:rStyle w:val="Hyperlink"/>
            <w:rFonts w:asciiTheme="majorBidi" w:hAnsiTheme="majorBidi" w:cstheme="majorBidi"/>
            <w:lang w:val="es-ES"/>
          </w:rPr>
          <w:t>CMR19/4</w:t>
        </w:r>
      </w:hyperlink>
      <w:r w:rsidR="00EF786C" w:rsidRPr="009A5366">
        <w:rPr>
          <w:lang w:val="es-ES"/>
        </w:rPr>
        <w:t>.</w:t>
      </w:r>
    </w:p>
    <w:p w14:paraId="54C3A60B" w14:textId="015DA924" w:rsidR="00B01D42" w:rsidRPr="009A5366" w:rsidRDefault="00B01D42" w:rsidP="00B01D42">
      <w:pPr>
        <w:pStyle w:val="enumlev1"/>
        <w:rPr>
          <w:lang w:val="es-ES"/>
        </w:rPr>
      </w:pPr>
      <w:r w:rsidRPr="009A5366">
        <w:rPr>
          <w:lang w:val="es-ES"/>
        </w:rPr>
        <w:t>•</w:t>
      </w:r>
      <w:r w:rsidRPr="009A5366">
        <w:rPr>
          <w:lang w:val="es-ES"/>
        </w:rPr>
        <w:tab/>
        <w:t>Puntos A.1.f.2 y A.1.f.3 del Anexo 2 al Apéndice 4, véase el Anexo 2 al Add</w:t>
      </w:r>
      <w:r w:rsidR="00410303" w:rsidRPr="009A5366">
        <w:rPr>
          <w:lang w:val="es-ES"/>
        </w:rPr>
        <w:t>é</w:t>
      </w:r>
      <w:r w:rsidRPr="009A5366">
        <w:rPr>
          <w:lang w:val="es-ES"/>
        </w:rPr>
        <w:t xml:space="preserve">ndum 2 </w:t>
      </w:r>
      <w:r w:rsidR="00410303" w:rsidRPr="009A5366">
        <w:rPr>
          <w:lang w:val="es-ES"/>
        </w:rPr>
        <w:t>a</w:t>
      </w:r>
      <w:r w:rsidRPr="009A5366">
        <w:rPr>
          <w:lang w:val="es-ES"/>
        </w:rPr>
        <w:t>l</w:t>
      </w:r>
      <w:r w:rsidR="001B0A41" w:rsidRPr="009A5366">
        <w:rPr>
          <w:lang w:val="es-ES"/>
        </w:rPr>
        <w:t> </w:t>
      </w:r>
      <w:r w:rsidRPr="009A5366">
        <w:rPr>
          <w:lang w:val="es-ES"/>
        </w:rPr>
        <w:t xml:space="preserve">Documento </w:t>
      </w:r>
      <w:hyperlink r:id="rId26" w:history="1">
        <w:r w:rsidRPr="009A5366">
          <w:rPr>
            <w:rStyle w:val="Hyperlink"/>
            <w:rFonts w:asciiTheme="majorBidi" w:hAnsiTheme="majorBidi" w:cstheme="majorBidi"/>
            <w:lang w:val="es-ES"/>
          </w:rPr>
          <w:t>CMR19/4</w:t>
        </w:r>
      </w:hyperlink>
      <w:r w:rsidRPr="009A5366">
        <w:rPr>
          <w:lang w:val="es-ES"/>
        </w:rPr>
        <w:t>.</w:t>
      </w:r>
    </w:p>
    <w:p w14:paraId="70C5C85D" w14:textId="453E29C0" w:rsidR="00B01D42" w:rsidRPr="009A5366" w:rsidRDefault="00B01D42" w:rsidP="00B01D42">
      <w:pPr>
        <w:pStyle w:val="Heading1"/>
        <w:rPr>
          <w:lang w:val="es-ES"/>
        </w:rPr>
      </w:pPr>
      <w:r w:rsidRPr="009A5366">
        <w:rPr>
          <w:bCs/>
          <w:lang w:val="es-ES"/>
        </w:rPr>
        <w:t>7</w:t>
      </w:r>
      <w:r w:rsidRPr="009A5366">
        <w:rPr>
          <w:bCs/>
          <w:lang w:val="es-ES"/>
        </w:rPr>
        <w:tab/>
      </w:r>
      <w:r w:rsidRPr="009A5366">
        <w:rPr>
          <w:lang w:val="es-ES"/>
        </w:rPr>
        <w:t>Examen de casos de interferencia perjudicial (CV140, CV173, número</w:t>
      </w:r>
      <w:r w:rsidR="009B5710" w:rsidRPr="009A5366">
        <w:rPr>
          <w:lang w:val="es-ES"/>
        </w:rPr>
        <w:t> </w:t>
      </w:r>
      <w:r w:rsidRPr="009A5366">
        <w:rPr>
          <w:lang w:val="es-ES"/>
        </w:rPr>
        <w:t>13.2 del RR) y de presunta contravención o incumplimiento del Reglamento de Radiocomunicaciones (número 13.3 del RR)</w:t>
      </w:r>
    </w:p>
    <w:p w14:paraId="6EA485DA" w14:textId="7CD4766D" w:rsidR="00B01D42" w:rsidRPr="009A5366" w:rsidRDefault="00B01D42" w:rsidP="00B01D42">
      <w:pPr>
        <w:rPr>
          <w:lang w:val="es-ES"/>
        </w:rPr>
      </w:pPr>
      <w:r w:rsidRPr="009A5366">
        <w:rPr>
          <w:lang w:val="es-ES"/>
        </w:rPr>
        <w:t>La Junta examinó diversos casos de interferencia perjudicial y de presunta contravención o incumplimiento del Reglamento de Radiocomunicaciones.</w:t>
      </w:r>
    </w:p>
    <w:p w14:paraId="38AFF5F4" w14:textId="67FBAA66" w:rsidR="00B01D42" w:rsidRPr="009A5366" w:rsidRDefault="00B01D42" w:rsidP="00B01D42">
      <w:pPr>
        <w:pStyle w:val="enumlev1"/>
        <w:rPr>
          <w:lang w:val="es-ES"/>
        </w:rPr>
      </w:pPr>
      <w:r w:rsidRPr="009A5366">
        <w:rPr>
          <w:lang w:val="es-ES"/>
        </w:rPr>
        <w:t>•</w:t>
      </w:r>
      <w:r w:rsidRPr="009A5366">
        <w:rPr>
          <w:lang w:val="es-ES"/>
        </w:rPr>
        <w:tab/>
        <w:t>Interferencia perjudicial a los servicios de radiodifusión de sonido y televisión de los países vecinos de Italia y los constantes esfuerzos para resolver este problema (en el orden del día de las 71ª a 81ª reuniones de la Junta, continuación del anterior periodo 2012-2015). Durante este per</w:t>
      </w:r>
      <w:r w:rsidR="002E6A5C" w:rsidRPr="009A5366">
        <w:rPr>
          <w:lang w:val="es-ES"/>
        </w:rPr>
        <w:t>i</w:t>
      </w:r>
      <w:r w:rsidRPr="009A5366">
        <w:rPr>
          <w:lang w:val="es-ES"/>
        </w:rPr>
        <w:t>odo, la Administración de Italia informó de que se habían eliminado la interferencia perjudicial al servicio de radiodifusión de televisión de los países vecinos. En relación con los casos del servicio de radiodifusión sonora, se informó de que los progresos son lentos, por lo que se estableció una lista de prioridades y una hoja de ruta para fomentar la resolución de esta cuestión y supervisar los progresos. La Junta instó a la Administración de Italia y sus países vecinos a hacer todo lo posible por resolver los casos restantes.</w:t>
      </w:r>
    </w:p>
    <w:p w14:paraId="517B71EC" w14:textId="7F6D9F2F" w:rsidR="00B01D42" w:rsidRPr="009A5366" w:rsidRDefault="00B01D42" w:rsidP="00B01D42">
      <w:pPr>
        <w:pStyle w:val="enumlev1"/>
        <w:rPr>
          <w:lang w:val="es-ES"/>
        </w:rPr>
      </w:pPr>
      <w:r w:rsidRPr="009A5366">
        <w:rPr>
          <w:lang w:val="es-ES"/>
        </w:rPr>
        <w:t>•</w:t>
      </w:r>
      <w:r w:rsidRPr="009A5366">
        <w:rPr>
          <w:lang w:val="es-ES"/>
        </w:rPr>
        <w:tab/>
        <w:t>En las reuniones 74ª, 75ª, 76ª y 77ª de la Junta se examinó la notificación de interferencia perjudicial causada por la red de satélites Hibleo-2 al servicio de radioastronomía. La Junta instó a las administraciones a seguir adelante con la coordinación y a tomar mediciones, y encargó a la Oficina prestar asistencia a las administraciones durante el per</w:t>
      </w:r>
      <w:r w:rsidR="00FA1C05" w:rsidRPr="009A5366">
        <w:rPr>
          <w:lang w:val="es-ES"/>
        </w:rPr>
        <w:t>i</w:t>
      </w:r>
      <w:r w:rsidRPr="009A5366">
        <w:rPr>
          <w:lang w:val="es-ES"/>
        </w:rPr>
        <w:t>odo en que se sustituyan los satélites de primera generación por los de la próxima generación, que posiblemente causen menos interferencia perjudicial.</w:t>
      </w:r>
    </w:p>
    <w:p w14:paraId="07CE543D" w14:textId="77777777" w:rsidR="00B01D42" w:rsidRPr="009A5366" w:rsidRDefault="00B01D42" w:rsidP="00C46061">
      <w:pPr>
        <w:pStyle w:val="enumlev1"/>
        <w:keepNext/>
        <w:keepLines/>
        <w:rPr>
          <w:lang w:val="es-ES"/>
        </w:rPr>
      </w:pPr>
      <w:r w:rsidRPr="009A5366">
        <w:rPr>
          <w:lang w:val="es-ES"/>
        </w:rPr>
        <w:lastRenderedPageBreak/>
        <w:t>•</w:t>
      </w:r>
      <w:r w:rsidRPr="009A5366">
        <w:rPr>
          <w:lang w:val="es-ES"/>
        </w:rPr>
        <w:tab/>
        <w:t>Informe sobre interferencia perjudicial causada a las transmisiones coordinadas de radiodifusión en ondas decamétricas del Reino Unido de Gran Bretaña e Irlanda del Norte (notificado durante las reuniones 79ª, 80ª y 81ª de la Junta). La Junta instó a las administraciones interesadas a seguir coordinándose y encargó a la Oficina prestar la asistencia necesaria.</w:t>
      </w:r>
    </w:p>
    <w:p w14:paraId="1182520C" w14:textId="0E178079" w:rsidR="00B01D42" w:rsidRPr="009A5366" w:rsidRDefault="00B01D42" w:rsidP="00B01D42">
      <w:pPr>
        <w:pStyle w:val="Heading1"/>
        <w:rPr>
          <w:lang w:val="es-ES"/>
        </w:rPr>
      </w:pPr>
      <w:r w:rsidRPr="009A5366">
        <w:rPr>
          <w:lang w:val="es-ES"/>
        </w:rPr>
        <w:t>8</w:t>
      </w:r>
      <w:r w:rsidRPr="009A5366">
        <w:rPr>
          <w:lang w:val="es-ES"/>
        </w:rPr>
        <w:tab/>
        <w:t>Temas específicos para consideración por la CMR</w:t>
      </w:r>
      <w:r w:rsidRPr="009A5366">
        <w:rPr>
          <w:lang w:val="es-ES"/>
        </w:rPr>
        <w:noBreakHyphen/>
        <w:t>19</w:t>
      </w:r>
    </w:p>
    <w:p w14:paraId="4F925E71" w14:textId="505687B2" w:rsidR="00B01D42" w:rsidRPr="009A5366" w:rsidRDefault="00B01D42" w:rsidP="00B01D42">
      <w:pPr>
        <w:rPr>
          <w:lang w:val="es-ES"/>
        </w:rPr>
      </w:pPr>
      <w:r w:rsidRPr="009A5366">
        <w:rPr>
          <w:lang w:val="es-ES"/>
        </w:rPr>
        <w:t>En esta sección se identifican temas específicos que, a juicio de la Junta, sería conveniente que los considerase la CMR</w:t>
      </w:r>
      <w:r w:rsidRPr="009A5366">
        <w:rPr>
          <w:lang w:val="es-ES"/>
        </w:rPr>
        <w:noBreakHyphen/>
        <w:t>19.</w:t>
      </w:r>
    </w:p>
    <w:p w14:paraId="3D3DE4DA" w14:textId="77777777" w:rsidR="00B01D42" w:rsidRPr="009A5366" w:rsidRDefault="00B01D42" w:rsidP="00B01D42">
      <w:pPr>
        <w:pStyle w:val="Heading2"/>
        <w:rPr>
          <w:lang w:val="es-ES"/>
        </w:rPr>
      </w:pPr>
      <w:r w:rsidRPr="009A5366">
        <w:rPr>
          <w:lang w:val="es-ES"/>
        </w:rPr>
        <w:t>8.1</w:t>
      </w:r>
      <w:r w:rsidRPr="009A5366">
        <w:rPr>
          <w:lang w:val="es-ES"/>
        </w:rPr>
        <w:tab/>
        <w:t>Incongruencias y dificultades en la aplicación del Reglamento de Radiocomunicaciones</w:t>
      </w:r>
    </w:p>
    <w:p w14:paraId="0A8143D5" w14:textId="2C2A749C" w:rsidR="00B01D42" w:rsidRPr="009A5366" w:rsidRDefault="00B01D42" w:rsidP="00B01D42">
      <w:pPr>
        <w:rPr>
          <w:lang w:val="es-ES"/>
        </w:rPr>
      </w:pPr>
      <w:r w:rsidRPr="009A5366">
        <w:rPr>
          <w:lang w:val="es-ES"/>
        </w:rPr>
        <w:t>Como se indicó en el §</w:t>
      </w:r>
      <w:r w:rsidR="006D2C2E" w:rsidRPr="009A5366">
        <w:rPr>
          <w:lang w:val="es-ES"/>
        </w:rPr>
        <w:t> </w:t>
      </w:r>
      <w:r w:rsidRPr="009A5366">
        <w:rPr>
          <w:lang w:val="es-ES"/>
        </w:rPr>
        <w:t>5 y en los Cuadros 5-1 y 5-2, y con arreglo a las disposiciones del número</w:t>
      </w:r>
      <w:r w:rsidR="006D2C2E" w:rsidRPr="009A5366">
        <w:rPr>
          <w:lang w:val="es-ES"/>
        </w:rPr>
        <w:t> </w:t>
      </w:r>
      <w:r w:rsidRPr="009A5366">
        <w:rPr>
          <w:b/>
          <w:bCs/>
          <w:lang w:val="es-ES"/>
        </w:rPr>
        <w:t>13.0.2</w:t>
      </w:r>
      <w:r w:rsidRPr="009A5366">
        <w:rPr>
          <w:lang w:val="es-ES"/>
        </w:rPr>
        <w:t>, la Junta decidió identificar las dificultades e incongruencias en la aplicación del Reglamento de Radiocomunicaciones y adoptar medidas para resolverlas, como se indica en las correspondientes Reglas de Procedimiento aprobadas.</w:t>
      </w:r>
    </w:p>
    <w:p w14:paraId="1C14048B" w14:textId="77777777" w:rsidR="00B01D42" w:rsidRPr="009A5366" w:rsidRDefault="00B01D42" w:rsidP="00B01D42">
      <w:pPr>
        <w:rPr>
          <w:lang w:val="es-ES"/>
        </w:rPr>
      </w:pPr>
      <w:r w:rsidRPr="009A5366">
        <w:rPr>
          <w:lang w:val="es-ES"/>
        </w:rPr>
        <w:t xml:space="preserve">En su 77ª reunión, la Junta recibió una contribución de la Oficina, basada en las consideraciones del Grupo de Trabajo (GT) 7D, relativa a una propuesta de modificación del número </w:t>
      </w:r>
      <w:r w:rsidRPr="009A5366">
        <w:rPr>
          <w:b/>
          <w:bCs/>
          <w:lang w:val="es-ES"/>
        </w:rPr>
        <w:t>4.6</w:t>
      </w:r>
      <w:r w:rsidRPr="009A5366">
        <w:rPr>
          <w:lang w:val="es-ES"/>
        </w:rPr>
        <w:t xml:space="preserve"> del RR para suprimir la segunda frase de esta disposición:</w:t>
      </w:r>
    </w:p>
    <w:p w14:paraId="46FF0AE2" w14:textId="30ABE8B0" w:rsidR="00B01D42" w:rsidRPr="009A5366" w:rsidRDefault="001A12AE" w:rsidP="00B01D42">
      <w:pPr>
        <w:rPr>
          <w:rFonts w:asciiTheme="majorBidi" w:hAnsiTheme="majorBidi" w:cstheme="majorBidi"/>
          <w:bCs/>
          <w:i/>
          <w:iCs/>
          <w:szCs w:val="24"/>
          <w:lang w:val="es-ES"/>
        </w:rPr>
      </w:pPr>
      <w:r w:rsidRPr="009A5366">
        <w:rPr>
          <w:i/>
          <w:iCs/>
          <w:lang w:val="es-ES"/>
        </w:rPr>
        <w:t>«</w:t>
      </w:r>
      <w:r w:rsidR="00B01D42" w:rsidRPr="009A5366">
        <w:rPr>
          <w:rFonts w:asciiTheme="majorBidi" w:hAnsiTheme="majorBidi" w:cstheme="majorBidi"/>
          <w:bCs/>
          <w:i/>
          <w:iCs/>
          <w:szCs w:val="24"/>
          <w:lang w:val="es-ES"/>
        </w:rPr>
        <w:t>No obstante, se le concederá protección contra servicios que funcionen en otras bandas, en la misma medida en que éstos gocen de protección entre sí.</w:t>
      </w:r>
      <w:r w:rsidRPr="009A5366">
        <w:rPr>
          <w:rFonts w:asciiTheme="majorBidi" w:hAnsiTheme="majorBidi" w:cstheme="majorBidi"/>
          <w:bCs/>
          <w:i/>
          <w:iCs/>
          <w:szCs w:val="24"/>
          <w:lang w:val="es-ES"/>
        </w:rPr>
        <w:t>»</w:t>
      </w:r>
    </w:p>
    <w:p w14:paraId="41515765" w14:textId="6F834ED1" w:rsidR="00B01D42" w:rsidRPr="009A5366" w:rsidRDefault="00B01D42" w:rsidP="00B01D42">
      <w:pPr>
        <w:rPr>
          <w:lang w:val="es-ES"/>
        </w:rPr>
      </w:pPr>
      <w:r w:rsidRPr="009A5366">
        <w:rPr>
          <w:lang w:val="es-ES"/>
        </w:rPr>
        <w:t>El GT</w:t>
      </w:r>
      <w:r w:rsidR="00CB36CC" w:rsidRPr="009A5366">
        <w:rPr>
          <w:lang w:val="es-ES"/>
        </w:rPr>
        <w:t> </w:t>
      </w:r>
      <w:r w:rsidRPr="009A5366">
        <w:rPr>
          <w:lang w:val="es-ES"/>
        </w:rPr>
        <w:t>7D indicó que esta frase es incompatible con el Reglamento de Radiocomunicaciones y ya no es necesaria. La Junta consideró que tal modificación del Reglamento de Radiocomunicaciones quedaba fuera de su ámbito de competencias y encargó señalar este asunto a la atención de la CMR</w:t>
      </w:r>
      <w:r w:rsidR="00CB36CC" w:rsidRPr="009A5366">
        <w:rPr>
          <w:lang w:val="es-ES"/>
        </w:rPr>
        <w:noBreakHyphen/>
      </w:r>
      <w:r w:rsidRPr="009A5366">
        <w:rPr>
          <w:lang w:val="es-ES"/>
        </w:rPr>
        <w:t>19.</w:t>
      </w:r>
    </w:p>
    <w:p w14:paraId="6892889E" w14:textId="77777777" w:rsidR="00B01D42" w:rsidRPr="009A5366" w:rsidRDefault="00B01D42" w:rsidP="00B01D42">
      <w:pPr>
        <w:pStyle w:val="Heading2"/>
        <w:rPr>
          <w:lang w:val="es-ES"/>
        </w:rPr>
      </w:pPr>
      <w:r w:rsidRPr="009A5366">
        <w:rPr>
          <w:lang w:val="es-ES"/>
        </w:rPr>
        <w:t>8.2</w:t>
      </w:r>
      <w:r w:rsidRPr="009A5366">
        <w:rPr>
          <w:lang w:val="es-ES"/>
        </w:rPr>
        <w:tab/>
        <w:t>Flexibilización del plazo reglamentario para la puesta en servicio de las asignaciones de frecuencia a las redes de satélites</w:t>
      </w:r>
    </w:p>
    <w:p w14:paraId="589007D0" w14:textId="7AB6AA66" w:rsidR="00B01D42" w:rsidRPr="009A5366" w:rsidRDefault="00B01D42" w:rsidP="00B01D42">
      <w:pPr>
        <w:pStyle w:val="Heading3"/>
        <w:rPr>
          <w:lang w:val="es-ES"/>
        </w:rPr>
      </w:pPr>
      <w:r w:rsidRPr="009A5366">
        <w:rPr>
          <w:lang w:val="es-ES"/>
        </w:rPr>
        <w:t>8.2.1</w:t>
      </w:r>
      <w:r w:rsidRPr="009A5366">
        <w:rPr>
          <w:lang w:val="es-ES"/>
        </w:rPr>
        <w:tab/>
      </w:r>
      <w:r w:rsidR="00A04AC0" w:rsidRPr="009A5366">
        <w:rPr>
          <w:lang w:val="es-ES"/>
        </w:rPr>
        <w:t>Red</w:t>
      </w:r>
      <w:r w:rsidR="00A04AC0" w:rsidRPr="009A5366">
        <w:rPr>
          <w:lang w:val="es-ES"/>
        </w:rPr>
        <w:t>es</w:t>
      </w:r>
      <w:r w:rsidR="00A04AC0" w:rsidRPr="009A5366">
        <w:rPr>
          <w:lang w:val="es-ES"/>
        </w:rPr>
        <w:t xml:space="preserve"> de satélites </w:t>
      </w:r>
      <w:r w:rsidRPr="009A5366">
        <w:rPr>
          <w:lang w:val="es-ES"/>
        </w:rPr>
        <w:t>NAVISAT</w:t>
      </w:r>
    </w:p>
    <w:p w14:paraId="28889E6A" w14:textId="7EA8AB4D" w:rsidR="00B01D42" w:rsidRPr="009A5366" w:rsidRDefault="00B01D42" w:rsidP="00B01D42">
      <w:pPr>
        <w:rPr>
          <w:lang w:val="es-ES"/>
        </w:rPr>
      </w:pPr>
      <w:r w:rsidRPr="009A5366">
        <w:rPr>
          <w:lang w:val="es-ES"/>
        </w:rPr>
        <w:t>En su 71ª reunión, la Junta recibió de la Administración de Egipto una solicitud de prórroga del plazo reglamentario para poner en servicio las asignaciones de frecuencia</w:t>
      </w:r>
      <w:r w:rsidR="00C25401" w:rsidRPr="009A5366">
        <w:rPr>
          <w:lang w:val="es-ES"/>
        </w:rPr>
        <w:t>s</w:t>
      </w:r>
      <w:r w:rsidRPr="009A5366">
        <w:rPr>
          <w:lang w:val="es-ES"/>
        </w:rPr>
        <w:t xml:space="preserve"> a las redes de satélites NAVISAT-9A, NAVISAT-12A y NAVISAT-14A. La Junta decidió conceder una prórroga de tres años del plazo reglamentario para la puesta en servicio las asignaciones de frecuencia a la red de satélites NAVISAT-12A, teniendo en cuenta las dificultades experimentadas por la administración y que esta decisión debe señalarse a la atención de la CMR-19.</w:t>
      </w:r>
    </w:p>
    <w:p w14:paraId="1C3218E9" w14:textId="465D3F42" w:rsidR="00B01D42" w:rsidRPr="009A5366" w:rsidRDefault="00B01D42" w:rsidP="00B01D42">
      <w:pPr>
        <w:pStyle w:val="Heading3"/>
        <w:rPr>
          <w:lang w:val="es-ES"/>
        </w:rPr>
      </w:pPr>
      <w:r w:rsidRPr="009A5366">
        <w:rPr>
          <w:lang w:val="es-ES"/>
        </w:rPr>
        <w:t>8.2.2</w:t>
      </w:r>
      <w:r w:rsidRPr="009A5366">
        <w:rPr>
          <w:lang w:val="es-ES"/>
        </w:rPr>
        <w:tab/>
        <w:t>Red de satélites AM-SAT AF3 BSS MOD-A</w:t>
      </w:r>
    </w:p>
    <w:p w14:paraId="48F2524C" w14:textId="73433740" w:rsidR="00B01D42" w:rsidRPr="009A5366" w:rsidRDefault="00B01D42" w:rsidP="00B01D42">
      <w:pPr>
        <w:rPr>
          <w:lang w:val="es-ES"/>
        </w:rPr>
      </w:pPr>
      <w:r w:rsidRPr="009A5366">
        <w:rPr>
          <w:lang w:val="es-ES"/>
        </w:rPr>
        <w:t>En su 77ª reunión, la Junta recibió de la Administración del Reino Unido de Gran Bretaña y el Norte de Irlanda una solicitud para que se tramite la notificación y la puesta en servicio de las asignaciones de frecuencias a la red de satélites AM-SAT AF3 BSS MOD-A. La Junta observ</w:t>
      </w:r>
      <w:r w:rsidR="003F2834" w:rsidRPr="009A5366">
        <w:rPr>
          <w:lang w:val="es-ES"/>
        </w:rPr>
        <w:t>ó</w:t>
      </w:r>
      <w:r w:rsidRPr="009A5366">
        <w:rPr>
          <w:lang w:val="es-ES"/>
        </w:rPr>
        <w:t xml:space="preserve"> que el satélite ya está en funcionamiento y la coordinación se encuentra en una fase avanzada. Asimismo, el retraso en la comunicación de la información de debida diligencia y de las características técnicas definitivas no ha tenido consecuencias negativas en las asignaciones de frecuencias de otras administraciones. La Junta decidió encargar a la Oficina que acepte las comunicaciones en virtud del § 4.1.12 del Artículo </w:t>
      </w:r>
      <w:r w:rsidRPr="009A5366">
        <w:rPr>
          <w:b/>
          <w:bCs/>
          <w:lang w:val="es-ES"/>
        </w:rPr>
        <w:t>4</w:t>
      </w:r>
      <w:r w:rsidRPr="009A5366">
        <w:rPr>
          <w:lang w:val="es-ES"/>
        </w:rPr>
        <w:t xml:space="preserve"> y de los §§ 5.1.2/5.1.6 del Artículo 5 del Apéndice </w:t>
      </w:r>
      <w:r w:rsidRPr="009A5366">
        <w:rPr>
          <w:b/>
          <w:bCs/>
          <w:lang w:val="es-ES"/>
        </w:rPr>
        <w:t>30/30A</w:t>
      </w:r>
      <w:r w:rsidRPr="009A5366">
        <w:rPr>
          <w:lang w:val="es-ES"/>
        </w:rPr>
        <w:t xml:space="preserve">, así como la información de debida diligencia de la red de satélites AM SAT AF3 BSS MOD-A, por cuanto se recibieron dentro del plazo reglamentario, y que tramite dichas </w:t>
      </w:r>
      <w:r w:rsidRPr="009A5366">
        <w:rPr>
          <w:lang w:val="es-ES"/>
        </w:rPr>
        <w:lastRenderedPageBreak/>
        <w:t>comunicaciones en consecuencia. La Junta encargó además al Director que informara sobre este particular a la CMR-19.</w:t>
      </w:r>
    </w:p>
    <w:p w14:paraId="134C1B88" w14:textId="77777777" w:rsidR="00B01D42" w:rsidRPr="009A5366" w:rsidRDefault="00B01D42" w:rsidP="00B01D42">
      <w:pPr>
        <w:pStyle w:val="Heading2"/>
        <w:rPr>
          <w:lang w:val="es-ES"/>
        </w:rPr>
      </w:pPr>
      <w:r w:rsidRPr="009A5366">
        <w:rPr>
          <w:lang w:val="es-ES"/>
        </w:rPr>
        <w:t>8.3</w:t>
      </w:r>
      <w:r w:rsidRPr="009A5366">
        <w:rPr>
          <w:lang w:val="es-ES"/>
        </w:rPr>
        <w:tab/>
        <w:t>Nueva presentación de notificaciones en virtud del número 11.46</w:t>
      </w:r>
    </w:p>
    <w:p w14:paraId="69C8F5CA" w14:textId="33034D47" w:rsidR="00B01D42" w:rsidRPr="009A5366" w:rsidRDefault="00B01D42" w:rsidP="00B01D42">
      <w:pPr>
        <w:rPr>
          <w:lang w:val="es-ES"/>
        </w:rPr>
      </w:pPr>
      <w:r w:rsidRPr="009A5366">
        <w:rPr>
          <w:lang w:val="es-ES"/>
        </w:rPr>
        <w:t>En su 77ª reunión, la Junta recibió de la Administración de Países Bajos una solicitud para que se aceptase la nueva presentación de la notificación de asignaciones de frecuencias a la red de satélites NSS</w:t>
      </w:r>
      <w:r w:rsidRPr="009A5366">
        <w:rPr>
          <w:lang w:val="es-ES"/>
        </w:rPr>
        <w:noBreakHyphen/>
        <w:t>BSS 95E TTC en virtud del número </w:t>
      </w:r>
      <w:r w:rsidRPr="009A5366">
        <w:rPr>
          <w:b/>
          <w:bCs/>
          <w:lang w:val="es-ES"/>
        </w:rPr>
        <w:t>11.46</w:t>
      </w:r>
      <w:r w:rsidRPr="009A5366">
        <w:rPr>
          <w:lang w:val="es-ES"/>
        </w:rPr>
        <w:t>. La Junta observó que el satélite está en funcionamiento y suministra un servicio esencial que garantiza el control del satélite en 95</w:t>
      </w:r>
      <w:r w:rsidR="00B34082" w:rsidRPr="009A5366">
        <w:rPr>
          <w:lang w:val="es-ES"/>
        </w:rPr>
        <w:t>°</w:t>
      </w:r>
      <w:r w:rsidR="00B34082" w:rsidRPr="009A5366">
        <w:rPr>
          <w:lang w:val="es-ES"/>
        </w:rPr>
        <w:t> </w:t>
      </w:r>
      <w:r w:rsidRPr="009A5366">
        <w:rPr>
          <w:lang w:val="es-ES"/>
        </w:rPr>
        <w:t xml:space="preserve">E. Asimismo, observó que se han llevado a buen término los procedimientos de coordinación del satélite y el sistema sólo ocupa 1 MHz de ancho de banda, por lo que su repercusión en los servicios de otras administraciones es mínima. La Junta decidió acceder a la solicitud de la Administración de Países Bajos. La Junta encargó a la Oficina que aceptara la notificación de asignación de frecuencias a la red de satélites NSS-BSS 95E TTC como si se hubiera vuelto a presentar dentro del plazo de seis meses estipulado en el número </w:t>
      </w:r>
      <w:r w:rsidRPr="009A5366">
        <w:rPr>
          <w:b/>
          <w:bCs/>
          <w:lang w:val="es-ES"/>
        </w:rPr>
        <w:t>11.46</w:t>
      </w:r>
      <w:r w:rsidRPr="009A5366">
        <w:rPr>
          <w:lang w:val="es-ES"/>
        </w:rPr>
        <w:t xml:space="preserve"> del RR y tramitara la nueva presentación en consecuencia. Además, la Junta encargó al Director de la Oficina de Radiocomunicaciones que informar sobre este particular a la CMR-19.</w:t>
      </w:r>
    </w:p>
    <w:p w14:paraId="5D8A27DD" w14:textId="65EB13EC" w:rsidR="00B01D42" w:rsidRPr="009A5366" w:rsidRDefault="00B01D42" w:rsidP="00B01D42">
      <w:pPr>
        <w:pStyle w:val="Heading2"/>
        <w:rPr>
          <w:lang w:val="es-ES"/>
        </w:rPr>
      </w:pPr>
      <w:r w:rsidRPr="009A5366">
        <w:rPr>
          <w:lang w:val="es-ES"/>
        </w:rPr>
        <w:t>8.4</w:t>
      </w:r>
      <w:r w:rsidRPr="009A5366">
        <w:rPr>
          <w:lang w:val="es-ES"/>
        </w:rPr>
        <w:tab/>
      </w:r>
      <w:r w:rsidR="005A79F9" w:rsidRPr="009A5366">
        <w:rPr>
          <w:lang w:val="es-ES"/>
        </w:rPr>
        <w:t xml:space="preserve">Aplicación del </w:t>
      </w:r>
      <w:r w:rsidRPr="009A5366">
        <w:rPr>
          <w:lang w:val="es-ES"/>
        </w:rPr>
        <w:t>§</w:t>
      </w:r>
      <w:r w:rsidR="00C42ABE" w:rsidRPr="009A5366">
        <w:rPr>
          <w:lang w:val="es-ES"/>
        </w:rPr>
        <w:t> </w:t>
      </w:r>
      <w:r w:rsidRPr="009A5366">
        <w:rPr>
          <w:lang w:val="es-ES"/>
        </w:rPr>
        <w:t xml:space="preserve">6.25 </w:t>
      </w:r>
      <w:r w:rsidR="005A79F9" w:rsidRPr="009A5366">
        <w:rPr>
          <w:lang w:val="es-ES"/>
        </w:rPr>
        <w:t>del Artículo 6 del Apéndice 30B</w:t>
      </w:r>
    </w:p>
    <w:p w14:paraId="18282F31" w14:textId="7A62C882" w:rsidR="00B01D42" w:rsidRPr="009A5366" w:rsidRDefault="00B01D42" w:rsidP="00B01D42">
      <w:pPr>
        <w:rPr>
          <w:lang w:val="es-ES"/>
        </w:rPr>
      </w:pPr>
      <w:r w:rsidRPr="009A5366">
        <w:rPr>
          <w:lang w:val="es-ES"/>
        </w:rPr>
        <w:t>En su 78ª reunión, la Junta recibió una solicitud para que la Oficina tomase una decisión acerca de la comunicación de la Administración de Chipre de la red de satélites KYPROS-SAT-3 a 39°</w:t>
      </w:r>
      <w:r w:rsidR="00AF6F0C" w:rsidRPr="009A5366">
        <w:rPr>
          <w:lang w:val="es-ES"/>
        </w:rPr>
        <w:t> </w:t>
      </w:r>
      <w:r w:rsidRPr="009A5366">
        <w:rPr>
          <w:lang w:val="es-ES"/>
        </w:rPr>
        <w:t>E con arreglo al §</w:t>
      </w:r>
      <w:r w:rsidR="00AF6F0C" w:rsidRPr="009A5366">
        <w:rPr>
          <w:lang w:val="es-ES"/>
        </w:rPr>
        <w:t> </w:t>
      </w:r>
      <w:r w:rsidRPr="009A5366">
        <w:rPr>
          <w:lang w:val="es-ES"/>
        </w:rPr>
        <w:t xml:space="preserve">6.1 del Artículo 6 del Apéndice </w:t>
      </w:r>
      <w:r w:rsidRPr="009A5366">
        <w:rPr>
          <w:b/>
          <w:bCs/>
          <w:lang w:val="es-ES"/>
        </w:rPr>
        <w:t>30B</w:t>
      </w:r>
      <w:r w:rsidRPr="009A5366">
        <w:rPr>
          <w:lang w:val="es-ES"/>
        </w:rPr>
        <w:t xml:space="preserve"> (Parte A), en la que se pedía específicamente la aplicación del §</w:t>
      </w:r>
      <w:r w:rsidR="00AF6F0C" w:rsidRPr="009A5366">
        <w:rPr>
          <w:lang w:val="es-ES"/>
        </w:rPr>
        <w:t> </w:t>
      </w:r>
      <w:r w:rsidRPr="009A5366">
        <w:rPr>
          <w:lang w:val="es-ES"/>
        </w:rPr>
        <w:t xml:space="preserve">6.25 del Artículo 6 del Apéndice </w:t>
      </w:r>
      <w:r w:rsidRPr="009A5366">
        <w:rPr>
          <w:b/>
          <w:bCs/>
          <w:lang w:val="es-ES"/>
        </w:rPr>
        <w:t>30B</w:t>
      </w:r>
      <w:r w:rsidRPr="009A5366">
        <w:rPr>
          <w:lang w:val="es-ES"/>
        </w:rPr>
        <w:t>. La Junta observó que la adjudicación nacional de Ucrania (UKR00001), resultante de la correcta aplicación del Artículo 7 del Apéndice</w:t>
      </w:r>
      <w:r w:rsidR="00AF6F0C" w:rsidRPr="009A5366">
        <w:rPr>
          <w:lang w:val="es-ES"/>
        </w:rPr>
        <w:t> </w:t>
      </w:r>
      <w:r w:rsidRPr="009A5366">
        <w:rPr>
          <w:b/>
          <w:bCs/>
          <w:lang w:val="es-ES"/>
        </w:rPr>
        <w:t>30B</w:t>
      </w:r>
      <w:r w:rsidRPr="009A5366">
        <w:rPr>
          <w:lang w:val="es-ES"/>
        </w:rPr>
        <w:t xml:space="preserve"> por parte de la Administración de Ucrania, no puede identificarse como afectada por la red de satélites KYPROS-SAT-3 presentada nuevamente. Tras examinar la información proporcionada, la Junta llegó a la conclusión de que no podía acceder a las solicitudes de la Administración de Chipre. La Junta encargó a la Oficina que siga tramitando las notificaciones de la red de satélites KYPROS-SAT-3 hasta el último día de la CMR-19 y encargó que se informe de este caso a la CMR-19 para que ésta adopte una decisión.</w:t>
      </w:r>
    </w:p>
    <w:p w14:paraId="58A71F79" w14:textId="77777777" w:rsidR="00B01D42" w:rsidRPr="009A5366" w:rsidRDefault="00B01D42" w:rsidP="00B01D42">
      <w:pPr>
        <w:rPr>
          <w:lang w:val="es-ES"/>
        </w:rPr>
      </w:pPr>
      <w:r w:rsidRPr="009A5366">
        <w:rPr>
          <w:lang w:val="es-ES"/>
        </w:rPr>
        <w:t>En su 80ª reunión, la Junta recibió una solicitud de la Administración de Chipre con el fin obtener una prórroga del plazo reglamentario para poner en servicio las asignaciones de frecuencia a la red de satélites KYPROS-SAT-3. Basándose en la decisión adoptada en la 78ª reunión, antes mencionada, la Junta decidió que no podía acceder a esta solicitud, pero encargó a la Oficina que siga aplicando la decisión adoptada por la Junta en su 78ª reunión.</w:t>
      </w:r>
    </w:p>
    <w:p w14:paraId="1E6F5966" w14:textId="3A0D05AF" w:rsidR="00B01D42" w:rsidRPr="009A5366" w:rsidRDefault="00B01D42" w:rsidP="00B01D42">
      <w:pPr>
        <w:rPr>
          <w:lang w:val="es-ES"/>
        </w:rPr>
      </w:pPr>
      <w:r w:rsidRPr="009A5366">
        <w:rPr>
          <w:lang w:val="es-ES"/>
        </w:rPr>
        <w:t>La Junta observó que en el caso de que la CMR-19 adoptase una decisión favorable a la solicitud presentada en la 78ª reunión de la Junta, la CMR-19 podría considerar una prórroga similar del plazo reglamentario de nueva puesta en servicio de las asignaciones de frecuencias a la red de satélites KYPROS-SAT-3 (39°</w:t>
      </w:r>
      <w:r w:rsidR="00667108" w:rsidRPr="009A5366">
        <w:rPr>
          <w:lang w:val="es-ES"/>
        </w:rPr>
        <w:t> </w:t>
      </w:r>
      <w:r w:rsidRPr="009A5366">
        <w:rPr>
          <w:lang w:val="es-ES"/>
        </w:rPr>
        <w:t>E).</w:t>
      </w:r>
    </w:p>
    <w:p w14:paraId="30C55BDF" w14:textId="2FF1DD2A" w:rsidR="00B01D42" w:rsidRPr="009A5366" w:rsidRDefault="00B01D42" w:rsidP="00B01D42">
      <w:pPr>
        <w:pStyle w:val="Heading1"/>
        <w:rPr>
          <w:lang w:val="es-ES"/>
        </w:rPr>
      </w:pPr>
      <w:r w:rsidRPr="009A5366">
        <w:rPr>
          <w:lang w:val="es-ES"/>
        </w:rPr>
        <w:t>9</w:t>
      </w:r>
      <w:r w:rsidRPr="009A5366">
        <w:rPr>
          <w:lang w:val="es-ES"/>
        </w:rPr>
        <w:tab/>
        <w:t>Temas relacionados con la Resolución 80</w:t>
      </w:r>
    </w:p>
    <w:p w14:paraId="1E624E3C" w14:textId="1C3B4400" w:rsidR="00B01D42" w:rsidRPr="009A5366" w:rsidRDefault="00B01D42" w:rsidP="00B01D42">
      <w:pPr>
        <w:rPr>
          <w:lang w:val="es-ES"/>
        </w:rPr>
      </w:pPr>
      <w:r w:rsidRPr="009A5366">
        <w:rPr>
          <w:lang w:val="es-ES"/>
        </w:rPr>
        <w:t xml:space="preserve">El </w:t>
      </w:r>
      <w:r w:rsidR="00F05135" w:rsidRPr="009A5366">
        <w:rPr>
          <w:lang w:val="es-ES"/>
        </w:rPr>
        <w:t xml:space="preserve">Informe </w:t>
      </w:r>
      <w:r w:rsidRPr="009A5366">
        <w:rPr>
          <w:lang w:val="es-ES"/>
        </w:rPr>
        <w:t>de la Junta del Reglamento de Radiocomunicaciones a la CMR-15 sobre la Resolución</w:t>
      </w:r>
      <w:r w:rsidR="00F05135" w:rsidRPr="009A5366">
        <w:rPr>
          <w:lang w:val="es-ES"/>
        </w:rPr>
        <w:t> </w:t>
      </w:r>
      <w:r w:rsidRPr="009A5366">
        <w:rPr>
          <w:b/>
          <w:bCs/>
          <w:lang w:val="es-ES"/>
        </w:rPr>
        <w:t>80 (Rev.CMR-07)</w:t>
      </w:r>
      <w:r w:rsidRPr="009A5366">
        <w:rPr>
          <w:lang w:val="es-ES"/>
        </w:rPr>
        <w:t xml:space="preserve"> figura en el Documento </w:t>
      </w:r>
      <w:hyperlink r:id="rId27" w:history="1">
        <w:r w:rsidRPr="009A5366">
          <w:rPr>
            <w:rStyle w:val="Hyperlink"/>
            <w:lang w:val="es-ES"/>
          </w:rPr>
          <w:t>CMR19/15</w:t>
        </w:r>
      </w:hyperlink>
      <w:r w:rsidRPr="009A5366">
        <w:rPr>
          <w:lang w:val="es-ES"/>
        </w:rPr>
        <w:t>.</w:t>
      </w:r>
    </w:p>
    <w:p w14:paraId="28AC7FAE" w14:textId="77777777" w:rsidR="00550AFB" w:rsidRPr="009A5366" w:rsidRDefault="00550AFB" w:rsidP="00411C49">
      <w:pPr>
        <w:pStyle w:val="Reasons"/>
        <w:rPr>
          <w:lang w:val="es-ES"/>
        </w:rPr>
      </w:pPr>
      <w:bookmarkStart w:id="10" w:name="_GoBack"/>
      <w:bookmarkEnd w:id="10"/>
    </w:p>
    <w:p w14:paraId="7CAAFB37" w14:textId="77777777" w:rsidR="00550AFB" w:rsidRPr="009A5366" w:rsidRDefault="00550AFB">
      <w:pPr>
        <w:jc w:val="center"/>
        <w:rPr>
          <w:lang w:val="es-ES"/>
        </w:rPr>
      </w:pPr>
      <w:r w:rsidRPr="009A5366">
        <w:rPr>
          <w:lang w:val="es-ES"/>
        </w:rPr>
        <w:t>______________</w:t>
      </w:r>
    </w:p>
    <w:sectPr w:rsidR="00550AFB" w:rsidRPr="009A5366">
      <w:headerReference w:type="default" r:id="rId28"/>
      <w:footerReference w:type="even" r:id="rId29"/>
      <w:footerReference w:type="default" r:id="rId30"/>
      <w:footerReference w:type="first" r:id="rId3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B6120" w14:textId="77777777" w:rsidR="00B01D42" w:rsidRDefault="00B01D42">
      <w:r>
        <w:separator/>
      </w:r>
    </w:p>
  </w:endnote>
  <w:endnote w:type="continuationSeparator" w:id="0">
    <w:p w14:paraId="0248649A" w14:textId="77777777" w:rsidR="00B01D42" w:rsidRDefault="00B0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D36E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8F2263" w14:textId="4C217088" w:rsidR="0077084A" w:rsidRDefault="0077084A">
    <w:pPr>
      <w:ind w:right="360"/>
      <w:rPr>
        <w:lang w:val="en-US"/>
      </w:rPr>
    </w:pPr>
    <w:r>
      <w:fldChar w:fldCharType="begin"/>
    </w:r>
    <w:r>
      <w:rPr>
        <w:lang w:val="en-US"/>
      </w:rPr>
      <w:instrText xml:space="preserve"> FILENAME \p  \* MERGEFORMAT </w:instrText>
    </w:r>
    <w:r>
      <w:fldChar w:fldCharType="separate"/>
    </w:r>
    <w:r w:rsidR="00C8286D">
      <w:rPr>
        <w:noProof/>
        <w:lang w:val="en-US"/>
      </w:rPr>
      <w:t>Document1</w:t>
    </w:r>
    <w:r>
      <w:fldChar w:fldCharType="end"/>
    </w:r>
    <w:r>
      <w:rPr>
        <w:lang w:val="en-US"/>
      </w:rPr>
      <w:tab/>
    </w:r>
    <w:r>
      <w:fldChar w:fldCharType="begin"/>
    </w:r>
    <w:r>
      <w:instrText xml:space="preserve"> SAVEDATE \@ DD.MM.YY </w:instrText>
    </w:r>
    <w:r>
      <w:fldChar w:fldCharType="separate"/>
    </w:r>
    <w:r w:rsidR="00496A33">
      <w:rPr>
        <w:noProof/>
      </w:rPr>
      <w:t>23.09.19</w:t>
    </w:r>
    <w:r>
      <w:fldChar w:fldCharType="end"/>
    </w:r>
    <w:r>
      <w:rPr>
        <w:lang w:val="en-US"/>
      </w:rPr>
      <w:tab/>
    </w:r>
    <w:r>
      <w:fldChar w:fldCharType="begin"/>
    </w:r>
    <w:r>
      <w:instrText xml:space="preserve"> PRINTDATE \@ DD.MM.YY </w:instrText>
    </w:r>
    <w:r>
      <w:fldChar w:fldCharType="separate"/>
    </w:r>
    <w:r w:rsidR="00C8286D">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C5E98" w14:textId="77777777" w:rsidR="00496A33" w:rsidRDefault="00496A33" w:rsidP="00496A33">
    <w:pPr>
      <w:pStyle w:val="Footer"/>
      <w:rPr>
        <w:lang w:val="en-US"/>
      </w:rPr>
    </w:pPr>
    <w:r>
      <w:fldChar w:fldCharType="begin"/>
    </w:r>
    <w:r>
      <w:rPr>
        <w:lang w:val="en-US"/>
      </w:rPr>
      <w:instrText xml:space="preserve"> FILENAME \p  \* MERGEFORMAT </w:instrText>
    </w:r>
    <w:r>
      <w:fldChar w:fldCharType="separate"/>
    </w:r>
    <w:r>
      <w:rPr>
        <w:lang w:val="en-US"/>
      </w:rPr>
      <w:t>P:\ESP\ITU-R\CONF-R\CMR19\000\004ADD03S.docx</w:t>
    </w:r>
    <w:r>
      <w:fldChar w:fldCharType="end"/>
    </w:r>
    <w:r>
      <w:t xml:space="preserve"> (460557)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4054" w14:textId="39E6FDFA" w:rsidR="0077084A" w:rsidRDefault="0077084A" w:rsidP="000E45E1">
    <w:pPr>
      <w:pStyle w:val="Footer"/>
      <w:rPr>
        <w:lang w:val="en-US"/>
      </w:rPr>
    </w:pPr>
    <w:r>
      <w:fldChar w:fldCharType="begin"/>
    </w:r>
    <w:r>
      <w:rPr>
        <w:lang w:val="en-US"/>
      </w:rPr>
      <w:instrText xml:space="preserve"> FILENAME \p  \* MERGEFORMAT </w:instrText>
    </w:r>
    <w:r>
      <w:fldChar w:fldCharType="separate"/>
    </w:r>
    <w:r w:rsidR="00496A33">
      <w:rPr>
        <w:lang w:val="en-US"/>
      </w:rPr>
      <w:t>P:\ESP\ITU-R\CONF-R\CMR19\000\004ADD03S.docx</w:t>
    </w:r>
    <w:r>
      <w:fldChar w:fldCharType="end"/>
    </w:r>
    <w:r w:rsidR="00496A33">
      <w:t xml:space="preserve"> (460557)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45F78" w14:textId="77777777" w:rsidR="00B01D42" w:rsidRDefault="00B01D42">
      <w:r>
        <w:rPr>
          <w:b/>
        </w:rPr>
        <w:t>_______________</w:t>
      </w:r>
    </w:p>
  </w:footnote>
  <w:footnote w:type="continuationSeparator" w:id="0">
    <w:p w14:paraId="35D7755D" w14:textId="77777777" w:rsidR="00B01D42" w:rsidRDefault="00B01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1D4CD" w14:textId="77777777" w:rsidR="00D34375" w:rsidRDefault="00D34375" w:rsidP="00D3437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123D7F29" w14:textId="77777777" w:rsidR="00D34375" w:rsidRDefault="00D34375" w:rsidP="00D34375">
    <w:pPr>
      <w:pStyle w:val="Header"/>
      <w:rPr>
        <w:lang w:val="en-US"/>
      </w:rPr>
    </w:pPr>
    <w:r>
      <w:rPr>
        <w:lang w:val="en-US"/>
      </w:rPr>
      <w:t>CMR19/4(Add.3)-S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D0361FD"/>
    <w:multiLevelType w:val="hybridMultilevel"/>
    <w:tmpl w:val="D67A885C"/>
    <w:lvl w:ilvl="0" w:tplc="F3EC2AD4">
      <w:start w:val="1"/>
      <w:numFmt w:val="bullet"/>
      <w:lvlText w:val="-"/>
      <w:lvlJc w:val="left"/>
      <w:pPr>
        <w:tabs>
          <w:tab w:val="num" w:pos="1514"/>
        </w:tabs>
        <w:ind w:left="1514" w:hanging="360"/>
      </w:pPr>
      <w:rPr>
        <w:rFonts w:ascii="Times New Roman" w:hAnsi="Times New Roman" w:cs="Times New Roman"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12" w15:restartNumberingAfterBreak="0">
    <w:nsid w:val="32E13148"/>
    <w:multiLevelType w:val="hybridMultilevel"/>
    <w:tmpl w:val="B70C002C"/>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3" w15:restartNumberingAfterBreak="0">
    <w:nsid w:val="40327A13"/>
    <w:multiLevelType w:val="hybridMultilevel"/>
    <w:tmpl w:val="E110D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676CE2"/>
    <w:multiLevelType w:val="hybridMultilevel"/>
    <w:tmpl w:val="C1C2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41777"/>
    <w:multiLevelType w:val="hybridMultilevel"/>
    <w:tmpl w:val="CC4A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73BF4"/>
    <w:multiLevelType w:val="hybridMultilevel"/>
    <w:tmpl w:val="50204108"/>
    <w:lvl w:ilvl="0" w:tplc="5052D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E5251A"/>
    <w:multiLevelType w:val="hybridMultilevel"/>
    <w:tmpl w:val="15280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0D5B6A"/>
    <w:multiLevelType w:val="hybridMultilevel"/>
    <w:tmpl w:val="BAF4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55B9B"/>
    <w:multiLevelType w:val="hybridMultilevel"/>
    <w:tmpl w:val="25A8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D0488"/>
    <w:multiLevelType w:val="hybridMultilevel"/>
    <w:tmpl w:val="53C2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6"/>
  </w:num>
  <w:num w:numId="15">
    <w:abstractNumId w:val="20"/>
  </w:num>
  <w:num w:numId="16">
    <w:abstractNumId w:val="19"/>
  </w:num>
  <w:num w:numId="17">
    <w:abstractNumId w:val="14"/>
  </w:num>
  <w:num w:numId="18">
    <w:abstractNumId w:val="18"/>
  </w:num>
  <w:num w:numId="19">
    <w:abstractNumId w:val="15"/>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42"/>
    <w:rsid w:val="00003D5C"/>
    <w:rsid w:val="00006AD6"/>
    <w:rsid w:val="000151ED"/>
    <w:rsid w:val="00021879"/>
    <w:rsid w:val="000274B1"/>
    <w:rsid w:val="0003132D"/>
    <w:rsid w:val="00032844"/>
    <w:rsid w:val="000328C1"/>
    <w:rsid w:val="0004492B"/>
    <w:rsid w:val="00047D9F"/>
    <w:rsid w:val="000560B9"/>
    <w:rsid w:val="00057304"/>
    <w:rsid w:val="000758DE"/>
    <w:rsid w:val="00083CAF"/>
    <w:rsid w:val="00087AE8"/>
    <w:rsid w:val="00090672"/>
    <w:rsid w:val="00091B17"/>
    <w:rsid w:val="00092789"/>
    <w:rsid w:val="00093AE3"/>
    <w:rsid w:val="000A4C3F"/>
    <w:rsid w:val="000B01C3"/>
    <w:rsid w:val="000C2BA8"/>
    <w:rsid w:val="000D1059"/>
    <w:rsid w:val="000D339E"/>
    <w:rsid w:val="000E45E1"/>
    <w:rsid w:val="000E5BF9"/>
    <w:rsid w:val="000F0E6D"/>
    <w:rsid w:val="000F136F"/>
    <w:rsid w:val="000F241C"/>
    <w:rsid w:val="000F2943"/>
    <w:rsid w:val="000F2BBD"/>
    <w:rsid w:val="000F444F"/>
    <w:rsid w:val="000F64C3"/>
    <w:rsid w:val="000F7B44"/>
    <w:rsid w:val="001017A6"/>
    <w:rsid w:val="00111765"/>
    <w:rsid w:val="00114749"/>
    <w:rsid w:val="00121170"/>
    <w:rsid w:val="00122B45"/>
    <w:rsid w:val="001234D3"/>
    <w:rsid w:val="00123CC5"/>
    <w:rsid w:val="00141694"/>
    <w:rsid w:val="00141AEC"/>
    <w:rsid w:val="00150338"/>
    <w:rsid w:val="0015142D"/>
    <w:rsid w:val="001556B8"/>
    <w:rsid w:val="00156313"/>
    <w:rsid w:val="001568FC"/>
    <w:rsid w:val="00157F15"/>
    <w:rsid w:val="00160580"/>
    <w:rsid w:val="001616DC"/>
    <w:rsid w:val="0016215F"/>
    <w:rsid w:val="001635D6"/>
    <w:rsid w:val="00163962"/>
    <w:rsid w:val="00165272"/>
    <w:rsid w:val="001661A1"/>
    <w:rsid w:val="0018392A"/>
    <w:rsid w:val="00191A97"/>
    <w:rsid w:val="00191ABB"/>
    <w:rsid w:val="00196497"/>
    <w:rsid w:val="001A12AE"/>
    <w:rsid w:val="001A6C64"/>
    <w:rsid w:val="001B0A41"/>
    <w:rsid w:val="001B15AA"/>
    <w:rsid w:val="001B2BA6"/>
    <w:rsid w:val="001B3B7A"/>
    <w:rsid w:val="001B7393"/>
    <w:rsid w:val="001C205C"/>
    <w:rsid w:val="001C41FA"/>
    <w:rsid w:val="001C6F43"/>
    <w:rsid w:val="001D42F0"/>
    <w:rsid w:val="001D4E49"/>
    <w:rsid w:val="001D4FB1"/>
    <w:rsid w:val="001D7D88"/>
    <w:rsid w:val="001E2B52"/>
    <w:rsid w:val="001E3F27"/>
    <w:rsid w:val="002018C8"/>
    <w:rsid w:val="002061E6"/>
    <w:rsid w:val="002176BA"/>
    <w:rsid w:val="00236D2A"/>
    <w:rsid w:val="002379F4"/>
    <w:rsid w:val="00243C3B"/>
    <w:rsid w:val="00251E50"/>
    <w:rsid w:val="00255F12"/>
    <w:rsid w:val="00262C09"/>
    <w:rsid w:val="00265F98"/>
    <w:rsid w:val="0027479D"/>
    <w:rsid w:val="00276A82"/>
    <w:rsid w:val="00280126"/>
    <w:rsid w:val="00284F04"/>
    <w:rsid w:val="00290F68"/>
    <w:rsid w:val="00291E99"/>
    <w:rsid w:val="002A791F"/>
    <w:rsid w:val="002B25CD"/>
    <w:rsid w:val="002B5314"/>
    <w:rsid w:val="002B7B14"/>
    <w:rsid w:val="002C1B26"/>
    <w:rsid w:val="002C77F0"/>
    <w:rsid w:val="002D1AF4"/>
    <w:rsid w:val="002E0862"/>
    <w:rsid w:val="002E6A5C"/>
    <w:rsid w:val="002E701F"/>
    <w:rsid w:val="002F5395"/>
    <w:rsid w:val="0031194F"/>
    <w:rsid w:val="00314D4C"/>
    <w:rsid w:val="00323CA5"/>
    <w:rsid w:val="00324502"/>
    <w:rsid w:val="0032680B"/>
    <w:rsid w:val="00332D6D"/>
    <w:rsid w:val="00334744"/>
    <w:rsid w:val="0033729F"/>
    <w:rsid w:val="00347C74"/>
    <w:rsid w:val="0035512D"/>
    <w:rsid w:val="00363A65"/>
    <w:rsid w:val="00376D77"/>
    <w:rsid w:val="00377704"/>
    <w:rsid w:val="003816C2"/>
    <w:rsid w:val="00393AFB"/>
    <w:rsid w:val="003C2508"/>
    <w:rsid w:val="003D048F"/>
    <w:rsid w:val="003D0AA3"/>
    <w:rsid w:val="003D0CD4"/>
    <w:rsid w:val="003E00C6"/>
    <w:rsid w:val="003E1924"/>
    <w:rsid w:val="003F2834"/>
    <w:rsid w:val="003F55A7"/>
    <w:rsid w:val="00410303"/>
    <w:rsid w:val="00414C77"/>
    <w:rsid w:val="00423C39"/>
    <w:rsid w:val="004448ED"/>
    <w:rsid w:val="0044541C"/>
    <w:rsid w:val="00454553"/>
    <w:rsid w:val="004603DE"/>
    <w:rsid w:val="004648A5"/>
    <w:rsid w:val="004758C8"/>
    <w:rsid w:val="00496A33"/>
    <w:rsid w:val="004A0840"/>
    <w:rsid w:val="004A3C6C"/>
    <w:rsid w:val="004A75FD"/>
    <w:rsid w:val="004B124A"/>
    <w:rsid w:val="004B68C3"/>
    <w:rsid w:val="004D565E"/>
    <w:rsid w:val="004E34B9"/>
    <w:rsid w:val="004E3BFE"/>
    <w:rsid w:val="00502285"/>
    <w:rsid w:val="00513C56"/>
    <w:rsid w:val="005201E4"/>
    <w:rsid w:val="005262B5"/>
    <w:rsid w:val="00532097"/>
    <w:rsid w:val="00532515"/>
    <w:rsid w:val="00540B0F"/>
    <w:rsid w:val="005431E0"/>
    <w:rsid w:val="0054537A"/>
    <w:rsid w:val="00550AFB"/>
    <w:rsid w:val="0055620A"/>
    <w:rsid w:val="00560DD8"/>
    <w:rsid w:val="00563274"/>
    <w:rsid w:val="005768CE"/>
    <w:rsid w:val="0058350F"/>
    <w:rsid w:val="00584290"/>
    <w:rsid w:val="005937EA"/>
    <w:rsid w:val="005969ED"/>
    <w:rsid w:val="005A09CB"/>
    <w:rsid w:val="005A63D3"/>
    <w:rsid w:val="005A79F9"/>
    <w:rsid w:val="005B07BA"/>
    <w:rsid w:val="005C10E3"/>
    <w:rsid w:val="005C3822"/>
    <w:rsid w:val="005C4C15"/>
    <w:rsid w:val="005C7528"/>
    <w:rsid w:val="005D1722"/>
    <w:rsid w:val="005D60AD"/>
    <w:rsid w:val="005E1042"/>
    <w:rsid w:val="005E5809"/>
    <w:rsid w:val="005F0274"/>
    <w:rsid w:val="005F2605"/>
    <w:rsid w:val="005F4B3A"/>
    <w:rsid w:val="005F6358"/>
    <w:rsid w:val="006021AF"/>
    <w:rsid w:val="00606E08"/>
    <w:rsid w:val="00610E9D"/>
    <w:rsid w:val="00613558"/>
    <w:rsid w:val="006152A3"/>
    <w:rsid w:val="00617288"/>
    <w:rsid w:val="0062313A"/>
    <w:rsid w:val="00631166"/>
    <w:rsid w:val="00646ACB"/>
    <w:rsid w:val="00647F4A"/>
    <w:rsid w:val="006500E4"/>
    <w:rsid w:val="00662BA0"/>
    <w:rsid w:val="00663BA3"/>
    <w:rsid w:val="00667108"/>
    <w:rsid w:val="00687B2B"/>
    <w:rsid w:val="0069130B"/>
    <w:rsid w:val="006919D3"/>
    <w:rsid w:val="00692AAE"/>
    <w:rsid w:val="00695937"/>
    <w:rsid w:val="006A5B33"/>
    <w:rsid w:val="006A646A"/>
    <w:rsid w:val="006B0130"/>
    <w:rsid w:val="006B1B01"/>
    <w:rsid w:val="006C0504"/>
    <w:rsid w:val="006D2C2E"/>
    <w:rsid w:val="006D4282"/>
    <w:rsid w:val="006D6993"/>
    <w:rsid w:val="006D6E67"/>
    <w:rsid w:val="006D717A"/>
    <w:rsid w:val="006F0898"/>
    <w:rsid w:val="006F42BF"/>
    <w:rsid w:val="006F4BC9"/>
    <w:rsid w:val="006F6784"/>
    <w:rsid w:val="006F745C"/>
    <w:rsid w:val="00701C20"/>
    <w:rsid w:val="0070737C"/>
    <w:rsid w:val="00711817"/>
    <w:rsid w:val="00715BFB"/>
    <w:rsid w:val="00721099"/>
    <w:rsid w:val="007342B4"/>
    <w:rsid w:val="007354E9"/>
    <w:rsid w:val="00752DEB"/>
    <w:rsid w:val="007542C0"/>
    <w:rsid w:val="007644D2"/>
    <w:rsid w:val="00764A7A"/>
    <w:rsid w:val="00765578"/>
    <w:rsid w:val="00767960"/>
    <w:rsid w:val="00767F91"/>
    <w:rsid w:val="0077084A"/>
    <w:rsid w:val="007828CF"/>
    <w:rsid w:val="00795FCC"/>
    <w:rsid w:val="007A1D9F"/>
    <w:rsid w:val="007A4AA7"/>
    <w:rsid w:val="007A5BFB"/>
    <w:rsid w:val="007B1E72"/>
    <w:rsid w:val="007C2317"/>
    <w:rsid w:val="007C2C52"/>
    <w:rsid w:val="007D0791"/>
    <w:rsid w:val="007D330A"/>
    <w:rsid w:val="007D4B54"/>
    <w:rsid w:val="007D5A9A"/>
    <w:rsid w:val="007E0A1A"/>
    <w:rsid w:val="00803BB8"/>
    <w:rsid w:val="008146A4"/>
    <w:rsid w:val="008166E7"/>
    <w:rsid w:val="00824408"/>
    <w:rsid w:val="00824A33"/>
    <w:rsid w:val="00824B81"/>
    <w:rsid w:val="0084007C"/>
    <w:rsid w:val="0084447D"/>
    <w:rsid w:val="00844EE8"/>
    <w:rsid w:val="008500A6"/>
    <w:rsid w:val="008607B3"/>
    <w:rsid w:val="00866AE6"/>
    <w:rsid w:val="008704E6"/>
    <w:rsid w:val="008733B0"/>
    <w:rsid w:val="00896C29"/>
    <w:rsid w:val="008A39FA"/>
    <w:rsid w:val="008A46B1"/>
    <w:rsid w:val="008A5EF5"/>
    <w:rsid w:val="008B23D4"/>
    <w:rsid w:val="008C7C88"/>
    <w:rsid w:val="008D319B"/>
    <w:rsid w:val="008D40D7"/>
    <w:rsid w:val="008D467C"/>
    <w:rsid w:val="008E0959"/>
    <w:rsid w:val="008E6E4D"/>
    <w:rsid w:val="008F4325"/>
    <w:rsid w:val="00900EA9"/>
    <w:rsid w:val="009028FB"/>
    <w:rsid w:val="00903F12"/>
    <w:rsid w:val="00904840"/>
    <w:rsid w:val="00907092"/>
    <w:rsid w:val="009225F2"/>
    <w:rsid w:val="009255DD"/>
    <w:rsid w:val="009315B4"/>
    <w:rsid w:val="00931CF9"/>
    <w:rsid w:val="009328BB"/>
    <w:rsid w:val="0094091F"/>
    <w:rsid w:val="00941ECB"/>
    <w:rsid w:val="00946105"/>
    <w:rsid w:val="0094733E"/>
    <w:rsid w:val="00950C24"/>
    <w:rsid w:val="0095249F"/>
    <w:rsid w:val="009538D2"/>
    <w:rsid w:val="009560B4"/>
    <w:rsid w:val="009675DE"/>
    <w:rsid w:val="009719C8"/>
    <w:rsid w:val="00973754"/>
    <w:rsid w:val="009747F4"/>
    <w:rsid w:val="00981647"/>
    <w:rsid w:val="009901F2"/>
    <w:rsid w:val="00991757"/>
    <w:rsid w:val="00993E09"/>
    <w:rsid w:val="009A0742"/>
    <w:rsid w:val="009A3B71"/>
    <w:rsid w:val="009A5366"/>
    <w:rsid w:val="009A599E"/>
    <w:rsid w:val="009B5710"/>
    <w:rsid w:val="009C0BED"/>
    <w:rsid w:val="009C4896"/>
    <w:rsid w:val="009E11EC"/>
    <w:rsid w:val="009F6E90"/>
    <w:rsid w:val="009F6FD5"/>
    <w:rsid w:val="00A04AC0"/>
    <w:rsid w:val="00A0602C"/>
    <w:rsid w:val="00A118DB"/>
    <w:rsid w:val="00A11BB0"/>
    <w:rsid w:val="00A13DF1"/>
    <w:rsid w:val="00A247C8"/>
    <w:rsid w:val="00A3253A"/>
    <w:rsid w:val="00A3314B"/>
    <w:rsid w:val="00A354F6"/>
    <w:rsid w:val="00A3629B"/>
    <w:rsid w:val="00A4450C"/>
    <w:rsid w:val="00A54A7B"/>
    <w:rsid w:val="00A60437"/>
    <w:rsid w:val="00A709D3"/>
    <w:rsid w:val="00A70C6D"/>
    <w:rsid w:val="00A963EC"/>
    <w:rsid w:val="00AA5E6C"/>
    <w:rsid w:val="00AA7A6D"/>
    <w:rsid w:val="00AB587C"/>
    <w:rsid w:val="00AC20F8"/>
    <w:rsid w:val="00AD1D23"/>
    <w:rsid w:val="00AE3736"/>
    <w:rsid w:val="00AE5677"/>
    <w:rsid w:val="00AF2F78"/>
    <w:rsid w:val="00AF5B63"/>
    <w:rsid w:val="00AF6F0C"/>
    <w:rsid w:val="00B01D42"/>
    <w:rsid w:val="00B11BF7"/>
    <w:rsid w:val="00B17B19"/>
    <w:rsid w:val="00B229C1"/>
    <w:rsid w:val="00B30C41"/>
    <w:rsid w:val="00B324B0"/>
    <w:rsid w:val="00B34082"/>
    <w:rsid w:val="00B37380"/>
    <w:rsid w:val="00B37A47"/>
    <w:rsid w:val="00B47B2A"/>
    <w:rsid w:val="00B52D55"/>
    <w:rsid w:val="00B56EA9"/>
    <w:rsid w:val="00B618B9"/>
    <w:rsid w:val="00B76BD3"/>
    <w:rsid w:val="00B91610"/>
    <w:rsid w:val="00B953FD"/>
    <w:rsid w:val="00B95DD9"/>
    <w:rsid w:val="00BA328E"/>
    <w:rsid w:val="00BC0D84"/>
    <w:rsid w:val="00BC662E"/>
    <w:rsid w:val="00BC6BFB"/>
    <w:rsid w:val="00BD162D"/>
    <w:rsid w:val="00BD3891"/>
    <w:rsid w:val="00BD7C76"/>
    <w:rsid w:val="00BE02F7"/>
    <w:rsid w:val="00BE2E80"/>
    <w:rsid w:val="00BE5EDD"/>
    <w:rsid w:val="00BE6A1F"/>
    <w:rsid w:val="00BF11C2"/>
    <w:rsid w:val="00BF1913"/>
    <w:rsid w:val="00C104EC"/>
    <w:rsid w:val="00C126C4"/>
    <w:rsid w:val="00C21457"/>
    <w:rsid w:val="00C25401"/>
    <w:rsid w:val="00C32BEE"/>
    <w:rsid w:val="00C42ABE"/>
    <w:rsid w:val="00C46061"/>
    <w:rsid w:val="00C50BF3"/>
    <w:rsid w:val="00C52F83"/>
    <w:rsid w:val="00C63EB5"/>
    <w:rsid w:val="00C66570"/>
    <w:rsid w:val="00C766B5"/>
    <w:rsid w:val="00C8286D"/>
    <w:rsid w:val="00C90E5B"/>
    <w:rsid w:val="00C918CF"/>
    <w:rsid w:val="00CA7015"/>
    <w:rsid w:val="00CB36CC"/>
    <w:rsid w:val="00CB5B2A"/>
    <w:rsid w:val="00CB66B8"/>
    <w:rsid w:val="00CC01E0"/>
    <w:rsid w:val="00CC4962"/>
    <w:rsid w:val="00CD25F3"/>
    <w:rsid w:val="00CD33B1"/>
    <w:rsid w:val="00CD377E"/>
    <w:rsid w:val="00CD5396"/>
    <w:rsid w:val="00CE0939"/>
    <w:rsid w:val="00CE60D2"/>
    <w:rsid w:val="00CE6A06"/>
    <w:rsid w:val="00CF0016"/>
    <w:rsid w:val="00CF2638"/>
    <w:rsid w:val="00CF7372"/>
    <w:rsid w:val="00D0288A"/>
    <w:rsid w:val="00D04D3F"/>
    <w:rsid w:val="00D1402F"/>
    <w:rsid w:val="00D238F0"/>
    <w:rsid w:val="00D34195"/>
    <w:rsid w:val="00D34375"/>
    <w:rsid w:val="00D37DF5"/>
    <w:rsid w:val="00D405F7"/>
    <w:rsid w:val="00D40F84"/>
    <w:rsid w:val="00D427CF"/>
    <w:rsid w:val="00D53D74"/>
    <w:rsid w:val="00D54C95"/>
    <w:rsid w:val="00D5520C"/>
    <w:rsid w:val="00D66271"/>
    <w:rsid w:val="00D67B0E"/>
    <w:rsid w:val="00D72A5D"/>
    <w:rsid w:val="00D74088"/>
    <w:rsid w:val="00DB1D79"/>
    <w:rsid w:val="00DB3A4E"/>
    <w:rsid w:val="00DB5C50"/>
    <w:rsid w:val="00DB68BB"/>
    <w:rsid w:val="00DC221F"/>
    <w:rsid w:val="00DC2F0F"/>
    <w:rsid w:val="00DC629B"/>
    <w:rsid w:val="00DD4445"/>
    <w:rsid w:val="00DE1974"/>
    <w:rsid w:val="00DE6685"/>
    <w:rsid w:val="00DF35EE"/>
    <w:rsid w:val="00E00DAD"/>
    <w:rsid w:val="00E0197C"/>
    <w:rsid w:val="00E073CE"/>
    <w:rsid w:val="00E1243C"/>
    <w:rsid w:val="00E23C70"/>
    <w:rsid w:val="00E2490D"/>
    <w:rsid w:val="00E262F1"/>
    <w:rsid w:val="00E26340"/>
    <w:rsid w:val="00E42CE4"/>
    <w:rsid w:val="00E45E74"/>
    <w:rsid w:val="00E47462"/>
    <w:rsid w:val="00E52CBF"/>
    <w:rsid w:val="00E619E6"/>
    <w:rsid w:val="00E648E7"/>
    <w:rsid w:val="00E64A69"/>
    <w:rsid w:val="00E71D14"/>
    <w:rsid w:val="00E72AC9"/>
    <w:rsid w:val="00E80F19"/>
    <w:rsid w:val="00E84895"/>
    <w:rsid w:val="00E93912"/>
    <w:rsid w:val="00EA4137"/>
    <w:rsid w:val="00EA546F"/>
    <w:rsid w:val="00EA71BF"/>
    <w:rsid w:val="00EC7DBC"/>
    <w:rsid w:val="00ED4871"/>
    <w:rsid w:val="00ED510B"/>
    <w:rsid w:val="00ED7FC4"/>
    <w:rsid w:val="00EF786C"/>
    <w:rsid w:val="00F02DB4"/>
    <w:rsid w:val="00F03A4C"/>
    <w:rsid w:val="00F05135"/>
    <w:rsid w:val="00F11AD7"/>
    <w:rsid w:val="00F21C8D"/>
    <w:rsid w:val="00F26F9E"/>
    <w:rsid w:val="00F370FB"/>
    <w:rsid w:val="00F4031A"/>
    <w:rsid w:val="00F41481"/>
    <w:rsid w:val="00F476B5"/>
    <w:rsid w:val="00F51AD3"/>
    <w:rsid w:val="00F51FFE"/>
    <w:rsid w:val="00F52240"/>
    <w:rsid w:val="00F725F2"/>
    <w:rsid w:val="00F8150C"/>
    <w:rsid w:val="00F952F4"/>
    <w:rsid w:val="00FA1C05"/>
    <w:rsid w:val="00FA28D0"/>
    <w:rsid w:val="00FA36C6"/>
    <w:rsid w:val="00FD42EE"/>
    <w:rsid w:val="00FE1E59"/>
    <w:rsid w:val="00FE4574"/>
    <w:rsid w:val="00FE6B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6C14D"/>
  <w15:docId w15:val="{CE87BA99-B1E7-442A-BAA8-D566C22C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link w:val="Heading2Char"/>
    <w:qFormat/>
    <w:rsid w:val="00C8286D"/>
    <w:pPr>
      <w:spacing w:before="200"/>
      <w:outlineLvl w:val="1"/>
    </w:pPr>
    <w:rPr>
      <w:sz w:val="24"/>
    </w:rPr>
  </w:style>
  <w:style w:type="paragraph" w:styleId="Heading3">
    <w:name w:val="heading 3"/>
    <w:basedOn w:val="Heading1"/>
    <w:next w:val="Normal"/>
    <w:link w:val="Heading3Char"/>
    <w:uiPriority w:val="9"/>
    <w:qFormat/>
    <w:rsid w:val="00C8286D"/>
    <w:pPr>
      <w:tabs>
        <w:tab w:val="clear" w:pos="1134"/>
      </w:tabs>
      <w:spacing w:before="200"/>
      <w:outlineLvl w:val="2"/>
    </w:pPr>
    <w:rPr>
      <w:sz w:val="24"/>
    </w:rPr>
  </w:style>
  <w:style w:type="paragraph" w:styleId="Heading4">
    <w:name w:val="heading 4"/>
    <w:basedOn w:val="Heading3"/>
    <w:next w:val="Normal"/>
    <w:link w:val="Heading4Char"/>
    <w:qFormat/>
    <w:rsid w:val="00C8286D"/>
    <w:pPr>
      <w:outlineLvl w:val="3"/>
    </w:pPr>
  </w:style>
  <w:style w:type="paragraph" w:styleId="Heading5">
    <w:name w:val="heading 5"/>
    <w:basedOn w:val="Heading4"/>
    <w:next w:val="Normal"/>
    <w:link w:val="Heading5Char"/>
    <w:qFormat/>
    <w:rsid w:val="00C8286D"/>
    <w:pPr>
      <w:outlineLvl w:val="4"/>
    </w:pPr>
  </w:style>
  <w:style w:type="paragraph" w:styleId="Heading6">
    <w:name w:val="heading 6"/>
    <w:basedOn w:val="Heading4"/>
    <w:next w:val="Normal"/>
    <w:link w:val="Heading6Char"/>
    <w:qFormat/>
    <w:rsid w:val="00C8286D"/>
    <w:pPr>
      <w:outlineLvl w:val="5"/>
    </w:pPr>
  </w:style>
  <w:style w:type="paragraph" w:styleId="Heading7">
    <w:name w:val="heading 7"/>
    <w:basedOn w:val="Heading6"/>
    <w:next w:val="Normal"/>
    <w:link w:val="Heading7Char"/>
    <w:qFormat/>
    <w:rsid w:val="00C8286D"/>
    <w:pPr>
      <w:outlineLvl w:val="6"/>
    </w:pPr>
  </w:style>
  <w:style w:type="paragraph" w:styleId="Heading8">
    <w:name w:val="heading 8"/>
    <w:basedOn w:val="Heading6"/>
    <w:next w:val="Normal"/>
    <w:link w:val="Heading8Char"/>
    <w:qFormat/>
    <w:rsid w:val="00C8286D"/>
    <w:pPr>
      <w:outlineLvl w:val="7"/>
    </w:pPr>
  </w:style>
  <w:style w:type="paragraph" w:styleId="Heading9">
    <w:name w:val="heading 9"/>
    <w:basedOn w:val="Heading6"/>
    <w:next w:val="Normal"/>
    <w:link w:val="Heading9Char"/>
    <w:qFormat/>
    <w:rsid w:val="00C82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link w:val="ArtNoChar"/>
    <w:rsid w:val="00C8286D"/>
    <w:pPr>
      <w:keepNext/>
      <w:keepLines/>
      <w:spacing w:before="480"/>
      <w:jc w:val="center"/>
    </w:pPr>
    <w:rPr>
      <w:caps/>
      <w:sz w:val="28"/>
    </w:rPr>
  </w:style>
  <w:style w:type="paragraph" w:customStyle="1" w:styleId="Arttitle">
    <w:name w:val="Art_title"/>
    <w:basedOn w:val="Normal"/>
    <w:next w:val="Normalaftertitle"/>
    <w:link w:val="ArttitleCar"/>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C8286D"/>
    <w:rPr>
      <w:vertAlign w:val="superscript"/>
    </w:rPr>
  </w:style>
  <w:style w:type="paragraph" w:customStyle="1" w:styleId="enumlev1">
    <w:name w:val="enumlev1"/>
    <w:basedOn w:val="Normal"/>
    <w:link w:val="enumlev1Char"/>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link w:val="FooterChar"/>
    <w:uiPriority w:val="99"/>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C8286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C8286D"/>
    <w:pPr>
      <w:keepLines/>
      <w:tabs>
        <w:tab w:val="left" w:pos="255"/>
      </w:tabs>
    </w:pPr>
  </w:style>
  <w:style w:type="paragraph" w:styleId="Header">
    <w:name w:val="header"/>
    <w:basedOn w:val="Normal"/>
    <w:link w:val="HeaderChar"/>
    <w:uiPriority w:val="99"/>
    <w:rsid w:val="00C8286D"/>
    <w:pPr>
      <w:spacing w:before="0"/>
      <w:jc w:val="center"/>
    </w:pPr>
    <w:rPr>
      <w:sz w:val="18"/>
    </w:rPr>
  </w:style>
  <w:style w:type="paragraph" w:customStyle="1" w:styleId="Headingb">
    <w:name w:val="Heading_b"/>
    <w:basedOn w:val="Normal"/>
    <w:next w:val="Normal"/>
    <w:qFormat/>
    <w:rsid w:val="00C8286D"/>
    <w:pPr>
      <w:keepNext/>
      <w:spacing w:before="160"/>
    </w:pPr>
    <w:rPr>
      <w:rFonts w:ascii="Times" w:hAnsi="Times"/>
      <w:b/>
    </w:rPr>
  </w:style>
  <w:style w:type="paragraph" w:customStyle="1" w:styleId="Headingi">
    <w:name w:val="Heading_i"/>
    <w:basedOn w:val="Normal"/>
    <w:next w:val="Normal"/>
    <w:qFormat/>
    <w:rsid w:val="00C8286D"/>
    <w:pPr>
      <w:keepNext/>
      <w:spacing w:before="160"/>
    </w:pPr>
    <w:rPr>
      <w:rFonts w:ascii="Times" w:hAnsi="Times"/>
      <w:i/>
    </w:rPr>
  </w:style>
  <w:style w:type="paragraph" w:styleId="Index1">
    <w:name w:val="index 1"/>
    <w:basedOn w:val="Normal"/>
    <w:next w:val="Normal"/>
    <w:rsid w:val="00C8286D"/>
  </w:style>
  <w:style w:type="paragraph" w:styleId="Index2">
    <w:name w:val="index 2"/>
    <w:basedOn w:val="Normal"/>
    <w:next w:val="Normal"/>
    <w:rsid w:val="00C8286D"/>
    <w:pPr>
      <w:ind w:left="283"/>
    </w:pPr>
  </w:style>
  <w:style w:type="paragraph" w:styleId="Index3">
    <w:name w:val="index 3"/>
    <w:basedOn w:val="Normal"/>
    <w:next w:val="Normal"/>
    <w:rsid w:val="00C8286D"/>
    <w:pPr>
      <w:ind w:left="566"/>
    </w:pPr>
  </w:style>
  <w:style w:type="paragraph" w:styleId="Index4">
    <w:name w:val="index 4"/>
    <w:basedOn w:val="Normal"/>
    <w:next w:val="Normal"/>
    <w:rsid w:val="00C8286D"/>
    <w:pPr>
      <w:ind w:left="849"/>
    </w:pPr>
  </w:style>
  <w:style w:type="paragraph" w:styleId="Index5">
    <w:name w:val="index 5"/>
    <w:basedOn w:val="Normal"/>
    <w:next w:val="Normal"/>
    <w:rsid w:val="00C8286D"/>
    <w:pPr>
      <w:ind w:left="1132"/>
    </w:pPr>
  </w:style>
  <w:style w:type="paragraph" w:styleId="Index6">
    <w:name w:val="index 6"/>
    <w:basedOn w:val="Normal"/>
    <w:next w:val="Normal"/>
    <w:rsid w:val="00C8286D"/>
    <w:pPr>
      <w:ind w:left="1415"/>
    </w:pPr>
  </w:style>
  <w:style w:type="paragraph" w:styleId="Index7">
    <w:name w:val="index 7"/>
    <w:basedOn w:val="Normal"/>
    <w:next w:val="Normal"/>
    <w:rsid w:val="00C8286D"/>
    <w:pPr>
      <w:ind w:left="1698"/>
    </w:pPr>
  </w:style>
  <w:style w:type="paragraph" w:styleId="IndexHeading">
    <w:name w:val="index heading"/>
    <w:basedOn w:val="Normal"/>
    <w:next w:val="Index1"/>
    <w:rsid w:val="00C8286D"/>
  </w:style>
  <w:style w:type="character" w:styleId="LineNumber">
    <w:name w:val="line number"/>
    <w:basedOn w:val="DefaultParagraphFont"/>
    <w:rsid w:val="00C8286D"/>
  </w:style>
  <w:style w:type="paragraph" w:customStyle="1" w:styleId="Normalaftertitle">
    <w:name w:val="Normal after title"/>
    <w:basedOn w:val="Normal"/>
    <w:next w:val="Normal"/>
    <w:link w:val="NormalaftertitleChar"/>
    <w:rsid w:val="00C8286D"/>
    <w:pPr>
      <w:spacing w:before="280"/>
    </w:pPr>
  </w:style>
  <w:style w:type="paragraph" w:customStyle="1" w:styleId="Note">
    <w:name w:val="Note"/>
    <w:basedOn w:val="Normal"/>
    <w:link w:val="NoteChar"/>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qForma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link w:val="CommentTextChar1"/>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link w:val="TabletextChar"/>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link w:val="TablelegendChar"/>
    <w:rsid w:val="00C8286D"/>
    <w:pPr>
      <w:tabs>
        <w:tab w:val="clear" w:pos="284"/>
      </w:tabs>
      <w:spacing w:before="120"/>
    </w:pPr>
  </w:style>
  <w:style w:type="paragraph" w:customStyle="1" w:styleId="TableNo">
    <w:name w:val="Table_No"/>
    <w:basedOn w:val="Normal"/>
    <w:next w:val="Normal"/>
    <w:link w:val="TableNoChar"/>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uiPriority w:val="39"/>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FooterChar">
    <w:name w:val="Footer Char"/>
    <w:basedOn w:val="DefaultParagraphFont"/>
    <w:link w:val="Footer"/>
    <w:uiPriority w:val="99"/>
    <w:rsid w:val="00B01D42"/>
    <w:rPr>
      <w:rFonts w:ascii="Times New Roman" w:hAnsi="Times New Roman"/>
      <w:caps/>
      <w:noProof/>
      <w:sz w:val="16"/>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01D42"/>
    <w:rPr>
      <w:rFonts w:ascii="Times New Roman" w:hAnsi="Times New Roman"/>
      <w:sz w:val="24"/>
      <w:lang w:val="es-ES_tradnl" w:eastAsia="en-US"/>
    </w:rPr>
  </w:style>
  <w:style w:type="character" w:customStyle="1" w:styleId="HeaderChar">
    <w:name w:val="Header Char"/>
    <w:basedOn w:val="DefaultParagraphFont"/>
    <w:link w:val="Header"/>
    <w:uiPriority w:val="99"/>
    <w:rsid w:val="00B01D42"/>
    <w:rPr>
      <w:rFonts w:ascii="Times New Roman" w:hAnsi="Times New Roman"/>
      <w:sz w:val="18"/>
      <w:lang w:val="es-ES_tradnl" w:eastAsia="en-US"/>
    </w:rPr>
  </w:style>
  <w:style w:type="paragraph" w:styleId="BalloonText">
    <w:name w:val="Balloon Text"/>
    <w:basedOn w:val="Normal"/>
    <w:link w:val="BalloonTextChar"/>
    <w:unhideWhenUsed/>
    <w:rsid w:val="00B01D42"/>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B01D42"/>
    <w:rPr>
      <w:rFonts w:ascii="Segoe UI" w:hAnsi="Segoe UI" w:cs="Segoe UI"/>
      <w:sz w:val="18"/>
      <w:szCs w:val="18"/>
      <w:lang w:val="en-GB" w:eastAsia="en-US"/>
    </w:rPr>
  </w:style>
  <w:style w:type="paragraph" w:customStyle="1" w:styleId="Tablesplit">
    <w:name w:val="Table_split"/>
    <w:basedOn w:val="Tabletext"/>
    <w:qFormat/>
    <w:rsid w:val="00B01D4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val="en-GB"/>
    </w:rPr>
  </w:style>
  <w:style w:type="paragraph" w:customStyle="1" w:styleId="Normalsplit">
    <w:name w:val="Normal_split"/>
    <w:basedOn w:val="Normal"/>
    <w:qFormat/>
    <w:rsid w:val="00B01D42"/>
    <w:rPr>
      <w:lang w:val="en-GB"/>
    </w:rPr>
  </w:style>
  <w:style w:type="character" w:customStyle="1" w:styleId="Heading1Char">
    <w:name w:val="Heading 1 Char"/>
    <w:basedOn w:val="DefaultParagraphFont"/>
    <w:link w:val="Heading1"/>
    <w:rsid w:val="00B01D42"/>
    <w:rPr>
      <w:rFonts w:ascii="Times New Roman" w:hAnsi="Times New Roman"/>
      <w:b/>
      <w:sz w:val="28"/>
      <w:lang w:val="es-ES_tradnl" w:eastAsia="en-US"/>
    </w:rPr>
  </w:style>
  <w:style w:type="character" w:customStyle="1" w:styleId="Heading2Char">
    <w:name w:val="Heading 2 Char"/>
    <w:basedOn w:val="DefaultParagraphFont"/>
    <w:link w:val="Heading2"/>
    <w:rsid w:val="00B01D42"/>
    <w:rPr>
      <w:rFonts w:ascii="Times New Roman" w:hAnsi="Times New Roman"/>
      <w:b/>
      <w:sz w:val="24"/>
      <w:lang w:val="es-ES_tradnl" w:eastAsia="en-US"/>
    </w:rPr>
  </w:style>
  <w:style w:type="character" w:customStyle="1" w:styleId="Heading3Char">
    <w:name w:val="Heading 3 Char"/>
    <w:basedOn w:val="DefaultParagraphFont"/>
    <w:link w:val="Heading3"/>
    <w:uiPriority w:val="9"/>
    <w:rsid w:val="00B01D42"/>
    <w:rPr>
      <w:rFonts w:ascii="Times New Roman" w:hAnsi="Times New Roman"/>
      <w:b/>
      <w:sz w:val="24"/>
      <w:lang w:val="es-ES_tradnl" w:eastAsia="en-US"/>
    </w:rPr>
  </w:style>
  <w:style w:type="character" w:customStyle="1" w:styleId="Heading4Char">
    <w:name w:val="Heading 4 Char"/>
    <w:basedOn w:val="DefaultParagraphFont"/>
    <w:link w:val="Heading4"/>
    <w:rsid w:val="00B01D42"/>
    <w:rPr>
      <w:rFonts w:ascii="Times New Roman" w:hAnsi="Times New Roman"/>
      <w:b/>
      <w:sz w:val="24"/>
      <w:lang w:val="es-ES_tradnl" w:eastAsia="en-US"/>
    </w:rPr>
  </w:style>
  <w:style w:type="character" w:customStyle="1" w:styleId="Heading5Char">
    <w:name w:val="Heading 5 Char"/>
    <w:basedOn w:val="DefaultParagraphFont"/>
    <w:link w:val="Heading5"/>
    <w:rsid w:val="00B01D42"/>
    <w:rPr>
      <w:rFonts w:ascii="Times New Roman" w:hAnsi="Times New Roman"/>
      <w:b/>
      <w:sz w:val="24"/>
      <w:lang w:val="es-ES_tradnl" w:eastAsia="en-US"/>
    </w:rPr>
  </w:style>
  <w:style w:type="character" w:customStyle="1" w:styleId="Heading6Char">
    <w:name w:val="Heading 6 Char"/>
    <w:basedOn w:val="DefaultParagraphFont"/>
    <w:link w:val="Heading6"/>
    <w:rsid w:val="00B01D42"/>
    <w:rPr>
      <w:rFonts w:ascii="Times New Roman" w:hAnsi="Times New Roman"/>
      <w:b/>
      <w:sz w:val="24"/>
      <w:lang w:val="es-ES_tradnl" w:eastAsia="en-US"/>
    </w:rPr>
  </w:style>
  <w:style w:type="character" w:customStyle="1" w:styleId="Heading7Char">
    <w:name w:val="Heading 7 Char"/>
    <w:basedOn w:val="DefaultParagraphFont"/>
    <w:link w:val="Heading7"/>
    <w:rsid w:val="00B01D42"/>
    <w:rPr>
      <w:rFonts w:ascii="Times New Roman" w:hAnsi="Times New Roman"/>
      <w:b/>
      <w:sz w:val="24"/>
      <w:lang w:val="es-ES_tradnl" w:eastAsia="en-US"/>
    </w:rPr>
  </w:style>
  <w:style w:type="character" w:customStyle="1" w:styleId="Heading8Char">
    <w:name w:val="Heading 8 Char"/>
    <w:basedOn w:val="DefaultParagraphFont"/>
    <w:link w:val="Heading8"/>
    <w:rsid w:val="00B01D42"/>
    <w:rPr>
      <w:rFonts w:ascii="Times New Roman" w:hAnsi="Times New Roman"/>
      <w:b/>
      <w:sz w:val="24"/>
      <w:lang w:val="es-ES_tradnl" w:eastAsia="en-US"/>
    </w:rPr>
  </w:style>
  <w:style w:type="character" w:customStyle="1" w:styleId="Heading9Char">
    <w:name w:val="Heading 9 Char"/>
    <w:basedOn w:val="DefaultParagraphFont"/>
    <w:link w:val="Heading9"/>
    <w:rsid w:val="00B01D42"/>
    <w:rPr>
      <w:rFonts w:ascii="Times New Roman" w:hAnsi="Times New Roman"/>
      <w:b/>
      <w:sz w:val="24"/>
      <w:lang w:val="es-ES_tradnl" w:eastAsia="en-US"/>
    </w:rPr>
  </w:style>
  <w:style w:type="paragraph" w:customStyle="1" w:styleId="Normalaftertitle0">
    <w:name w:val="Normal_after_title"/>
    <w:basedOn w:val="Normal"/>
    <w:next w:val="Normal"/>
    <w:rsid w:val="00B01D42"/>
    <w:pPr>
      <w:spacing w:before="360"/>
    </w:pPr>
    <w:rPr>
      <w:lang w:val="en-GB"/>
    </w:rPr>
  </w:style>
  <w:style w:type="paragraph" w:customStyle="1" w:styleId="ASN1">
    <w:name w:val="ASN.1"/>
    <w:basedOn w:val="Normal"/>
    <w:rsid w:val="00B01D42"/>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customStyle="1" w:styleId="Formal">
    <w:name w:val="Formal"/>
    <w:basedOn w:val="ASN1"/>
    <w:rsid w:val="00B01D42"/>
    <w:rPr>
      <w:b w:val="0"/>
    </w:rPr>
  </w:style>
  <w:style w:type="character" w:customStyle="1" w:styleId="NormalaftertitleChar">
    <w:name w:val="Normal after title Char"/>
    <w:link w:val="Normalaftertitle"/>
    <w:rsid w:val="00B01D42"/>
    <w:rPr>
      <w:rFonts w:ascii="Times New Roman" w:hAnsi="Times New Roman"/>
      <w:sz w:val="24"/>
      <w:lang w:val="es-ES_tradnl" w:eastAsia="en-US"/>
    </w:rPr>
  </w:style>
  <w:style w:type="character" w:customStyle="1" w:styleId="AnnexNoCar">
    <w:name w:val="Annex_No Car"/>
    <w:link w:val="AnnexNo"/>
    <w:rsid w:val="00B01D42"/>
    <w:rPr>
      <w:rFonts w:ascii="Times New Roman" w:hAnsi="Times New Roman"/>
      <w:caps/>
      <w:sz w:val="28"/>
      <w:lang w:val="es-ES_tradnl" w:eastAsia="en-US"/>
    </w:rPr>
  </w:style>
  <w:style w:type="character" w:customStyle="1" w:styleId="AppendixNoChar">
    <w:name w:val="Appendix_No Char"/>
    <w:link w:val="AppendixNo"/>
    <w:rsid w:val="00B01D42"/>
    <w:rPr>
      <w:rFonts w:ascii="Times New Roman" w:hAnsi="Times New Roman"/>
      <w:caps/>
      <w:sz w:val="28"/>
      <w:lang w:val="es-ES_tradnl" w:eastAsia="en-US"/>
    </w:rPr>
  </w:style>
  <w:style w:type="character" w:customStyle="1" w:styleId="ArttitleCar">
    <w:name w:val="Art_title Car"/>
    <w:link w:val="Arttitle"/>
    <w:rsid w:val="00B01D42"/>
    <w:rPr>
      <w:rFonts w:ascii="Times New Roman" w:hAnsi="Times New Roman"/>
      <w:b/>
      <w:sz w:val="28"/>
      <w:lang w:val="es-ES_tradnl" w:eastAsia="en-US"/>
    </w:rPr>
  </w:style>
  <w:style w:type="character" w:customStyle="1" w:styleId="ArtNoChar">
    <w:name w:val="Art_No Char"/>
    <w:link w:val="ArtNo"/>
    <w:rsid w:val="00B01D42"/>
    <w:rPr>
      <w:rFonts w:ascii="Times New Roman" w:hAnsi="Times New Roman"/>
      <w:caps/>
      <w:sz w:val="28"/>
      <w:lang w:val="es-ES_tradnl" w:eastAsia="en-US"/>
    </w:rPr>
  </w:style>
  <w:style w:type="character" w:customStyle="1" w:styleId="TabletextChar">
    <w:name w:val="Table_text Char"/>
    <w:link w:val="Tabletext"/>
    <w:rsid w:val="00B01D42"/>
    <w:rPr>
      <w:rFonts w:ascii="Times New Roman" w:hAnsi="Times New Roman"/>
      <w:lang w:val="es-ES_tradnl" w:eastAsia="en-US"/>
    </w:rPr>
  </w:style>
  <w:style w:type="character" w:customStyle="1" w:styleId="enumlev1Char">
    <w:name w:val="enumlev1 Char"/>
    <w:link w:val="enumlev1"/>
    <w:rsid w:val="00B01D42"/>
    <w:rPr>
      <w:rFonts w:ascii="Times New Roman" w:hAnsi="Times New Roman"/>
      <w:sz w:val="24"/>
      <w:lang w:val="es-ES_tradnl" w:eastAsia="en-US"/>
    </w:rPr>
  </w:style>
  <w:style w:type="character" w:customStyle="1" w:styleId="TablelegendChar">
    <w:name w:val="Table_legend Char"/>
    <w:basedOn w:val="TabletextChar"/>
    <w:link w:val="Tablelegend"/>
    <w:rsid w:val="00B01D42"/>
    <w:rPr>
      <w:rFonts w:ascii="Times New Roman" w:hAnsi="Times New Roman"/>
      <w:lang w:val="es-ES_tradnl" w:eastAsia="en-US"/>
    </w:rPr>
  </w:style>
  <w:style w:type="character" w:customStyle="1" w:styleId="TableNoChar">
    <w:name w:val="Table_No Char"/>
    <w:link w:val="TableNo"/>
    <w:locked/>
    <w:rsid w:val="00B01D42"/>
    <w:rPr>
      <w:rFonts w:ascii="Times New Roman" w:hAnsi="Times New Roman"/>
      <w:caps/>
      <w:lang w:val="es-ES_tradnl" w:eastAsia="en-US"/>
    </w:rPr>
  </w:style>
  <w:style w:type="character" w:customStyle="1" w:styleId="Section1Char">
    <w:name w:val="Section_1 Char"/>
    <w:link w:val="Section1"/>
    <w:rsid w:val="00B01D42"/>
    <w:rPr>
      <w:rFonts w:ascii="Times New Roman" w:hAnsi="Times New Roman"/>
      <w:b/>
      <w:sz w:val="24"/>
      <w:lang w:val="es-ES_tradnl" w:eastAsia="en-US"/>
    </w:rPr>
  </w:style>
  <w:style w:type="character" w:styleId="Hyperlink">
    <w:name w:val="Hyperlink"/>
    <w:rsid w:val="00B01D42"/>
    <w:rPr>
      <w:color w:val="0000FF"/>
      <w:u w:val="single"/>
    </w:rPr>
  </w:style>
  <w:style w:type="character" w:styleId="FollowedHyperlink">
    <w:name w:val="FollowedHyperlink"/>
    <w:rsid w:val="00B01D42"/>
    <w:rPr>
      <w:color w:val="800080"/>
      <w:u w:val="single"/>
    </w:rPr>
  </w:style>
  <w:style w:type="paragraph" w:customStyle="1" w:styleId="Char">
    <w:name w:val="Char"/>
    <w:basedOn w:val="Normal"/>
    <w:rsid w:val="00B01D42"/>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TableText0">
    <w:name w:val="Table_Text"/>
    <w:basedOn w:val="Normal"/>
    <w:rsid w:val="00B01D4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paragraph" w:styleId="ListParagraph">
    <w:name w:val="List Paragraph"/>
    <w:basedOn w:val="Normal"/>
    <w:uiPriority w:val="34"/>
    <w:qFormat/>
    <w:rsid w:val="00B01D4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cs="Arial"/>
      <w:sz w:val="22"/>
      <w:szCs w:val="22"/>
      <w:lang w:val="en-GB"/>
    </w:rPr>
  </w:style>
  <w:style w:type="character" w:customStyle="1" w:styleId="href">
    <w:name w:val="href"/>
    <w:basedOn w:val="DefaultParagraphFont"/>
    <w:rsid w:val="00B01D42"/>
  </w:style>
  <w:style w:type="paragraph" w:customStyle="1" w:styleId="MEP">
    <w:name w:val="MEP"/>
    <w:basedOn w:val="Normal"/>
    <w:rsid w:val="00B01D42"/>
    <w:pPr>
      <w:spacing w:before="240"/>
      <w:jc w:val="both"/>
    </w:pPr>
    <w:rPr>
      <w:lang w:val="fr-FR"/>
    </w:rPr>
  </w:style>
  <w:style w:type="paragraph" w:styleId="NoSpacing">
    <w:name w:val="No Spacing"/>
    <w:uiPriority w:val="1"/>
    <w:qFormat/>
    <w:rsid w:val="00B01D42"/>
    <w:rPr>
      <w:rFonts w:ascii="Calibri" w:eastAsia="Calibri" w:hAnsi="Calibri"/>
      <w:sz w:val="22"/>
      <w:szCs w:val="22"/>
      <w:lang w:val="en-GB" w:eastAsia="en-US"/>
    </w:rPr>
  </w:style>
  <w:style w:type="character" w:customStyle="1" w:styleId="Appref0">
    <w:name w:val="App#_ref"/>
    <w:basedOn w:val="DefaultParagraphFont"/>
    <w:rsid w:val="00B01D42"/>
  </w:style>
  <w:style w:type="character" w:customStyle="1" w:styleId="Artref0">
    <w:name w:val="Art#_ref"/>
    <w:basedOn w:val="DefaultParagraphFont"/>
    <w:rsid w:val="00B01D42"/>
  </w:style>
  <w:style w:type="paragraph" w:customStyle="1" w:styleId="TableTitle0">
    <w:name w:val="Table_Title"/>
    <w:basedOn w:val="Normal"/>
    <w:next w:val="Tabletext"/>
    <w:rsid w:val="00B01D42"/>
    <w:pPr>
      <w:keepNext/>
      <w:tabs>
        <w:tab w:val="clear" w:pos="1134"/>
        <w:tab w:val="clear" w:pos="1871"/>
        <w:tab w:val="clear" w:pos="2268"/>
      </w:tabs>
      <w:spacing w:before="0" w:after="120"/>
      <w:jc w:val="center"/>
    </w:pPr>
    <w:rPr>
      <w:b/>
      <w:sz w:val="20"/>
      <w:lang w:val="en-GB"/>
    </w:rPr>
  </w:style>
  <w:style w:type="paragraph" w:customStyle="1" w:styleId="TableFin">
    <w:name w:val="Table_Fin"/>
    <w:basedOn w:val="Normal"/>
    <w:rsid w:val="00B01D42"/>
    <w:pPr>
      <w:tabs>
        <w:tab w:val="clear" w:pos="1134"/>
      </w:tabs>
      <w:spacing w:before="0"/>
      <w:jc w:val="both"/>
    </w:pPr>
    <w:rPr>
      <w:sz w:val="12"/>
      <w:lang w:val="en-GB"/>
    </w:rPr>
  </w:style>
  <w:style w:type="paragraph" w:styleId="Revision">
    <w:name w:val="Revision"/>
    <w:hidden/>
    <w:uiPriority w:val="99"/>
    <w:semiHidden/>
    <w:rsid w:val="00B01D42"/>
    <w:rPr>
      <w:rFonts w:ascii="Times New Roman" w:hAnsi="Times New Roman"/>
      <w:sz w:val="24"/>
      <w:lang w:val="en-GB" w:eastAsia="en-US"/>
    </w:rPr>
  </w:style>
  <w:style w:type="character" w:customStyle="1" w:styleId="CommentTextChar">
    <w:name w:val="Comment Text Char"/>
    <w:basedOn w:val="DefaultParagraphFont"/>
    <w:rsid w:val="00B01D42"/>
    <w:rPr>
      <w:rFonts w:ascii="Times New Roman" w:hAnsi="Times New Roman"/>
      <w:lang w:val="en-GB" w:eastAsia="en-US"/>
    </w:rPr>
  </w:style>
  <w:style w:type="paragraph" w:styleId="CommentSubject">
    <w:name w:val="annotation subject"/>
    <w:basedOn w:val="CommentText"/>
    <w:next w:val="CommentText"/>
    <w:link w:val="CommentSubjectChar"/>
    <w:rsid w:val="00B01D42"/>
    <w:rPr>
      <w:b/>
      <w:bCs/>
      <w:lang w:val="en-GB"/>
    </w:rPr>
  </w:style>
  <w:style w:type="character" w:customStyle="1" w:styleId="CommentTextChar1">
    <w:name w:val="Comment Text Char1"/>
    <w:basedOn w:val="DefaultParagraphFont"/>
    <w:link w:val="CommentText"/>
    <w:rsid w:val="00B01D42"/>
    <w:rPr>
      <w:rFonts w:ascii="Times New Roman" w:hAnsi="Times New Roman"/>
      <w:lang w:val="es-ES_tradnl" w:eastAsia="en-US"/>
    </w:rPr>
  </w:style>
  <w:style w:type="character" w:customStyle="1" w:styleId="CommentSubjectChar">
    <w:name w:val="Comment Subject Char"/>
    <w:basedOn w:val="CommentTextChar1"/>
    <w:link w:val="CommentSubject"/>
    <w:rsid w:val="00B01D42"/>
    <w:rPr>
      <w:rFonts w:ascii="Times New Roman" w:hAnsi="Times New Roman"/>
      <w:b/>
      <w:bCs/>
      <w:lang w:val="en-GB" w:eastAsia="en-US"/>
    </w:rPr>
  </w:style>
  <w:style w:type="character" w:customStyle="1" w:styleId="NoteChar">
    <w:name w:val="Note Char"/>
    <w:basedOn w:val="DefaultParagraphFont"/>
    <w:link w:val="Note"/>
    <w:rsid w:val="00B01D42"/>
    <w:rPr>
      <w:rFonts w:ascii="Times New Roman" w:hAnsi="Times New Roman"/>
      <w:sz w:val="24"/>
      <w:lang w:val="es-ES_tradnl" w:eastAsia="en-US"/>
    </w:rPr>
  </w:style>
  <w:style w:type="character" w:customStyle="1" w:styleId="ArtrefBold">
    <w:name w:val="Art_ref + Bold"/>
    <w:basedOn w:val="Artref"/>
    <w:rsid w:val="00B01D42"/>
    <w:rPr>
      <w:b/>
      <w:color w:val="auto"/>
    </w:rPr>
  </w:style>
  <w:style w:type="character" w:customStyle="1" w:styleId="ApprefBold">
    <w:name w:val="App_ref + Bold"/>
    <w:basedOn w:val="Appref"/>
    <w:rsid w:val="00B01D42"/>
    <w:rPr>
      <w:b/>
      <w:color w:val="000000"/>
    </w:rPr>
  </w:style>
  <w:style w:type="paragraph" w:styleId="Date">
    <w:name w:val="Date"/>
    <w:basedOn w:val="Normal"/>
    <w:next w:val="Normal"/>
    <w:link w:val="DateChar"/>
    <w:rsid w:val="00B01D42"/>
    <w:rPr>
      <w:lang w:val="en-GB"/>
    </w:rPr>
  </w:style>
  <w:style w:type="character" w:customStyle="1" w:styleId="DateChar">
    <w:name w:val="Date Char"/>
    <w:basedOn w:val="DefaultParagraphFont"/>
    <w:link w:val="Date"/>
    <w:rsid w:val="00B01D42"/>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B01D42"/>
    <w:rPr>
      <w:color w:val="605E5C"/>
      <w:shd w:val="clear" w:color="auto" w:fill="E1DFDD"/>
    </w:rPr>
  </w:style>
  <w:style w:type="table" w:styleId="TableGrid">
    <w:name w:val="Table Grid"/>
    <w:basedOn w:val="TableNormal"/>
    <w:rsid w:val="00EA7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6-WRC19-C-0015/es" TargetMode="External"/><Relationship Id="rId18" Type="http://schemas.openxmlformats.org/officeDocument/2006/relationships/hyperlink" Target="https://www.itu.int/md/R19-RRB19.2-C-0020/es" TargetMode="External"/><Relationship Id="rId26" Type="http://schemas.openxmlformats.org/officeDocument/2006/relationships/hyperlink" Target="https://www.itu.int/md/R16-WRC19-C-0004/es" TargetMode="External"/><Relationship Id="rId3" Type="http://schemas.openxmlformats.org/officeDocument/2006/relationships/styles" Target="styles.xml"/><Relationship Id="rId21" Type="http://schemas.openxmlformats.org/officeDocument/2006/relationships/hyperlink" Target="https://www.itu.int/md/R16-WRC19-C-0004/es" TargetMode="External"/><Relationship Id="rId7" Type="http://schemas.openxmlformats.org/officeDocument/2006/relationships/endnotes" Target="endnotes.xml"/><Relationship Id="rId12" Type="http://schemas.openxmlformats.org/officeDocument/2006/relationships/hyperlink" Target="https://www.itu.int/md/R19-RRB19.2-C-0020/es" TargetMode="External"/><Relationship Id="rId17" Type="http://schemas.openxmlformats.org/officeDocument/2006/relationships/hyperlink" Target="https://www.itu.int/md/R17-RRB17.3-C-0010/es" TargetMode="External"/><Relationship Id="rId25" Type="http://schemas.openxmlformats.org/officeDocument/2006/relationships/hyperlink" Target="https://www.itu.int/md/R16-WRC19-C-0004/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17-RRB17.3-C-0010/es" TargetMode="External"/><Relationship Id="rId20" Type="http://schemas.openxmlformats.org/officeDocument/2006/relationships/hyperlink" Target="https://www.itu.int/md/R16-WRC19-C-0004/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8-RRB18.2-C-0014/es" TargetMode="External"/><Relationship Id="rId24" Type="http://schemas.openxmlformats.org/officeDocument/2006/relationships/hyperlink" Target="https://www.itu.int/md/R16-WRC19-C-0004/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2-RRB.12.2-INF-0002/es" TargetMode="External"/><Relationship Id="rId23" Type="http://schemas.openxmlformats.org/officeDocument/2006/relationships/hyperlink" Target="https://www.itu.int/md/R16-WRC19-C-0004/es" TargetMode="External"/><Relationship Id="rId28" Type="http://schemas.openxmlformats.org/officeDocument/2006/relationships/header" Target="header1.xml"/><Relationship Id="rId10" Type="http://schemas.openxmlformats.org/officeDocument/2006/relationships/hyperlink" Target="https://www.itu.int/md/R16-WRC19-C-0004/es" TargetMode="External"/><Relationship Id="rId19" Type="http://schemas.openxmlformats.org/officeDocument/2006/relationships/hyperlink" Target="https://www.itu.int/md/R16-WRC19-C-0004/e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R00-CCRR-CIR-0058/es" TargetMode="External"/><Relationship Id="rId14" Type="http://schemas.openxmlformats.org/officeDocument/2006/relationships/hyperlink" Target="https://www.itu.int/md/R16-WRC19-C-0015/es" TargetMode="External"/><Relationship Id="rId22" Type="http://schemas.openxmlformats.org/officeDocument/2006/relationships/hyperlink" Target="https://www.itu.int/md/R16-WRC19-C-0004/es" TargetMode="External"/><Relationship Id="rId27" Type="http://schemas.openxmlformats.org/officeDocument/2006/relationships/hyperlink" Target="https://www.itu.int/md/R16-WRC19-C-0015/es" TargetMode="External"/><Relationship Id="rId30" Type="http://schemas.openxmlformats.org/officeDocument/2006/relationships/footer" Target="footer2.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61E62-D933-4D9C-9997-94E21F5F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358</TotalTime>
  <Pages>22</Pages>
  <Words>9719</Words>
  <Characters>50964</Characters>
  <Application>Microsoft Office Word</Application>
  <DocSecurity>0</DocSecurity>
  <Lines>424</Lines>
  <Paragraphs>121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60562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dc:creator>
  <cp:keywords/>
  <cp:lastModifiedBy>Spanish</cp:lastModifiedBy>
  <cp:revision>393</cp:revision>
  <cp:lastPrinted>2003-02-19T20:20:00Z</cp:lastPrinted>
  <dcterms:created xsi:type="dcterms:W3CDTF">2019-09-23T07:57:00Z</dcterms:created>
  <dcterms:modified xsi:type="dcterms:W3CDTF">2019-09-23T13:59:00Z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