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15"/>
        <w:tblW w:w="9889" w:type="dxa"/>
        <w:tblLayout w:type="fixed"/>
        <w:tblLook w:val="0000" w:firstRow="0" w:lastRow="0" w:firstColumn="0" w:lastColumn="0" w:noHBand="0" w:noVBand="0"/>
      </w:tblPr>
      <w:tblGrid>
        <w:gridCol w:w="1384"/>
        <w:gridCol w:w="5103"/>
        <w:gridCol w:w="1843"/>
        <w:gridCol w:w="1559"/>
      </w:tblGrid>
      <w:tr w:rsidR="00656189" w:rsidTr="00656189">
        <w:trPr>
          <w:cantSplit/>
        </w:trPr>
        <w:tc>
          <w:tcPr>
            <w:tcW w:w="1384" w:type="dxa"/>
            <w:vAlign w:val="center"/>
          </w:tcPr>
          <w:p w:rsidR="00656189" w:rsidRPr="0051782D" w:rsidRDefault="00656189" w:rsidP="00656189">
            <w:pPr>
              <w:shd w:val="solid" w:color="FFFFFF" w:fill="FFFFFF"/>
              <w:spacing w:before="0"/>
              <w:rPr>
                <w:rFonts w:ascii="Verdana" w:hAnsi="Verdana" w:cs="Times New Roman Bold"/>
                <w:b/>
                <w:bCs/>
              </w:rPr>
            </w:pPr>
            <w:bookmarkStart w:id="0" w:name="ditulogo"/>
            <w:bookmarkEnd w:id="0"/>
            <w:r w:rsidRPr="002B0BE0">
              <w:rPr>
                <w:rFonts w:ascii="Verdana" w:hAnsi="Verdana" w:cs="Times New Roman Bold"/>
                <w:b/>
                <w:bCs/>
                <w:noProof/>
                <w:sz w:val="20"/>
                <w:szCs w:val="26"/>
                <w:lang w:val="en-CA" w:eastAsia="zh-CN"/>
              </w:rPr>
              <w:drawing>
                <wp:inline distT="0" distB="0" distL="0" distR="0" wp14:anchorId="00351B59" wp14:editId="1066E6E6">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c>
          <w:tcPr>
            <w:tcW w:w="6946" w:type="dxa"/>
            <w:gridSpan w:val="2"/>
            <w:vAlign w:val="center"/>
          </w:tcPr>
          <w:p w:rsidR="00656189" w:rsidRPr="0051782D" w:rsidRDefault="00C322C4" w:rsidP="00C322C4">
            <w:pPr>
              <w:shd w:val="solid" w:color="FFFFFF" w:fill="FFFFFF"/>
              <w:tabs>
                <w:tab w:val="clear" w:pos="794"/>
                <w:tab w:val="left" w:pos="601"/>
              </w:tabs>
              <w:spacing w:before="360" w:after="240"/>
              <w:rPr>
                <w:rFonts w:ascii="Verdana" w:hAnsi="Verdana" w:cs="Times New Roman Bold"/>
                <w:b/>
                <w:bCs/>
              </w:rPr>
            </w:pPr>
            <w:r>
              <w:rPr>
                <w:rFonts w:ascii="Verdana" w:hAnsi="Verdana" w:cs="Times New Roman Bold"/>
                <w:b/>
                <w:sz w:val="26"/>
                <w:szCs w:val="26"/>
              </w:rPr>
              <w:tab/>
            </w:r>
            <w:r w:rsidR="00656189" w:rsidRPr="0051782D">
              <w:rPr>
                <w:rFonts w:ascii="Verdana" w:hAnsi="Verdana" w:cs="Times New Roman Bold"/>
                <w:b/>
                <w:sz w:val="26"/>
                <w:szCs w:val="26"/>
              </w:rPr>
              <w:t>Radiocommunication Advisory Group</w:t>
            </w:r>
            <w:r>
              <w:rPr>
                <w:rFonts w:ascii="Verdana" w:hAnsi="Verdana" w:cs="Times New Roman Bold"/>
                <w:b/>
                <w:sz w:val="26"/>
                <w:szCs w:val="26"/>
              </w:rPr>
              <w:br/>
            </w:r>
            <w:r>
              <w:rPr>
                <w:rFonts w:ascii="Verdana" w:hAnsi="Verdana" w:cs="Times New Roman Bold"/>
                <w:b/>
                <w:bCs/>
                <w:sz w:val="20"/>
              </w:rPr>
              <w:tab/>
            </w:r>
            <w:r w:rsidR="00656189" w:rsidRPr="0051782D">
              <w:rPr>
                <w:rFonts w:ascii="Verdana" w:hAnsi="Verdana" w:cs="Times New Roman Bold"/>
                <w:b/>
                <w:bCs/>
                <w:sz w:val="20"/>
              </w:rPr>
              <w:t xml:space="preserve">Geneva, </w:t>
            </w:r>
            <w:r w:rsidR="00656189">
              <w:rPr>
                <w:rFonts w:ascii="Verdana" w:hAnsi="Verdana" w:cs="Times New Roman Bold"/>
                <w:b/>
                <w:bCs/>
                <w:sz w:val="20"/>
              </w:rPr>
              <w:t>10-13 May 2016</w:t>
            </w:r>
          </w:p>
        </w:tc>
        <w:tc>
          <w:tcPr>
            <w:tcW w:w="1559" w:type="dxa"/>
            <w:vAlign w:val="center"/>
          </w:tcPr>
          <w:p w:rsidR="00656189" w:rsidRDefault="00656189" w:rsidP="009D27EC">
            <w:pPr>
              <w:shd w:val="solid" w:color="FFFFFF" w:fill="FFFFFF"/>
              <w:spacing w:before="0" w:line="240" w:lineRule="atLeast"/>
              <w:jc w:val="right"/>
            </w:pPr>
            <w:r w:rsidRPr="00975D6F">
              <w:rPr>
                <w:rFonts w:cs="Arial"/>
                <w:noProof/>
                <w:lang w:val="en-CA" w:eastAsia="zh-CN"/>
              </w:rPr>
              <w:drawing>
                <wp:inline distT="0" distB="0" distL="0" distR="0" wp14:anchorId="51AC48AC" wp14:editId="596CD2D0">
                  <wp:extent cx="1017905" cy="925067"/>
                  <wp:effectExtent l="0" t="0" r="0" b="889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3050" cy="947919"/>
                          </a:xfrm>
                          <a:prstGeom prst="rect">
                            <a:avLst/>
                          </a:prstGeom>
                          <a:noFill/>
                          <a:ln>
                            <a:noFill/>
                          </a:ln>
                        </pic:spPr>
                      </pic:pic>
                    </a:graphicData>
                  </a:graphic>
                </wp:inline>
              </w:drawing>
            </w:r>
          </w:p>
        </w:tc>
      </w:tr>
      <w:tr w:rsidR="0051782D" w:rsidRPr="0051782D" w:rsidTr="00B35BE4">
        <w:trPr>
          <w:cantSplit/>
        </w:trPr>
        <w:tc>
          <w:tcPr>
            <w:tcW w:w="6487" w:type="dxa"/>
            <w:gridSpan w:val="2"/>
            <w:tcBorders>
              <w:bottom w:val="single" w:sz="12" w:space="0" w:color="auto"/>
            </w:tcBorders>
          </w:tcPr>
          <w:p w:rsidR="0051782D" w:rsidRPr="0051782D" w:rsidRDefault="00656189" w:rsidP="00B35BE4">
            <w:pPr>
              <w:shd w:val="solid" w:color="FFFFFF" w:fill="FFFFFF"/>
              <w:spacing w:before="0" w:after="48"/>
              <w:rPr>
                <w:rFonts w:ascii="Verdana" w:hAnsi="Verdana" w:cs="Times New Roman Bold"/>
                <w:b/>
                <w:sz w:val="22"/>
                <w:szCs w:val="22"/>
              </w:rPr>
            </w:pPr>
            <w:r w:rsidRPr="00E8501D">
              <w:rPr>
                <w:rFonts w:ascii="Verdana" w:hAnsi="Verdana" w:cs="Times New Roman Bold"/>
                <w:b/>
                <w:sz w:val="20"/>
              </w:rPr>
              <w:t>INTERNATIONAL TELECOMMUNICATION UNION</w:t>
            </w:r>
          </w:p>
        </w:tc>
        <w:tc>
          <w:tcPr>
            <w:tcW w:w="3402" w:type="dxa"/>
            <w:gridSpan w:val="2"/>
            <w:tcBorders>
              <w:bottom w:val="single" w:sz="12" w:space="0" w:color="auto"/>
            </w:tcBorders>
          </w:tcPr>
          <w:p w:rsidR="0051782D" w:rsidRPr="0051782D" w:rsidRDefault="0051782D" w:rsidP="00B35BE4">
            <w:pPr>
              <w:shd w:val="solid" w:color="FFFFFF" w:fill="FFFFFF"/>
              <w:spacing w:before="0" w:after="48" w:line="240" w:lineRule="atLeast"/>
              <w:rPr>
                <w:sz w:val="22"/>
                <w:szCs w:val="22"/>
                <w:lang w:val="en-US"/>
              </w:rPr>
            </w:pPr>
          </w:p>
        </w:tc>
      </w:tr>
      <w:tr w:rsidR="0051782D" w:rsidTr="00B35BE4">
        <w:trPr>
          <w:cantSplit/>
        </w:trPr>
        <w:tc>
          <w:tcPr>
            <w:tcW w:w="6487" w:type="dxa"/>
            <w:gridSpan w:val="2"/>
            <w:tcBorders>
              <w:top w:val="single" w:sz="12" w:space="0" w:color="auto"/>
            </w:tcBorders>
          </w:tcPr>
          <w:p w:rsidR="0051782D" w:rsidRPr="0051782D" w:rsidRDefault="0051782D" w:rsidP="00B35BE4">
            <w:pPr>
              <w:shd w:val="solid" w:color="FFFFFF" w:fill="FFFFFF"/>
              <w:spacing w:before="0" w:after="48"/>
              <w:rPr>
                <w:rFonts w:ascii="Verdana" w:hAnsi="Verdana" w:cs="Times New Roman Bold"/>
                <w:bCs/>
                <w:sz w:val="22"/>
                <w:szCs w:val="22"/>
              </w:rPr>
            </w:pPr>
          </w:p>
        </w:tc>
        <w:tc>
          <w:tcPr>
            <w:tcW w:w="3402" w:type="dxa"/>
            <w:gridSpan w:val="2"/>
            <w:tcBorders>
              <w:top w:val="single" w:sz="12" w:space="0" w:color="auto"/>
            </w:tcBorders>
          </w:tcPr>
          <w:p w:rsidR="0051782D" w:rsidRPr="00710D66" w:rsidRDefault="0051782D" w:rsidP="00B35BE4">
            <w:pPr>
              <w:shd w:val="solid" w:color="FFFFFF" w:fill="FFFFFF"/>
              <w:spacing w:before="0" w:after="48" w:line="240" w:lineRule="atLeast"/>
              <w:rPr>
                <w:lang w:val="en-US"/>
              </w:rPr>
            </w:pPr>
          </w:p>
        </w:tc>
      </w:tr>
      <w:tr w:rsidR="0051782D" w:rsidTr="00B35BE4">
        <w:trPr>
          <w:cantSplit/>
        </w:trPr>
        <w:tc>
          <w:tcPr>
            <w:tcW w:w="6487" w:type="dxa"/>
            <w:gridSpan w:val="2"/>
            <w:vMerge w:val="restart"/>
          </w:tcPr>
          <w:p w:rsidR="0051782D" w:rsidRDefault="0051782D" w:rsidP="00B35BE4">
            <w:pPr>
              <w:shd w:val="solid" w:color="FFFFFF" w:fill="FFFFFF"/>
              <w:spacing w:after="240"/>
              <w:rPr>
                <w:sz w:val="20"/>
              </w:rPr>
            </w:pPr>
            <w:bookmarkStart w:id="1" w:name="dnum" w:colFirst="1" w:colLast="1"/>
          </w:p>
        </w:tc>
        <w:tc>
          <w:tcPr>
            <w:tcW w:w="3402" w:type="dxa"/>
            <w:gridSpan w:val="2"/>
          </w:tcPr>
          <w:p w:rsidR="0051782D" w:rsidRPr="00AF586C" w:rsidRDefault="00AF586C" w:rsidP="00AF586C">
            <w:pPr>
              <w:shd w:val="solid" w:color="FFFFFF" w:fill="FFFFFF"/>
              <w:spacing w:before="0" w:line="240" w:lineRule="atLeast"/>
              <w:rPr>
                <w:rFonts w:ascii="Verdana" w:hAnsi="Verdana"/>
                <w:sz w:val="20"/>
              </w:rPr>
            </w:pPr>
            <w:r>
              <w:rPr>
                <w:rFonts w:ascii="Verdana" w:hAnsi="Verdana"/>
                <w:b/>
                <w:sz w:val="20"/>
              </w:rPr>
              <w:t>Document RAG16/15-E</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2" w:name="ddate" w:colFirst="1" w:colLast="1"/>
            <w:bookmarkEnd w:id="1"/>
          </w:p>
        </w:tc>
        <w:tc>
          <w:tcPr>
            <w:tcW w:w="3402" w:type="dxa"/>
            <w:gridSpan w:val="2"/>
          </w:tcPr>
          <w:p w:rsidR="0051782D" w:rsidRPr="00AF586C" w:rsidRDefault="00AF586C" w:rsidP="00C145FD">
            <w:pPr>
              <w:shd w:val="solid" w:color="FFFFFF" w:fill="FFFFFF"/>
              <w:spacing w:before="0" w:line="240" w:lineRule="atLeast"/>
              <w:rPr>
                <w:rFonts w:ascii="Verdana" w:hAnsi="Verdana"/>
                <w:sz w:val="20"/>
              </w:rPr>
            </w:pPr>
            <w:r>
              <w:rPr>
                <w:rFonts w:ascii="Verdana" w:hAnsi="Verdana"/>
                <w:b/>
                <w:sz w:val="20"/>
              </w:rPr>
              <w:t>2</w:t>
            </w:r>
            <w:r w:rsidR="00C145FD">
              <w:rPr>
                <w:rFonts w:ascii="Verdana" w:hAnsi="Verdana"/>
                <w:b/>
                <w:sz w:val="20"/>
              </w:rPr>
              <w:t>6</w:t>
            </w:r>
            <w:bookmarkStart w:id="3" w:name="_GoBack"/>
            <w:bookmarkEnd w:id="3"/>
            <w:r>
              <w:rPr>
                <w:rFonts w:ascii="Verdana" w:hAnsi="Verdana"/>
                <w:b/>
                <w:sz w:val="20"/>
              </w:rPr>
              <w:t xml:space="preserve"> April 2016</w:t>
            </w:r>
          </w:p>
        </w:tc>
      </w:tr>
      <w:tr w:rsidR="0051782D" w:rsidTr="00B35BE4">
        <w:trPr>
          <w:cantSplit/>
        </w:trPr>
        <w:tc>
          <w:tcPr>
            <w:tcW w:w="6487" w:type="dxa"/>
            <w:gridSpan w:val="2"/>
            <w:vMerge/>
          </w:tcPr>
          <w:p w:rsidR="0051782D" w:rsidRDefault="0051782D" w:rsidP="00B35BE4">
            <w:pPr>
              <w:spacing w:before="60"/>
              <w:jc w:val="center"/>
              <w:rPr>
                <w:b/>
                <w:smallCaps/>
                <w:sz w:val="32"/>
              </w:rPr>
            </w:pPr>
            <w:bookmarkStart w:id="4" w:name="dorlang" w:colFirst="1" w:colLast="1"/>
            <w:bookmarkEnd w:id="2"/>
          </w:p>
        </w:tc>
        <w:tc>
          <w:tcPr>
            <w:tcW w:w="3402" w:type="dxa"/>
            <w:gridSpan w:val="2"/>
          </w:tcPr>
          <w:p w:rsidR="0051782D" w:rsidRPr="00AF586C" w:rsidRDefault="00AF586C" w:rsidP="00AF586C">
            <w:pPr>
              <w:shd w:val="solid" w:color="FFFFFF" w:fill="FFFFFF"/>
              <w:spacing w:before="0" w:after="120" w:line="240" w:lineRule="atLeast"/>
              <w:rPr>
                <w:rFonts w:ascii="Verdana" w:hAnsi="Verdana"/>
                <w:sz w:val="20"/>
              </w:rPr>
            </w:pPr>
            <w:r>
              <w:rPr>
                <w:rFonts w:ascii="Verdana" w:hAnsi="Verdana"/>
                <w:b/>
                <w:sz w:val="20"/>
              </w:rPr>
              <w:t>Original: English</w:t>
            </w:r>
          </w:p>
        </w:tc>
      </w:tr>
      <w:tr w:rsidR="00093C73" w:rsidTr="00B35BE4">
        <w:trPr>
          <w:cantSplit/>
        </w:trPr>
        <w:tc>
          <w:tcPr>
            <w:tcW w:w="9889" w:type="dxa"/>
            <w:gridSpan w:val="4"/>
          </w:tcPr>
          <w:p w:rsidR="00093C73" w:rsidRDefault="00AF586C" w:rsidP="005B2C58">
            <w:pPr>
              <w:pStyle w:val="Source"/>
            </w:pPr>
            <w:bookmarkStart w:id="5" w:name="dsource" w:colFirst="0" w:colLast="0"/>
            <w:bookmarkEnd w:id="4"/>
            <w:r>
              <w:t>United States of America</w:t>
            </w:r>
          </w:p>
        </w:tc>
      </w:tr>
      <w:tr w:rsidR="00093C73" w:rsidTr="00B35BE4">
        <w:trPr>
          <w:cantSplit/>
        </w:trPr>
        <w:tc>
          <w:tcPr>
            <w:tcW w:w="9889" w:type="dxa"/>
            <w:gridSpan w:val="4"/>
          </w:tcPr>
          <w:p w:rsidR="00093C73" w:rsidRDefault="00AF586C" w:rsidP="005B2C58">
            <w:pPr>
              <w:pStyle w:val="Title1"/>
            </w:pPr>
            <w:bookmarkStart w:id="6" w:name="dtitle1" w:colFirst="0" w:colLast="0"/>
            <w:bookmarkEnd w:id="5"/>
            <w:r>
              <w:t xml:space="preserve">TIMING OF THE RADIOCOMMUNICATION BUREAU DIRECTOR’S </w:t>
            </w:r>
            <w:r w:rsidR="00856C6E">
              <w:t>REPORT TO THE WRC</w:t>
            </w:r>
          </w:p>
        </w:tc>
      </w:tr>
    </w:tbl>
    <w:bookmarkEnd w:id="6"/>
    <w:p w:rsidR="00FB0B10" w:rsidRPr="00FB0B10" w:rsidRDefault="00FB0B10" w:rsidP="00FB0B10">
      <w:pPr>
        <w:pStyle w:val="Heading1"/>
      </w:pPr>
      <w:r w:rsidRPr="00FB0B10">
        <w:t>Introduction</w:t>
      </w:r>
    </w:p>
    <w:p w:rsidR="00FB0B10" w:rsidRDefault="00FB0B10" w:rsidP="00FB0B10">
      <w:r w:rsidRPr="00C7504D">
        <w:t>Th</w:t>
      </w:r>
      <w:r>
        <w:t>e Radiocommunication Director provides a report to each World Radiocommunication Conference (WRC) pursuant to CV180 and item 9 of the agenda</w:t>
      </w:r>
      <w:r w:rsidR="003D67E4">
        <w:t xml:space="preserve">. </w:t>
      </w:r>
      <w:r>
        <w:t>This report is a valuable resource for administrations because it provides the BR Director’s view of the activities and difficulties encountered in the period since the preceding WRC</w:t>
      </w:r>
      <w:r w:rsidR="003D67E4">
        <w:t xml:space="preserve">. </w:t>
      </w:r>
      <w:r>
        <w:t xml:space="preserve">However, due to the timing of the release of the report close to the start of the WRC, the effectiveness of the report is considerably reduced. </w:t>
      </w:r>
    </w:p>
    <w:p w:rsidR="00FB0B10" w:rsidRPr="00FB0B10" w:rsidRDefault="00FB0B10" w:rsidP="00FB0B10">
      <w:pPr>
        <w:pStyle w:val="Heading1"/>
      </w:pPr>
      <w:r w:rsidRPr="00FB0B10">
        <w:t>Discussion</w:t>
      </w:r>
    </w:p>
    <w:p w:rsidR="00FB0B10" w:rsidRDefault="00FB0B10" w:rsidP="00FB0B10">
      <w:r>
        <w:t>The relationship between effectiveness and time is especially true for Part 2 of the report where it captures the e</w:t>
      </w:r>
      <w:r w:rsidRPr="007525F1">
        <w:t>xperience</w:t>
      </w:r>
      <w:r>
        <w:t xml:space="preserve">s of the BR </w:t>
      </w:r>
      <w:r w:rsidRPr="007525F1">
        <w:t>in the application of the radio regulatory procedures and other related matters</w:t>
      </w:r>
      <w:r>
        <w:t xml:space="preserve"> and provides solutions or “fixes” for the issues identified</w:t>
      </w:r>
      <w:r w:rsidR="003D67E4">
        <w:t xml:space="preserve">. </w:t>
      </w:r>
      <w:r>
        <w:t>This part of the report is considered by administrations as being very useful and an important activity of the BR</w:t>
      </w:r>
      <w:r w:rsidR="003D67E4">
        <w:t xml:space="preserve">. </w:t>
      </w:r>
      <w:r>
        <w:t>It contains issues in the Radio Regulations and Rules of Procedure where the regulatory procedures are incorrect, not clear, or require modification to maintain currency</w:t>
      </w:r>
      <w:r w:rsidR="003D67E4">
        <w:t xml:space="preserve">. </w:t>
      </w:r>
      <w:r>
        <w:t>Some of the issues identified by the BR are complex and some of the suggested potential solutions are equally as complex.</w:t>
      </w:r>
    </w:p>
    <w:p w:rsidR="00CF3F7A" w:rsidRDefault="00FB0B10" w:rsidP="00FB0B10">
      <w:r>
        <w:t>For WRC-15, Part 2 of the BR Director’s report was not posted to the WRC website until October 2015</w:t>
      </w:r>
      <w:r w:rsidR="003D67E4">
        <w:t xml:space="preserve">. </w:t>
      </w:r>
      <w:r>
        <w:t>It contained over seventy issues with some being straight-forward while some were very complex</w:t>
      </w:r>
      <w:r w:rsidR="003D67E4">
        <w:t xml:space="preserve">. </w:t>
      </w:r>
      <w:r>
        <w:t>At the conference, it was clear that administrations did not have sufficient time to assess most of the recommendations contained in Part 2 or make proposals to address the issues raised</w:t>
      </w:r>
      <w:r w:rsidR="003D67E4">
        <w:t xml:space="preserve">. </w:t>
      </w:r>
      <w:r>
        <w:t>As a result, most of the issues were not discussed during the conference and thus, not approved</w:t>
      </w:r>
      <w:r w:rsidR="003D67E4">
        <w:t xml:space="preserve">. </w:t>
      </w:r>
      <w:r>
        <w:t>This resulted in many issues identified by the BR as needing attention not bring acted upon, reducing the overall effectiveness of the report. For WRC-12, a draft Director’s Report was provided to the last meeting of the Special Committee providing time to study those issues identified, however, the BR added more issues to the final report released just before the conference and these issues suffered a similar fate as those at WRC-15.</w:t>
      </w:r>
    </w:p>
    <w:p w:rsidR="00CF3F7A" w:rsidRDefault="00CF3F7A">
      <w:pPr>
        <w:tabs>
          <w:tab w:val="clear" w:pos="794"/>
          <w:tab w:val="clear" w:pos="1191"/>
          <w:tab w:val="clear" w:pos="1588"/>
          <w:tab w:val="clear" w:pos="1985"/>
        </w:tabs>
        <w:overflowPunct/>
        <w:autoSpaceDE/>
        <w:autoSpaceDN/>
        <w:adjustRightInd/>
        <w:spacing w:before="0"/>
        <w:textAlignment w:val="auto"/>
      </w:pPr>
      <w:r>
        <w:br w:type="page"/>
      </w:r>
    </w:p>
    <w:p w:rsidR="00FB0B10" w:rsidRDefault="00FB0B10" w:rsidP="00FB0B10">
      <w:r>
        <w:lastRenderedPageBreak/>
        <w:t>The usefulness and effectiveness of the Director’s Report is directly linked to the amount of time the Administrations have to study the report prior to the conference</w:t>
      </w:r>
      <w:r w:rsidR="003D67E4">
        <w:t xml:space="preserve">. </w:t>
      </w:r>
      <w:r>
        <w:t>Regional organizations, which play an important role at conferences, have effectively no opportunity to consider the suggested remedies in the Director’s Report, as many of them have finalized their conference inputs months earlier, and have internal procedures as to the last date prior to a conference when new possible common proposals can be considered</w:t>
      </w:r>
      <w:r w:rsidR="003D67E4">
        <w:t xml:space="preserve">. </w:t>
      </w:r>
      <w:r>
        <w:t>At the very least, the report should be available to Administrations by the start of the conference’s CPM-02 meeting – and in draft earlier – with the number of new issues identified between the CPM and start of the WRC kept to a minimum</w:t>
      </w:r>
      <w:r w:rsidR="003D67E4">
        <w:t xml:space="preserve">. </w:t>
      </w:r>
      <w:r>
        <w:t xml:space="preserve"> Particularly complex regulatory issues would optimally be presented during the course of the </w:t>
      </w:r>
      <w:r w:rsidR="002D35B2">
        <w:br/>
      </w:r>
      <w:r>
        <w:t>ITU-R study cycle to the relevant ITU-R working party or study group. For the April 2016 meeting of Working Party 4A, the BR presented some of the WRC-15 issues for discussion</w:t>
      </w:r>
      <w:r w:rsidR="003D67E4">
        <w:t xml:space="preserve">. </w:t>
      </w:r>
      <w:r>
        <w:t>This is a step in the right direction</w:t>
      </w:r>
      <w:r w:rsidR="003D67E4">
        <w:t xml:space="preserve">. </w:t>
      </w:r>
    </w:p>
    <w:p w:rsidR="00FB0B10" w:rsidRPr="00FB0B10" w:rsidRDefault="00FB0B10" w:rsidP="00FB0B10">
      <w:pPr>
        <w:pStyle w:val="Heading1"/>
      </w:pPr>
      <w:r w:rsidRPr="00FB0B10">
        <w:t>Proposal</w:t>
      </w:r>
    </w:p>
    <w:p w:rsidR="00FB0B10" w:rsidRDefault="00FB0B10" w:rsidP="00FB0B10">
      <w:r>
        <w:t>Whether the earlier release of the BR Director’s Report is accomplished by the addition or modification of existing regulatory procedures or the BR Director implements an earlier release date; this should be left to the BR Director to determine</w:t>
      </w:r>
      <w:r w:rsidR="003D67E4">
        <w:t xml:space="preserve">. </w:t>
      </w:r>
      <w:r>
        <w:t>However, the more time Administrations and regional organizations have to study the issues raised in the report, the more effective the report becomes</w:t>
      </w:r>
      <w:r w:rsidR="003D67E4">
        <w:t xml:space="preserve">. </w:t>
      </w:r>
      <w:r>
        <w:t>As noted above, having the report available before the CPM-02 meeting could provide Administrations and regional organizations the time to assess and address the report’s recommendations</w:t>
      </w:r>
      <w:r w:rsidR="003D67E4">
        <w:t xml:space="preserve">. </w:t>
      </w:r>
      <w:r>
        <w:t>The BR Director’s Report is a very useful tool for necessary improvements; the BR should not let the lack of time for consideration of the issues raised reduce its effectiveness.</w:t>
      </w:r>
    </w:p>
    <w:p w:rsidR="00FB0B10" w:rsidRDefault="00FB0B10" w:rsidP="00FB0B10"/>
    <w:p w:rsidR="00FB0B10" w:rsidRPr="00291A33" w:rsidRDefault="00FB0B10" w:rsidP="00FB0B10"/>
    <w:p w:rsidR="00FB0B10" w:rsidRDefault="00FB0B10" w:rsidP="00FB0B10">
      <w:pPr>
        <w:jc w:val="center"/>
      </w:pPr>
      <w:r>
        <w:t>______________</w:t>
      </w:r>
    </w:p>
    <w:p w:rsidR="00FB0B10" w:rsidRDefault="00FB0B10" w:rsidP="00FB0B10">
      <w:pPr>
        <w:tabs>
          <w:tab w:val="clear" w:pos="794"/>
          <w:tab w:val="clear" w:pos="1191"/>
          <w:tab w:val="clear" w:pos="1588"/>
          <w:tab w:val="clear" w:pos="1985"/>
        </w:tabs>
        <w:overflowPunct/>
        <w:autoSpaceDE/>
        <w:autoSpaceDN/>
        <w:adjustRightInd/>
        <w:spacing w:before="0"/>
        <w:textAlignment w:val="auto"/>
      </w:pPr>
    </w:p>
    <w:sectPr w:rsidR="00FB0B10" w:rsidSect="00F749FF">
      <w:headerReference w:type="default" r:id="rId9"/>
      <w:footerReference w:type="default" r:id="rId10"/>
      <w:footerReference w:type="first" r:id="rId11"/>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586C" w:rsidRDefault="00AF586C">
      <w:r>
        <w:separator/>
      </w:r>
    </w:p>
  </w:endnote>
  <w:endnote w:type="continuationSeparator" w:id="0">
    <w:p w:rsidR="00AF586C" w:rsidRDefault="00AF5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43C" w:rsidRPr="001E41A0" w:rsidRDefault="0074243C" w:rsidP="0074243C">
    <w:pPr>
      <w:pStyle w:val="Footer"/>
      <w:rPr>
        <w:lang w:val="en-US"/>
      </w:rPr>
    </w:pPr>
    <w:r>
      <w:fldChar w:fldCharType="begin"/>
    </w:r>
    <w:r w:rsidRPr="001E41A0">
      <w:rPr>
        <w:lang w:val="en-US"/>
      </w:rPr>
      <w:instrText xml:space="preserve"> FILENAME \p \* MERGEFORMAT </w:instrText>
    </w:r>
    <w:r>
      <w:fldChar w:fldCharType="separate"/>
    </w:r>
    <w:r w:rsidR="00CF3F7A">
      <w:rPr>
        <w:lang w:val="en-US"/>
      </w:rPr>
      <w:t>Y:\APP\BR\POOL\RAG-16\015E.docx</w:t>
    </w:r>
    <w:r>
      <w:rPr>
        <w:lang w:val="es-ES_tradnl"/>
      </w:rPr>
      <w:fldChar w:fldCharType="end"/>
    </w:r>
    <w:r w:rsidRPr="001E41A0">
      <w:rPr>
        <w:lang w:val="en-US"/>
      </w:rPr>
      <w:tab/>
    </w:r>
    <w:r>
      <w:fldChar w:fldCharType="begin"/>
    </w:r>
    <w:r>
      <w:instrText xml:space="preserve"> savedate \@ dd.MM.yy </w:instrText>
    </w:r>
    <w:r>
      <w:fldChar w:fldCharType="separate"/>
    </w:r>
    <w:r w:rsidR="00C145FD">
      <w:t>27.04.16</w:t>
    </w:r>
    <w:r>
      <w:fldChar w:fldCharType="end"/>
    </w:r>
    <w:r w:rsidRPr="001E41A0">
      <w:rPr>
        <w:lang w:val="en-US"/>
      </w:rPr>
      <w:tab/>
    </w:r>
    <w:r>
      <w:fldChar w:fldCharType="begin"/>
    </w:r>
    <w:r>
      <w:instrText xml:space="preserve"> printdate \@ dd.MM.yy </w:instrText>
    </w:r>
    <w:r>
      <w:fldChar w:fldCharType="separate"/>
    </w:r>
    <w:r w:rsidR="00CF3F7A">
      <w:t>27.04.16</w:t>
    </w:r>
    <w:r>
      <w:fldChar w:fldCharType="end"/>
    </w:r>
  </w:p>
  <w:p w:rsidR="0095426A" w:rsidRPr="0074243C" w:rsidRDefault="0095426A" w:rsidP="0074243C">
    <w:pPr>
      <w:pStyle w:val="Foote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26A" w:rsidRPr="001E41A0" w:rsidRDefault="001E41A0" w:rsidP="001E41A0">
    <w:pPr>
      <w:pStyle w:val="Footer"/>
      <w:rPr>
        <w:lang w:val="en-US"/>
      </w:rPr>
    </w:pPr>
    <w:r>
      <w:fldChar w:fldCharType="begin"/>
    </w:r>
    <w:r w:rsidRPr="001E41A0">
      <w:rPr>
        <w:lang w:val="en-US"/>
      </w:rPr>
      <w:instrText xml:space="preserve"> FILENAME \p \* MERGEFORMAT </w:instrText>
    </w:r>
    <w:r>
      <w:fldChar w:fldCharType="separate"/>
    </w:r>
    <w:r w:rsidR="00CF3F7A">
      <w:rPr>
        <w:lang w:val="en-US"/>
      </w:rPr>
      <w:t>Y:\APP\BR\POOL\RAG-16\015E.docx</w:t>
    </w:r>
    <w:r>
      <w:rPr>
        <w:lang w:val="es-ES_tradnl"/>
      </w:rPr>
      <w:fldChar w:fldCharType="end"/>
    </w:r>
    <w:r w:rsidR="0095426A" w:rsidRPr="001E41A0">
      <w:rPr>
        <w:lang w:val="en-US"/>
      </w:rPr>
      <w:tab/>
    </w:r>
    <w:r w:rsidR="00CC1D49">
      <w:fldChar w:fldCharType="begin"/>
    </w:r>
    <w:r w:rsidR="0095426A">
      <w:instrText xml:space="preserve"> savedate \@ dd.MM.yy </w:instrText>
    </w:r>
    <w:r w:rsidR="00CC1D49">
      <w:fldChar w:fldCharType="separate"/>
    </w:r>
    <w:r w:rsidR="00C145FD">
      <w:t>27.04.16</w:t>
    </w:r>
    <w:r w:rsidR="00CC1D49">
      <w:fldChar w:fldCharType="end"/>
    </w:r>
    <w:r w:rsidR="0095426A" w:rsidRPr="001E41A0">
      <w:rPr>
        <w:lang w:val="en-US"/>
      </w:rPr>
      <w:tab/>
    </w:r>
    <w:r w:rsidR="00CC1D49">
      <w:fldChar w:fldCharType="begin"/>
    </w:r>
    <w:r w:rsidR="0095426A">
      <w:instrText xml:space="preserve"> printdate \@ dd.MM.yy </w:instrText>
    </w:r>
    <w:r w:rsidR="00CC1D49">
      <w:fldChar w:fldCharType="separate"/>
    </w:r>
    <w:r w:rsidR="00CF3F7A">
      <w:t>27.04.16</w:t>
    </w:r>
    <w:r w:rsidR="00CC1D49">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586C" w:rsidRDefault="00AF586C">
      <w:r>
        <w:t>____________________</w:t>
      </w:r>
    </w:p>
  </w:footnote>
  <w:footnote w:type="continuationSeparator" w:id="0">
    <w:p w:rsidR="00AF586C" w:rsidRDefault="00AF58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26A" w:rsidRDefault="001E41A0" w:rsidP="001E41A0">
    <w:pPr>
      <w:pStyle w:val="Header"/>
      <w:rPr>
        <w:lang w:val="es-ES"/>
      </w:rPr>
    </w:pPr>
    <w:r>
      <w:fldChar w:fldCharType="begin"/>
    </w:r>
    <w:r>
      <w:instrText xml:space="preserve"> PAGE </w:instrText>
    </w:r>
    <w:r>
      <w:fldChar w:fldCharType="separate"/>
    </w:r>
    <w:r w:rsidR="00C145FD">
      <w:rPr>
        <w:noProof/>
      </w:rPr>
      <w:t>2</w:t>
    </w:r>
    <w:r>
      <w:rPr>
        <w:noProof/>
      </w:rPr>
      <w:fldChar w:fldCharType="end"/>
    </w:r>
  </w:p>
  <w:p w:rsidR="0095426A" w:rsidRDefault="00597657" w:rsidP="001632FD">
    <w:pPr>
      <w:pStyle w:val="Header"/>
      <w:rPr>
        <w:lang w:val="es-ES"/>
      </w:rPr>
    </w:pPr>
    <w:r>
      <w:rPr>
        <w:lang w:val="es-ES"/>
      </w:rPr>
      <w:t>RAG</w:t>
    </w:r>
    <w:r w:rsidR="001632FD">
      <w:rPr>
        <w:lang w:val="es-ES"/>
      </w:rPr>
      <w:t>16</w:t>
    </w:r>
    <w:r w:rsidR="00FB0B10">
      <w:rPr>
        <w:lang w:val="es-ES"/>
      </w:rPr>
      <w:t>/15</w:t>
    </w:r>
    <w:r w:rsidR="0095426A">
      <w:rPr>
        <w:lang w:val="es-ES"/>
      </w:rP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94E6F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8FA551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5AEB5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97CD6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6E83F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86C"/>
    <w:rsid w:val="00093C73"/>
    <w:rsid w:val="000F2431"/>
    <w:rsid w:val="001377D6"/>
    <w:rsid w:val="001632FD"/>
    <w:rsid w:val="001E41A0"/>
    <w:rsid w:val="002774E4"/>
    <w:rsid w:val="002D35B2"/>
    <w:rsid w:val="00347933"/>
    <w:rsid w:val="003D068D"/>
    <w:rsid w:val="003D67E4"/>
    <w:rsid w:val="003E2CE2"/>
    <w:rsid w:val="00481551"/>
    <w:rsid w:val="004C6B56"/>
    <w:rsid w:val="004F0848"/>
    <w:rsid w:val="00507DA3"/>
    <w:rsid w:val="0051782D"/>
    <w:rsid w:val="00597657"/>
    <w:rsid w:val="005B2C58"/>
    <w:rsid w:val="00656189"/>
    <w:rsid w:val="006B4CFB"/>
    <w:rsid w:val="0074243C"/>
    <w:rsid w:val="00746923"/>
    <w:rsid w:val="00806E63"/>
    <w:rsid w:val="0081028D"/>
    <w:rsid w:val="00856C6E"/>
    <w:rsid w:val="008B3F50"/>
    <w:rsid w:val="0095426A"/>
    <w:rsid w:val="00971BF2"/>
    <w:rsid w:val="009D27EC"/>
    <w:rsid w:val="00A16CB2"/>
    <w:rsid w:val="00AF586C"/>
    <w:rsid w:val="00B35BE4"/>
    <w:rsid w:val="00B409FB"/>
    <w:rsid w:val="00B52992"/>
    <w:rsid w:val="00C145FD"/>
    <w:rsid w:val="00C322C4"/>
    <w:rsid w:val="00CC1D49"/>
    <w:rsid w:val="00CD4D80"/>
    <w:rsid w:val="00CE366B"/>
    <w:rsid w:val="00CF3F7A"/>
    <w:rsid w:val="00CF7532"/>
    <w:rsid w:val="00D211BC"/>
    <w:rsid w:val="00DC3B29"/>
    <w:rsid w:val="00DD3BF8"/>
    <w:rsid w:val="00F749FF"/>
    <w:rsid w:val="00FB0B10"/>
    <w:rsid w:val="00FC1E2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6B7701D-8E6F-4513-944B-75F4B3F4F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4D8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rsid w:val="00CD4D80"/>
    <w:pPr>
      <w:keepNext/>
      <w:keepLines/>
      <w:spacing w:before="360"/>
      <w:ind w:left="794" w:hanging="794"/>
      <w:outlineLvl w:val="0"/>
    </w:pPr>
    <w:rPr>
      <w:b/>
    </w:rPr>
  </w:style>
  <w:style w:type="paragraph" w:styleId="Heading2">
    <w:name w:val="heading 2"/>
    <w:basedOn w:val="Heading1"/>
    <w:next w:val="Normal"/>
    <w:qFormat/>
    <w:rsid w:val="00CD4D80"/>
    <w:pPr>
      <w:spacing w:before="240"/>
      <w:outlineLvl w:val="1"/>
    </w:pPr>
  </w:style>
  <w:style w:type="paragraph" w:styleId="Heading3">
    <w:name w:val="heading 3"/>
    <w:basedOn w:val="Heading1"/>
    <w:next w:val="Normal"/>
    <w:qFormat/>
    <w:rsid w:val="00CD4D80"/>
    <w:pPr>
      <w:spacing w:before="160"/>
      <w:outlineLvl w:val="2"/>
    </w:pPr>
  </w:style>
  <w:style w:type="paragraph" w:styleId="Heading4">
    <w:name w:val="heading 4"/>
    <w:basedOn w:val="Heading3"/>
    <w:next w:val="Normal"/>
    <w:qFormat/>
    <w:rsid w:val="00CD4D80"/>
    <w:pPr>
      <w:tabs>
        <w:tab w:val="clear" w:pos="794"/>
        <w:tab w:val="left" w:pos="1021"/>
      </w:tabs>
      <w:ind w:left="1021" w:hanging="1021"/>
      <w:outlineLvl w:val="3"/>
    </w:pPr>
  </w:style>
  <w:style w:type="paragraph" w:styleId="Heading5">
    <w:name w:val="heading 5"/>
    <w:basedOn w:val="Heading4"/>
    <w:next w:val="Normal"/>
    <w:qFormat/>
    <w:rsid w:val="00CD4D80"/>
    <w:pPr>
      <w:outlineLvl w:val="4"/>
    </w:pPr>
  </w:style>
  <w:style w:type="paragraph" w:styleId="Heading6">
    <w:name w:val="heading 6"/>
    <w:basedOn w:val="Heading4"/>
    <w:next w:val="Normal"/>
    <w:qFormat/>
    <w:rsid w:val="00CD4D80"/>
    <w:pPr>
      <w:tabs>
        <w:tab w:val="clear" w:pos="1021"/>
        <w:tab w:val="clear" w:pos="1191"/>
      </w:tabs>
      <w:ind w:left="1588" w:hanging="1588"/>
      <w:outlineLvl w:val="5"/>
    </w:pPr>
  </w:style>
  <w:style w:type="paragraph" w:styleId="Heading7">
    <w:name w:val="heading 7"/>
    <w:basedOn w:val="Heading6"/>
    <w:next w:val="Normal"/>
    <w:qFormat/>
    <w:rsid w:val="00CD4D80"/>
    <w:pPr>
      <w:outlineLvl w:val="6"/>
    </w:pPr>
  </w:style>
  <w:style w:type="paragraph" w:styleId="Heading8">
    <w:name w:val="heading 8"/>
    <w:basedOn w:val="Heading6"/>
    <w:next w:val="Normal"/>
    <w:qFormat/>
    <w:rsid w:val="00CD4D80"/>
    <w:pPr>
      <w:outlineLvl w:val="7"/>
    </w:pPr>
  </w:style>
  <w:style w:type="paragraph" w:styleId="Heading9">
    <w:name w:val="heading 9"/>
    <w:basedOn w:val="Heading6"/>
    <w:next w:val="Normal"/>
    <w:qFormat/>
    <w:rsid w:val="00CD4D8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title">
    <w:name w:val="Annex_No &amp; title"/>
    <w:basedOn w:val="Normal"/>
    <w:next w:val="Normal"/>
    <w:rsid w:val="00CD4D80"/>
    <w:pPr>
      <w:keepNext/>
      <w:keepLines/>
      <w:spacing w:before="480"/>
      <w:jc w:val="center"/>
    </w:pPr>
    <w:rPr>
      <w:b/>
      <w:sz w:val="28"/>
    </w:rPr>
  </w:style>
  <w:style w:type="character" w:customStyle="1" w:styleId="Appdef">
    <w:name w:val="App_def"/>
    <w:basedOn w:val="DefaultParagraphFont"/>
    <w:rsid w:val="00CD4D80"/>
    <w:rPr>
      <w:rFonts w:ascii="Times New Roman" w:hAnsi="Times New Roman"/>
      <w:b/>
    </w:rPr>
  </w:style>
  <w:style w:type="character" w:customStyle="1" w:styleId="Appref">
    <w:name w:val="App_ref"/>
    <w:basedOn w:val="DefaultParagraphFont"/>
    <w:rsid w:val="00CD4D80"/>
  </w:style>
  <w:style w:type="paragraph" w:customStyle="1" w:styleId="AppendixNotitle">
    <w:name w:val="Appendix_No &amp; title"/>
    <w:basedOn w:val="AnnexNotitle"/>
    <w:next w:val="Normal"/>
    <w:rsid w:val="00CD4D80"/>
  </w:style>
  <w:style w:type="character" w:customStyle="1" w:styleId="Artdef">
    <w:name w:val="Art_def"/>
    <w:basedOn w:val="DefaultParagraphFont"/>
    <w:rsid w:val="00CD4D80"/>
    <w:rPr>
      <w:rFonts w:ascii="Times New Roman" w:hAnsi="Times New Roman"/>
      <w:b/>
    </w:rPr>
  </w:style>
  <w:style w:type="paragraph" w:customStyle="1" w:styleId="Artheading">
    <w:name w:val="Art_heading"/>
    <w:basedOn w:val="Normal"/>
    <w:next w:val="Normal"/>
    <w:rsid w:val="00CD4D80"/>
    <w:pPr>
      <w:spacing w:before="480"/>
      <w:jc w:val="center"/>
    </w:pPr>
    <w:rPr>
      <w:b/>
      <w:sz w:val="28"/>
    </w:rPr>
  </w:style>
  <w:style w:type="paragraph" w:customStyle="1" w:styleId="ArtNo">
    <w:name w:val="Art_No"/>
    <w:basedOn w:val="Normal"/>
    <w:next w:val="Normal"/>
    <w:rsid w:val="00CD4D80"/>
    <w:pPr>
      <w:keepNext/>
      <w:keepLines/>
      <w:spacing w:before="480"/>
      <w:jc w:val="center"/>
    </w:pPr>
    <w:rPr>
      <w:caps/>
      <w:sz w:val="28"/>
    </w:rPr>
  </w:style>
  <w:style w:type="character" w:customStyle="1" w:styleId="Artref">
    <w:name w:val="Art_ref"/>
    <w:basedOn w:val="DefaultParagraphFont"/>
    <w:rsid w:val="00CD4D80"/>
  </w:style>
  <w:style w:type="paragraph" w:customStyle="1" w:styleId="Arttitle">
    <w:name w:val="Art_title"/>
    <w:basedOn w:val="Normal"/>
    <w:next w:val="Normal"/>
    <w:rsid w:val="00CD4D80"/>
    <w:pPr>
      <w:keepNext/>
      <w:keepLines/>
      <w:spacing w:before="240"/>
      <w:jc w:val="center"/>
    </w:pPr>
    <w:rPr>
      <w:b/>
      <w:sz w:val="28"/>
    </w:rPr>
  </w:style>
  <w:style w:type="paragraph" w:customStyle="1" w:styleId="ASN1">
    <w:name w:val="ASN.1"/>
    <w:basedOn w:val="Normal"/>
    <w:rsid w:val="00CD4D8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CD4D80"/>
    <w:pPr>
      <w:keepNext/>
      <w:keepLines/>
      <w:spacing w:before="160"/>
      <w:ind w:left="794"/>
    </w:pPr>
    <w:rPr>
      <w:i/>
    </w:rPr>
  </w:style>
  <w:style w:type="paragraph" w:customStyle="1" w:styleId="ChapNo">
    <w:name w:val="Chap_No"/>
    <w:basedOn w:val="Normal"/>
    <w:next w:val="Normal"/>
    <w:rsid w:val="00CD4D80"/>
    <w:pPr>
      <w:keepNext/>
      <w:keepLines/>
      <w:spacing w:before="480"/>
      <w:jc w:val="center"/>
    </w:pPr>
    <w:rPr>
      <w:b/>
      <w:caps/>
      <w:sz w:val="28"/>
    </w:rPr>
  </w:style>
  <w:style w:type="paragraph" w:customStyle="1" w:styleId="Chaptitle">
    <w:name w:val="Chap_title"/>
    <w:basedOn w:val="Normal"/>
    <w:next w:val="Normal"/>
    <w:rsid w:val="00CD4D80"/>
    <w:pPr>
      <w:keepNext/>
      <w:keepLines/>
      <w:spacing w:before="240"/>
      <w:jc w:val="center"/>
    </w:pPr>
    <w:rPr>
      <w:b/>
      <w:sz w:val="28"/>
    </w:rPr>
  </w:style>
  <w:style w:type="character" w:styleId="EndnoteReference">
    <w:name w:val="endnote reference"/>
    <w:basedOn w:val="DefaultParagraphFont"/>
    <w:rsid w:val="00CD4D80"/>
    <w:rPr>
      <w:vertAlign w:val="superscript"/>
    </w:rPr>
  </w:style>
  <w:style w:type="paragraph" w:customStyle="1" w:styleId="enumlev1">
    <w:name w:val="enumlev1"/>
    <w:basedOn w:val="Normal"/>
    <w:rsid w:val="00CD4D80"/>
    <w:pPr>
      <w:spacing w:before="80"/>
      <w:ind w:left="794" w:hanging="794"/>
    </w:pPr>
  </w:style>
  <w:style w:type="paragraph" w:customStyle="1" w:styleId="enumlev2">
    <w:name w:val="enumlev2"/>
    <w:basedOn w:val="enumlev1"/>
    <w:rsid w:val="00CD4D80"/>
    <w:pPr>
      <w:ind w:left="1191" w:hanging="397"/>
    </w:pPr>
  </w:style>
  <w:style w:type="paragraph" w:customStyle="1" w:styleId="enumlev3">
    <w:name w:val="enumlev3"/>
    <w:basedOn w:val="enumlev2"/>
    <w:rsid w:val="00CD4D80"/>
    <w:pPr>
      <w:ind w:left="1588"/>
    </w:pPr>
  </w:style>
  <w:style w:type="paragraph" w:customStyle="1" w:styleId="Equation">
    <w:name w:val="Equation"/>
    <w:basedOn w:val="Normal"/>
    <w:rsid w:val="00CD4D80"/>
    <w:pPr>
      <w:tabs>
        <w:tab w:val="clear" w:pos="1191"/>
        <w:tab w:val="clear" w:pos="1588"/>
        <w:tab w:val="clear" w:pos="1985"/>
        <w:tab w:val="center" w:pos="4820"/>
        <w:tab w:val="right" w:pos="9639"/>
      </w:tabs>
    </w:pPr>
  </w:style>
  <w:style w:type="paragraph" w:customStyle="1" w:styleId="Equationlegend">
    <w:name w:val="Equation_legend"/>
    <w:basedOn w:val="Normal"/>
    <w:rsid w:val="00CD4D80"/>
    <w:pPr>
      <w:tabs>
        <w:tab w:val="clear" w:pos="794"/>
        <w:tab w:val="clear" w:pos="1191"/>
        <w:tab w:val="clear" w:pos="1588"/>
        <w:tab w:val="right" w:pos="1814"/>
      </w:tabs>
      <w:spacing w:before="80"/>
      <w:ind w:left="1985" w:hanging="1985"/>
    </w:pPr>
  </w:style>
  <w:style w:type="paragraph" w:customStyle="1" w:styleId="Figure">
    <w:name w:val="Figure"/>
    <w:basedOn w:val="Normal"/>
    <w:next w:val="Normal"/>
    <w:rsid w:val="00CD4D80"/>
    <w:pPr>
      <w:keepNext/>
      <w:keepLines/>
      <w:spacing w:before="240" w:after="120"/>
      <w:jc w:val="center"/>
    </w:pPr>
  </w:style>
  <w:style w:type="paragraph" w:customStyle="1" w:styleId="Figurelegend">
    <w:name w:val="Figure_legend"/>
    <w:basedOn w:val="Normal"/>
    <w:rsid w:val="00CD4D80"/>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
    <w:rsid w:val="00CD4D80"/>
    <w:pPr>
      <w:keepLines/>
      <w:spacing w:before="240" w:after="120"/>
      <w:jc w:val="center"/>
    </w:pPr>
    <w:rPr>
      <w:b/>
    </w:rPr>
  </w:style>
  <w:style w:type="paragraph" w:customStyle="1" w:styleId="FigureNoBR">
    <w:name w:val="Figure_No_BR"/>
    <w:basedOn w:val="Normal"/>
    <w:next w:val="Normal"/>
    <w:rsid w:val="00CD4D80"/>
    <w:pPr>
      <w:keepNext/>
      <w:keepLines/>
      <w:spacing w:before="480" w:after="120"/>
      <w:jc w:val="center"/>
    </w:pPr>
    <w:rPr>
      <w:caps/>
    </w:rPr>
  </w:style>
  <w:style w:type="paragraph" w:customStyle="1" w:styleId="TabletitleBR">
    <w:name w:val="Table_title_BR"/>
    <w:basedOn w:val="Normal"/>
    <w:next w:val="Normal"/>
    <w:rsid w:val="00CD4D80"/>
    <w:pPr>
      <w:keepNext/>
      <w:keepLines/>
      <w:spacing w:before="0" w:after="120"/>
      <w:jc w:val="center"/>
    </w:pPr>
    <w:rPr>
      <w:b/>
    </w:rPr>
  </w:style>
  <w:style w:type="paragraph" w:customStyle="1" w:styleId="FiguretitleBR">
    <w:name w:val="Figure_title_BR"/>
    <w:basedOn w:val="TabletitleBR"/>
    <w:next w:val="Normal"/>
    <w:rsid w:val="00CD4D80"/>
    <w:pPr>
      <w:keepNext w:val="0"/>
      <w:spacing w:after="480"/>
    </w:pPr>
  </w:style>
  <w:style w:type="paragraph" w:customStyle="1" w:styleId="Figurewithouttitle">
    <w:name w:val="Figure_without_title"/>
    <w:basedOn w:val="Normal"/>
    <w:next w:val="Normal"/>
    <w:rsid w:val="00CD4D80"/>
    <w:pPr>
      <w:keepLines/>
      <w:spacing w:before="240" w:after="120"/>
      <w:jc w:val="center"/>
    </w:pPr>
  </w:style>
  <w:style w:type="paragraph" w:styleId="Footer">
    <w:name w:val="footer"/>
    <w:basedOn w:val="Normal"/>
    <w:link w:val="FooterChar"/>
    <w:rsid w:val="00CD4D80"/>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CD4D80"/>
    <w:rPr>
      <w:rFonts w:ascii="Times New Roman" w:hAnsi="Times New Roman"/>
      <w:caps/>
      <w:noProof/>
      <w:sz w:val="16"/>
      <w:lang w:val="en-GB" w:eastAsia="en-US"/>
    </w:rPr>
  </w:style>
  <w:style w:type="paragraph" w:customStyle="1" w:styleId="FirstFooter">
    <w:name w:val="FirstFooter"/>
    <w:basedOn w:val="Footer"/>
    <w:rsid w:val="00CD4D80"/>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CD4D80"/>
    <w:pPr>
      <w:tabs>
        <w:tab w:val="clear" w:pos="794"/>
        <w:tab w:val="clear" w:pos="1191"/>
        <w:tab w:val="clear" w:pos="1588"/>
        <w:tab w:val="clear" w:pos="1985"/>
        <w:tab w:val="left" w:pos="907"/>
        <w:tab w:val="right" w:pos="8789"/>
        <w:tab w:val="right" w:pos="9639"/>
      </w:tabs>
      <w:spacing w:before="0"/>
    </w:pPr>
    <w:rPr>
      <w:b/>
      <w:sz w:val="22"/>
    </w:rPr>
  </w:style>
  <w:style w:type="character" w:styleId="FootnoteReference">
    <w:name w:val="footnote reference"/>
    <w:basedOn w:val="DefaultParagraphFont"/>
    <w:rsid w:val="00CD4D80"/>
    <w:rPr>
      <w:position w:val="6"/>
      <w:sz w:val="18"/>
    </w:rPr>
  </w:style>
  <w:style w:type="paragraph" w:customStyle="1" w:styleId="Note">
    <w:name w:val="Note"/>
    <w:basedOn w:val="Normal"/>
    <w:rsid w:val="00CD4D80"/>
    <w:pPr>
      <w:spacing w:before="80"/>
    </w:pPr>
  </w:style>
  <w:style w:type="paragraph" w:styleId="FootnoteText">
    <w:name w:val="footnote text"/>
    <w:basedOn w:val="Note"/>
    <w:link w:val="FootnoteTextChar"/>
    <w:rsid w:val="00CD4D80"/>
    <w:pPr>
      <w:keepLines/>
      <w:tabs>
        <w:tab w:val="left" w:pos="255"/>
      </w:tabs>
      <w:ind w:left="255" w:hanging="255"/>
    </w:pPr>
  </w:style>
  <w:style w:type="character" w:customStyle="1" w:styleId="FootnoteTextChar">
    <w:name w:val="Footnote Text Char"/>
    <w:basedOn w:val="DefaultParagraphFont"/>
    <w:link w:val="FootnoteText"/>
    <w:rsid w:val="00CD4D80"/>
    <w:rPr>
      <w:rFonts w:ascii="Times New Roman" w:hAnsi="Times New Roman"/>
      <w:sz w:val="24"/>
      <w:lang w:val="en-GB" w:eastAsia="en-US"/>
    </w:rPr>
  </w:style>
  <w:style w:type="paragraph" w:customStyle="1" w:styleId="Formal">
    <w:name w:val="Formal"/>
    <w:basedOn w:val="ASN1"/>
    <w:rsid w:val="00CD4D80"/>
    <w:rPr>
      <w:b w:val="0"/>
    </w:rPr>
  </w:style>
  <w:style w:type="paragraph" w:styleId="Header">
    <w:name w:val="header"/>
    <w:basedOn w:val="Normal"/>
    <w:link w:val="HeaderChar"/>
    <w:rsid w:val="00CD4D80"/>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CD4D80"/>
    <w:rPr>
      <w:rFonts w:ascii="Times New Roman" w:hAnsi="Times New Roman"/>
      <w:sz w:val="18"/>
      <w:lang w:val="en-GB" w:eastAsia="en-US"/>
    </w:rPr>
  </w:style>
  <w:style w:type="paragraph" w:customStyle="1" w:styleId="Headingb">
    <w:name w:val="Heading_b"/>
    <w:basedOn w:val="Normal"/>
    <w:next w:val="Normal"/>
    <w:rsid w:val="00CD4D80"/>
    <w:pPr>
      <w:keepNext/>
      <w:spacing w:before="160"/>
    </w:pPr>
    <w:rPr>
      <w:b/>
    </w:rPr>
  </w:style>
  <w:style w:type="paragraph" w:customStyle="1" w:styleId="Headingi">
    <w:name w:val="Heading_i"/>
    <w:basedOn w:val="Normal"/>
    <w:next w:val="Normal"/>
    <w:rsid w:val="00CD4D80"/>
    <w:pPr>
      <w:keepNext/>
      <w:spacing w:before="160"/>
    </w:pPr>
    <w:rPr>
      <w:i/>
    </w:rPr>
  </w:style>
  <w:style w:type="paragraph" w:styleId="Index1">
    <w:name w:val="index 1"/>
    <w:basedOn w:val="Normal"/>
    <w:next w:val="Normal"/>
    <w:rsid w:val="00CD4D80"/>
  </w:style>
  <w:style w:type="paragraph" w:styleId="Index2">
    <w:name w:val="index 2"/>
    <w:basedOn w:val="Normal"/>
    <w:next w:val="Normal"/>
    <w:rsid w:val="00CD4D80"/>
    <w:pPr>
      <w:ind w:left="283"/>
    </w:pPr>
  </w:style>
  <w:style w:type="paragraph" w:styleId="Index3">
    <w:name w:val="index 3"/>
    <w:basedOn w:val="Normal"/>
    <w:next w:val="Normal"/>
    <w:rsid w:val="00CD4D80"/>
    <w:pPr>
      <w:ind w:left="566"/>
    </w:pPr>
  </w:style>
  <w:style w:type="paragraph" w:customStyle="1" w:styleId="Normalaftertitle">
    <w:name w:val="Normal_after_title"/>
    <w:basedOn w:val="Normal"/>
    <w:next w:val="Normal"/>
    <w:rsid w:val="00CD4D80"/>
    <w:pPr>
      <w:spacing w:before="360"/>
    </w:pPr>
  </w:style>
  <w:style w:type="character" w:styleId="PageNumber">
    <w:name w:val="page number"/>
    <w:basedOn w:val="DefaultParagraphFont"/>
    <w:rsid w:val="00CD4D80"/>
  </w:style>
  <w:style w:type="paragraph" w:customStyle="1" w:styleId="PartNo">
    <w:name w:val="Part_No"/>
    <w:basedOn w:val="Normal"/>
    <w:next w:val="Normal"/>
    <w:rsid w:val="00CD4D80"/>
    <w:pPr>
      <w:keepNext/>
      <w:keepLines/>
      <w:spacing w:before="480" w:after="80"/>
      <w:jc w:val="center"/>
    </w:pPr>
    <w:rPr>
      <w:caps/>
      <w:sz w:val="28"/>
    </w:rPr>
  </w:style>
  <w:style w:type="paragraph" w:customStyle="1" w:styleId="Partref">
    <w:name w:val="Part_ref"/>
    <w:basedOn w:val="Normal"/>
    <w:next w:val="Normal"/>
    <w:rsid w:val="00CD4D80"/>
    <w:pPr>
      <w:keepNext/>
      <w:keepLines/>
      <w:spacing w:before="280"/>
      <w:jc w:val="center"/>
    </w:pPr>
  </w:style>
  <w:style w:type="paragraph" w:customStyle="1" w:styleId="Parttitle">
    <w:name w:val="Part_title"/>
    <w:basedOn w:val="Normal"/>
    <w:next w:val="Normalaftertitle"/>
    <w:rsid w:val="00CD4D80"/>
    <w:pPr>
      <w:keepNext/>
      <w:keepLines/>
      <w:spacing w:before="240" w:after="280"/>
      <w:jc w:val="center"/>
    </w:pPr>
    <w:rPr>
      <w:b/>
      <w:sz w:val="28"/>
    </w:rPr>
  </w:style>
  <w:style w:type="paragraph" w:customStyle="1" w:styleId="Recdate">
    <w:name w:val="Rec_date"/>
    <w:basedOn w:val="Normal"/>
    <w:next w:val="Normalaftertitle"/>
    <w:rsid w:val="00CD4D80"/>
    <w:pPr>
      <w:keepNext/>
      <w:keepLines/>
      <w:tabs>
        <w:tab w:val="clear" w:pos="794"/>
        <w:tab w:val="clear" w:pos="1191"/>
        <w:tab w:val="clear" w:pos="1588"/>
        <w:tab w:val="clear" w:pos="1985"/>
      </w:tabs>
      <w:jc w:val="right"/>
    </w:pPr>
    <w:rPr>
      <w:sz w:val="22"/>
    </w:rPr>
  </w:style>
  <w:style w:type="paragraph" w:customStyle="1" w:styleId="Questiondate">
    <w:name w:val="Question_date"/>
    <w:basedOn w:val="Recdate"/>
    <w:next w:val="Normalaftertitle"/>
    <w:rsid w:val="00CD4D80"/>
  </w:style>
  <w:style w:type="paragraph" w:customStyle="1" w:styleId="RecNo">
    <w:name w:val="Rec_No"/>
    <w:basedOn w:val="Normal"/>
    <w:next w:val="Normal"/>
    <w:rsid w:val="00CD4D80"/>
    <w:pPr>
      <w:keepNext/>
      <w:keepLines/>
      <w:spacing w:before="0"/>
    </w:pPr>
    <w:rPr>
      <w:b/>
      <w:sz w:val="28"/>
    </w:rPr>
  </w:style>
  <w:style w:type="paragraph" w:customStyle="1" w:styleId="QuestionNo">
    <w:name w:val="Question_No"/>
    <w:basedOn w:val="RecNo"/>
    <w:next w:val="Normal"/>
    <w:rsid w:val="00CD4D80"/>
  </w:style>
  <w:style w:type="paragraph" w:customStyle="1" w:styleId="RecNoBR">
    <w:name w:val="Rec_No_BR"/>
    <w:basedOn w:val="Normal"/>
    <w:next w:val="Normal"/>
    <w:rsid w:val="00CD4D80"/>
    <w:pPr>
      <w:keepNext/>
      <w:keepLines/>
      <w:spacing w:before="480"/>
      <w:jc w:val="center"/>
    </w:pPr>
    <w:rPr>
      <w:caps/>
      <w:sz w:val="28"/>
    </w:rPr>
  </w:style>
  <w:style w:type="paragraph" w:customStyle="1" w:styleId="QuestionNoBR">
    <w:name w:val="Question_No_BR"/>
    <w:basedOn w:val="RecNoBR"/>
    <w:next w:val="Normal"/>
    <w:rsid w:val="00CD4D80"/>
  </w:style>
  <w:style w:type="paragraph" w:customStyle="1" w:styleId="Recref">
    <w:name w:val="Rec_ref"/>
    <w:basedOn w:val="Normal"/>
    <w:next w:val="Recdate"/>
    <w:rsid w:val="00CD4D80"/>
    <w:pPr>
      <w:keepNext/>
      <w:keepLines/>
      <w:tabs>
        <w:tab w:val="clear" w:pos="794"/>
        <w:tab w:val="clear" w:pos="1191"/>
        <w:tab w:val="clear" w:pos="1588"/>
        <w:tab w:val="clear" w:pos="1985"/>
      </w:tabs>
      <w:jc w:val="center"/>
    </w:pPr>
  </w:style>
  <w:style w:type="paragraph" w:customStyle="1" w:styleId="Questionref">
    <w:name w:val="Question_ref"/>
    <w:basedOn w:val="Recref"/>
    <w:next w:val="Questiondate"/>
    <w:rsid w:val="00CD4D80"/>
  </w:style>
  <w:style w:type="paragraph" w:customStyle="1" w:styleId="Rectitle">
    <w:name w:val="Rec_title"/>
    <w:basedOn w:val="Normal"/>
    <w:next w:val="Normalaftertitle"/>
    <w:rsid w:val="00CD4D80"/>
    <w:pPr>
      <w:keepNext/>
      <w:keepLines/>
      <w:spacing w:before="360"/>
      <w:jc w:val="center"/>
    </w:pPr>
    <w:rPr>
      <w:b/>
      <w:sz w:val="28"/>
    </w:rPr>
  </w:style>
  <w:style w:type="paragraph" w:customStyle="1" w:styleId="Questiontitle">
    <w:name w:val="Question_title"/>
    <w:basedOn w:val="Rectitle"/>
    <w:next w:val="Questionref"/>
    <w:rsid w:val="00CD4D80"/>
  </w:style>
  <w:style w:type="character" w:customStyle="1" w:styleId="Recdef">
    <w:name w:val="Rec_def"/>
    <w:basedOn w:val="DefaultParagraphFont"/>
    <w:rsid w:val="00CD4D80"/>
    <w:rPr>
      <w:b/>
    </w:rPr>
  </w:style>
  <w:style w:type="paragraph" w:customStyle="1" w:styleId="Reftext">
    <w:name w:val="Ref_text"/>
    <w:basedOn w:val="Normal"/>
    <w:rsid w:val="00CD4D80"/>
    <w:pPr>
      <w:ind w:left="794" w:hanging="794"/>
    </w:pPr>
  </w:style>
  <w:style w:type="paragraph" w:customStyle="1" w:styleId="Reftitle">
    <w:name w:val="Ref_title"/>
    <w:basedOn w:val="Normal"/>
    <w:next w:val="Reftext"/>
    <w:rsid w:val="00CD4D80"/>
    <w:pPr>
      <w:spacing w:before="480"/>
      <w:jc w:val="center"/>
    </w:pPr>
    <w:rPr>
      <w:b/>
    </w:rPr>
  </w:style>
  <w:style w:type="paragraph" w:customStyle="1" w:styleId="Repdate">
    <w:name w:val="Rep_date"/>
    <w:basedOn w:val="Recdate"/>
    <w:next w:val="Normalaftertitle"/>
    <w:rsid w:val="00CD4D80"/>
  </w:style>
  <w:style w:type="paragraph" w:customStyle="1" w:styleId="RepNo">
    <w:name w:val="Rep_No"/>
    <w:basedOn w:val="RecNo"/>
    <w:next w:val="Normal"/>
    <w:rsid w:val="00CD4D80"/>
  </w:style>
  <w:style w:type="paragraph" w:customStyle="1" w:styleId="RepNoBR">
    <w:name w:val="Rep_No_BR"/>
    <w:basedOn w:val="RecNoBR"/>
    <w:next w:val="Normal"/>
    <w:rsid w:val="00CD4D80"/>
  </w:style>
  <w:style w:type="paragraph" w:customStyle="1" w:styleId="Repref">
    <w:name w:val="Rep_ref"/>
    <w:basedOn w:val="Recref"/>
    <w:next w:val="Repdate"/>
    <w:rsid w:val="00CD4D80"/>
  </w:style>
  <w:style w:type="paragraph" w:customStyle="1" w:styleId="Reptitle">
    <w:name w:val="Rep_title"/>
    <w:basedOn w:val="Rectitle"/>
    <w:next w:val="Repref"/>
    <w:rsid w:val="00CD4D80"/>
  </w:style>
  <w:style w:type="paragraph" w:customStyle="1" w:styleId="Resdate">
    <w:name w:val="Res_date"/>
    <w:basedOn w:val="Recdate"/>
    <w:next w:val="Normalaftertitle"/>
    <w:rsid w:val="00CD4D80"/>
  </w:style>
  <w:style w:type="character" w:customStyle="1" w:styleId="Resdef">
    <w:name w:val="Res_def"/>
    <w:basedOn w:val="DefaultParagraphFont"/>
    <w:rsid w:val="00CD4D80"/>
    <w:rPr>
      <w:rFonts w:ascii="Times New Roman" w:hAnsi="Times New Roman"/>
      <w:b/>
    </w:rPr>
  </w:style>
  <w:style w:type="paragraph" w:customStyle="1" w:styleId="ResNo">
    <w:name w:val="Res_No"/>
    <w:basedOn w:val="RecNo"/>
    <w:next w:val="Normal"/>
    <w:rsid w:val="00CD4D80"/>
  </w:style>
  <w:style w:type="paragraph" w:customStyle="1" w:styleId="ResNoBR">
    <w:name w:val="Res_No_BR"/>
    <w:basedOn w:val="RecNoBR"/>
    <w:next w:val="Normal"/>
    <w:rsid w:val="00CD4D80"/>
  </w:style>
  <w:style w:type="paragraph" w:customStyle="1" w:styleId="Resref">
    <w:name w:val="Res_ref"/>
    <w:basedOn w:val="Recref"/>
    <w:next w:val="Resdate"/>
    <w:rsid w:val="00CD4D80"/>
  </w:style>
  <w:style w:type="paragraph" w:customStyle="1" w:styleId="Restitle">
    <w:name w:val="Res_title"/>
    <w:basedOn w:val="Rectitle"/>
    <w:next w:val="Resref"/>
    <w:rsid w:val="00CD4D80"/>
  </w:style>
  <w:style w:type="paragraph" w:customStyle="1" w:styleId="Section1">
    <w:name w:val="Section_1"/>
    <w:basedOn w:val="Normal"/>
    <w:next w:val="Normal"/>
    <w:rsid w:val="00CD4D80"/>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D4D80"/>
    <w:pPr>
      <w:tabs>
        <w:tab w:val="clear" w:pos="794"/>
        <w:tab w:val="clear" w:pos="1191"/>
        <w:tab w:val="clear" w:pos="1588"/>
        <w:tab w:val="clear" w:pos="1985"/>
      </w:tabs>
      <w:spacing w:before="240"/>
      <w:jc w:val="center"/>
    </w:pPr>
    <w:rPr>
      <w:i/>
    </w:rPr>
  </w:style>
  <w:style w:type="paragraph" w:customStyle="1" w:styleId="SectionNo">
    <w:name w:val="Section_No"/>
    <w:basedOn w:val="Normal"/>
    <w:next w:val="Normal"/>
    <w:rsid w:val="00CD4D80"/>
    <w:pPr>
      <w:keepNext/>
      <w:keepLines/>
      <w:spacing w:before="480" w:after="80"/>
      <w:jc w:val="center"/>
    </w:pPr>
    <w:rPr>
      <w:caps/>
      <w:sz w:val="28"/>
    </w:rPr>
  </w:style>
  <w:style w:type="paragraph" w:customStyle="1" w:styleId="Sectiontitle">
    <w:name w:val="Section_title"/>
    <w:basedOn w:val="Normal"/>
    <w:next w:val="Normalaftertitle"/>
    <w:rsid w:val="00CD4D80"/>
    <w:pPr>
      <w:keepNext/>
      <w:keepLines/>
      <w:spacing w:before="480" w:after="280"/>
      <w:jc w:val="center"/>
    </w:pPr>
    <w:rPr>
      <w:b/>
      <w:sz w:val="28"/>
    </w:rPr>
  </w:style>
  <w:style w:type="paragraph" w:customStyle="1" w:styleId="Source">
    <w:name w:val="Source"/>
    <w:basedOn w:val="Normal"/>
    <w:next w:val="Normalaftertitle"/>
    <w:rsid w:val="00CD4D80"/>
    <w:pPr>
      <w:spacing w:before="840" w:after="200"/>
      <w:jc w:val="center"/>
    </w:pPr>
    <w:rPr>
      <w:b/>
      <w:sz w:val="28"/>
    </w:rPr>
  </w:style>
  <w:style w:type="paragraph" w:customStyle="1" w:styleId="SpecialFooter">
    <w:name w:val="Special Footer"/>
    <w:basedOn w:val="Footer"/>
    <w:rsid w:val="00CD4D80"/>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CD4D80"/>
    <w:rPr>
      <w:b/>
      <w:color w:val="auto"/>
    </w:rPr>
  </w:style>
  <w:style w:type="paragraph" w:customStyle="1" w:styleId="Tablehead">
    <w:name w:val="Table_head"/>
    <w:basedOn w:val="Normal"/>
    <w:next w:val="Normal"/>
    <w:rsid w:val="00CD4D80"/>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
    <w:rsid w:val="00CD4D80"/>
    <w:pPr>
      <w:keepNext/>
      <w:keepLines/>
      <w:spacing w:before="360" w:after="120"/>
      <w:jc w:val="center"/>
    </w:pPr>
    <w:rPr>
      <w:b/>
    </w:rPr>
  </w:style>
  <w:style w:type="paragraph" w:customStyle="1" w:styleId="TableNoBR">
    <w:name w:val="Table_No_BR"/>
    <w:basedOn w:val="Normal"/>
    <w:next w:val="TabletitleBR"/>
    <w:rsid w:val="00CD4D80"/>
    <w:pPr>
      <w:keepNext/>
      <w:spacing w:before="560" w:after="120"/>
      <w:jc w:val="center"/>
    </w:pPr>
    <w:rPr>
      <w:caps/>
    </w:rPr>
  </w:style>
  <w:style w:type="paragraph" w:customStyle="1" w:styleId="Tableref">
    <w:name w:val="Table_ref"/>
    <w:basedOn w:val="Normal"/>
    <w:next w:val="TabletitleBR"/>
    <w:rsid w:val="00CD4D80"/>
    <w:pPr>
      <w:keepNext/>
      <w:spacing w:before="0" w:after="120"/>
      <w:jc w:val="center"/>
    </w:pPr>
  </w:style>
  <w:style w:type="paragraph" w:customStyle="1" w:styleId="Tabletext">
    <w:name w:val="Table_text"/>
    <w:basedOn w:val="Normal"/>
    <w:rsid w:val="00CD4D80"/>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itle1">
    <w:name w:val="Title 1"/>
    <w:basedOn w:val="Source"/>
    <w:next w:val="Normal"/>
    <w:rsid w:val="00CD4D80"/>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Normal"/>
    <w:rsid w:val="00CD4D80"/>
  </w:style>
  <w:style w:type="paragraph" w:customStyle="1" w:styleId="Title3">
    <w:name w:val="Title 3"/>
    <w:basedOn w:val="Title2"/>
    <w:next w:val="Normal"/>
    <w:rsid w:val="00CD4D80"/>
    <w:rPr>
      <w:caps w:val="0"/>
    </w:rPr>
  </w:style>
  <w:style w:type="paragraph" w:customStyle="1" w:styleId="Title4">
    <w:name w:val="Title 4"/>
    <w:basedOn w:val="Title3"/>
    <w:next w:val="Heading1"/>
    <w:rsid w:val="00CD4D80"/>
    <w:rPr>
      <w:b/>
    </w:rPr>
  </w:style>
  <w:style w:type="paragraph" w:customStyle="1" w:styleId="toc0">
    <w:name w:val="toc 0"/>
    <w:basedOn w:val="Normal"/>
    <w:next w:val="TOC1"/>
    <w:rsid w:val="00CD4D80"/>
    <w:pPr>
      <w:tabs>
        <w:tab w:val="clear" w:pos="794"/>
        <w:tab w:val="clear" w:pos="1191"/>
        <w:tab w:val="clear" w:pos="1588"/>
        <w:tab w:val="clear" w:pos="1985"/>
        <w:tab w:val="right" w:pos="9639"/>
      </w:tabs>
    </w:pPr>
    <w:rPr>
      <w:b/>
    </w:rPr>
  </w:style>
  <w:style w:type="paragraph" w:styleId="TOC1">
    <w:name w:val="toc 1"/>
    <w:basedOn w:val="Normal"/>
    <w:rsid w:val="00CD4D80"/>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CD4D80"/>
    <w:pPr>
      <w:spacing w:before="80"/>
      <w:ind w:left="1531" w:hanging="851"/>
    </w:pPr>
  </w:style>
  <w:style w:type="paragraph" w:styleId="TOC3">
    <w:name w:val="toc 3"/>
    <w:basedOn w:val="TOC2"/>
    <w:rsid w:val="00CD4D80"/>
  </w:style>
  <w:style w:type="paragraph" w:styleId="TOC4">
    <w:name w:val="toc 4"/>
    <w:basedOn w:val="TOC3"/>
    <w:rsid w:val="00CD4D80"/>
  </w:style>
  <w:style w:type="paragraph" w:styleId="TOC5">
    <w:name w:val="toc 5"/>
    <w:basedOn w:val="TOC4"/>
    <w:rsid w:val="00CD4D80"/>
  </w:style>
  <w:style w:type="paragraph" w:styleId="TOC6">
    <w:name w:val="toc 6"/>
    <w:basedOn w:val="TOC4"/>
    <w:rsid w:val="00CD4D80"/>
  </w:style>
  <w:style w:type="paragraph" w:styleId="TOC7">
    <w:name w:val="toc 7"/>
    <w:basedOn w:val="TOC4"/>
    <w:rsid w:val="00CD4D80"/>
  </w:style>
  <w:style w:type="paragraph" w:styleId="TOC8">
    <w:name w:val="toc 8"/>
    <w:basedOn w:val="TOC4"/>
    <w:rsid w:val="00CD4D80"/>
  </w:style>
  <w:style w:type="paragraph" w:styleId="BalloonText">
    <w:name w:val="Balloon Text"/>
    <w:basedOn w:val="Normal"/>
    <w:link w:val="BalloonTextChar"/>
    <w:rsid w:val="00B35BE4"/>
    <w:pPr>
      <w:spacing w:before="0"/>
    </w:pPr>
    <w:rPr>
      <w:rFonts w:ascii="Tahoma" w:hAnsi="Tahoma" w:cs="Tahoma"/>
      <w:sz w:val="16"/>
      <w:szCs w:val="16"/>
    </w:rPr>
  </w:style>
  <w:style w:type="character" w:customStyle="1" w:styleId="BalloonTextChar">
    <w:name w:val="Balloon Text Char"/>
    <w:basedOn w:val="DefaultParagraphFont"/>
    <w:link w:val="BalloonText"/>
    <w:rsid w:val="00B35BE4"/>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E%20-%20ITU\PE_RAG16.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PE_RAG16.dotm</Template>
  <TotalTime>10</TotalTime>
  <Pages>2</Pages>
  <Words>666</Words>
  <Characters>3570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Faure Graciela</dc:creator>
  <cp:keywords/>
  <dc:description>PE_RAG10.dotm  For: _x000d_Document date: _x000d_Saved by TRA44246 at 12:32:17 on 12.02.2010</dc:description>
  <cp:lastModifiedBy>MJ Deraspe</cp:lastModifiedBy>
  <cp:revision>10</cp:revision>
  <cp:lastPrinted>2016-04-27T07:43:00Z</cp:lastPrinted>
  <dcterms:created xsi:type="dcterms:W3CDTF">2016-04-27T07:27:00Z</dcterms:created>
  <dcterms:modified xsi:type="dcterms:W3CDTF">2016-04-27T07:55:00Z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PE_RAG10.dotm</vt:lpwstr>
  </property>
  <property fmtid="{D5CDD505-2E9C-101B-9397-08002B2CF9AE}" pid="3" name="Docdate">
    <vt:lpwstr/>
  </property>
  <property fmtid="{D5CDD505-2E9C-101B-9397-08002B2CF9AE}" pid="4" name="Docorlang">
    <vt:lpwstr/>
  </property>
  <property fmtid="{D5CDD505-2E9C-101B-9397-08002B2CF9AE}" pid="5" name="Docauthor">
    <vt:lpwstr/>
  </property>
</Properties>
</file>