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1526"/>
        <w:gridCol w:w="5245"/>
        <w:gridCol w:w="1559"/>
        <w:gridCol w:w="1559"/>
      </w:tblGrid>
      <w:tr w:rsidR="00D95965" w:rsidTr="00D95965">
        <w:trPr>
          <w:cantSplit/>
        </w:trPr>
        <w:tc>
          <w:tcPr>
            <w:tcW w:w="1526" w:type="dxa"/>
            <w:vAlign w:val="center"/>
          </w:tcPr>
          <w:p w:rsidR="00D95965" w:rsidRPr="002D238A" w:rsidRDefault="00D95965" w:rsidP="00D95965">
            <w:pPr>
              <w:shd w:val="solid" w:color="FFFFFF" w:fill="FFFFFF"/>
              <w:tabs>
                <w:tab w:val="clear" w:pos="794"/>
                <w:tab w:val="clear" w:pos="1191"/>
                <w:tab w:val="clear" w:pos="1588"/>
                <w:tab w:val="clear" w:pos="1985"/>
                <w:tab w:val="left" w:pos="510"/>
              </w:tabs>
              <w:spacing w:before="0" w:after="100" w:afterAutospacing="1"/>
              <w:rPr>
                <w:rFonts w:ascii="Verdana" w:hAnsi="Verdana"/>
                <w:b/>
                <w:bCs/>
              </w:rPr>
            </w:pPr>
            <w:r w:rsidRPr="002B0BE0">
              <w:rPr>
                <w:rFonts w:ascii="Verdana" w:hAnsi="Verdana" w:cs="Times New Roman Bold"/>
                <w:b/>
                <w:bCs/>
                <w:noProof/>
                <w:sz w:val="20"/>
                <w:szCs w:val="26"/>
                <w:lang w:val="en-US" w:eastAsia="zh-CN"/>
              </w:rPr>
              <w:drawing>
                <wp:inline distT="0" distB="0" distL="0" distR="0" wp14:anchorId="41780794" wp14:editId="34C799B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95965" w:rsidRPr="002D238A" w:rsidRDefault="00D95965" w:rsidP="000C06D8">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10</w:t>
            </w:r>
            <w:r w:rsidRPr="002D238A">
              <w:rPr>
                <w:rFonts w:ascii="Verdana" w:hAnsi="Verdana"/>
                <w:b/>
                <w:bCs/>
                <w:sz w:val="20"/>
              </w:rPr>
              <w:t>-</w:t>
            </w:r>
            <w:r>
              <w:rPr>
                <w:rFonts w:ascii="Verdana" w:hAnsi="Verdana"/>
                <w:b/>
                <w:bCs/>
                <w:sz w:val="20"/>
              </w:rPr>
              <w:t xml:space="preserve">13 mai </w:t>
            </w:r>
            <w:r w:rsidRPr="002D238A">
              <w:rPr>
                <w:rFonts w:ascii="Verdana" w:hAnsi="Verdana"/>
                <w:b/>
                <w:bCs/>
                <w:sz w:val="20"/>
              </w:rPr>
              <w:t>20</w:t>
            </w:r>
            <w:r>
              <w:rPr>
                <w:rFonts w:ascii="Verdana" w:hAnsi="Verdana"/>
                <w:b/>
                <w:bCs/>
                <w:sz w:val="20"/>
              </w:rPr>
              <w:t>16</w:t>
            </w:r>
          </w:p>
        </w:tc>
        <w:tc>
          <w:tcPr>
            <w:tcW w:w="1559" w:type="dxa"/>
          </w:tcPr>
          <w:p w:rsidR="00D95965" w:rsidRDefault="00D95965" w:rsidP="00677EE5">
            <w:pPr>
              <w:shd w:val="solid" w:color="FFFFFF" w:fill="FFFFFF"/>
              <w:spacing w:before="0" w:line="240" w:lineRule="atLeast"/>
              <w:jc w:val="right"/>
            </w:pPr>
            <w:r w:rsidRPr="00975D6F">
              <w:rPr>
                <w:rFonts w:cs="Arial"/>
                <w:noProof/>
                <w:lang w:val="en-US" w:eastAsia="zh-CN"/>
              </w:rPr>
              <w:drawing>
                <wp:inline distT="0" distB="0" distL="0" distR="0" wp14:anchorId="686129B1" wp14:editId="7289632F">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2D238A" w:rsidRPr="0051782D">
        <w:trPr>
          <w:cantSplit/>
        </w:trPr>
        <w:tc>
          <w:tcPr>
            <w:tcW w:w="6771" w:type="dxa"/>
            <w:gridSpan w:val="2"/>
            <w:tcBorders>
              <w:bottom w:val="single" w:sz="12" w:space="0" w:color="auto"/>
            </w:tcBorders>
          </w:tcPr>
          <w:p w:rsidR="002D238A" w:rsidRPr="0051782D" w:rsidRDefault="00C72A86" w:rsidP="00773E5E">
            <w:pPr>
              <w:shd w:val="solid" w:color="FFFFFF" w:fill="FFFFFF"/>
              <w:spacing w:before="0" w:after="48"/>
              <w:rPr>
                <w:rFonts w:ascii="Verdana" w:hAnsi="Verdana" w:cs="Times New Roman Bold"/>
                <w:b/>
                <w:sz w:val="22"/>
                <w:szCs w:val="22"/>
              </w:rPr>
            </w:pPr>
            <w:r w:rsidRPr="00642DBE">
              <w:rPr>
                <w:rFonts w:ascii="Verdana" w:hAnsi="Verdana"/>
                <w:b/>
                <w:bCs/>
                <w:sz w:val="20"/>
              </w:rPr>
              <w:t>UNION INTERNATIONALE DES TÉLÉCOMMUNICATIONS</w:t>
            </w:r>
          </w:p>
        </w:tc>
        <w:tc>
          <w:tcPr>
            <w:tcW w:w="3118" w:type="dxa"/>
            <w:gridSpan w:val="2"/>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gridSpan w:val="2"/>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gridSpan w:val="2"/>
            <w:vMerge w:val="restart"/>
          </w:tcPr>
          <w:p w:rsidR="002D238A" w:rsidRDefault="002D238A" w:rsidP="00773E5E">
            <w:pPr>
              <w:shd w:val="solid" w:color="FFFFFF" w:fill="FFFFFF"/>
              <w:spacing w:after="240"/>
              <w:rPr>
                <w:sz w:val="20"/>
              </w:rPr>
            </w:pPr>
            <w:bookmarkStart w:id="0" w:name="dnum" w:colFirst="1" w:colLast="1"/>
          </w:p>
        </w:tc>
        <w:tc>
          <w:tcPr>
            <w:tcW w:w="3118" w:type="dxa"/>
            <w:gridSpan w:val="2"/>
          </w:tcPr>
          <w:p w:rsidR="002D238A" w:rsidRPr="006A6A33" w:rsidRDefault="006A6A33" w:rsidP="006A6A33">
            <w:pPr>
              <w:shd w:val="solid" w:color="FFFFFF" w:fill="FFFFFF"/>
              <w:spacing w:before="0" w:line="240" w:lineRule="atLeast"/>
              <w:rPr>
                <w:rFonts w:ascii="Verdana" w:hAnsi="Verdana"/>
                <w:sz w:val="20"/>
              </w:rPr>
            </w:pPr>
            <w:r>
              <w:rPr>
                <w:rFonts w:ascii="Verdana" w:hAnsi="Verdana"/>
                <w:b/>
                <w:sz w:val="20"/>
              </w:rPr>
              <w:t>Document RAG16/</w:t>
            </w:r>
            <w:r w:rsidR="0024576A">
              <w:rPr>
                <w:rFonts w:ascii="Verdana" w:hAnsi="Verdana"/>
                <w:b/>
                <w:sz w:val="20"/>
              </w:rPr>
              <w:t>14</w:t>
            </w:r>
            <w:r>
              <w:rPr>
                <w:rFonts w:ascii="Verdana" w:hAnsi="Verdana"/>
                <w:b/>
                <w:sz w:val="20"/>
              </w:rPr>
              <w:t>-F</w:t>
            </w:r>
          </w:p>
        </w:tc>
      </w:tr>
      <w:tr w:rsidR="002D238A" w:rsidRPr="002A127E">
        <w:trPr>
          <w:cantSplit/>
        </w:trPr>
        <w:tc>
          <w:tcPr>
            <w:tcW w:w="6771" w:type="dxa"/>
            <w:gridSpan w:val="2"/>
            <w:vMerge/>
          </w:tcPr>
          <w:p w:rsidR="002D238A" w:rsidRDefault="002D238A" w:rsidP="00773E5E">
            <w:pPr>
              <w:spacing w:before="60"/>
              <w:jc w:val="center"/>
              <w:rPr>
                <w:b/>
                <w:smallCaps/>
                <w:sz w:val="32"/>
              </w:rPr>
            </w:pPr>
            <w:bookmarkStart w:id="1" w:name="ddate" w:colFirst="1" w:colLast="1"/>
            <w:bookmarkEnd w:id="0"/>
          </w:p>
        </w:tc>
        <w:tc>
          <w:tcPr>
            <w:tcW w:w="3118" w:type="dxa"/>
            <w:gridSpan w:val="2"/>
          </w:tcPr>
          <w:p w:rsidR="002D238A" w:rsidRPr="006A6A33" w:rsidRDefault="006A6A33" w:rsidP="006A6A33">
            <w:pPr>
              <w:shd w:val="solid" w:color="FFFFFF" w:fill="FFFFFF"/>
              <w:spacing w:before="0" w:line="240" w:lineRule="atLeast"/>
              <w:rPr>
                <w:rFonts w:ascii="Verdana" w:hAnsi="Verdana"/>
                <w:sz w:val="20"/>
              </w:rPr>
            </w:pPr>
            <w:r>
              <w:rPr>
                <w:rFonts w:ascii="Verdana" w:hAnsi="Verdana"/>
                <w:b/>
                <w:sz w:val="20"/>
              </w:rPr>
              <w:t>29 avril 2016</w:t>
            </w:r>
          </w:p>
        </w:tc>
      </w:tr>
      <w:tr w:rsidR="002D238A" w:rsidRPr="002A127E">
        <w:trPr>
          <w:cantSplit/>
        </w:trPr>
        <w:tc>
          <w:tcPr>
            <w:tcW w:w="6771" w:type="dxa"/>
            <w:gridSpan w:val="2"/>
            <w:vMerge/>
          </w:tcPr>
          <w:p w:rsidR="002D238A" w:rsidRDefault="002D238A" w:rsidP="00773E5E">
            <w:pPr>
              <w:spacing w:before="60"/>
              <w:jc w:val="center"/>
              <w:rPr>
                <w:b/>
                <w:smallCaps/>
                <w:sz w:val="32"/>
              </w:rPr>
            </w:pPr>
            <w:bookmarkStart w:id="2" w:name="dorlang" w:colFirst="1" w:colLast="1"/>
            <w:bookmarkEnd w:id="1"/>
          </w:p>
        </w:tc>
        <w:tc>
          <w:tcPr>
            <w:tcW w:w="3118" w:type="dxa"/>
            <w:gridSpan w:val="2"/>
          </w:tcPr>
          <w:p w:rsidR="002D238A" w:rsidRPr="006A6A33" w:rsidRDefault="006A6A33" w:rsidP="006A6A33">
            <w:pPr>
              <w:shd w:val="solid" w:color="FFFFFF" w:fill="FFFFFF"/>
              <w:spacing w:before="0" w:after="120" w:line="240" w:lineRule="atLeast"/>
              <w:rPr>
                <w:rFonts w:ascii="Verdana" w:hAnsi="Verdana"/>
                <w:sz w:val="20"/>
              </w:rPr>
            </w:pPr>
            <w:r>
              <w:rPr>
                <w:rFonts w:ascii="Verdana" w:hAnsi="Verdana"/>
                <w:b/>
                <w:sz w:val="20"/>
              </w:rPr>
              <w:t>Original: anglais</w:t>
            </w:r>
          </w:p>
        </w:tc>
      </w:tr>
      <w:tr w:rsidR="002D238A">
        <w:trPr>
          <w:cantSplit/>
        </w:trPr>
        <w:tc>
          <w:tcPr>
            <w:tcW w:w="9889" w:type="dxa"/>
            <w:gridSpan w:val="4"/>
          </w:tcPr>
          <w:p w:rsidR="002D238A" w:rsidRDefault="006A6A33" w:rsidP="00773E5E">
            <w:pPr>
              <w:pStyle w:val="Source"/>
            </w:pPr>
            <w:bookmarkStart w:id="3" w:name="lt_pId008"/>
            <w:bookmarkStart w:id="4" w:name="dsource" w:colFirst="0" w:colLast="0"/>
            <w:bookmarkEnd w:id="2"/>
            <w:r w:rsidRPr="00C741D6">
              <w:t>Etats-Unis d</w:t>
            </w:r>
            <w:r>
              <w:t>'</w:t>
            </w:r>
            <w:r w:rsidRPr="00C741D6">
              <w:t>Amérique</w:t>
            </w:r>
            <w:bookmarkEnd w:id="3"/>
          </w:p>
        </w:tc>
      </w:tr>
      <w:tr w:rsidR="002D238A">
        <w:trPr>
          <w:cantSplit/>
        </w:trPr>
        <w:tc>
          <w:tcPr>
            <w:tcW w:w="9889" w:type="dxa"/>
            <w:gridSpan w:val="4"/>
          </w:tcPr>
          <w:p w:rsidR="002D238A" w:rsidRDefault="006A6A33" w:rsidP="00773E5E">
            <w:pPr>
              <w:pStyle w:val="Title1"/>
            </w:pPr>
            <w:bookmarkStart w:id="5" w:name="lt_pId009"/>
            <w:bookmarkStart w:id="6" w:name="dtitle1" w:colFirst="0" w:colLast="0"/>
            <w:bookmarkEnd w:id="4"/>
            <w:r w:rsidRPr="0076316F">
              <w:rPr>
                <w:lang w:val="fr-CH"/>
              </w:rPr>
              <w:t>Travaux préparatoires en vue de la CMR-19</w:t>
            </w:r>
            <w:bookmarkEnd w:id="5"/>
          </w:p>
        </w:tc>
      </w:tr>
      <w:tr w:rsidR="009101E5">
        <w:trPr>
          <w:cantSplit/>
        </w:trPr>
        <w:tc>
          <w:tcPr>
            <w:tcW w:w="9889" w:type="dxa"/>
            <w:gridSpan w:val="4"/>
          </w:tcPr>
          <w:p w:rsidR="009101E5" w:rsidRPr="0076316F" w:rsidRDefault="009101E5" w:rsidP="00773E5E">
            <w:pPr>
              <w:pStyle w:val="Title1"/>
              <w:rPr>
                <w:lang w:val="fr-CH"/>
              </w:rPr>
            </w:pPr>
          </w:p>
        </w:tc>
      </w:tr>
    </w:tbl>
    <w:p w:rsidR="006A6A33" w:rsidRPr="00AA4210" w:rsidRDefault="006A6A33" w:rsidP="006A6A33">
      <w:pPr>
        <w:pStyle w:val="Headingb"/>
        <w:rPr>
          <w:lang w:val="fr-CH"/>
        </w:rPr>
      </w:pPr>
      <w:bookmarkStart w:id="7" w:name="lt_pId010"/>
      <w:bookmarkEnd w:id="6"/>
      <w:r w:rsidRPr="00C741D6">
        <w:rPr>
          <w:lang w:val="fr-CH"/>
        </w:rPr>
        <w:t>Introduction</w:t>
      </w:r>
      <w:bookmarkEnd w:id="7"/>
    </w:p>
    <w:p w:rsidR="006A6A33" w:rsidRPr="003B7602" w:rsidRDefault="006A6A33" w:rsidP="006A6A33">
      <w:pPr>
        <w:rPr>
          <w:lang w:val="fr-CH"/>
        </w:rPr>
      </w:pPr>
      <w:bookmarkStart w:id="8" w:name="lt_pId011"/>
      <w:r w:rsidRPr="00AA4210">
        <w:rPr>
          <w:lang w:val="fr-CH"/>
        </w:rPr>
        <w:t>Les travaux préparato</w:t>
      </w:r>
      <w:r>
        <w:rPr>
          <w:lang w:val="fr-CH"/>
        </w:rPr>
        <w:t>ires en vue de la CMR-19 ont débuté</w:t>
      </w:r>
      <w:r w:rsidRPr="00AA4210">
        <w:rPr>
          <w:lang w:val="fr-CH"/>
        </w:rPr>
        <w:t>.</w:t>
      </w:r>
      <w:bookmarkEnd w:id="8"/>
      <w:r w:rsidRPr="00AA4210">
        <w:rPr>
          <w:lang w:val="fr-CH"/>
        </w:rPr>
        <w:t xml:space="preserve"> </w:t>
      </w:r>
      <w:bookmarkStart w:id="9" w:name="lt_pId012"/>
      <w:r w:rsidRPr="00900363">
        <w:rPr>
          <w:lang w:val="fr-CH"/>
        </w:rPr>
        <w:t>La structure de ces travaux préparatoires a été établie par la première session de la Réunion de préparation à la Conférence (RPC) en vue de la CMR-19 en application de la Résolution 809 (CMR-15).</w:t>
      </w:r>
      <w:bookmarkEnd w:id="9"/>
      <w:r w:rsidRPr="00900363">
        <w:rPr>
          <w:lang w:val="fr-CH"/>
        </w:rPr>
        <w:t xml:space="preserve"> </w:t>
      </w:r>
      <w:bookmarkStart w:id="10" w:name="lt_pId013"/>
      <w:r>
        <w:rPr>
          <w:lang w:val="fr-CH"/>
        </w:rPr>
        <w:t>A mesure que les Groupes de travail ont entrepris leurs travaux préparatoires sur les points de l'ordre du jour qui leur ont été assignés, de nouvelles questions de procédure ont été soulevées quant au statut et à la nature de ces travaux, qui pourraient potentiellement retarder l'achèvement du processus d</w:t>
      </w:r>
      <w:r w:rsidR="00536061">
        <w:rPr>
          <w:lang w:val="fr-CH"/>
        </w:rPr>
        <w:t xml:space="preserve">e préparation de la conférence </w:t>
      </w:r>
      <w:r>
        <w:rPr>
          <w:lang w:val="fr-CH"/>
        </w:rPr>
        <w:t xml:space="preserve">dans les délais impartis d'ici </w:t>
      </w:r>
      <w:r w:rsidR="009101E5">
        <w:rPr>
          <w:lang w:val="fr-CH"/>
        </w:rPr>
        <w:t xml:space="preserve">à </w:t>
      </w:r>
      <w:r>
        <w:rPr>
          <w:lang w:val="fr-CH"/>
        </w:rPr>
        <w:t>la seconde session de la RPC.</w:t>
      </w:r>
      <w:bookmarkEnd w:id="10"/>
    </w:p>
    <w:p w:rsidR="006A6A33" w:rsidRPr="002D2B03" w:rsidRDefault="006A6A33" w:rsidP="006A6A33">
      <w:pPr>
        <w:pStyle w:val="Headingb"/>
        <w:rPr>
          <w:lang w:val="fr-CH"/>
        </w:rPr>
      </w:pPr>
      <w:bookmarkStart w:id="11" w:name="lt_pId014"/>
      <w:r w:rsidRPr="00C741D6">
        <w:rPr>
          <w:lang w:val="fr-CH"/>
        </w:rPr>
        <w:t>Considérations générales</w:t>
      </w:r>
      <w:bookmarkEnd w:id="11"/>
    </w:p>
    <w:p w:rsidR="006A6A33" w:rsidRPr="00D20C35" w:rsidRDefault="006A6A33" w:rsidP="006A6A33">
      <w:pPr>
        <w:rPr>
          <w:lang w:val="fr-CH"/>
        </w:rPr>
      </w:pPr>
      <w:bookmarkStart w:id="12" w:name="lt_pId015"/>
      <w:r>
        <w:rPr>
          <w:lang w:val="fr-CH"/>
        </w:rPr>
        <w:t>Les c</w:t>
      </w:r>
      <w:r w:rsidRPr="002D2B03">
        <w:rPr>
          <w:lang w:val="fr-CH"/>
        </w:rPr>
        <w:t>ommissions d</w:t>
      </w:r>
      <w:r>
        <w:rPr>
          <w:lang w:val="fr-CH"/>
        </w:rPr>
        <w:t>'</w:t>
      </w:r>
      <w:r w:rsidRPr="002D2B03">
        <w:rPr>
          <w:lang w:val="fr-CH"/>
        </w:rPr>
        <w:t>études des radiocommunications sont chargées de préparer des Questions, Recommandations, Rapports et Manuels.</w:t>
      </w:r>
      <w:bookmarkEnd w:id="12"/>
      <w:r w:rsidRPr="002D2B03">
        <w:rPr>
          <w:lang w:val="fr-CH"/>
        </w:rPr>
        <w:t xml:space="preserve"> </w:t>
      </w:r>
      <w:bookmarkStart w:id="13" w:name="lt_pId016"/>
      <w:r w:rsidRPr="00D20C35">
        <w:rPr>
          <w:lang w:val="fr-CH"/>
        </w:rPr>
        <w:t>Le numéro 149A de la Convention dispose qu</w:t>
      </w:r>
      <w:r>
        <w:rPr>
          <w:lang w:val="fr-CH"/>
        </w:rPr>
        <w:t>'</w:t>
      </w:r>
      <w:r w:rsidRPr="00D20C35">
        <w:rPr>
          <w:lang w:val="fr-CH"/>
        </w:rPr>
        <w:t>en plus d</w:t>
      </w:r>
      <w:r>
        <w:rPr>
          <w:lang w:val="fr-CH"/>
        </w:rPr>
        <w:t>'</w:t>
      </w:r>
      <w:r w:rsidRPr="00D20C35">
        <w:rPr>
          <w:lang w:val="fr-CH"/>
        </w:rPr>
        <w:t xml:space="preserve">étudier des questions et de rédiger des projets de </w:t>
      </w:r>
      <w:r w:rsidR="009101E5" w:rsidRPr="00D20C35">
        <w:rPr>
          <w:lang w:val="fr-CH"/>
        </w:rPr>
        <w:t>R</w:t>
      </w:r>
      <w:r w:rsidRPr="00D20C35">
        <w:rPr>
          <w:lang w:val="fr-CH"/>
        </w:rPr>
        <w:t>ecommandation:</w:t>
      </w:r>
      <w:bookmarkEnd w:id="13"/>
    </w:p>
    <w:p w:rsidR="006A6A33" w:rsidRPr="00725B7B" w:rsidRDefault="009101E5" w:rsidP="009101E5">
      <w:pPr>
        <w:pStyle w:val="enumlev1"/>
        <w:rPr>
          <w:lang w:val="fr-CH"/>
        </w:rPr>
      </w:pPr>
      <w:bookmarkStart w:id="14" w:name="lt_pId017"/>
      <w:r>
        <w:rPr>
          <w:lang w:val="fr-CH"/>
        </w:rPr>
        <w:tab/>
      </w:r>
      <w:r w:rsidR="006A6A33" w:rsidRPr="00C741D6">
        <w:rPr>
          <w:lang w:val="fr-CH"/>
        </w:rPr>
        <w:t>Les commissions d</w:t>
      </w:r>
      <w:r w:rsidR="006A6A33">
        <w:rPr>
          <w:lang w:val="fr-CH"/>
        </w:rPr>
        <w:t>'</w:t>
      </w:r>
      <w:r w:rsidR="006A6A33" w:rsidRPr="00C741D6">
        <w:rPr>
          <w:lang w:val="fr-CH"/>
        </w:rPr>
        <w:t xml:space="preserve">études des radiocommunications étudient également des thèmes déterminés dans les </w:t>
      </w:r>
      <w:r w:rsidR="00E211CB" w:rsidRPr="00C741D6">
        <w:rPr>
          <w:lang w:val="fr-CH"/>
        </w:rPr>
        <w:t>R</w:t>
      </w:r>
      <w:r w:rsidR="006A6A33" w:rsidRPr="00C741D6">
        <w:rPr>
          <w:lang w:val="fr-CH"/>
        </w:rPr>
        <w:t xml:space="preserve">ésolutions et </w:t>
      </w:r>
      <w:bookmarkStart w:id="15" w:name="_GoBack"/>
      <w:r w:rsidR="00E211CB" w:rsidRPr="00C741D6">
        <w:rPr>
          <w:lang w:val="fr-CH"/>
        </w:rPr>
        <w:t>R</w:t>
      </w:r>
      <w:bookmarkEnd w:id="15"/>
      <w:r w:rsidR="006A6A33" w:rsidRPr="00C741D6">
        <w:rPr>
          <w:lang w:val="fr-CH"/>
        </w:rPr>
        <w:t>ecommandations des conférences mondiales des radiocommunications.</w:t>
      </w:r>
      <w:bookmarkEnd w:id="14"/>
      <w:r w:rsidR="006A6A33" w:rsidRPr="00D20C35">
        <w:rPr>
          <w:lang w:val="fr-CH"/>
        </w:rPr>
        <w:t xml:space="preserve"> </w:t>
      </w:r>
      <w:bookmarkStart w:id="16" w:name="lt_pId018"/>
      <w:r w:rsidR="006A6A33" w:rsidRPr="00C741D6">
        <w:rPr>
          <w:lang w:val="fr-CH"/>
        </w:rPr>
        <w:t xml:space="preserve">Les résultats de ces études figurent dans des </w:t>
      </w:r>
      <w:r w:rsidRPr="00C741D6">
        <w:rPr>
          <w:lang w:val="fr-CH"/>
        </w:rPr>
        <w:t>R</w:t>
      </w:r>
      <w:r w:rsidR="006A6A33" w:rsidRPr="00C741D6">
        <w:rPr>
          <w:lang w:val="fr-CH"/>
        </w:rPr>
        <w:t xml:space="preserve">ecommandations ou dans les </w:t>
      </w:r>
      <w:r w:rsidRPr="00C741D6">
        <w:rPr>
          <w:lang w:val="fr-CH"/>
        </w:rPr>
        <w:t>R</w:t>
      </w:r>
      <w:r w:rsidR="006A6A33" w:rsidRPr="00C741D6">
        <w:rPr>
          <w:lang w:val="fr-CH"/>
        </w:rPr>
        <w:t>apports élaborés conformément au numéro 156 ci-après.</w:t>
      </w:r>
      <w:bookmarkEnd w:id="16"/>
    </w:p>
    <w:p w:rsidR="006A6A33" w:rsidRPr="000727B3" w:rsidRDefault="006A6A33" w:rsidP="009101E5">
      <w:pPr>
        <w:rPr>
          <w:lang w:val="fr-CH"/>
        </w:rPr>
      </w:pPr>
      <w:bookmarkStart w:id="17" w:name="lt_pId019"/>
      <w:r w:rsidRPr="00C741D6">
        <w:rPr>
          <w:lang w:val="fr-CH"/>
        </w:rPr>
        <w:t>Le numéro</w:t>
      </w:r>
      <w:bookmarkEnd w:id="17"/>
      <w:r w:rsidRPr="000727B3">
        <w:rPr>
          <w:lang w:val="fr-CH"/>
        </w:rPr>
        <w:t xml:space="preserve"> </w:t>
      </w:r>
      <w:bookmarkStart w:id="18" w:name="lt_pId020"/>
      <w:r w:rsidRPr="000727B3">
        <w:rPr>
          <w:lang w:val="fr-CH"/>
        </w:rPr>
        <w:t>156 dispose:</w:t>
      </w:r>
      <w:bookmarkEnd w:id="18"/>
    </w:p>
    <w:p w:rsidR="006A6A33" w:rsidRPr="000727B3" w:rsidRDefault="009101E5" w:rsidP="009101E5">
      <w:pPr>
        <w:pStyle w:val="enumlev1"/>
        <w:rPr>
          <w:lang w:val="fr-CH"/>
        </w:rPr>
      </w:pPr>
      <w:bookmarkStart w:id="19" w:name="lt_pId021"/>
      <w:r>
        <w:rPr>
          <w:lang w:val="fr-CH"/>
        </w:rPr>
        <w:tab/>
      </w:r>
      <w:r w:rsidR="006A6A33" w:rsidRPr="00C741D6">
        <w:rPr>
          <w:lang w:val="fr-CH"/>
        </w:rPr>
        <w:t>Les commissions d</w:t>
      </w:r>
      <w:r w:rsidR="006A6A33">
        <w:rPr>
          <w:lang w:val="fr-CH"/>
        </w:rPr>
        <w:t>'</w:t>
      </w:r>
      <w:r w:rsidR="006A6A33" w:rsidRPr="00C741D6">
        <w:rPr>
          <w:lang w:val="fr-CH"/>
        </w:rPr>
        <w:t>études des radiocommunications effectuent aussi les travaux préparatoires relatifs aux questions techniques, d</w:t>
      </w:r>
      <w:r w:rsidR="006A6A33">
        <w:rPr>
          <w:lang w:val="fr-CH"/>
        </w:rPr>
        <w:t>'</w:t>
      </w:r>
      <w:r w:rsidR="006A6A33" w:rsidRPr="00C741D6">
        <w:rPr>
          <w:lang w:val="fr-CH"/>
        </w:rPr>
        <w:t>exploitation et de procédure qui seront soumises à l</w:t>
      </w:r>
      <w:r w:rsidR="006A6A33">
        <w:rPr>
          <w:lang w:val="fr-CH"/>
        </w:rPr>
        <w:t>'</w:t>
      </w:r>
      <w:r w:rsidR="006A6A33" w:rsidRPr="00C741D6">
        <w:rPr>
          <w:lang w:val="fr-CH"/>
        </w:rPr>
        <w:t>examen des conférences mondiales et régionales des radiocommunications et élaborent des rapports sur ce sujet conformément au programme de travail adopté à cet égard par une assemblée des radiocommunications ou suivant les directives formulées par le Conseil.</w:t>
      </w:r>
      <w:bookmarkEnd w:id="19"/>
    </w:p>
    <w:p w:rsidR="006A6A33" w:rsidRPr="00432F9E" w:rsidRDefault="006A6A33" w:rsidP="009101E5">
      <w:pPr>
        <w:rPr>
          <w:lang w:val="fr-CH"/>
        </w:rPr>
      </w:pPr>
      <w:bookmarkStart w:id="20" w:name="lt_pId022"/>
      <w:r w:rsidRPr="000727B3">
        <w:rPr>
          <w:lang w:val="fr-CH"/>
        </w:rPr>
        <w:t xml:space="preserve">Lors de la première réunion du Groupe de </w:t>
      </w:r>
      <w:r>
        <w:rPr>
          <w:lang w:val="fr-CH"/>
        </w:rPr>
        <w:t>t</w:t>
      </w:r>
      <w:r w:rsidRPr="000727B3">
        <w:rPr>
          <w:lang w:val="fr-CH"/>
        </w:rPr>
        <w:t xml:space="preserve">ravail 4A (GT 4A) en avril de cette année, les Etats Membres ainsi que les Membres de Secteur ont </w:t>
      </w:r>
      <w:r>
        <w:rPr>
          <w:lang w:val="fr-CH"/>
        </w:rPr>
        <w:t>soumis plusieurs</w:t>
      </w:r>
      <w:r w:rsidRPr="000727B3">
        <w:rPr>
          <w:lang w:val="fr-CH"/>
        </w:rPr>
        <w:t xml:space="preserve"> contributions pour initier les travaux préparatoires sur les points de l</w:t>
      </w:r>
      <w:r>
        <w:rPr>
          <w:lang w:val="fr-CH"/>
        </w:rPr>
        <w:t>'</w:t>
      </w:r>
      <w:r w:rsidRPr="000727B3">
        <w:rPr>
          <w:lang w:val="fr-CH"/>
        </w:rPr>
        <w:t xml:space="preserve">ordre du jour </w:t>
      </w:r>
      <w:r>
        <w:rPr>
          <w:lang w:val="fr-CH"/>
        </w:rPr>
        <w:t xml:space="preserve">de la CMR-19 </w:t>
      </w:r>
      <w:r w:rsidRPr="000727B3">
        <w:rPr>
          <w:lang w:val="fr-CH"/>
        </w:rPr>
        <w:t>qui incombent au GT 4A.</w:t>
      </w:r>
      <w:bookmarkEnd w:id="20"/>
      <w:r w:rsidRPr="000727B3">
        <w:rPr>
          <w:lang w:val="fr-CH"/>
        </w:rPr>
        <w:t xml:space="preserve"> </w:t>
      </w:r>
      <w:bookmarkStart w:id="21" w:name="lt_pId023"/>
      <w:r w:rsidRPr="00C238C1">
        <w:rPr>
          <w:lang w:val="fr-CH"/>
        </w:rPr>
        <w:t xml:space="preserve">Conformément à la pratique et aux méthodes de </w:t>
      </w:r>
      <w:r>
        <w:rPr>
          <w:lang w:val="fr-CH"/>
        </w:rPr>
        <w:t>travail</w:t>
      </w:r>
      <w:r w:rsidRPr="00C238C1">
        <w:rPr>
          <w:lang w:val="fr-CH"/>
        </w:rPr>
        <w:t xml:space="preserve"> bien établies de l</w:t>
      </w:r>
      <w:r>
        <w:rPr>
          <w:lang w:val="fr-CH"/>
        </w:rPr>
        <w:t>'</w:t>
      </w:r>
      <w:r w:rsidRPr="00C238C1">
        <w:rPr>
          <w:lang w:val="fr-CH"/>
        </w:rPr>
        <w:t xml:space="preserve">UIT-R, bon nombre de ces contributions étaient intitulées </w:t>
      </w:r>
      <w:r w:rsidR="00536061">
        <w:rPr>
          <w:lang w:val="fr-CH"/>
        </w:rPr>
        <w:t>«</w:t>
      </w:r>
      <w:r w:rsidRPr="00C238C1">
        <w:rPr>
          <w:lang w:val="fr-CH"/>
        </w:rPr>
        <w:t>Document de travail en vue d</w:t>
      </w:r>
      <w:r>
        <w:rPr>
          <w:lang w:val="fr-CH"/>
        </w:rPr>
        <w:t>'</w:t>
      </w:r>
      <w:r w:rsidRPr="00C238C1">
        <w:rPr>
          <w:lang w:val="fr-CH"/>
        </w:rPr>
        <w:t>un avant-projet de nouveau Rapport</w:t>
      </w:r>
      <w:r w:rsidR="00536061">
        <w:rPr>
          <w:lang w:val="fr-CH"/>
        </w:rPr>
        <w:t>»</w:t>
      </w:r>
      <w:r w:rsidRPr="00C238C1">
        <w:rPr>
          <w:lang w:val="fr-CH"/>
        </w:rPr>
        <w:t xml:space="preserve"> ou </w:t>
      </w:r>
      <w:r w:rsidR="00536061">
        <w:rPr>
          <w:lang w:val="fr-CH"/>
        </w:rPr>
        <w:t>«</w:t>
      </w:r>
      <w:r w:rsidRPr="00C238C1">
        <w:rPr>
          <w:lang w:val="fr-CH"/>
        </w:rPr>
        <w:t>Document de travail en vue d</w:t>
      </w:r>
      <w:r>
        <w:rPr>
          <w:lang w:val="fr-CH"/>
        </w:rPr>
        <w:t>'</w:t>
      </w:r>
      <w:r w:rsidRPr="00C238C1">
        <w:rPr>
          <w:lang w:val="fr-CH"/>
        </w:rPr>
        <w:t>un avant-projet de nouvelle Recommandation</w:t>
      </w:r>
      <w:r w:rsidR="00536061">
        <w:rPr>
          <w:lang w:val="fr-CH"/>
        </w:rPr>
        <w:t>»</w:t>
      </w:r>
      <w:r w:rsidRPr="00C238C1">
        <w:rPr>
          <w:lang w:val="fr-CH"/>
        </w:rPr>
        <w:t>.</w:t>
      </w:r>
      <w:bookmarkEnd w:id="21"/>
      <w:r w:rsidRPr="00C238C1">
        <w:rPr>
          <w:lang w:val="fr-CH"/>
        </w:rPr>
        <w:t xml:space="preserve"> </w:t>
      </w:r>
      <w:bookmarkStart w:id="22" w:name="lt_pId024"/>
      <w:r>
        <w:rPr>
          <w:lang w:val="fr-CH"/>
        </w:rPr>
        <w:t>Ces documents sont censés évoluer tout au long du cycle d'études et déboucher sur de nouveaux Rapports et Recommandations qui, avec les textes de la RPC, permettront aux Etats Membres de prendre des décisions éclairées lors de la CMR-19 sur chaque point de l'ordre du jour.</w:t>
      </w:r>
      <w:bookmarkEnd w:id="22"/>
      <w:r w:rsidRPr="004811D7">
        <w:rPr>
          <w:lang w:val="fr-CH"/>
        </w:rPr>
        <w:t xml:space="preserve"> </w:t>
      </w:r>
      <w:bookmarkStart w:id="23" w:name="lt_pId025"/>
      <w:r>
        <w:rPr>
          <w:lang w:val="fr-CH"/>
        </w:rPr>
        <w:t>En outre, il est probable que ces nouveaux Rapports et Recommandations fassent avancer le travail en cours d'autres commissions d'études sur des sujets connexes;</w:t>
      </w:r>
      <w:bookmarkEnd w:id="23"/>
      <w:r w:rsidRPr="00432F9E">
        <w:rPr>
          <w:lang w:val="fr-CH"/>
        </w:rPr>
        <w:t xml:space="preserve"> </w:t>
      </w:r>
      <w:bookmarkStart w:id="24" w:name="lt_pId026"/>
      <w:r>
        <w:rPr>
          <w:lang w:val="fr-CH"/>
        </w:rPr>
        <w:t>fournissent une assistance aux Etats Membres pour l'octroi de licences de nouveaux services et technologies de radiocommunication;</w:t>
      </w:r>
      <w:bookmarkEnd w:id="24"/>
      <w:r w:rsidRPr="00432F9E">
        <w:rPr>
          <w:lang w:val="fr-CH"/>
        </w:rPr>
        <w:t xml:space="preserve"> </w:t>
      </w:r>
      <w:bookmarkStart w:id="25" w:name="lt_pId027"/>
      <w:r>
        <w:rPr>
          <w:lang w:val="fr-CH"/>
        </w:rPr>
        <w:t>et apporte un appui aux membres de l'UIT-R dans l'élaboration et la mise en œuvre de ces nouveaux services et technologies.</w:t>
      </w:r>
      <w:bookmarkEnd w:id="25"/>
      <w:r w:rsidRPr="00432F9E">
        <w:rPr>
          <w:lang w:val="fr-CH"/>
        </w:rPr>
        <w:t xml:space="preserve"> </w:t>
      </w:r>
    </w:p>
    <w:p w:rsidR="006A6A33" w:rsidRPr="00F02F1D" w:rsidRDefault="006A6A33" w:rsidP="00536061">
      <w:pPr>
        <w:rPr>
          <w:lang w:val="fr-CH"/>
        </w:rPr>
      </w:pPr>
      <w:bookmarkStart w:id="26" w:name="lt_pId028"/>
      <w:r w:rsidRPr="00022BC0">
        <w:rPr>
          <w:lang w:val="fr-CH"/>
        </w:rPr>
        <w:t>Au sein du GT 4, certaines administrations se sont opposées à ce que ces procédure</w:t>
      </w:r>
      <w:r>
        <w:rPr>
          <w:lang w:val="fr-CH"/>
        </w:rPr>
        <w:t>s bien établies</w:t>
      </w:r>
      <w:r w:rsidRPr="00022BC0">
        <w:rPr>
          <w:lang w:val="fr-CH"/>
        </w:rPr>
        <w:t xml:space="preserve"> soient utilisé</w:t>
      </w:r>
      <w:r>
        <w:rPr>
          <w:lang w:val="fr-CH"/>
        </w:rPr>
        <w:t>e</w:t>
      </w:r>
      <w:r w:rsidRPr="00022BC0">
        <w:rPr>
          <w:lang w:val="fr-CH"/>
        </w:rPr>
        <w:t>s.</w:t>
      </w:r>
      <w:bookmarkEnd w:id="26"/>
      <w:r w:rsidRPr="00022BC0">
        <w:rPr>
          <w:lang w:val="fr-CH"/>
        </w:rPr>
        <w:t xml:space="preserve"> </w:t>
      </w:r>
      <w:bookmarkStart w:id="27" w:name="lt_pId029"/>
      <w:r w:rsidRPr="00510B52">
        <w:rPr>
          <w:lang w:val="fr-CH"/>
        </w:rPr>
        <w:t xml:space="preserve">Ces </w:t>
      </w:r>
      <w:r>
        <w:rPr>
          <w:lang w:val="fr-CH"/>
        </w:rPr>
        <w:t>procédures</w:t>
      </w:r>
      <w:r w:rsidRPr="00510B52">
        <w:rPr>
          <w:lang w:val="fr-CH"/>
        </w:rPr>
        <w:t xml:space="preserve"> ont été mis</w:t>
      </w:r>
      <w:r>
        <w:rPr>
          <w:lang w:val="fr-CH"/>
        </w:rPr>
        <w:t>es</w:t>
      </w:r>
      <w:r w:rsidRPr="00510B52">
        <w:rPr>
          <w:lang w:val="fr-CH"/>
        </w:rPr>
        <w:t xml:space="preserve"> au point par l</w:t>
      </w:r>
      <w:r>
        <w:rPr>
          <w:lang w:val="fr-CH"/>
        </w:rPr>
        <w:t>'</w:t>
      </w:r>
      <w:r w:rsidRPr="00510B52">
        <w:rPr>
          <w:lang w:val="fr-CH"/>
        </w:rPr>
        <w:t>Assemblée des radio</w:t>
      </w:r>
      <w:r>
        <w:rPr>
          <w:lang w:val="fr-CH"/>
        </w:rPr>
        <w:t>co</w:t>
      </w:r>
      <w:r w:rsidRPr="00510B52">
        <w:rPr>
          <w:lang w:val="fr-CH"/>
        </w:rPr>
        <w:t>mmunications (AR) et figurent dans la Résolution UIT-R 1-7 (Genève).</w:t>
      </w:r>
      <w:bookmarkEnd w:id="27"/>
      <w:r w:rsidRPr="00510B52">
        <w:rPr>
          <w:lang w:val="fr-CH"/>
        </w:rPr>
        <w:t xml:space="preserve"> </w:t>
      </w:r>
      <w:bookmarkStart w:id="28" w:name="lt_pId030"/>
      <w:r w:rsidRPr="00F0532F">
        <w:rPr>
          <w:lang w:val="fr-CH"/>
        </w:rPr>
        <w:t>Dans l</w:t>
      </w:r>
      <w:r>
        <w:rPr>
          <w:lang w:val="fr-CH"/>
        </w:rPr>
        <w:t>'</w:t>
      </w:r>
      <w:r w:rsidRPr="00F0532F">
        <w:rPr>
          <w:lang w:val="fr-CH"/>
        </w:rPr>
        <w:t xml:space="preserve">objection à ces </w:t>
      </w:r>
      <w:r>
        <w:rPr>
          <w:lang w:val="fr-CH"/>
        </w:rPr>
        <w:t>procédures</w:t>
      </w:r>
      <w:r w:rsidRPr="00F0532F">
        <w:rPr>
          <w:lang w:val="fr-CH"/>
        </w:rPr>
        <w:t>, il a été avancé que les documents en question ne pouvaient être présentés qu</w:t>
      </w:r>
      <w:r>
        <w:rPr>
          <w:lang w:val="fr-CH"/>
        </w:rPr>
        <w:t>'</w:t>
      </w:r>
      <w:r w:rsidRPr="00F0532F">
        <w:rPr>
          <w:lang w:val="fr-CH"/>
        </w:rPr>
        <w:t xml:space="preserve">en tant que </w:t>
      </w:r>
      <w:r w:rsidR="00536061">
        <w:rPr>
          <w:lang w:val="fr-CH"/>
        </w:rPr>
        <w:t>«</w:t>
      </w:r>
      <w:r w:rsidRPr="00F0532F">
        <w:rPr>
          <w:lang w:val="fr-CH"/>
        </w:rPr>
        <w:t>Documents de travail</w:t>
      </w:r>
      <w:r w:rsidR="00536061">
        <w:rPr>
          <w:lang w:val="fr-CH"/>
        </w:rPr>
        <w:t>»</w:t>
      </w:r>
      <w:r w:rsidRPr="00F0532F">
        <w:rPr>
          <w:lang w:val="fr-CH"/>
        </w:rPr>
        <w:t xml:space="preserve"> sans </w:t>
      </w:r>
      <w:r>
        <w:rPr>
          <w:lang w:val="fr-CH"/>
        </w:rPr>
        <w:t>faire mention</w:t>
      </w:r>
      <w:r w:rsidRPr="00F0532F">
        <w:rPr>
          <w:lang w:val="fr-CH"/>
        </w:rPr>
        <w:t xml:space="preserve"> </w:t>
      </w:r>
      <w:r>
        <w:rPr>
          <w:lang w:val="fr-CH"/>
        </w:rPr>
        <w:t>d</w:t>
      </w:r>
      <w:r w:rsidRPr="00F0532F">
        <w:rPr>
          <w:lang w:val="fr-CH"/>
        </w:rPr>
        <w:t xml:space="preserve">es Rapports et </w:t>
      </w:r>
      <w:r>
        <w:rPr>
          <w:lang w:val="fr-CH"/>
        </w:rPr>
        <w:t xml:space="preserve">des </w:t>
      </w:r>
      <w:r w:rsidRPr="00F0532F">
        <w:rPr>
          <w:lang w:val="fr-CH"/>
        </w:rPr>
        <w:t>Recommandations.</w:t>
      </w:r>
      <w:bookmarkEnd w:id="28"/>
      <w:r w:rsidRPr="00F0532F">
        <w:rPr>
          <w:lang w:val="fr-CH"/>
        </w:rPr>
        <w:t xml:space="preserve"> </w:t>
      </w:r>
      <w:bookmarkStart w:id="29" w:name="lt_pId031"/>
      <w:r w:rsidRPr="00E3166A">
        <w:rPr>
          <w:lang w:val="fr-CH"/>
        </w:rPr>
        <w:t>Une telle suggestion aurait pour conséquence de retarder l</w:t>
      </w:r>
      <w:r>
        <w:rPr>
          <w:lang w:val="fr-CH"/>
        </w:rPr>
        <w:t>'</w:t>
      </w:r>
      <w:r w:rsidRPr="00E3166A">
        <w:rPr>
          <w:lang w:val="fr-CH"/>
        </w:rPr>
        <w:t>avancement des travaux préparatoires sur les points de l</w:t>
      </w:r>
      <w:r>
        <w:rPr>
          <w:lang w:val="fr-CH"/>
        </w:rPr>
        <w:t>'</w:t>
      </w:r>
      <w:r w:rsidRPr="00E3166A">
        <w:rPr>
          <w:lang w:val="fr-CH"/>
        </w:rPr>
        <w:t>ordre du jour de la CMR-19 en ce qu</w:t>
      </w:r>
      <w:r>
        <w:rPr>
          <w:lang w:val="fr-CH"/>
        </w:rPr>
        <w:t>'</w:t>
      </w:r>
      <w:r w:rsidRPr="00E3166A">
        <w:rPr>
          <w:lang w:val="fr-CH"/>
        </w:rPr>
        <w:t xml:space="preserve">elle exigerait effectivement une série de réunions supplémentaires pour </w:t>
      </w:r>
      <w:r>
        <w:rPr>
          <w:lang w:val="fr-CH"/>
        </w:rPr>
        <w:t>faire passer les</w:t>
      </w:r>
      <w:r w:rsidRPr="00E3166A">
        <w:rPr>
          <w:lang w:val="fr-CH"/>
        </w:rPr>
        <w:t xml:space="preserve"> travaux </w:t>
      </w:r>
      <w:r>
        <w:rPr>
          <w:lang w:val="fr-CH"/>
        </w:rPr>
        <w:t>au stade</w:t>
      </w:r>
      <w:r w:rsidRPr="00E3166A">
        <w:rPr>
          <w:lang w:val="fr-CH"/>
        </w:rPr>
        <w:t xml:space="preserve"> de </w:t>
      </w:r>
      <w:r w:rsidR="00536061">
        <w:rPr>
          <w:lang w:val="fr-CH"/>
        </w:rPr>
        <w:t>«</w:t>
      </w:r>
      <w:r w:rsidRPr="00E3166A">
        <w:rPr>
          <w:lang w:val="fr-CH"/>
        </w:rPr>
        <w:t>Rapport</w:t>
      </w:r>
      <w:r>
        <w:rPr>
          <w:lang w:val="fr-CH"/>
        </w:rPr>
        <w:t>s</w:t>
      </w:r>
      <w:r w:rsidRPr="00E3166A">
        <w:rPr>
          <w:lang w:val="fr-CH"/>
        </w:rPr>
        <w:t xml:space="preserve"> et Recommandations</w:t>
      </w:r>
      <w:r w:rsidR="00536061">
        <w:rPr>
          <w:lang w:val="fr-CH"/>
        </w:rPr>
        <w:t>»</w:t>
      </w:r>
      <w:r w:rsidRPr="00E3166A">
        <w:rPr>
          <w:lang w:val="fr-CH"/>
        </w:rPr>
        <w:t>.</w:t>
      </w:r>
      <w:bookmarkEnd w:id="29"/>
      <w:r w:rsidRPr="00E3166A">
        <w:rPr>
          <w:lang w:val="fr-CH"/>
        </w:rPr>
        <w:t xml:space="preserve"> </w:t>
      </w:r>
      <w:bookmarkStart w:id="30" w:name="lt_pId032"/>
      <w:r w:rsidRPr="00C564B8">
        <w:rPr>
          <w:lang w:val="fr-CH"/>
        </w:rPr>
        <w:t>De plus, les Etats-Unis s</w:t>
      </w:r>
      <w:r>
        <w:rPr>
          <w:lang w:val="fr-CH"/>
        </w:rPr>
        <w:t>'</w:t>
      </w:r>
      <w:r w:rsidRPr="00C564B8">
        <w:rPr>
          <w:lang w:val="fr-CH"/>
        </w:rPr>
        <w:t>inquiètent de ce que cette restriction de la catégorisation des documents puisse s</w:t>
      </w:r>
      <w:r>
        <w:rPr>
          <w:lang w:val="fr-CH"/>
        </w:rPr>
        <w:t>'</w:t>
      </w:r>
      <w:r w:rsidRPr="00C564B8">
        <w:rPr>
          <w:lang w:val="fr-CH"/>
        </w:rPr>
        <w:t>étendre en</w:t>
      </w:r>
      <w:r>
        <w:rPr>
          <w:lang w:val="fr-CH"/>
        </w:rPr>
        <w:t xml:space="preserve"> </w:t>
      </w:r>
      <w:r w:rsidRPr="00C564B8">
        <w:rPr>
          <w:lang w:val="fr-CH"/>
        </w:rPr>
        <w:t>dehors</w:t>
      </w:r>
      <w:bookmarkEnd w:id="30"/>
      <w:r w:rsidRPr="00C564B8">
        <w:rPr>
          <w:lang w:val="fr-CH"/>
        </w:rPr>
        <w:t xml:space="preserve"> </w:t>
      </w:r>
      <w:bookmarkStart w:id="31" w:name="lt_pId033"/>
      <w:r>
        <w:rPr>
          <w:lang w:val="fr-CH"/>
        </w:rPr>
        <w:t>du GT 4A à d'autres Groupes de travail, causant ainsi le même retard dans les travaux sur d'autres points de l'ordre du jour de la CMR-19.</w:t>
      </w:r>
      <w:bookmarkEnd w:id="31"/>
      <w:r w:rsidRPr="00C564B8">
        <w:rPr>
          <w:lang w:val="fr-CH"/>
        </w:rPr>
        <w:t xml:space="preserve"> </w:t>
      </w:r>
      <w:bookmarkStart w:id="32" w:name="lt_pId034"/>
      <w:r w:rsidRPr="00F02F1D">
        <w:rPr>
          <w:lang w:val="fr-CH"/>
        </w:rPr>
        <w:t xml:space="preserve">Un tel frein </w:t>
      </w:r>
      <w:r w:rsidR="00536061">
        <w:rPr>
          <w:lang w:val="fr-CH"/>
        </w:rPr>
        <w:t>«</w:t>
      </w:r>
      <w:r w:rsidRPr="00F02F1D">
        <w:rPr>
          <w:lang w:val="fr-CH"/>
        </w:rPr>
        <w:t>procédural</w:t>
      </w:r>
      <w:r w:rsidR="00536061">
        <w:rPr>
          <w:lang w:val="fr-CH"/>
        </w:rPr>
        <w:t>»</w:t>
      </w:r>
      <w:r w:rsidRPr="00F02F1D">
        <w:rPr>
          <w:lang w:val="fr-CH"/>
        </w:rPr>
        <w:t xml:space="preserve">, ni nécessaire ni souhaitable, pourrait compromettre la capacité des </w:t>
      </w:r>
      <w:r>
        <w:rPr>
          <w:lang w:val="fr-CH"/>
        </w:rPr>
        <w:t>m</w:t>
      </w:r>
      <w:r w:rsidRPr="00F02F1D">
        <w:rPr>
          <w:lang w:val="fr-CH"/>
        </w:rPr>
        <w:t>embres de l</w:t>
      </w:r>
      <w:r>
        <w:rPr>
          <w:lang w:val="fr-CH"/>
        </w:rPr>
        <w:t>'</w:t>
      </w:r>
      <w:r w:rsidRPr="00F02F1D">
        <w:rPr>
          <w:lang w:val="fr-CH"/>
        </w:rPr>
        <w:t>UIT-R de finaliser les études de l</w:t>
      </w:r>
      <w:r>
        <w:rPr>
          <w:lang w:val="fr-CH"/>
        </w:rPr>
        <w:t>'</w:t>
      </w:r>
      <w:r w:rsidRPr="00F02F1D">
        <w:rPr>
          <w:lang w:val="fr-CH"/>
        </w:rPr>
        <w:t>UIT-R dans les délais fixés pour le projet de Rapport de la RPC. Cela pourrait aussi faire peser une contrainte financière suppléme</w:t>
      </w:r>
      <w:r>
        <w:rPr>
          <w:lang w:val="fr-CH"/>
        </w:rPr>
        <w:t>ntaire sur l'UIT ainsi que ses m</w:t>
      </w:r>
      <w:r w:rsidRPr="00F02F1D">
        <w:rPr>
          <w:lang w:val="fr-CH"/>
        </w:rPr>
        <w:t>embres et, en définitive, décrédibiliser l</w:t>
      </w:r>
      <w:r>
        <w:rPr>
          <w:lang w:val="fr-CH"/>
        </w:rPr>
        <w:t>'</w:t>
      </w:r>
      <w:r w:rsidRPr="00F02F1D">
        <w:rPr>
          <w:lang w:val="fr-CH"/>
        </w:rPr>
        <w:t>UIT-R.</w:t>
      </w:r>
      <w:bookmarkEnd w:id="32"/>
    </w:p>
    <w:p w:rsidR="006A6A33" w:rsidRPr="00774AE2" w:rsidRDefault="006A6A33" w:rsidP="006A6A33">
      <w:pPr>
        <w:pStyle w:val="Headingb"/>
        <w:rPr>
          <w:lang w:val="fr-CH"/>
        </w:rPr>
      </w:pPr>
      <w:bookmarkStart w:id="33" w:name="lt_pId035"/>
      <w:r w:rsidRPr="00C741D6">
        <w:rPr>
          <w:lang w:val="fr-CH"/>
        </w:rPr>
        <w:t>Proposition</w:t>
      </w:r>
      <w:bookmarkEnd w:id="33"/>
    </w:p>
    <w:p w:rsidR="006A6A33" w:rsidRPr="002E03A9" w:rsidRDefault="006A6A33" w:rsidP="009101E5">
      <w:pPr>
        <w:rPr>
          <w:lang w:val="fr-CH"/>
        </w:rPr>
      </w:pPr>
      <w:bookmarkStart w:id="34" w:name="lt_pId036"/>
      <w:r w:rsidRPr="00774AE2">
        <w:rPr>
          <w:lang w:val="fr-CH"/>
        </w:rPr>
        <w:t xml:space="preserve">Les Etats-Unis proposent que le Comité consultatif des radiocommunications débatte de cette question et fournisse des avis au Directeur quant </w:t>
      </w:r>
      <w:r>
        <w:rPr>
          <w:lang w:val="fr-CH"/>
        </w:rPr>
        <w:t xml:space="preserve">aux méthodes de travail pour les travaux </w:t>
      </w:r>
      <w:r w:rsidRPr="009101E5">
        <w:rPr>
          <w:lang w:val="fr-CH"/>
        </w:rPr>
        <w:t>préparatoires de la CMR-19, y compris le traitement des contributions.</w:t>
      </w:r>
      <w:bookmarkEnd w:id="34"/>
      <w:r w:rsidRPr="009101E5">
        <w:rPr>
          <w:lang w:val="fr-CH"/>
        </w:rPr>
        <w:t xml:space="preserve"> </w:t>
      </w:r>
      <w:bookmarkStart w:id="35" w:name="lt_pId037"/>
      <w:r w:rsidRPr="009101E5">
        <w:rPr>
          <w:lang w:val="fr-CH"/>
        </w:rPr>
        <w:t xml:space="preserve">L'approbation de </w:t>
      </w:r>
      <w:r w:rsidR="009101E5" w:rsidRPr="009101E5">
        <w:rPr>
          <w:lang w:val="fr-CH"/>
        </w:rPr>
        <w:t>R</w:t>
      </w:r>
      <w:r w:rsidRPr="009101E5">
        <w:rPr>
          <w:lang w:val="fr-CH"/>
        </w:rPr>
        <w:t xml:space="preserve">ecommandations et </w:t>
      </w:r>
      <w:r w:rsidR="009101E5" w:rsidRPr="009101E5">
        <w:rPr>
          <w:lang w:val="fr-CH"/>
        </w:rPr>
        <w:t>R</w:t>
      </w:r>
      <w:r w:rsidRPr="009101E5">
        <w:rPr>
          <w:lang w:val="fr-CH"/>
        </w:rPr>
        <w:t>apports sur ces questions techniques, d'exploitation et de procédure en lien avec les sujets de la CMR sont de la plus haute importance pour les membres de l'Union qui se basent sur ces documents pour soumettre leurs contributions à la RPC et à la CMR.</w:t>
      </w:r>
      <w:bookmarkEnd w:id="35"/>
      <w:r w:rsidRPr="009101E5">
        <w:rPr>
          <w:lang w:val="fr-CH"/>
        </w:rPr>
        <w:t xml:space="preserve"> </w:t>
      </w:r>
      <w:bookmarkStart w:id="36" w:name="lt_pId038"/>
      <w:r w:rsidRPr="00A60344">
        <w:rPr>
          <w:lang w:val="fr-CH"/>
        </w:rPr>
        <w:t xml:space="preserve">Si ce processus requiert des modifications, les Etats </w:t>
      </w:r>
      <w:r w:rsidR="009101E5" w:rsidRPr="00A60344">
        <w:rPr>
          <w:lang w:val="fr-CH"/>
        </w:rPr>
        <w:t>M</w:t>
      </w:r>
      <w:r w:rsidRPr="00A60344">
        <w:rPr>
          <w:lang w:val="fr-CH"/>
        </w:rPr>
        <w:t>embres peuvent faire des propositions à l</w:t>
      </w:r>
      <w:r>
        <w:rPr>
          <w:lang w:val="fr-CH"/>
        </w:rPr>
        <w:t>'</w:t>
      </w:r>
      <w:r w:rsidRPr="00A60344">
        <w:rPr>
          <w:lang w:val="fr-CH"/>
        </w:rPr>
        <w:t>AR-19.</w:t>
      </w:r>
      <w:bookmarkEnd w:id="36"/>
      <w:r w:rsidRPr="00A60344">
        <w:rPr>
          <w:lang w:val="fr-CH"/>
        </w:rPr>
        <w:t xml:space="preserve"> </w:t>
      </w:r>
      <w:bookmarkStart w:id="37" w:name="lt_pId039"/>
      <w:r w:rsidRPr="00571252">
        <w:rPr>
          <w:lang w:val="fr-CH"/>
        </w:rPr>
        <w:t>Si l</w:t>
      </w:r>
      <w:r>
        <w:rPr>
          <w:lang w:val="fr-CH"/>
        </w:rPr>
        <w:t>'</w:t>
      </w:r>
      <w:r w:rsidRPr="00571252">
        <w:rPr>
          <w:lang w:val="fr-CH"/>
        </w:rPr>
        <w:t>Assemblée juge ces modifications convenables, elles pourront être faites à ce moment-là.</w:t>
      </w:r>
      <w:bookmarkEnd w:id="37"/>
      <w:r w:rsidRPr="00571252">
        <w:rPr>
          <w:lang w:val="fr-CH"/>
        </w:rPr>
        <w:t xml:space="preserve"> </w:t>
      </w:r>
      <w:bookmarkStart w:id="38" w:name="lt_pId040"/>
      <w:r w:rsidRPr="002E03A9">
        <w:rPr>
          <w:lang w:val="fr-CH"/>
        </w:rPr>
        <w:t>En attendant, la Résolution UIT-R 1-7 (Genève, 2015) doit être observée.</w:t>
      </w:r>
      <w:bookmarkEnd w:id="38"/>
    </w:p>
    <w:p w:rsidR="006A6A33" w:rsidRPr="002E03A9" w:rsidRDefault="006A6A33" w:rsidP="006A6A33">
      <w:pPr>
        <w:rPr>
          <w:lang w:val="fr-CH"/>
        </w:rPr>
      </w:pPr>
    </w:p>
    <w:p w:rsidR="006A6A33" w:rsidRPr="002E03A9" w:rsidRDefault="006A6A33" w:rsidP="006A6A33">
      <w:pPr>
        <w:rPr>
          <w:lang w:val="fr-CH"/>
        </w:rPr>
      </w:pPr>
    </w:p>
    <w:p w:rsidR="006A6A33" w:rsidRDefault="006A6A33" w:rsidP="006A6A33">
      <w:pPr>
        <w:jc w:val="center"/>
      </w:pPr>
      <w:r>
        <w:t>_______________</w:t>
      </w:r>
    </w:p>
    <w:p w:rsidR="00EC0F12" w:rsidRDefault="00EC0F12" w:rsidP="00D228F7">
      <w:pPr>
        <w:pStyle w:val="Normalaftertitle"/>
      </w:pPr>
    </w:p>
    <w:sectPr w:rsidR="00EC0F12">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A33" w:rsidRDefault="006A6A33">
      <w:r>
        <w:separator/>
      </w:r>
    </w:p>
  </w:endnote>
  <w:endnote w:type="continuationSeparator" w:id="0">
    <w:p w:rsidR="006A6A33" w:rsidRDefault="006A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24576A">
      <w:rPr>
        <w:lang w:val="en-US"/>
      </w:rPr>
      <w:t>P:\FRA\ITU-R\AG\RAG\RAG16\000\014F.docx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9101E5">
      <w:t>29.04.16</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24576A">
      <w:t>29.04.16</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24576A">
      <w:rPr>
        <w:lang w:val="en-US"/>
      </w:rPr>
      <w:t>P:\FRA\ITU-R\AG\RAG\RAG16\000\014F.docx</w:t>
    </w:r>
    <w:r>
      <w:rPr>
        <w:lang w:val="en-US"/>
      </w:rPr>
      <w:fldChar w:fldCharType="end"/>
    </w:r>
    <w:r w:rsidR="00536061">
      <w:rPr>
        <w:lang w:val="en-US"/>
      </w:rPr>
      <w:t xml:space="preserve"> (397702)</w:t>
    </w:r>
    <w:r w:rsidR="00847AAC">
      <w:rPr>
        <w:lang w:val="en-US"/>
      </w:rPr>
      <w:tab/>
    </w:r>
    <w:r w:rsidR="00847AAC">
      <w:fldChar w:fldCharType="begin"/>
    </w:r>
    <w:r w:rsidR="00847AAC">
      <w:instrText xml:space="preserve"> savedate \@ dd.MM.yy </w:instrText>
    </w:r>
    <w:r w:rsidR="00847AAC">
      <w:fldChar w:fldCharType="separate"/>
    </w:r>
    <w:r w:rsidR="009101E5">
      <w:t>29.04.16</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24576A">
      <w:t>29.04.16</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24576A">
      <w:rPr>
        <w:lang w:val="en-US"/>
      </w:rPr>
      <w:t>P:\FRA\ITU-R\AG\RAG\RAG16\000\014F.docx</w:t>
    </w:r>
    <w:r>
      <w:rPr>
        <w:lang w:val="en-US"/>
      </w:rPr>
      <w:fldChar w:fldCharType="end"/>
    </w:r>
    <w:r w:rsidR="00536061">
      <w:rPr>
        <w:lang w:val="en-US"/>
      </w:rPr>
      <w:t xml:space="preserve"> (397702)</w:t>
    </w:r>
    <w:r w:rsidR="00847AAC">
      <w:rPr>
        <w:lang w:val="en-US"/>
      </w:rPr>
      <w:tab/>
    </w:r>
    <w:r w:rsidR="00847AAC">
      <w:fldChar w:fldCharType="begin"/>
    </w:r>
    <w:r w:rsidR="00847AAC">
      <w:instrText xml:space="preserve"> savedate \@ dd.MM.yy </w:instrText>
    </w:r>
    <w:r w:rsidR="00847AAC">
      <w:fldChar w:fldCharType="separate"/>
    </w:r>
    <w:r w:rsidR="009101E5">
      <w:t>29.04.16</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24576A">
      <w:t>29.04.16</w:t>
    </w:r>
    <w:r w:rsidR="00847A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A33" w:rsidRDefault="006A6A33">
      <w:r>
        <w:t>____________________</w:t>
      </w:r>
    </w:p>
  </w:footnote>
  <w:footnote w:type="continuationSeparator" w:id="0">
    <w:p w:rsidR="006A6A33" w:rsidRDefault="006A6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E211CB">
      <w:rPr>
        <w:noProof/>
      </w:rPr>
      <w:t>2</w:t>
    </w:r>
    <w:r>
      <w:rPr>
        <w:noProof/>
      </w:rPr>
      <w:fldChar w:fldCharType="end"/>
    </w:r>
  </w:p>
  <w:p w:rsidR="00847AAC" w:rsidRDefault="0097156E" w:rsidP="00536061">
    <w:pPr>
      <w:pStyle w:val="Header"/>
      <w:rPr>
        <w:lang w:val="es-ES"/>
      </w:rPr>
    </w:pPr>
    <w:r>
      <w:rPr>
        <w:lang w:val="es-ES"/>
      </w:rPr>
      <w:t>RAG</w:t>
    </w:r>
    <w:r w:rsidR="00925627">
      <w:rPr>
        <w:lang w:val="es-ES"/>
      </w:rPr>
      <w:t>1</w:t>
    </w:r>
    <w:r w:rsidR="00EC0F12">
      <w:rPr>
        <w:lang w:val="es-ES"/>
      </w:rPr>
      <w:t>6</w:t>
    </w:r>
    <w:r w:rsidR="00847AAC">
      <w:rPr>
        <w:lang w:val="es-ES"/>
      </w:rPr>
      <w:t>/</w:t>
    </w:r>
    <w:r w:rsidR="00536061">
      <w:rPr>
        <w:lang w:val="es-ES"/>
      </w:rPr>
      <w:t>14</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33"/>
    <w:rsid w:val="000C06D8"/>
    <w:rsid w:val="00140AE6"/>
    <w:rsid w:val="0024576A"/>
    <w:rsid w:val="002D238A"/>
    <w:rsid w:val="003A6CEE"/>
    <w:rsid w:val="005207F5"/>
    <w:rsid w:val="00536061"/>
    <w:rsid w:val="005430E4"/>
    <w:rsid w:val="0067019B"/>
    <w:rsid w:val="00677EE5"/>
    <w:rsid w:val="00694DEF"/>
    <w:rsid w:val="006A6A33"/>
    <w:rsid w:val="00773E5E"/>
    <w:rsid w:val="00847AAC"/>
    <w:rsid w:val="009101E5"/>
    <w:rsid w:val="00925627"/>
    <w:rsid w:val="0093101F"/>
    <w:rsid w:val="0097156E"/>
    <w:rsid w:val="00A9055C"/>
    <w:rsid w:val="00AB7F92"/>
    <w:rsid w:val="00AC39EE"/>
    <w:rsid w:val="00B41D84"/>
    <w:rsid w:val="00BA0C7B"/>
    <w:rsid w:val="00BC4591"/>
    <w:rsid w:val="00BD53B0"/>
    <w:rsid w:val="00C72A86"/>
    <w:rsid w:val="00CC5B9E"/>
    <w:rsid w:val="00CC7208"/>
    <w:rsid w:val="00D228F7"/>
    <w:rsid w:val="00D34E1C"/>
    <w:rsid w:val="00D95965"/>
    <w:rsid w:val="00DD55EB"/>
    <w:rsid w:val="00E211CB"/>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183A44-A569-4996-85D8-B19E6765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PF_RAG16.dotm</Template>
  <TotalTime>23</TotalTime>
  <Pages>2</Pages>
  <Words>816</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TRAVAUX PRÉPARATOIRES EN VUE DE LA CMR-19</vt:lpstr>
    </vt:vector>
  </TitlesOfParts>
  <Manager>General Secretariat - Pool</Manager>
  <Company>International Telecommunication Union (ITU)</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 PRÉPARATOIRES EN VUE DE LA CMR-19</dc:title>
  <dc:subject>GROUPE CONSULTATIF DES RADIOCOMMUNICATIONS</dc:subject>
  <dc:creator>Etats-Unis d'Amérique</dc:creator>
  <cp:keywords>RAG03-1</cp:keywords>
  <dc:description>Document RAG16/14-F  For: _x000d_Document date: 29 avril 2016_x000d_Saved by ITU51007810 at 16:03:44 on 29/04/2016</dc:description>
  <cp:lastModifiedBy>Saxod, Nathalie</cp:lastModifiedBy>
  <cp:revision>6</cp:revision>
  <cp:lastPrinted>2016-04-29T13:52:00Z</cp:lastPrinted>
  <dcterms:created xsi:type="dcterms:W3CDTF">2016-04-29T13:42:00Z</dcterms:created>
  <dcterms:modified xsi:type="dcterms:W3CDTF">2016-05-02T10:15:00Z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RAG16/14-F</vt:lpwstr>
  </property>
  <property fmtid="{D5CDD505-2E9C-101B-9397-08002B2CF9AE}" pid="3" name="Docdate">
    <vt:lpwstr>29 avril 2016</vt:lpwstr>
  </property>
  <property fmtid="{D5CDD505-2E9C-101B-9397-08002B2CF9AE}" pid="4" name="Docorlang">
    <vt:lpwstr>Original: anglais</vt:lpwstr>
  </property>
  <property fmtid="{D5CDD505-2E9C-101B-9397-08002B2CF9AE}" pid="5" name="Docauthor">
    <vt:lpwstr>Etats-Unis d'Amérique</vt:lpwstr>
  </property>
</Properties>
</file>