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2551"/>
        <w:gridCol w:w="4395"/>
        <w:gridCol w:w="2693"/>
      </w:tblGrid>
      <w:tr w:rsidR="00077146" w:rsidRPr="00077146" w:rsidTr="00077146">
        <w:trPr>
          <w:cantSplit/>
          <w:trHeight w:val="1276"/>
        </w:trPr>
        <w:tc>
          <w:tcPr>
            <w:tcW w:w="1323" w:type="pct"/>
          </w:tcPr>
          <w:p w:rsidR="00077146" w:rsidRPr="00077146" w:rsidRDefault="00077146" w:rsidP="00077146">
            <w:pPr>
              <w:spacing w:before="0" w:line="240" w:lineRule="auto"/>
              <w:jc w:val="left"/>
              <w:rPr>
                <w:rFonts w:ascii="Verdana Bold" w:hAnsi="Verdana Bold" w:hint="eastAsia"/>
                <w:b/>
                <w:bCs/>
                <w:sz w:val="27"/>
                <w:szCs w:val="40"/>
                <w:rtl/>
                <w:lang w:bidi="ar-EG"/>
              </w:rPr>
            </w:pPr>
            <w:r w:rsidRPr="00077146">
              <w:rPr>
                <w:b/>
                <w:bCs/>
                <w:noProof/>
                <w:rtl/>
              </w:rPr>
              <w:drawing>
                <wp:anchor distT="0" distB="0" distL="114300" distR="114300" simplePos="0" relativeHeight="251659264" behindDoc="0" locked="0" layoutInCell="1" allowOverlap="1" wp14:anchorId="2A6258A9" wp14:editId="19F01AE5">
                  <wp:simplePos x="0" y="0"/>
                  <wp:positionH relativeFrom="column">
                    <wp:posOffset>1381806</wp:posOffset>
                  </wp:positionH>
                  <wp:positionV relativeFrom="paragraph">
                    <wp:posOffset>100986</wp:posOffset>
                  </wp:positionV>
                  <wp:extent cx="587829" cy="661598"/>
                  <wp:effectExtent l="0" t="0" r="317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829" cy="661598"/>
                          </a:xfrm>
                          <a:prstGeom prst="rect">
                            <a:avLst/>
                          </a:prstGeom>
                        </pic:spPr>
                      </pic:pic>
                    </a:graphicData>
                  </a:graphic>
                  <wp14:sizeRelH relativeFrom="margin">
                    <wp14:pctWidth>0</wp14:pctWidth>
                  </wp14:sizeRelH>
                  <wp14:sizeRelV relativeFrom="margin">
                    <wp14:pctHeight>0</wp14:pctHeight>
                  </wp14:sizeRelV>
                </wp:anchor>
              </w:drawing>
            </w:r>
          </w:p>
        </w:tc>
        <w:tc>
          <w:tcPr>
            <w:tcW w:w="2280" w:type="pct"/>
            <w:vAlign w:val="center"/>
          </w:tcPr>
          <w:p w:rsidR="00077146" w:rsidRPr="00077146" w:rsidRDefault="00077146" w:rsidP="00077146">
            <w:pPr>
              <w:spacing w:before="80"/>
              <w:jc w:val="left"/>
              <w:rPr>
                <w:rFonts w:ascii="Verdana Bold" w:hAnsi="Verdana Bold" w:hint="eastAsia"/>
                <w:b/>
                <w:bCs/>
                <w:sz w:val="24"/>
                <w:szCs w:val="40"/>
                <w:rtl/>
                <w:lang w:bidi="ar-EG"/>
              </w:rPr>
            </w:pPr>
            <w:r w:rsidRPr="00077146">
              <w:rPr>
                <w:rFonts w:ascii="Verdana Bold" w:hAnsi="Verdana Bold" w:hint="cs"/>
                <w:b/>
                <w:bCs/>
                <w:sz w:val="24"/>
                <w:szCs w:val="40"/>
                <w:rtl/>
                <w:lang w:bidi="ar-EG"/>
              </w:rPr>
              <w:t>الفريق الاستشاري للاتصالات الراديوية</w:t>
            </w:r>
          </w:p>
          <w:p w:rsidR="00077146" w:rsidRPr="00077146" w:rsidRDefault="00077146" w:rsidP="00077146">
            <w:pPr>
              <w:spacing w:before="80"/>
              <w:jc w:val="left"/>
              <w:rPr>
                <w:rFonts w:asciiTheme="minorHAnsi" w:hAnsiTheme="minorHAnsi"/>
                <w:b/>
                <w:bCs/>
                <w:sz w:val="18"/>
                <w:szCs w:val="32"/>
                <w:rtl/>
                <w:lang w:bidi="ar-EG"/>
              </w:rPr>
            </w:pPr>
            <w:r w:rsidRPr="00077146">
              <w:rPr>
                <w:rFonts w:ascii="Verdana Bold" w:hAnsi="Verdana Bold" w:hint="cs"/>
                <w:b/>
                <w:bCs/>
                <w:sz w:val="18"/>
                <w:szCs w:val="32"/>
                <w:rtl/>
                <w:lang w:bidi="ar-EG"/>
              </w:rPr>
              <w:t xml:space="preserve">جنيف، </w:t>
            </w:r>
            <w:r>
              <w:rPr>
                <w:rFonts w:ascii="Verdana Bold" w:hAnsi="Verdana Bold"/>
                <w:b/>
                <w:bCs/>
                <w:sz w:val="20"/>
                <w:szCs w:val="34"/>
                <w:lang w:bidi="ar-SY"/>
              </w:rPr>
              <w:t>13-10</w:t>
            </w:r>
            <w:r w:rsidRPr="00077146">
              <w:rPr>
                <w:rFonts w:ascii="Verdana Bold" w:hAnsi="Verdana Bold" w:hint="cs"/>
                <w:b/>
                <w:bCs/>
                <w:sz w:val="18"/>
                <w:szCs w:val="32"/>
                <w:rtl/>
                <w:lang w:bidi="ar-SY"/>
              </w:rPr>
              <w:t xml:space="preserve"> </w:t>
            </w:r>
            <w:r>
              <w:rPr>
                <w:rFonts w:ascii="Verdana Bold" w:hAnsi="Verdana Bold" w:hint="cs"/>
                <w:b/>
                <w:bCs/>
                <w:sz w:val="18"/>
                <w:szCs w:val="32"/>
                <w:rtl/>
                <w:lang w:bidi="ar-SY"/>
              </w:rPr>
              <w:t>مايو</w:t>
            </w:r>
            <w:r w:rsidRPr="00077146">
              <w:rPr>
                <w:rFonts w:ascii="Verdana Bold" w:hAnsi="Verdana Bold" w:hint="cs"/>
                <w:b/>
                <w:bCs/>
                <w:sz w:val="18"/>
                <w:szCs w:val="32"/>
                <w:rtl/>
                <w:lang w:bidi="ar-SY"/>
              </w:rPr>
              <w:t xml:space="preserve"> </w:t>
            </w:r>
            <w:r w:rsidRPr="00077146">
              <w:rPr>
                <w:rFonts w:ascii="Verdana Bold" w:hAnsi="Verdana Bold"/>
                <w:b/>
                <w:bCs/>
                <w:sz w:val="20"/>
                <w:szCs w:val="34"/>
                <w:lang w:bidi="ar-SY"/>
              </w:rPr>
              <w:t>2016</w:t>
            </w:r>
          </w:p>
        </w:tc>
        <w:tc>
          <w:tcPr>
            <w:tcW w:w="1397" w:type="pct"/>
            <w:vAlign w:val="center"/>
          </w:tcPr>
          <w:p w:rsidR="00077146" w:rsidRPr="00077146" w:rsidRDefault="00077146" w:rsidP="00077146">
            <w:pPr>
              <w:spacing w:before="0" w:line="240" w:lineRule="auto"/>
              <w:jc w:val="right"/>
              <w:rPr>
                <w:rtl/>
                <w:lang w:bidi="ar-EG"/>
              </w:rPr>
            </w:pPr>
            <w:r w:rsidRPr="00077146">
              <w:rPr>
                <w:rFonts w:cs="Arial"/>
                <w:noProof/>
              </w:rPr>
              <w:drawing>
                <wp:anchor distT="0" distB="0" distL="114300" distR="114300" simplePos="0" relativeHeight="251660288" behindDoc="0" locked="0" layoutInCell="1" allowOverlap="1" wp14:anchorId="2B449251" wp14:editId="00AE0013">
                  <wp:simplePos x="0" y="0"/>
                  <wp:positionH relativeFrom="column">
                    <wp:posOffset>-1122045</wp:posOffset>
                  </wp:positionH>
                  <wp:positionV relativeFrom="paragraph">
                    <wp:posOffset>-132715</wp:posOffset>
                  </wp:positionV>
                  <wp:extent cx="1017905" cy="924560"/>
                  <wp:effectExtent l="0" t="0" r="0" b="889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7905" cy="924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77146" w:rsidRPr="00077146" w:rsidTr="002528B1">
        <w:trPr>
          <w:cantSplit/>
          <w:trHeight w:val="20"/>
        </w:trPr>
        <w:tc>
          <w:tcPr>
            <w:tcW w:w="3603" w:type="pct"/>
            <w:gridSpan w:val="2"/>
            <w:tcBorders>
              <w:bottom w:val="single" w:sz="12" w:space="0" w:color="auto"/>
            </w:tcBorders>
          </w:tcPr>
          <w:p w:rsidR="00077146" w:rsidRPr="00077146" w:rsidRDefault="00077146" w:rsidP="00077146">
            <w:pPr>
              <w:spacing w:before="60" w:after="60" w:line="340" w:lineRule="exact"/>
              <w:rPr>
                <w:rtl/>
                <w:lang w:bidi="ar-EG"/>
              </w:rPr>
            </w:pPr>
            <w:r w:rsidRPr="00077146">
              <w:rPr>
                <w:b/>
                <w:bCs/>
                <w:sz w:val="24"/>
                <w:szCs w:val="32"/>
                <w:rtl/>
              </w:rPr>
              <w:t>الاتحـ</w:t>
            </w:r>
            <w:r w:rsidRPr="00077146">
              <w:rPr>
                <w:rFonts w:hint="cs"/>
                <w:b/>
                <w:bCs/>
                <w:sz w:val="24"/>
                <w:szCs w:val="32"/>
                <w:rtl/>
              </w:rPr>
              <w:t>ـــ</w:t>
            </w:r>
            <w:r w:rsidRPr="00077146">
              <w:rPr>
                <w:b/>
                <w:bCs/>
                <w:sz w:val="24"/>
                <w:szCs w:val="32"/>
                <w:rtl/>
              </w:rPr>
              <w:t>اد</w:t>
            </w:r>
            <w:r w:rsidRPr="00077146">
              <w:rPr>
                <w:rFonts w:hint="cs"/>
                <w:b/>
                <w:bCs/>
                <w:sz w:val="24"/>
                <w:szCs w:val="32"/>
                <w:rtl/>
              </w:rPr>
              <w:t xml:space="preserve"> </w:t>
            </w:r>
            <w:r w:rsidRPr="00077146">
              <w:rPr>
                <w:b/>
                <w:bCs/>
                <w:sz w:val="24"/>
                <w:szCs w:val="32"/>
                <w:rtl/>
              </w:rPr>
              <w:t>ال</w:t>
            </w:r>
            <w:r w:rsidRPr="00077146">
              <w:rPr>
                <w:rFonts w:hint="cs"/>
                <w:b/>
                <w:bCs/>
                <w:sz w:val="24"/>
                <w:szCs w:val="32"/>
                <w:rtl/>
              </w:rPr>
              <w:t>ـ</w:t>
            </w:r>
            <w:r w:rsidRPr="00077146">
              <w:rPr>
                <w:b/>
                <w:bCs/>
                <w:sz w:val="24"/>
                <w:szCs w:val="32"/>
                <w:rtl/>
              </w:rPr>
              <w:t>دولـ</w:t>
            </w:r>
            <w:r w:rsidRPr="00077146">
              <w:rPr>
                <w:rFonts w:hint="cs"/>
                <w:b/>
                <w:bCs/>
                <w:sz w:val="24"/>
                <w:szCs w:val="32"/>
                <w:rtl/>
              </w:rPr>
              <w:t>ـــ</w:t>
            </w:r>
            <w:r w:rsidRPr="00077146">
              <w:rPr>
                <w:b/>
                <w:bCs/>
                <w:sz w:val="24"/>
                <w:szCs w:val="32"/>
                <w:rtl/>
              </w:rPr>
              <w:t>ي للاتص</w:t>
            </w:r>
            <w:r w:rsidRPr="00077146">
              <w:rPr>
                <w:rFonts w:hint="cs"/>
                <w:b/>
                <w:bCs/>
                <w:sz w:val="24"/>
                <w:szCs w:val="32"/>
                <w:rtl/>
              </w:rPr>
              <w:t>ـ</w:t>
            </w:r>
            <w:r w:rsidRPr="00077146">
              <w:rPr>
                <w:b/>
                <w:bCs/>
                <w:sz w:val="24"/>
                <w:szCs w:val="32"/>
                <w:rtl/>
              </w:rPr>
              <w:t>ـ</w:t>
            </w:r>
            <w:r w:rsidRPr="00077146">
              <w:rPr>
                <w:rFonts w:hint="cs"/>
                <w:b/>
                <w:bCs/>
                <w:sz w:val="24"/>
                <w:szCs w:val="32"/>
                <w:rtl/>
              </w:rPr>
              <w:t>ــ</w:t>
            </w:r>
            <w:r w:rsidRPr="00077146">
              <w:rPr>
                <w:b/>
                <w:bCs/>
                <w:sz w:val="24"/>
                <w:szCs w:val="32"/>
                <w:rtl/>
              </w:rPr>
              <w:t>الات</w:t>
            </w:r>
          </w:p>
        </w:tc>
        <w:tc>
          <w:tcPr>
            <w:tcW w:w="1397" w:type="pct"/>
            <w:tcBorders>
              <w:bottom w:val="single" w:sz="12" w:space="0" w:color="auto"/>
            </w:tcBorders>
          </w:tcPr>
          <w:p w:rsidR="00077146" w:rsidRPr="00077146" w:rsidRDefault="00077146" w:rsidP="00077146">
            <w:pPr>
              <w:rPr>
                <w:lang w:bidi="ar-SY"/>
              </w:rPr>
            </w:pPr>
          </w:p>
        </w:tc>
      </w:tr>
      <w:tr w:rsidR="00077146" w:rsidRPr="00077146" w:rsidTr="002528B1">
        <w:trPr>
          <w:cantSplit/>
          <w:trHeight w:val="20"/>
        </w:trPr>
        <w:tc>
          <w:tcPr>
            <w:tcW w:w="3603" w:type="pct"/>
            <w:gridSpan w:val="2"/>
            <w:tcBorders>
              <w:top w:val="single" w:sz="12" w:space="0" w:color="auto"/>
            </w:tcBorders>
          </w:tcPr>
          <w:p w:rsidR="00077146" w:rsidRPr="00077146" w:rsidRDefault="00077146" w:rsidP="00077146">
            <w:pPr>
              <w:spacing w:before="60" w:after="60" w:line="300" w:lineRule="exact"/>
              <w:rPr>
                <w:rFonts w:ascii="Verdana Bold" w:hAnsi="Verdana Bold" w:hint="eastAsia"/>
                <w:b/>
                <w:bCs/>
                <w:sz w:val="19"/>
                <w:rtl/>
                <w:lang w:bidi="ar-SY"/>
              </w:rPr>
            </w:pPr>
          </w:p>
        </w:tc>
        <w:tc>
          <w:tcPr>
            <w:tcW w:w="1397" w:type="pct"/>
            <w:tcBorders>
              <w:top w:val="single" w:sz="12" w:space="0" w:color="auto"/>
            </w:tcBorders>
          </w:tcPr>
          <w:p w:rsidR="00077146" w:rsidRPr="00077146" w:rsidRDefault="00077146" w:rsidP="00077146">
            <w:pPr>
              <w:spacing w:before="60" w:after="60" w:line="300" w:lineRule="exact"/>
              <w:rPr>
                <w:rFonts w:ascii="Verdana Bold" w:hAnsi="Verdana Bold" w:hint="eastAsia"/>
                <w:b/>
                <w:bCs/>
                <w:sz w:val="19"/>
                <w:lang w:bidi="ar-SY"/>
              </w:rPr>
            </w:pPr>
          </w:p>
        </w:tc>
      </w:tr>
      <w:tr w:rsidR="00077146" w:rsidRPr="00077146" w:rsidTr="002528B1">
        <w:trPr>
          <w:cantSplit/>
        </w:trPr>
        <w:tc>
          <w:tcPr>
            <w:tcW w:w="3603" w:type="pct"/>
            <w:gridSpan w:val="2"/>
          </w:tcPr>
          <w:p w:rsidR="00077146" w:rsidRPr="00077146" w:rsidRDefault="00077146" w:rsidP="00077146">
            <w:pPr>
              <w:spacing w:before="60" w:after="60" w:line="300" w:lineRule="exact"/>
              <w:rPr>
                <w:rFonts w:ascii="Verdana Bold" w:hAnsi="Verdana Bold" w:hint="eastAsia"/>
                <w:b/>
                <w:bCs/>
                <w:sz w:val="19"/>
                <w:rtl/>
                <w:lang w:bidi="ar-EG"/>
              </w:rPr>
            </w:pPr>
          </w:p>
        </w:tc>
        <w:tc>
          <w:tcPr>
            <w:tcW w:w="1397" w:type="pct"/>
            <w:vAlign w:val="center"/>
          </w:tcPr>
          <w:p w:rsidR="00077146" w:rsidRPr="00077146" w:rsidRDefault="00077146" w:rsidP="00C90D3D">
            <w:pPr>
              <w:spacing w:before="60" w:after="60" w:line="300" w:lineRule="exact"/>
              <w:rPr>
                <w:rFonts w:ascii="Verdana Bold" w:hAnsi="Verdana Bold" w:hint="eastAsia"/>
                <w:b/>
                <w:bCs/>
                <w:sz w:val="19"/>
                <w:rtl/>
                <w:lang w:bidi="ar-EG"/>
              </w:rPr>
            </w:pPr>
            <w:r w:rsidRPr="00077146">
              <w:rPr>
                <w:rFonts w:ascii="Verdana Bold" w:hAnsi="Verdana Bold"/>
                <w:b/>
                <w:bCs/>
                <w:sz w:val="19"/>
                <w:rtl/>
                <w:lang w:bidi="ar-EG"/>
              </w:rPr>
              <w:t>ا</w:t>
            </w:r>
            <w:r w:rsidRPr="00077146">
              <w:rPr>
                <w:rFonts w:ascii="Verdana Bold" w:hAnsi="Verdana Bold" w:hint="cs"/>
                <w:b/>
                <w:bCs/>
                <w:sz w:val="19"/>
                <w:rtl/>
                <w:lang w:bidi="ar-EG"/>
              </w:rPr>
              <w:t>ل</w:t>
            </w:r>
            <w:r w:rsidRPr="00077146">
              <w:rPr>
                <w:rFonts w:ascii="Verdana Bold" w:hAnsi="Verdana Bold"/>
                <w:b/>
                <w:bCs/>
                <w:sz w:val="19"/>
                <w:rtl/>
                <w:lang w:bidi="ar-EG"/>
              </w:rPr>
              <w:t>و</w:t>
            </w:r>
            <w:r w:rsidRPr="00077146">
              <w:rPr>
                <w:rFonts w:ascii="Verdana Bold" w:hAnsi="Verdana Bold" w:hint="cs"/>
                <w:b/>
                <w:bCs/>
                <w:sz w:val="19"/>
                <w:rtl/>
                <w:lang w:bidi="ar-EG"/>
              </w:rPr>
              <w:t xml:space="preserve">ثيقة </w:t>
            </w:r>
            <w:r>
              <w:rPr>
                <w:rFonts w:ascii="Verdana Bold" w:hAnsi="Verdana Bold"/>
                <w:b/>
                <w:bCs/>
                <w:sz w:val="19"/>
                <w:lang w:bidi="ar-SY"/>
              </w:rPr>
              <w:t>RAG</w:t>
            </w:r>
            <w:r w:rsidRPr="00077146">
              <w:rPr>
                <w:rFonts w:ascii="Verdana Bold" w:hAnsi="Verdana Bold"/>
                <w:b/>
                <w:bCs/>
                <w:sz w:val="19"/>
                <w:lang w:bidi="ar-SY"/>
              </w:rPr>
              <w:t>16/</w:t>
            </w:r>
            <w:r w:rsidR="00C90D3D">
              <w:rPr>
                <w:rFonts w:ascii="Verdana Bold" w:hAnsi="Verdana Bold"/>
                <w:b/>
                <w:bCs/>
                <w:sz w:val="19"/>
                <w:lang w:bidi="ar-SY"/>
              </w:rPr>
              <w:t>14</w:t>
            </w:r>
            <w:r w:rsidRPr="00077146">
              <w:rPr>
                <w:rFonts w:ascii="Verdana Bold" w:hAnsi="Verdana Bold"/>
                <w:b/>
                <w:bCs/>
                <w:sz w:val="19"/>
                <w:lang w:bidi="ar-SY"/>
              </w:rPr>
              <w:t>-A</w:t>
            </w:r>
          </w:p>
        </w:tc>
      </w:tr>
      <w:tr w:rsidR="00077146" w:rsidRPr="00077146" w:rsidTr="002528B1">
        <w:trPr>
          <w:cantSplit/>
        </w:trPr>
        <w:tc>
          <w:tcPr>
            <w:tcW w:w="3603" w:type="pct"/>
            <w:gridSpan w:val="2"/>
          </w:tcPr>
          <w:p w:rsidR="00077146" w:rsidRPr="00077146" w:rsidRDefault="00077146" w:rsidP="00077146">
            <w:pPr>
              <w:spacing w:before="60" w:after="60" w:line="300" w:lineRule="exact"/>
              <w:rPr>
                <w:rFonts w:asciiTheme="minorHAnsi" w:hAnsiTheme="minorHAnsi"/>
                <w:b/>
                <w:bCs/>
                <w:sz w:val="19"/>
                <w:rtl/>
                <w:lang w:bidi="ar-EG"/>
              </w:rPr>
            </w:pPr>
          </w:p>
        </w:tc>
        <w:tc>
          <w:tcPr>
            <w:tcW w:w="1397" w:type="pct"/>
            <w:vAlign w:val="center"/>
          </w:tcPr>
          <w:p w:rsidR="00077146" w:rsidRPr="00077146" w:rsidRDefault="00C90D3D" w:rsidP="00C90D3D">
            <w:pPr>
              <w:spacing w:before="60" w:after="60" w:line="300" w:lineRule="exact"/>
              <w:rPr>
                <w:rFonts w:ascii="Verdana Bold" w:hAnsi="Verdana Bold" w:hint="eastAsia"/>
                <w:b/>
                <w:bCs/>
                <w:sz w:val="19"/>
                <w:rtl/>
                <w:lang w:bidi="ar-EG"/>
              </w:rPr>
            </w:pPr>
            <w:r>
              <w:rPr>
                <w:rFonts w:ascii="Verdana Bold" w:hAnsi="Verdana Bold"/>
                <w:b/>
                <w:bCs/>
                <w:sz w:val="19"/>
                <w:lang w:bidi="ar-SY"/>
              </w:rPr>
              <w:t>26</w:t>
            </w:r>
            <w:r w:rsidR="00077146" w:rsidRPr="00077146">
              <w:rPr>
                <w:rFonts w:ascii="Verdana Bold" w:hAnsi="Verdana Bold" w:hint="cs"/>
                <w:b/>
                <w:bCs/>
                <w:sz w:val="19"/>
                <w:rtl/>
                <w:lang w:bidi="ar-EG"/>
              </w:rPr>
              <w:t xml:space="preserve"> </w:t>
            </w:r>
            <w:r>
              <w:rPr>
                <w:rFonts w:ascii="Verdana Bold" w:hAnsi="Verdana Bold" w:hint="cs"/>
                <w:b/>
                <w:bCs/>
                <w:sz w:val="19"/>
                <w:rtl/>
                <w:lang w:bidi="ar-EG"/>
              </w:rPr>
              <w:t>أبريل</w:t>
            </w:r>
            <w:r w:rsidR="00077146" w:rsidRPr="00077146">
              <w:rPr>
                <w:rFonts w:ascii="Verdana Bold" w:hAnsi="Verdana Bold" w:hint="cs"/>
                <w:b/>
                <w:bCs/>
                <w:sz w:val="19"/>
                <w:rtl/>
                <w:lang w:bidi="ar-EG"/>
              </w:rPr>
              <w:t xml:space="preserve"> </w:t>
            </w:r>
            <w:r w:rsidR="00077146" w:rsidRPr="00077146">
              <w:rPr>
                <w:rFonts w:ascii="Verdana Bold" w:hAnsi="Verdana Bold"/>
                <w:b/>
                <w:bCs/>
                <w:sz w:val="19"/>
                <w:lang w:bidi="ar-SY"/>
              </w:rPr>
              <w:t>2016</w:t>
            </w:r>
          </w:p>
        </w:tc>
      </w:tr>
      <w:tr w:rsidR="00077146" w:rsidRPr="00077146" w:rsidTr="002528B1">
        <w:trPr>
          <w:cantSplit/>
        </w:trPr>
        <w:tc>
          <w:tcPr>
            <w:tcW w:w="3603" w:type="pct"/>
            <w:gridSpan w:val="2"/>
          </w:tcPr>
          <w:p w:rsidR="00077146" w:rsidRPr="00077146" w:rsidRDefault="00077146" w:rsidP="00077146">
            <w:pPr>
              <w:spacing w:before="60" w:after="60" w:line="300" w:lineRule="exact"/>
              <w:rPr>
                <w:rFonts w:ascii="Verdana Bold" w:hAnsi="Verdana Bold" w:hint="eastAsia"/>
                <w:b/>
                <w:bCs/>
                <w:sz w:val="19"/>
                <w:rtl/>
                <w:lang w:bidi="ar-EG"/>
              </w:rPr>
            </w:pPr>
          </w:p>
        </w:tc>
        <w:tc>
          <w:tcPr>
            <w:tcW w:w="1397" w:type="pct"/>
            <w:vAlign w:val="center"/>
          </w:tcPr>
          <w:p w:rsidR="00077146" w:rsidRPr="00077146" w:rsidRDefault="00077146" w:rsidP="00077146">
            <w:pPr>
              <w:spacing w:before="60" w:after="60" w:line="300" w:lineRule="exact"/>
              <w:rPr>
                <w:rFonts w:ascii="Verdana Bold" w:hAnsi="Verdana Bold" w:hint="eastAsia"/>
                <w:b/>
                <w:bCs/>
                <w:sz w:val="19"/>
                <w:lang w:bidi="ar-SY"/>
              </w:rPr>
            </w:pPr>
            <w:r w:rsidRPr="00077146">
              <w:rPr>
                <w:rFonts w:ascii="Verdana Bold" w:hAnsi="Verdana Bold" w:hint="cs"/>
                <w:b/>
                <w:bCs/>
                <w:sz w:val="19"/>
                <w:rtl/>
                <w:lang w:bidi="ar-EG"/>
              </w:rPr>
              <w:t xml:space="preserve">الأصل: </w:t>
            </w:r>
            <w:r w:rsidRPr="00C90D3D">
              <w:rPr>
                <w:rFonts w:ascii="Verdana Bold" w:hAnsi="Verdana Bold" w:hint="cs"/>
                <w:b/>
                <w:bCs/>
                <w:sz w:val="19"/>
                <w:rtl/>
                <w:lang w:bidi="ar-EG"/>
              </w:rPr>
              <w:t>بالإنكليزية</w:t>
            </w:r>
          </w:p>
        </w:tc>
      </w:tr>
      <w:tr w:rsidR="00077146" w:rsidRPr="00077146" w:rsidTr="002528B1">
        <w:trPr>
          <w:cantSplit/>
        </w:trPr>
        <w:tc>
          <w:tcPr>
            <w:tcW w:w="5000" w:type="pct"/>
            <w:gridSpan w:val="3"/>
          </w:tcPr>
          <w:p w:rsidR="00077146" w:rsidRPr="00077146" w:rsidRDefault="00077146" w:rsidP="00077146">
            <w:pPr>
              <w:spacing w:before="60" w:after="60" w:line="300" w:lineRule="exact"/>
              <w:rPr>
                <w:rFonts w:ascii="Verdana Bold" w:hAnsi="Verdana Bold" w:hint="eastAsia"/>
                <w:b/>
                <w:bCs/>
                <w:sz w:val="19"/>
                <w:lang w:bidi="ar-SY"/>
              </w:rPr>
            </w:pPr>
          </w:p>
        </w:tc>
      </w:tr>
      <w:tr w:rsidR="00077146" w:rsidRPr="00077146" w:rsidTr="00077146">
        <w:trPr>
          <w:cantSplit/>
          <w:trHeight w:val="1159"/>
        </w:trPr>
        <w:tc>
          <w:tcPr>
            <w:tcW w:w="5000" w:type="pct"/>
            <w:gridSpan w:val="3"/>
          </w:tcPr>
          <w:p w:rsidR="00077146" w:rsidRPr="00077146" w:rsidRDefault="00C90D3D" w:rsidP="00C90D3D">
            <w:pPr>
              <w:pStyle w:val="Source"/>
              <w:rPr>
                <w:rtl/>
                <w:lang w:bidi="ar-SY"/>
              </w:rPr>
            </w:pPr>
            <w:r w:rsidRPr="00C90D3D">
              <w:rPr>
                <w:rFonts w:hint="cs"/>
                <w:rtl/>
                <w:lang w:bidi="ar-SY"/>
              </w:rPr>
              <w:t>الولايات المتحدة الأمريكية</w:t>
            </w:r>
          </w:p>
        </w:tc>
      </w:tr>
      <w:tr w:rsidR="00077146" w:rsidRPr="00077146" w:rsidTr="002528B1">
        <w:trPr>
          <w:cantSplit/>
        </w:trPr>
        <w:tc>
          <w:tcPr>
            <w:tcW w:w="5000" w:type="pct"/>
            <w:gridSpan w:val="3"/>
          </w:tcPr>
          <w:p w:rsidR="00077146" w:rsidRPr="00077146" w:rsidRDefault="000626A3" w:rsidP="00DD4EC1">
            <w:pPr>
              <w:pStyle w:val="Title1"/>
              <w:framePr w:hSpace="0" w:wrap="auto" w:vAnchor="margin" w:xAlign="left" w:yAlign="inline"/>
              <w:rPr>
                <w:rtl/>
                <w:lang w:bidi="ar-EG"/>
              </w:rPr>
            </w:pPr>
            <w:r w:rsidRPr="000626A3">
              <w:rPr>
                <w:rtl/>
                <w:lang w:bidi="ar-SA"/>
              </w:rPr>
              <w:t>الأعمال التحضيرية للمؤتمر العالمي للاتصالات الراديوية</w:t>
            </w:r>
            <w:r w:rsidRPr="000626A3">
              <w:rPr>
                <w:rFonts w:hint="cs"/>
                <w:rtl/>
                <w:lang w:bidi="ar-SA"/>
              </w:rPr>
              <w:t xml:space="preserve"> لعام</w:t>
            </w:r>
            <w:r w:rsidR="00DD4EC1">
              <w:rPr>
                <w:rFonts w:hint="eastAsia"/>
                <w:rtl/>
                <w:lang w:bidi="ar-SA"/>
              </w:rPr>
              <w:t> </w:t>
            </w:r>
            <w:r w:rsidRPr="000626A3">
              <w:t>(WRC-19) 2019</w:t>
            </w:r>
          </w:p>
        </w:tc>
      </w:tr>
      <w:tr w:rsidR="00077146" w:rsidRPr="00077146" w:rsidTr="002528B1">
        <w:trPr>
          <w:cantSplit/>
        </w:trPr>
        <w:tc>
          <w:tcPr>
            <w:tcW w:w="5000" w:type="pct"/>
            <w:gridSpan w:val="3"/>
          </w:tcPr>
          <w:p w:rsidR="00077146" w:rsidRPr="00077146" w:rsidRDefault="00077146" w:rsidP="00107181">
            <w:pPr>
              <w:pStyle w:val="Title2"/>
              <w:framePr w:hSpace="0" w:wrap="auto" w:vAnchor="margin" w:xAlign="left" w:yAlign="inline"/>
              <w:rPr>
                <w:rtl/>
                <w:lang w:bidi="ar-SY"/>
              </w:rPr>
            </w:pPr>
          </w:p>
        </w:tc>
      </w:tr>
    </w:tbl>
    <w:p w:rsidR="000626A3" w:rsidRPr="000626A3" w:rsidRDefault="000626A3" w:rsidP="00F93044">
      <w:pPr>
        <w:pStyle w:val="Headingb"/>
        <w:rPr>
          <w:rtl/>
        </w:rPr>
      </w:pPr>
      <w:r w:rsidRPr="000626A3">
        <w:rPr>
          <w:rFonts w:hint="cs"/>
          <w:rtl/>
        </w:rPr>
        <w:t>مقدمة</w:t>
      </w:r>
    </w:p>
    <w:p w:rsidR="000626A3" w:rsidRPr="000626A3" w:rsidRDefault="000626A3" w:rsidP="00CB3529">
      <w:pPr>
        <w:rPr>
          <w:rtl/>
          <w:lang w:bidi="ar-EG"/>
        </w:rPr>
      </w:pPr>
      <w:r w:rsidRPr="000626A3">
        <w:rPr>
          <w:rFonts w:hint="cs"/>
          <w:rtl/>
        </w:rPr>
        <w:t xml:space="preserve">تجري الآن الأعمال التحضيرية للمؤتمر العالمي للاتصالات الراديوية لعام </w:t>
      </w:r>
      <w:r w:rsidRPr="000626A3">
        <w:t>2019</w:t>
      </w:r>
      <w:r w:rsidRPr="000626A3">
        <w:rPr>
          <w:rFonts w:hint="cs"/>
          <w:rtl/>
        </w:rPr>
        <w:t xml:space="preserve"> </w:t>
      </w:r>
      <w:r>
        <w:t>(</w:t>
      </w:r>
      <w:r w:rsidRPr="000626A3">
        <w:t>WRC-19</w:t>
      </w:r>
      <w:r>
        <w:t>)</w:t>
      </w:r>
      <w:r w:rsidRPr="000626A3">
        <w:rPr>
          <w:rFonts w:hint="cs"/>
          <w:rtl/>
          <w:lang w:bidi="ar-EG"/>
        </w:rPr>
        <w:t xml:space="preserve">. وقد وُضع هيكل هذه الأعمال </w:t>
      </w:r>
      <w:r w:rsidRPr="000626A3">
        <w:rPr>
          <w:rFonts w:hint="cs"/>
          <w:rtl/>
        </w:rPr>
        <w:t xml:space="preserve">التحضيرية في الدورة الأولى للاجتماع التحضيري للمؤتمر </w:t>
      </w:r>
      <w:r>
        <w:t>(</w:t>
      </w:r>
      <w:r w:rsidRPr="000626A3">
        <w:t>CPM</w:t>
      </w:r>
      <w:r>
        <w:t>)</w:t>
      </w:r>
      <w:r w:rsidRPr="000626A3">
        <w:rPr>
          <w:rFonts w:hint="cs"/>
          <w:rtl/>
        </w:rPr>
        <w:t xml:space="preserve"> عملاً بالقرار </w:t>
      </w:r>
      <w:r w:rsidRPr="000626A3">
        <w:t>809</w:t>
      </w:r>
      <w:r w:rsidR="00CB3529">
        <w:t> (WRC</w:t>
      </w:r>
      <w:r w:rsidR="00CB3529">
        <w:noBreakHyphen/>
        <w:t>15)</w:t>
      </w:r>
      <w:r w:rsidRPr="000626A3">
        <w:rPr>
          <w:rFonts w:hint="cs"/>
          <w:rtl/>
          <w:lang w:bidi="ar-EG"/>
        </w:rPr>
        <w:t>. وعندما شرعت</w:t>
      </w:r>
      <w:r w:rsidR="007A7207">
        <w:rPr>
          <w:rFonts w:hint="cs"/>
          <w:rtl/>
          <w:lang w:bidi="ar-EG"/>
        </w:rPr>
        <w:t xml:space="preserve"> الاجتماعات الأولى</w:t>
      </w:r>
      <w:r w:rsidRPr="000626A3">
        <w:rPr>
          <w:rFonts w:hint="cs"/>
          <w:rtl/>
          <w:lang w:bidi="ar-EG"/>
        </w:rPr>
        <w:t xml:space="preserve"> </w:t>
      </w:r>
      <w:r w:rsidR="007A7207">
        <w:rPr>
          <w:rFonts w:hint="cs"/>
          <w:rtl/>
          <w:lang w:bidi="ar-EG"/>
        </w:rPr>
        <w:t>ل</w:t>
      </w:r>
      <w:r w:rsidRPr="000626A3">
        <w:rPr>
          <w:rFonts w:hint="cs"/>
          <w:rtl/>
          <w:lang w:bidi="ar-EG"/>
        </w:rPr>
        <w:t xml:space="preserve">فِرق العمل في أنشطتها التحضيرية المتعلقة ببنود جدول الأعمال </w:t>
      </w:r>
      <w:r w:rsidR="007A7207">
        <w:rPr>
          <w:rFonts w:hint="cs"/>
          <w:rtl/>
          <w:lang w:bidi="ar-EG"/>
        </w:rPr>
        <w:t>المسندة إليها</w:t>
      </w:r>
      <w:r w:rsidRPr="000626A3">
        <w:rPr>
          <w:rFonts w:hint="cs"/>
          <w:rtl/>
          <w:lang w:bidi="ar-EG"/>
        </w:rPr>
        <w:t>، أثيرت بعض المسائل الإجرائية</w:t>
      </w:r>
      <w:r w:rsidR="00C03753">
        <w:rPr>
          <w:rFonts w:hint="cs"/>
          <w:rtl/>
          <w:lang w:bidi="ar-EG"/>
        </w:rPr>
        <w:t xml:space="preserve"> الجديدة</w:t>
      </w:r>
      <w:r w:rsidRPr="000626A3">
        <w:rPr>
          <w:rFonts w:hint="cs"/>
          <w:rtl/>
          <w:lang w:bidi="ar-EG"/>
        </w:rPr>
        <w:t xml:space="preserve"> التي تتعلق بوضع هذه الأنشطة التحضيرية وطبيعتها والتي قد تحول دون الانتهاء من الأعمال التحضيرية للمؤتمر </w:t>
      </w:r>
      <w:r w:rsidR="00FD5250">
        <w:rPr>
          <w:rFonts w:hint="cs"/>
          <w:rtl/>
          <w:lang w:bidi="ar-EG"/>
        </w:rPr>
        <w:t>في الوقت المناسب قبل</w:t>
      </w:r>
      <w:r w:rsidRPr="000626A3">
        <w:rPr>
          <w:rFonts w:hint="cs"/>
          <w:rtl/>
          <w:lang w:bidi="ar-EG"/>
        </w:rPr>
        <w:t xml:space="preserve"> الدورة الثانية </w:t>
      </w:r>
      <w:r w:rsidRPr="000626A3">
        <w:rPr>
          <w:rFonts w:hint="cs"/>
          <w:rtl/>
        </w:rPr>
        <w:t>للاجتماع التحضيري للمؤتمر</w:t>
      </w:r>
      <w:r>
        <w:rPr>
          <w:rFonts w:hint="cs"/>
          <w:rtl/>
        </w:rPr>
        <w:t>.</w:t>
      </w:r>
    </w:p>
    <w:p w:rsidR="000626A3" w:rsidRPr="000626A3" w:rsidRDefault="000626A3" w:rsidP="00F93044">
      <w:pPr>
        <w:pStyle w:val="Headingb"/>
        <w:rPr>
          <w:rtl/>
        </w:rPr>
      </w:pPr>
      <w:r w:rsidRPr="000626A3">
        <w:rPr>
          <w:rFonts w:hint="cs"/>
          <w:rtl/>
        </w:rPr>
        <w:t>معلومات أساسية</w:t>
      </w:r>
    </w:p>
    <w:p w:rsidR="000626A3" w:rsidRPr="000626A3" w:rsidRDefault="000626A3" w:rsidP="007A58A3">
      <w:pPr>
        <w:rPr>
          <w:rtl/>
        </w:rPr>
      </w:pPr>
      <w:r w:rsidRPr="000626A3">
        <w:rPr>
          <w:rFonts w:hint="cs"/>
          <w:rtl/>
        </w:rPr>
        <w:t>كُلِّفت لجان دراسات الاتصالات الراديوية بإعداد المسائل والتوصيات والتقارير والكتيبات. وبالإضافة إلى مسائل الدراسات ومشاريع التوصيات، ينص الرقم</w:t>
      </w:r>
      <w:r w:rsidR="007A58A3">
        <w:rPr>
          <w:rFonts w:hint="eastAsia"/>
          <w:rtl/>
        </w:rPr>
        <w:t> </w:t>
      </w:r>
      <w:r w:rsidRPr="000626A3">
        <w:t>149A</w:t>
      </w:r>
      <w:r w:rsidRPr="000626A3">
        <w:rPr>
          <w:rFonts w:hint="cs"/>
          <w:rtl/>
        </w:rPr>
        <w:t xml:space="preserve"> من الاتفاقية على ما يلي:</w:t>
      </w:r>
    </w:p>
    <w:p w:rsidR="000626A3" w:rsidRPr="000626A3" w:rsidRDefault="007A58A3" w:rsidP="007A58A3">
      <w:pPr>
        <w:pStyle w:val="enumlev1"/>
        <w:rPr>
          <w:rtl/>
        </w:rPr>
      </w:pPr>
      <w:r>
        <w:rPr>
          <w:rtl/>
        </w:rPr>
        <w:tab/>
      </w:r>
      <w:r w:rsidR="000626A3" w:rsidRPr="000626A3">
        <w:rPr>
          <w:rtl/>
        </w:rPr>
        <w:t>تضطلع لجان الدراسات كذلك بدراسة المواضيع المحددة في القرارات والتوصيات الصادرة عن المؤتمرات العالمية للاتصالات الراديوية. ويجب أن ترد نتائج هذه الدراسات في التوصيات أو التقارير المعدة وفقاً للرقم</w:t>
      </w:r>
      <w:r w:rsidR="000626A3" w:rsidRPr="000626A3">
        <w:rPr>
          <w:rFonts w:hint="cs"/>
          <w:rtl/>
        </w:rPr>
        <w:t> </w:t>
      </w:r>
      <w:r w:rsidR="000626A3" w:rsidRPr="000626A3">
        <w:t>156</w:t>
      </w:r>
      <w:r w:rsidR="000626A3" w:rsidRPr="000626A3">
        <w:rPr>
          <w:rtl/>
        </w:rPr>
        <w:t xml:space="preserve"> أدناه</w:t>
      </w:r>
      <w:r w:rsidR="000626A3" w:rsidRPr="000626A3">
        <w:rPr>
          <w:rFonts w:hint="cs"/>
          <w:rtl/>
        </w:rPr>
        <w:t>.</w:t>
      </w:r>
    </w:p>
    <w:p w:rsidR="000626A3" w:rsidRPr="000626A3" w:rsidRDefault="000626A3" w:rsidP="000626A3">
      <w:pPr>
        <w:rPr>
          <w:rtl/>
        </w:rPr>
      </w:pPr>
      <w:r w:rsidRPr="000626A3">
        <w:rPr>
          <w:rFonts w:hint="cs"/>
          <w:rtl/>
        </w:rPr>
        <w:t xml:space="preserve">وينص الرقم </w:t>
      </w:r>
      <w:r w:rsidRPr="000626A3">
        <w:t>156</w:t>
      </w:r>
      <w:r w:rsidRPr="000626A3">
        <w:rPr>
          <w:rFonts w:hint="cs"/>
          <w:rtl/>
        </w:rPr>
        <w:t xml:space="preserve"> على ما يلي:</w:t>
      </w:r>
    </w:p>
    <w:p w:rsidR="007A58A3" w:rsidRDefault="007A58A3" w:rsidP="007A58A3">
      <w:pPr>
        <w:pStyle w:val="enumlev1"/>
        <w:rPr>
          <w:rtl/>
        </w:rPr>
      </w:pPr>
      <w:r>
        <w:tab/>
      </w:r>
      <w:r w:rsidR="000626A3" w:rsidRPr="000626A3">
        <w:rPr>
          <w:rFonts w:hint="cs"/>
          <w:rtl/>
        </w:rPr>
        <w:t>تقوم لجان دراسات الاتصالات الراديوية أيضاً بالأعمال التحضيرية المتعلقة بالمسائل التقنية والتشغيلية والإجرائية التي تُعرض على مؤتمرات الاتصالات الراديوية العالمية أو الإقليمية للنظر فيها، كما تقوم بإعداد تقارير حول هذه المسائل وفقاً لبرنامج العمل الذي تضعه جمعية اتصالات راديوية بهذا الشأن أو تبعاً للتوجيهات الصادرة عن المجلس.</w:t>
      </w:r>
    </w:p>
    <w:p w:rsidR="000626A3" w:rsidRPr="000626A3" w:rsidRDefault="007A58A3" w:rsidP="007A58A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SY"/>
        </w:rPr>
      </w:pPr>
      <w:r>
        <w:rPr>
          <w:rtl/>
        </w:rPr>
        <w:br w:type="page"/>
      </w:r>
    </w:p>
    <w:p w:rsidR="000626A3" w:rsidRPr="000626A3" w:rsidRDefault="000626A3" w:rsidP="00803A01">
      <w:pPr>
        <w:rPr>
          <w:rtl/>
        </w:rPr>
      </w:pPr>
      <w:r w:rsidRPr="000626A3">
        <w:rPr>
          <w:rFonts w:hint="cs"/>
          <w:rtl/>
        </w:rPr>
        <w:lastRenderedPageBreak/>
        <w:t xml:space="preserve">وفي الاجتماع الأول لفرقة العمل </w:t>
      </w:r>
      <w:r w:rsidRPr="000626A3">
        <w:t>4A</w:t>
      </w:r>
      <w:r w:rsidRPr="000626A3">
        <w:rPr>
          <w:rFonts w:hint="cs"/>
          <w:rtl/>
        </w:rPr>
        <w:t xml:space="preserve"> </w:t>
      </w:r>
      <w:r>
        <w:t>(</w:t>
      </w:r>
      <w:r w:rsidRPr="000626A3">
        <w:t>WP 4A</w:t>
      </w:r>
      <w:r>
        <w:t>)</w:t>
      </w:r>
      <w:r w:rsidRPr="000626A3">
        <w:rPr>
          <w:rFonts w:hint="cs"/>
          <w:rtl/>
        </w:rPr>
        <w:t xml:space="preserve"> في أبريل من هذا العام، قدمت الدول الأعضاء وأعضاء القطاع عدة مساهمات للشروع في الأعمال التحضيرية المتعلقة ببنود جدول أعمال المؤتمر العالمي للاتصالات الراديوية لعام</w:t>
      </w:r>
      <w:r w:rsidR="00803A01">
        <w:rPr>
          <w:rFonts w:hint="eastAsia"/>
          <w:rtl/>
        </w:rPr>
        <w:t> </w:t>
      </w:r>
      <w:r w:rsidRPr="000626A3">
        <w:t>2019</w:t>
      </w:r>
      <w:r w:rsidRPr="000626A3">
        <w:rPr>
          <w:rFonts w:hint="cs"/>
          <w:rtl/>
        </w:rPr>
        <w:t xml:space="preserve"> التي تُعنى بها فرقة العمل</w:t>
      </w:r>
      <w:r w:rsidR="00F93044">
        <w:rPr>
          <w:rFonts w:hint="eastAsia"/>
          <w:rtl/>
        </w:rPr>
        <w:t> </w:t>
      </w:r>
      <w:r w:rsidRPr="000626A3">
        <w:t>4A</w:t>
      </w:r>
      <w:r w:rsidRPr="000626A3">
        <w:rPr>
          <w:rFonts w:hint="cs"/>
          <w:rtl/>
        </w:rPr>
        <w:t xml:space="preserve">. وعملاً بممارسات قطاع الاتصالات الراديوية وأساليب عمله المترسخة، أدرج العديد من هذه المساهمات تحت عنوان "وثيقة عمل تمهيداً لمشروع تقرير جديد" أو "وثيقة عمل تمهيداً لمشروع توصية جديدة". والهدف هو </w:t>
      </w:r>
      <w:r w:rsidR="00C15486">
        <w:rPr>
          <w:rFonts w:hint="cs"/>
          <w:rtl/>
        </w:rPr>
        <w:t>الوصول</w:t>
      </w:r>
      <w:r w:rsidRPr="000626A3">
        <w:rPr>
          <w:rFonts w:hint="cs"/>
          <w:rtl/>
        </w:rPr>
        <w:t xml:space="preserve"> </w:t>
      </w:r>
      <w:r w:rsidR="00C15486">
        <w:rPr>
          <w:rFonts w:hint="cs"/>
          <w:rtl/>
        </w:rPr>
        <w:t>بـ</w:t>
      </w:r>
      <w:r w:rsidRPr="000626A3">
        <w:rPr>
          <w:rFonts w:hint="cs"/>
          <w:rtl/>
        </w:rPr>
        <w:t>هذه الوثائق على مدار الدورة الدراسية إلى تقارير وتوصيات جديدة تستنير بها الدول الأعضاء، إلى جانب نصوص الاجتماع التحضيري للمؤتمر، في</w:t>
      </w:r>
      <w:r w:rsidR="00F93044">
        <w:rPr>
          <w:rFonts w:hint="eastAsia"/>
          <w:rtl/>
        </w:rPr>
        <w:t> </w:t>
      </w:r>
      <w:r w:rsidRPr="000626A3">
        <w:rPr>
          <w:rFonts w:hint="cs"/>
          <w:rtl/>
        </w:rPr>
        <w:t>اتخاذ قراراتها</w:t>
      </w:r>
      <w:r w:rsidR="00C15486">
        <w:rPr>
          <w:rFonts w:hint="cs"/>
          <w:rtl/>
        </w:rPr>
        <w:t xml:space="preserve"> في</w:t>
      </w:r>
      <w:r w:rsidRPr="000626A3">
        <w:rPr>
          <w:rFonts w:hint="cs"/>
          <w:rtl/>
        </w:rPr>
        <w:t xml:space="preserve"> المؤتمر العالمي للاتصالات الراديوية لعام </w:t>
      </w:r>
      <w:r w:rsidRPr="000626A3">
        <w:t>2019</w:t>
      </w:r>
      <w:r w:rsidR="00C15486" w:rsidRPr="00C15486">
        <w:rPr>
          <w:rFonts w:hint="cs"/>
          <w:rtl/>
        </w:rPr>
        <w:t xml:space="preserve"> </w:t>
      </w:r>
      <w:r w:rsidR="00C15486" w:rsidRPr="000626A3">
        <w:rPr>
          <w:rFonts w:hint="cs"/>
          <w:rtl/>
        </w:rPr>
        <w:t xml:space="preserve">بشأن </w:t>
      </w:r>
      <w:r w:rsidR="00C15486">
        <w:rPr>
          <w:rFonts w:hint="cs"/>
          <w:rtl/>
        </w:rPr>
        <w:t>حصيلة</w:t>
      </w:r>
      <w:r w:rsidR="00C15486" w:rsidRPr="000626A3">
        <w:rPr>
          <w:rFonts w:hint="cs"/>
          <w:rtl/>
        </w:rPr>
        <w:t xml:space="preserve"> كل بند من بنود جدول أعمال</w:t>
      </w:r>
      <w:r w:rsidR="00C15486">
        <w:rPr>
          <w:rFonts w:hint="cs"/>
          <w:rtl/>
        </w:rPr>
        <w:t xml:space="preserve"> المؤتمر</w:t>
      </w:r>
      <w:r w:rsidRPr="000626A3">
        <w:rPr>
          <w:rFonts w:hint="cs"/>
          <w:rtl/>
        </w:rPr>
        <w:t>. وبالإضافة إلى ذلك، من المرجح أن تساعد هذه التقارير والتوصيات الجديدة على تقدم لجان الدراسات في أعمالها الجارية بشأن المسائل ذات</w:t>
      </w:r>
      <w:r w:rsidR="00F93044">
        <w:rPr>
          <w:rFonts w:hint="eastAsia"/>
          <w:rtl/>
        </w:rPr>
        <w:t> </w:t>
      </w:r>
      <w:r w:rsidRPr="000626A3">
        <w:rPr>
          <w:rFonts w:hint="cs"/>
          <w:rtl/>
        </w:rPr>
        <w:t>الصلة، وتساعد الدول الأعضاء في</w:t>
      </w:r>
      <w:r w:rsidR="00E1534E">
        <w:rPr>
          <w:rFonts w:hint="cs"/>
          <w:rtl/>
        </w:rPr>
        <w:t>ما</w:t>
      </w:r>
      <w:r w:rsidRPr="000626A3">
        <w:rPr>
          <w:rFonts w:hint="cs"/>
          <w:rtl/>
        </w:rPr>
        <w:t xml:space="preserve"> </w:t>
      </w:r>
      <w:r w:rsidR="00E1534E">
        <w:rPr>
          <w:rFonts w:hint="cs"/>
          <w:rtl/>
        </w:rPr>
        <w:t>يتعلق بمنح</w:t>
      </w:r>
      <w:r w:rsidRPr="000626A3">
        <w:rPr>
          <w:rFonts w:hint="cs"/>
          <w:rtl/>
        </w:rPr>
        <w:t xml:space="preserve"> تراخيص لتكنولوجيات وخدمات الاتصالات الراديوية الجديدة، وتساعد أعضاء قطاع الاتصالا</w:t>
      </w:r>
      <w:r w:rsidRPr="000626A3">
        <w:rPr>
          <w:rFonts w:hint="eastAsia"/>
          <w:rtl/>
        </w:rPr>
        <w:t>ت</w:t>
      </w:r>
      <w:r w:rsidRPr="000626A3">
        <w:rPr>
          <w:rFonts w:hint="cs"/>
          <w:rtl/>
        </w:rPr>
        <w:t xml:space="preserve"> الراديوي</w:t>
      </w:r>
      <w:r w:rsidRPr="000626A3">
        <w:rPr>
          <w:rFonts w:hint="eastAsia"/>
          <w:rtl/>
        </w:rPr>
        <w:t>ة</w:t>
      </w:r>
      <w:r w:rsidRPr="000626A3">
        <w:rPr>
          <w:rFonts w:hint="cs"/>
          <w:rtl/>
        </w:rPr>
        <w:t xml:space="preserve"> على تطوير هذه التكنولوجيات والخدمات وتنفيذها</w:t>
      </w:r>
      <w:r>
        <w:rPr>
          <w:rFonts w:hint="cs"/>
          <w:rtl/>
        </w:rPr>
        <w:t>.</w:t>
      </w:r>
    </w:p>
    <w:p w:rsidR="000626A3" w:rsidRPr="000626A3" w:rsidRDefault="000626A3" w:rsidP="000610DC">
      <w:pPr>
        <w:rPr>
          <w:rtl/>
        </w:rPr>
      </w:pPr>
      <w:r w:rsidRPr="000626A3">
        <w:rPr>
          <w:rFonts w:hint="cs"/>
          <w:rtl/>
        </w:rPr>
        <w:t xml:space="preserve">وفي اجتماع فرقة العمل </w:t>
      </w:r>
      <w:r w:rsidRPr="000626A3">
        <w:t>4A</w:t>
      </w:r>
      <w:r w:rsidRPr="000626A3">
        <w:rPr>
          <w:rFonts w:hint="cs"/>
          <w:rtl/>
        </w:rPr>
        <w:t>، اعترضت بعض الإدارات على استخدام الآليات الإجرائية المترسخة. وتتولى جمعية الاتصالات الراديوية</w:t>
      </w:r>
      <w:r w:rsidR="00FD7D65">
        <w:rPr>
          <w:rFonts w:hint="eastAsia"/>
          <w:rtl/>
        </w:rPr>
        <w:t> </w:t>
      </w:r>
      <w:r>
        <w:t>(</w:t>
      </w:r>
      <w:r w:rsidRPr="000626A3">
        <w:t>RA</w:t>
      </w:r>
      <w:r>
        <w:t>)</w:t>
      </w:r>
      <w:r w:rsidRPr="000626A3">
        <w:rPr>
          <w:rFonts w:hint="cs"/>
          <w:rtl/>
        </w:rPr>
        <w:t xml:space="preserve"> وضع هذه الآليات الإجرائية ال</w:t>
      </w:r>
      <w:r w:rsidR="004B7333">
        <w:rPr>
          <w:rFonts w:hint="cs"/>
          <w:rtl/>
        </w:rPr>
        <w:t>تي يمكن الاطلاع عليها في القرار</w:t>
      </w:r>
      <w:r w:rsidRPr="000626A3">
        <w:rPr>
          <w:rFonts w:hint="cs"/>
          <w:rtl/>
        </w:rPr>
        <w:t xml:space="preserve"> </w:t>
      </w:r>
      <w:r w:rsidR="009034D7">
        <w:t>ITU</w:t>
      </w:r>
      <w:r w:rsidR="009034D7">
        <w:noBreakHyphen/>
        <w:t>R</w:t>
      </w:r>
      <w:r w:rsidR="004B7333">
        <w:t> 1</w:t>
      </w:r>
      <w:r w:rsidR="004B7333">
        <w:noBreakHyphen/>
        <w:t>7</w:t>
      </w:r>
      <w:r w:rsidRPr="000626A3">
        <w:rPr>
          <w:rFonts w:hint="cs"/>
          <w:rtl/>
        </w:rPr>
        <w:t xml:space="preserve"> (جنيف). وعند الاعتراض على هذه الآليات طُلب </w:t>
      </w:r>
      <w:r w:rsidR="009034D7">
        <w:rPr>
          <w:rFonts w:hint="cs"/>
          <w:rtl/>
        </w:rPr>
        <w:t>تقديم</w:t>
      </w:r>
      <w:r w:rsidRPr="000626A3">
        <w:rPr>
          <w:rFonts w:hint="cs"/>
          <w:rtl/>
        </w:rPr>
        <w:t xml:space="preserve"> هذه الوثائق ب</w:t>
      </w:r>
      <w:r w:rsidR="009034D7">
        <w:rPr>
          <w:rFonts w:hint="cs"/>
          <w:rtl/>
        </w:rPr>
        <w:t>اعتبارها</w:t>
      </w:r>
      <w:r w:rsidRPr="000626A3">
        <w:rPr>
          <w:rFonts w:hint="cs"/>
          <w:rtl/>
        </w:rPr>
        <w:t xml:space="preserve"> "وثائق عمل" فقط دون الإشارة إلى تقارير وتوصيات. و</w:t>
      </w:r>
      <w:r w:rsidR="00795CC8">
        <w:rPr>
          <w:rFonts w:hint="cs"/>
          <w:rtl/>
        </w:rPr>
        <w:t xml:space="preserve">يمكن أن يكون من </w:t>
      </w:r>
      <w:r w:rsidRPr="000626A3">
        <w:rPr>
          <w:rFonts w:hint="cs"/>
          <w:rtl/>
        </w:rPr>
        <w:t>تداعيات هذا الاقتراح تأخير التقدم في الأعمال التحضيرية المتعلقة ببنود جدول أعمال المؤتمر</w:t>
      </w:r>
      <w:r w:rsidR="00795CC8">
        <w:rPr>
          <w:rFonts w:hint="cs"/>
          <w:rtl/>
        </w:rPr>
        <w:t xml:space="preserve"> العالمي لعام </w:t>
      </w:r>
      <w:r w:rsidR="00795CC8">
        <w:t>2019</w:t>
      </w:r>
      <w:r w:rsidRPr="000626A3">
        <w:rPr>
          <w:rFonts w:hint="cs"/>
          <w:rtl/>
        </w:rPr>
        <w:t xml:space="preserve"> بسبب الحاجة الفعلية إلى إجراء دورة إضافية من الاجتماعات بغية التقدم في الأعمال لبلوغ مرحلة "التقارير والتوصيات" ال</w:t>
      </w:r>
      <w:r w:rsidR="00795CC8">
        <w:rPr>
          <w:rFonts w:hint="cs"/>
          <w:rtl/>
          <w:lang w:bidi="ar-EG"/>
        </w:rPr>
        <w:t>لازمة</w:t>
      </w:r>
      <w:r w:rsidRPr="000626A3">
        <w:rPr>
          <w:rFonts w:hint="cs"/>
          <w:rtl/>
        </w:rPr>
        <w:t>. وعلاوةً على ذلك، يساور الولايات المتحدة القلق من احتمال عدم اقتصار هذا القيد المتعلق بتصنيف الوثائق على فرقة العمل</w:t>
      </w:r>
      <w:r w:rsidR="000610DC">
        <w:rPr>
          <w:rFonts w:hint="eastAsia"/>
          <w:rtl/>
        </w:rPr>
        <w:t> </w:t>
      </w:r>
      <w:r w:rsidRPr="000626A3">
        <w:t>4A</w:t>
      </w:r>
      <w:r w:rsidRPr="000626A3">
        <w:rPr>
          <w:rFonts w:hint="cs"/>
          <w:rtl/>
        </w:rPr>
        <w:t xml:space="preserve"> وفرضه على فِرق العمل الأخرى </w:t>
      </w:r>
      <w:r w:rsidR="000472DC">
        <w:rPr>
          <w:rFonts w:hint="cs"/>
          <w:rtl/>
        </w:rPr>
        <w:t>مما</w:t>
      </w:r>
      <w:r w:rsidR="00FD7D65">
        <w:rPr>
          <w:rFonts w:hint="eastAsia"/>
          <w:rtl/>
        </w:rPr>
        <w:t> </w:t>
      </w:r>
      <w:r w:rsidR="000472DC">
        <w:rPr>
          <w:rFonts w:hint="cs"/>
          <w:rtl/>
        </w:rPr>
        <w:t>يسبب</w:t>
      </w:r>
      <w:r w:rsidRPr="000626A3">
        <w:rPr>
          <w:rFonts w:hint="cs"/>
          <w:rtl/>
        </w:rPr>
        <w:t xml:space="preserve"> تأخير التقدم في الأعمال ذات الصلة بالبنود الأخرى من جدول أعمال المؤتمر. ومن شأن السماح بهذه العقبة "الإجرائية" غير الضرورية وغير المؤيَّدة أن يقوّض قدرة أعضاء قطاع الاتصالات الراديوية على استكمال دراسات </w:t>
      </w:r>
      <w:r w:rsidR="00FD6CFC">
        <w:rPr>
          <w:rFonts w:hint="cs"/>
          <w:rtl/>
        </w:rPr>
        <w:t>القطاع في الوقت المناسب قبل بلوغ</w:t>
      </w:r>
      <w:r w:rsidRPr="000626A3">
        <w:rPr>
          <w:rFonts w:hint="cs"/>
          <w:rtl/>
        </w:rPr>
        <w:t xml:space="preserve"> المواعيد النهائية لمشروع تقرير الاجتماع التحضيري للمؤتمر، وأن يؤدي إلى فرض مزيد من الأعباء المالية على الاتحاد وأعضائه ويحد في نهاية المطاف من أهمية القطاع</w:t>
      </w:r>
      <w:r>
        <w:rPr>
          <w:rFonts w:hint="cs"/>
          <w:rtl/>
        </w:rPr>
        <w:t>.</w:t>
      </w:r>
    </w:p>
    <w:p w:rsidR="000626A3" w:rsidRPr="000626A3" w:rsidRDefault="000626A3" w:rsidP="00F93044">
      <w:pPr>
        <w:pStyle w:val="Headingb"/>
        <w:rPr>
          <w:rtl/>
        </w:rPr>
      </w:pPr>
      <w:r w:rsidRPr="000626A3">
        <w:rPr>
          <w:rFonts w:hint="cs"/>
          <w:rtl/>
        </w:rPr>
        <w:t>المقترح</w:t>
      </w:r>
    </w:p>
    <w:p w:rsidR="000626A3" w:rsidRPr="000626A3" w:rsidRDefault="000626A3" w:rsidP="004B7333">
      <w:pPr>
        <w:rPr>
          <w:rtl/>
        </w:rPr>
      </w:pPr>
      <w:r w:rsidRPr="000626A3">
        <w:rPr>
          <w:rFonts w:hint="cs"/>
          <w:rtl/>
        </w:rPr>
        <w:t xml:space="preserve">تقترح الولايات المتحدة أن يناقش الفريق الاستشاري للاتصالات الراديوية هذه المسألة ويسدي المشورة للمدير بشأن أساليب العمل من أجل التحضير للمؤتمر العالمي للاتصالات الراديوية لعام </w:t>
      </w:r>
      <w:r w:rsidRPr="000626A3">
        <w:t>2019</w:t>
      </w:r>
      <w:r w:rsidRPr="000626A3">
        <w:rPr>
          <w:rFonts w:hint="cs"/>
          <w:rtl/>
        </w:rPr>
        <w:t xml:space="preserve"> بما في ذلك معالجة المساهمات. وتكتسي الموافقة على التوصيات والتقارير بشأن هذه المواضيع ذات الصلة بالمؤتمر العالمي للاتصالات الراديوية والمتعلقة بالمسائل التقنية والتشغيلية والإجرائية أهميةً بالغةً لأعضاء الاتحاد الذين يستعملون هذه الوثائق كأساس لمساهماتهم في الاجتماع التحضيري للمؤتمر </w:t>
      </w:r>
      <w:r>
        <w:t>(</w:t>
      </w:r>
      <w:r w:rsidRPr="000626A3">
        <w:t>CPM</w:t>
      </w:r>
      <w:r>
        <w:t>)</w:t>
      </w:r>
      <w:r w:rsidRPr="000626A3">
        <w:rPr>
          <w:rFonts w:hint="cs"/>
          <w:rtl/>
        </w:rPr>
        <w:t xml:space="preserve"> وفي المؤتمر العالمي للاتصالات الراديوية </w:t>
      </w:r>
      <w:r>
        <w:t>(</w:t>
      </w:r>
      <w:r w:rsidRPr="000626A3">
        <w:t>WRC</w:t>
      </w:r>
      <w:r>
        <w:t>)</w:t>
      </w:r>
      <w:r w:rsidRPr="000626A3">
        <w:rPr>
          <w:rFonts w:hint="cs"/>
          <w:rtl/>
        </w:rPr>
        <w:t xml:space="preserve">. وإذا اقتضت الضرورة إدخال أيّ تغييرات على هذه الإجراءات، فمن الممكن أن تقدم الدول الأعضاء مقترحات إلى جمعية الاتصالات الراديوية لعام </w:t>
      </w:r>
      <w:r w:rsidRPr="000626A3">
        <w:t>2019</w:t>
      </w:r>
      <w:r w:rsidRPr="000626A3">
        <w:rPr>
          <w:rFonts w:hint="cs"/>
          <w:rtl/>
        </w:rPr>
        <w:t xml:space="preserve">. وإذا قبلت الجمعية هذه التغييرات، يمكن حينئذ إدخالها. وفي هذه الأثناء، ينبغي التقيد </w:t>
      </w:r>
      <w:r w:rsidR="004B7333">
        <w:rPr>
          <w:rFonts w:hint="cs"/>
          <w:rtl/>
        </w:rPr>
        <w:t>بالقرار</w:t>
      </w:r>
      <w:r w:rsidRPr="000626A3">
        <w:rPr>
          <w:rFonts w:hint="cs"/>
          <w:rtl/>
        </w:rPr>
        <w:t xml:space="preserve"> </w:t>
      </w:r>
      <w:r w:rsidR="00FD6CFC">
        <w:t>ITU</w:t>
      </w:r>
      <w:r w:rsidR="00FD6CFC">
        <w:noBreakHyphen/>
        <w:t>R</w:t>
      </w:r>
      <w:r w:rsidR="004B7333">
        <w:t> 1</w:t>
      </w:r>
      <w:r w:rsidR="004B7333">
        <w:noBreakHyphen/>
        <w:t>7</w:t>
      </w:r>
      <w:r w:rsidR="00FD6CFC">
        <w:rPr>
          <w:rFonts w:hint="cs"/>
          <w:rtl/>
          <w:lang w:bidi="ar-EG"/>
        </w:rPr>
        <w:t xml:space="preserve"> </w:t>
      </w:r>
      <w:r w:rsidRPr="000626A3">
        <w:rPr>
          <w:rFonts w:hint="cs"/>
          <w:rtl/>
        </w:rPr>
        <w:t xml:space="preserve">(جنيف </w:t>
      </w:r>
      <w:r w:rsidRPr="000626A3">
        <w:t>2015</w:t>
      </w:r>
      <w:r w:rsidRPr="000626A3">
        <w:rPr>
          <w:rFonts w:hint="cs"/>
          <w:rtl/>
        </w:rPr>
        <w:t xml:space="preserve">) الصادر عن </w:t>
      </w:r>
      <w:r w:rsidR="00FD6CFC">
        <w:rPr>
          <w:rFonts w:hint="cs"/>
          <w:rtl/>
        </w:rPr>
        <w:t>الجمعية</w:t>
      </w:r>
      <w:r w:rsidRPr="000626A3">
        <w:rPr>
          <w:rFonts w:hint="cs"/>
          <w:rtl/>
        </w:rPr>
        <w:t>.</w:t>
      </w:r>
    </w:p>
    <w:p w:rsidR="00057D34" w:rsidRDefault="00CD2755" w:rsidP="001F5AC5">
      <w:pPr>
        <w:spacing w:before="600"/>
        <w:jc w:val="center"/>
        <w:rPr>
          <w:rtl/>
          <w:lang w:val="en-GB" w:bidi="ar-SY"/>
        </w:rPr>
      </w:pPr>
      <w:r>
        <w:rPr>
          <w:rFonts w:hint="cs"/>
          <w:rtl/>
          <w:lang w:val="en-GB" w:bidi="ar-SY"/>
        </w:rPr>
        <w:t>___________</w:t>
      </w:r>
      <w:bookmarkStart w:id="0" w:name="_GoBack"/>
      <w:bookmarkEnd w:id="0"/>
    </w:p>
    <w:sectPr w:rsidR="00057D34" w:rsidSect="00870407">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034" w:rsidRDefault="00EA6034" w:rsidP="00057D34">
      <w:pPr>
        <w:spacing w:before="0" w:line="240" w:lineRule="auto"/>
      </w:pPr>
      <w:r>
        <w:separator/>
      </w:r>
    </w:p>
  </w:endnote>
  <w:endnote w:type="continuationSeparator" w:id="0">
    <w:p w:rsidR="00EA6034" w:rsidRDefault="00EA6034" w:rsidP="00057D3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13" w:rsidRPr="00057D34" w:rsidRDefault="00973413" w:rsidP="00C90D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sidR="00C90D3D">
      <w:rPr>
        <w:rFonts w:cs="Calibri"/>
        <w:noProof/>
        <w:sz w:val="16"/>
        <w:szCs w:val="16"/>
      </w:rPr>
      <w:t>P:\ARA\ITU-R\AG\RAG\RAG16\000\014A.docx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sidR="00C90D3D">
      <w:rPr>
        <w:rFonts w:cs="Calibri"/>
        <w:sz w:val="16"/>
        <w:szCs w:val="16"/>
      </w:rPr>
      <w:t>397702</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DD4EC1">
      <w:rPr>
        <w:rFonts w:cs="Calibri"/>
        <w:noProof/>
        <w:sz w:val="16"/>
        <w:szCs w:val="16"/>
        <w:lang w:val="en-GB"/>
      </w:rPr>
      <w:t>04.05.16</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C90D3D">
      <w:rPr>
        <w:rFonts w:cs="Calibri"/>
        <w:noProof/>
        <w:sz w:val="16"/>
        <w:szCs w:val="16"/>
        <w:lang w:val="en-GB"/>
      </w:rPr>
      <w:t>00.00.00</w:t>
    </w:r>
    <w:r w:rsidRPr="00057D34">
      <w:rPr>
        <w:rFonts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13" w:rsidRPr="00057D34" w:rsidRDefault="00973413" w:rsidP="00C90D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sidR="00C90D3D">
      <w:rPr>
        <w:rFonts w:cs="Calibri"/>
        <w:noProof/>
        <w:sz w:val="16"/>
        <w:szCs w:val="16"/>
      </w:rPr>
      <w:t>P:\ARA\ITU-R\AG\RAG\RAG16\000\014A.docx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sidR="00C90D3D">
      <w:rPr>
        <w:rFonts w:cs="Calibri"/>
        <w:sz w:val="16"/>
        <w:szCs w:val="16"/>
      </w:rPr>
      <w:t>397702</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DD4EC1">
      <w:rPr>
        <w:rFonts w:cs="Calibri"/>
        <w:noProof/>
        <w:sz w:val="16"/>
        <w:szCs w:val="16"/>
        <w:lang w:val="en-GB"/>
      </w:rPr>
      <w:t>04.05.16</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C90D3D">
      <w:rPr>
        <w:rFonts w:cs="Calibri"/>
        <w:noProof/>
        <w:sz w:val="16"/>
        <w:szCs w:val="16"/>
        <w:lang w:val="en-GB"/>
      </w:rPr>
      <w:t>00.00.00</w:t>
    </w:r>
    <w:r w:rsidRPr="00057D34">
      <w:rPr>
        <w:rFonts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034" w:rsidRDefault="00EA6034" w:rsidP="00057D34">
      <w:pPr>
        <w:spacing w:before="0" w:line="240" w:lineRule="auto"/>
      </w:pPr>
      <w:r>
        <w:separator/>
      </w:r>
    </w:p>
  </w:footnote>
  <w:footnote w:type="continuationSeparator" w:id="0">
    <w:p w:rsidR="00EA6034" w:rsidRDefault="00EA6034" w:rsidP="00057D34">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34" w:rsidRPr="00057D34" w:rsidRDefault="00057D34" w:rsidP="00C90D3D">
    <w:pPr>
      <w:pStyle w:val="Header"/>
      <w:bidi w:val="0"/>
      <w:spacing w:before="120" w:after="240"/>
      <w:jc w:val="center"/>
      <w:rPr>
        <w:rFonts w:cs="Calibri"/>
        <w:sz w:val="20"/>
        <w:szCs w:val="20"/>
      </w:rPr>
    </w:pPr>
    <w:r w:rsidRPr="00057D34">
      <w:rPr>
        <w:rFonts w:cs="Calibri"/>
        <w:sz w:val="20"/>
        <w:szCs w:val="20"/>
        <w:lang w:val="en-GB"/>
      </w:rPr>
      <w:fldChar w:fldCharType="begin"/>
    </w:r>
    <w:r w:rsidRPr="00057D34">
      <w:rPr>
        <w:rFonts w:cs="Calibri"/>
        <w:sz w:val="20"/>
        <w:szCs w:val="20"/>
        <w:lang w:val="en-GB"/>
      </w:rPr>
      <w:instrText xml:space="preserve"> PAGE   \* MERGEFORMAT </w:instrText>
    </w:r>
    <w:r w:rsidRPr="00057D34">
      <w:rPr>
        <w:rFonts w:cs="Calibri"/>
        <w:sz w:val="20"/>
        <w:szCs w:val="20"/>
        <w:lang w:val="en-GB"/>
      </w:rPr>
      <w:fldChar w:fldCharType="separate"/>
    </w:r>
    <w:r w:rsidR="00CD2755">
      <w:rPr>
        <w:rFonts w:cs="Calibri"/>
        <w:noProof/>
        <w:sz w:val="20"/>
        <w:szCs w:val="20"/>
        <w:lang w:val="en-GB"/>
      </w:rPr>
      <w:t>2</w:t>
    </w:r>
    <w:r w:rsidRPr="00057D34">
      <w:rPr>
        <w:rFonts w:cs="Calibri"/>
        <w:sz w:val="20"/>
        <w:szCs w:val="20"/>
      </w:rPr>
      <w:fldChar w:fldCharType="end"/>
    </w:r>
    <w:r w:rsidRPr="00057D34">
      <w:rPr>
        <w:rFonts w:cs="Calibri"/>
        <w:sz w:val="20"/>
        <w:szCs w:val="20"/>
        <w:lang w:val="en-GB"/>
      </w:rPr>
      <w:br/>
      <w:t>RAG</w:t>
    </w:r>
    <w:r w:rsidR="00077146">
      <w:rPr>
        <w:rFonts w:cs="Calibri"/>
        <w:sz w:val="20"/>
        <w:szCs w:val="20"/>
        <w:lang w:val="en-GB"/>
      </w:rPr>
      <w:t>16</w:t>
    </w:r>
    <w:r w:rsidRPr="00057D34">
      <w:rPr>
        <w:rFonts w:cs="Calibri"/>
        <w:sz w:val="20"/>
        <w:szCs w:val="20"/>
        <w:lang w:val="en-GB"/>
      </w:rPr>
      <w:t>/</w:t>
    </w:r>
    <w:r w:rsidR="00C90D3D">
      <w:rPr>
        <w:rFonts w:cs="Calibri"/>
        <w:sz w:val="20"/>
        <w:szCs w:val="20"/>
        <w:lang w:val="en-GB"/>
      </w:rPr>
      <w:t>14</w:t>
    </w:r>
    <w:r w:rsidRPr="00057D34">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34"/>
    <w:rsid w:val="000472DC"/>
    <w:rsid w:val="00057D34"/>
    <w:rsid w:val="000610DC"/>
    <w:rsid w:val="000626A3"/>
    <w:rsid w:val="00077146"/>
    <w:rsid w:val="00090574"/>
    <w:rsid w:val="000E6A63"/>
    <w:rsid w:val="00107181"/>
    <w:rsid w:val="00127425"/>
    <w:rsid w:val="0017278F"/>
    <w:rsid w:val="00173915"/>
    <w:rsid w:val="001B753F"/>
    <w:rsid w:val="001C4D41"/>
    <w:rsid w:val="001F5AC5"/>
    <w:rsid w:val="0023283D"/>
    <w:rsid w:val="00275A49"/>
    <w:rsid w:val="002815C1"/>
    <w:rsid w:val="00294FA3"/>
    <w:rsid w:val="002978F4"/>
    <w:rsid w:val="002B028D"/>
    <w:rsid w:val="002E6541"/>
    <w:rsid w:val="002F74D8"/>
    <w:rsid w:val="00357185"/>
    <w:rsid w:val="003F678F"/>
    <w:rsid w:val="00410AA5"/>
    <w:rsid w:val="0042686F"/>
    <w:rsid w:val="00443869"/>
    <w:rsid w:val="004956D4"/>
    <w:rsid w:val="004B7333"/>
    <w:rsid w:val="004E6710"/>
    <w:rsid w:val="004F33F8"/>
    <w:rsid w:val="00501E0E"/>
    <w:rsid w:val="00533501"/>
    <w:rsid w:val="0055516A"/>
    <w:rsid w:val="006C0301"/>
    <w:rsid w:val="006D0554"/>
    <w:rsid w:val="006F63F7"/>
    <w:rsid w:val="00706D7A"/>
    <w:rsid w:val="00795CC8"/>
    <w:rsid w:val="007A58A3"/>
    <w:rsid w:val="007A7207"/>
    <w:rsid w:val="007D7C4A"/>
    <w:rsid w:val="00803A01"/>
    <w:rsid w:val="00803F08"/>
    <w:rsid w:val="008235CD"/>
    <w:rsid w:val="008513CB"/>
    <w:rsid w:val="00870407"/>
    <w:rsid w:val="008A41FB"/>
    <w:rsid w:val="008D6DF5"/>
    <w:rsid w:val="009034D7"/>
    <w:rsid w:val="00973413"/>
    <w:rsid w:val="00982B28"/>
    <w:rsid w:val="009C0EE0"/>
    <w:rsid w:val="00A4446C"/>
    <w:rsid w:val="00A700B7"/>
    <w:rsid w:val="00A71856"/>
    <w:rsid w:val="00A93254"/>
    <w:rsid w:val="00A97F94"/>
    <w:rsid w:val="00AF01D5"/>
    <w:rsid w:val="00B97CEB"/>
    <w:rsid w:val="00C03753"/>
    <w:rsid w:val="00C15486"/>
    <w:rsid w:val="00C61D12"/>
    <w:rsid w:val="00C674FE"/>
    <w:rsid w:val="00C75633"/>
    <w:rsid w:val="00C90D3D"/>
    <w:rsid w:val="00CB3529"/>
    <w:rsid w:val="00CD2755"/>
    <w:rsid w:val="00CE2EE1"/>
    <w:rsid w:val="00CF3FFD"/>
    <w:rsid w:val="00D06289"/>
    <w:rsid w:val="00D45BE1"/>
    <w:rsid w:val="00D77D0F"/>
    <w:rsid w:val="00DA1CF0"/>
    <w:rsid w:val="00DC24B4"/>
    <w:rsid w:val="00DD4EC1"/>
    <w:rsid w:val="00DF16DC"/>
    <w:rsid w:val="00DF42EC"/>
    <w:rsid w:val="00E1534E"/>
    <w:rsid w:val="00E17033"/>
    <w:rsid w:val="00E45211"/>
    <w:rsid w:val="00EA6034"/>
    <w:rsid w:val="00F35A7A"/>
    <w:rsid w:val="00F84366"/>
    <w:rsid w:val="00F85089"/>
    <w:rsid w:val="00F93044"/>
    <w:rsid w:val="00FD5250"/>
    <w:rsid w:val="00FD6C64"/>
    <w:rsid w:val="00FD6CFC"/>
    <w:rsid w:val="00FD7D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65B9AB1-5F25-49E4-9BEF-54C6087F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53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AF01D5"/>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AF01D5"/>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AF01D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AF01D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AF01D5"/>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AF01D5"/>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AF01D5"/>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AF01D5"/>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AF01D5"/>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6C0301"/>
    <w:pPr>
      <w:spacing w:after="0" w:line="240" w:lineRule="auto"/>
    </w:pPr>
    <w:rPr>
      <w:color w:val="FF0000"/>
    </w:rPr>
  </w:style>
  <w:style w:type="character" w:customStyle="1" w:styleId="Heading1Char">
    <w:name w:val="Heading 1 Char"/>
    <w:basedOn w:val="DefaultParagraphFont"/>
    <w:link w:val="Heading1"/>
    <w:uiPriority w:val="9"/>
    <w:rsid w:val="00AF01D5"/>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AF01D5"/>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AF01D5"/>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AF01D5"/>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AF01D5"/>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AF01D5"/>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AF01D5"/>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AF01D5"/>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AF01D5"/>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9C0EE0"/>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A700B7"/>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107181"/>
    <w:pPr>
      <w:keepNext/>
      <w:framePr w:hSpace="181" w:wrap="around" w:vAnchor="page" w:hAnchor="text" w:xAlign="center" w:y="721"/>
      <w:spacing w:before="240"/>
      <w:jc w:val="center"/>
    </w:pPr>
    <w:rPr>
      <w:w w:val="120"/>
      <w:sz w:val="28"/>
      <w:szCs w:val="40"/>
      <w:lang w:bidi="ar-SY"/>
    </w:rPr>
  </w:style>
  <w:style w:type="paragraph" w:customStyle="1" w:styleId="Title2">
    <w:name w:val="Title 2"/>
    <w:basedOn w:val="Normal"/>
    <w:qFormat/>
    <w:rsid w:val="00107181"/>
    <w:pPr>
      <w:keepNext/>
      <w:framePr w:hSpace="181" w:wrap="around" w:vAnchor="page" w:hAnchor="text" w:xAlign="center" w:y="721"/>
      <w:spacing w:before="480"/>
      <w:jc w:val="center"/>
    </w:pPr>
    <w:rPr>
      <w:sz w:val="26"/>
      <w:szCs w:val="36"/>
      <w:lang w:bidi="ar-EG"/>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6C0301"/>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6C0301"/>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057D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057D34"/>
    <w:rPr>
      <w:rFonts w:ascii="Calibri" w:hAnsi="Calibri" w:cs="Traditional Arabic"/>
      <w:szCs w:val="30"/>
    </w:rPr>
  </w:style>
  <w:style w:type="character" w:styleId="BookTitle">
    <w:name w:val="Book Title"/>
    <w:basedOn w:val="DefaultParagraphFont"/>
    <w:uiPriority w:val="33"/>
    <w:rsid w:val="006C0301"/>
    <w:rPr>
      <w:b/>
      <w:bCs/>
      <w:i/>
      <w:iCs/>
      <w:color w:val="FF0000"/>
      <w:spacing w:val="5"/>
    </w:rPr>
  </w:style>
  <w:style w:type="character" w:styleId="Emphasis">
    <w:name w:val="Emphasis"/>
    <w:basedOn w:val="DefaultParagraphFont"/>
    <w:uiPriority w:val="20"/>
    <w:rsid w:val="006C0301"/>
    <w:rPr>
      <w:i/>
      <w:iCs/>
      <w:color w:val="FF0000"/>
    </w:rPr>
  </w:style>
  <w:style w:type="character" w:styleId="IntenseEmphasis">
    <w:name w:val="Intense Emphasis"/>
    <w:basedOn w:val="DefaultParagraphFont"/>
    <w:uiPriority w:val="21"/>
    <w:rsid w:val="006C0301"/>
    <w:rPr>
      <w:i/>
      <w:iCs/>
      <w:color w:val="FF0000"/>
    </w:rPr>
  </w:style>
  <w:style w:type="paragraph" w:styleId="IntenseQuote">
    <w:name w:val="Intense Quote"/>
    <w:basedOn w:val="Normal"/>
    <w:next w:val="Normal"/>
    <w:link w:val="IntenseQuoteChar"/>
    <w:uiPriority w:val="30"/>
    <w:rsid w:val="006C0301"/>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6C0301"/>
    <w:rPr>
      <w:rFonts w:ascii="Calibri" w:hAnsi="Calibri" w:cs="Traditional Arabic"/>
      <w:i/>
      <w:iCs/>
      <w:color w:val="FF0000"/>
      <w:szCs w:val="30"/>
    </w:rPr>
  </w:style>
  <w:style w:type="character" w:styleId="IntenseReference">
    <w:name w:val="Intense Reference"/>
    <w:basedOn w:val="DefaultParagraphFont"/>
    <w:uiPriority w:val="32"/>
    <w:rsid w:val="006C0301"/>
    <w:rPr>
      <w:b/>
      <w:bCs/>
      <w:smallCaps/>
      <w:color w:val="FF0000"/>
      <w:spacing w:val="5"/>
    </w:rPr>
  </w:style>
  <w:style w:type="paragraph" w:styleId="Quote">
    <w:name w:val="Quote"/>
    <w:basedOn w:val="Normal"/>
    <w:next w:val="Normal"/>
    <w:link w:val="QuoteChar"/>
    <w:uiPriority w:val="29"/>
    <w:rsid w:val="006C0301"/>
    <w:pPr>
      <w:spacing w:before="200" w:after="160"/>
      <w:ind w:left="864" w:right="864"/>
      <w:jc w:val="center"/>
    </w:pPr>
    <w:rPr>
      <w:i/>
      <w:iCs/>
      <w:color w:val="FF0000"/>
    </w:rPr>
  </w:style>
  <w:style w:type="character" w:customStyle="1" w:styleId="QuoteChar">
    <w:name w:val="Quote Char"/>
    <w:basedOn w:val="DefaultParagraphFont"/>
    <w:link w:val="Quote"/>
    <w:uiPriority w:val="29"/>
    <w:rsid w:val="006C0301"/>
    <w:rPr>
      <w:rFonts w:ascii="Calibri" w:hAnsi="Calibri" w:cs="Traditional Arabic"/>
      <w:i/>
      <w:iCs/>
      <w:color w:val="FF0000"/>
      <w:szCs w:val="30"/>
    </w:rPr>
  </w:style>
  <w:style w:type="character" w:styleId="Strong">
    <w:name w:val="Strong"/>
    <w:basedOn w:val="DefaultParagraphFont"/>
    <w:uiPriority w:val="22"/>
    <w:rsid w:val="006C0301"/>
    <w:rPr>
      <w:b/>
      <w:bCs/>
      <w:color w:val="FF0000"/>
    </w:rPr>
  </w:style>
  <w:style w:type="paragraph" w:styleId="Subtitle">
    <w:name w:val="Subtitle"/>
    <w:basedOn w:val="Normal"/>
    <w:next w:val="Normal"/>
    <w:link w:val="SubtitleChar"/>
    <w:uiPriority w:val="11"/>
    <w:rsid w:val="006C0301"/>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6C0301"/>
    <w:rPr>
      <w:color w:val="FF0000"/>
      <w:spacing w:val="15"/>
    </w:rPr>
  </w:style>
  <w:style w:type="character" w:styleId="SubtleEmphasis">
    <w:name w:val="Subtle Emphasis"/>
    <w:basedOn w:val="DefaultParagraphFont"/>
    <w:uiPriority w:val="19"/>
    <w:rsid w:val="006C0301"/>
    <w:rPr>
      <w:i/>
      <w:iCs/>
      <w:color w:val="FF0000"/>
    </w:rPr>
  </w:style>
  <w:style w:type="character" w:styleId="SubtleReference">
    <w:name w:val="Subtle Reference"/>
    <w:basedOn w:val="DefaultParagraphFont"/>
    <w:uiPriority w:val="31"/>
    <w:rsid w:val="006C0301"/>
    <w:rPr>
      <w:smallCaps/>
      <w:color w:val="FF0000"/>
    </w:rPr>
  </w:style>
  <w:style w:type="paragraph" w:customStyle="1" w:styleId="Headingb">
    <w:name w:val="Heading b"/>
    <w:basedOn w:val="Normal"/>
    <w:qFormat/>
    <w:rsid w:val="00533501"/>
    <w:pPr>
      <w:keepNext/>
      <w:spacing w:before="240"/>
    </w:pPr>
    <w:rPr>
      <w:b/>
      <w:bCs/>
      <w:lang w:val="en-GB" w:bidi="ar-SY"/>
    </w:rPr>
  </w:style>
  <w:style w:type="paragraph" w:customStyle="1" w:styleId="Footnotetexte">
    <w:name w:val="Footnote texte"/>
    <w:basedOn w:val="Normal"/>
    <w:qFormat/>
    <w:rsid w:val="00533501"/>
    <w:pPr>
      <w:tabs>
        <w:tab w:val="left" w:pos="397"/>
        <w:tab w:val="left" w:pos="567"/>
      </w:tabs>
      <w:spacing w:before="80" w:line="168" w:lineRule="auto"/>
    </w:pPr>
    <w:rPr>
      <w:sz w:val="20"/>
      <w:szCs w:val="26"/>
    </w:rPr>
  </w:style>
  <w:style w:type="paragraph" w:customStyle="1" w:styleId="Tablelegend">
    <w:name w:val="Table legend"/>
    <w:basedOn w:val="Normal"/>
    <w:qFormat/>
    <w:rsid w:val="00533501"/>
    <w:pPr>
      <w:spacing w:before="80"/>
    </w:pPr>
    <w:rPr>
      <w:lang w:bidi="ar-SY"/>
    </w:rPr>
  </w:style>
  <w:style w:type="character" w:styleId="Hyperlink">
    <w:name w:val="Hyperlink"/>
    <w:basedOn w:val="DefaultParagraphFont"/>
    <w:uiPriority w:val="99"/>
    <w:unhideWhenUsed/>
    <w:rsid w:val="004956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47516-48DF-4CC8-8CAF-3A771EAC4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Awad, Samy</cp:lastModifiedBy>
  <cp:revision>26</cp:revision>
  <dcterms:created xsi:type="dcterms:W3CDTF">2016-05-04T08:55:00Z</dcterms:created>
  <dcterms:modified xsi:type="dcterms:W3CDTF">2016-05-04T16:04:00Z</dcterms:modified>
</cp:coreProperties>
</file>