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2551"/>
        <w:gridCol w:w="4395"/>
        <w:gridCol w:w="2693"/>
      </w:tblGrid>
      <w:tr w:rsidR="00077146" w:rsidRPr="00077146" w:rsidTr="00077146">
        <w:trPr>
          <w:cantSplit/>
          <w:trHeight w:val="1276"/>
        </w:trPr>
        <w:tc>
          <w:tcPr>
            <w:tcW w:w="1323" w:type="pct"/>
          </w:tcPr>
          <w:p w:rsidR="00077146" w:rsidRPr="00077146" w:rsidRDefault="00077146" w:rsidP="00077146">
            <w:pPr>
              <w:spacing w:before="0" w:line="240" w:lineRule="auto"/>
              <w:jc w:val="left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07714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A6258A9" wp14:editId="19F01AE5">
                  <wp:simplePos x="0" y="0"/>
                  <wp:positionH relativeFrom="column">
                    <wp:posOffset>1381806</wp:posOffset>
                  </wp:positionH>
                  <wp:positionV relativeFrom="paragraph">
                    <wp:posOffset>100986</wp:posOffset>
                  </wp:positionV>
                  <wp:extent cx="587829" cy="661598"/>
                  <wp:effectExtent l="0" t="0" r="317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9" cy="6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0" w:type="pct"/>
            <w:vAlign w:val="center"/>
          </w:tcPr>
          <w:p w:rsidR="00077146" w:rsidRPr="00077146" w:rsidRDefault="00077146" w:rsidP="00077146">
            <w:pPr>
              <w:spacing w:before="80"/>
              <w:jc w:val="left"/>
              <w:rPr>
                <w:rFonts w:ascii="Verdana Bold" w:hAnsi="Verdana Bold" w:hint="eastAsia"/>
                <w:b/>
                <w:bCs/>
                <w:sz w:val="24"/>
                <w:szCs w:val="40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24"/>
                <w:szCs w:val="40"/>
                <w:rtl/>
                <w:lang w:bidi="ar-EG"/>
              </w:rPr>
              <w:t>الفريق الاستشاري للاتصالات الراديوية</w:t>
            </w:r>
          </w:p>
          <w:p w:rsidR="00077146" w:rsidRPr="00077146" w:rsidRDefault="00077146" w:rsidP="00077146">
            <w:pPr>
              <w:spacing w:before="80"/>
              <w:jc w:val="left"/>
              <w:rPr>
                <w:rFonts w:asciiTheme="minorHAnsi" w:hAnsiTheme="minorHAnsi"/>
                <w:b/>
                <w:bCs/>
                <w:sz w:val="18"/>
                <w:szCs w:val="32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EG"/>
              </w:rPr>
              <w:t xml:space="preserve">جنيف، </w:t>
            </w:r>
            <w:r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13-10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>مايو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 w:rsidRPr="00077146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2016</w:t>
            </w:r>
          </w:p>
        </w:tc>
        <w:tc>
          <w:tcPr>
            <w:tcW w:w="1397" w:type="pct"/>
            <w:vAlign w:val="center"/>
          </w:tcPr>
          <w:p w:rsidR="00077146" w:rsidRPr="00077146" w:rsidRDefault="00077146" w:rsidP="00077146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077146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B449251" wp14:editId="00AE0013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-132715</wp:posOffset>
                  </wp:positionV>
                  <wp:extent cx="1017905" cy="924560"/>
                  <wp:effectExtent l="0" t="0" r="0" b="8890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40" w:lineRule="exact"/>
              <w:rPr>
                <w:rtl/>
                <w:lang w:bidi="ar-EG"/>
              </w:rPr>
            </w:pPr>
            <w:r w:rsidRPr="00077146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اد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077146">
              <w:rPr>
                <w:b/>
                <w:bCs/>
                <w:sz w:val="24"/>
                <w:szCs w:val="32"/>
                <w:rtl/>
              </w:rPr>
              <w:t>ال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دولـ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397" w:type="pct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rPr>
                <w:lang w:bidi="ar-SY"/>
              </w:rPr>
            </w:pP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SY"/>
              </w:rPr>
            </w:pPr>
          </w:p>
        </w:tc>
        <w:tc>
          <w:tcPr>
            <w:tcW w:w="1397" w:type="pct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077146" w:rsidP="009A548D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077146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</w:t>
            </w: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Pr="00077146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و</w:t>
            </w: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ثيقة </w:t>
            </w: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RAG</w:t>
            </w:r>
            <w:r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16/</w:t>
            </w:r>
            <w:r w:rsidR="009A548D">
              <w:rPr>
                <w:rFonts w:ascii="Verdana Bold" w:hAnsi="Verdana Bold"/>
                <w:b/>
                <w:bCs/>
                <w:sz w:val="19"/>
                <w:lang w:bidi="ar-SY"/>
              </w:rPr>
              <w:t>12</w:t>
            </w:r>
            <w:r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9A548D" w:rsidP="009A548D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26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أبريل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2016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الأصل</w:t>
            </w:r>
            <w:r w:rsidRPr="009A548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: بالإنكليزية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077146">
        <w:trPr>
          <w:cantSplit/>
          <w:trHeight w:val="1159"/>
        </w:trPr>
        <w:tc>
          <w:tcPr>
            <w:tcW w:w="5000" w:type="pct"/>
            <w:gridSpan w:val="3"/>
          </w:tcPr>
          <w:p w:rsidR="00077146" w:rsidRPr="00077146" w:rsidRDefault="009A548D" w:rsidP="00E321EB">
            <w:pPr>
              <w:pStyle w:val="Source"/>
              <w:rPr>
                <w:rtl/>
                <w:lang w:bidi="ar-SY"/>
              </w:rPr>
            </w:pPr>
            <w:r w:rsidRPr="009A548D">
              <w:rPr>
                <w:rFonts w:hint="cs"/>
                <w:rtl/>
                <w:lang w:bidi="ar-EG"/>
              </w:rPr>
              <w:t>فرنسا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077146" w:rsidRPr="00077146" w:rsidRDefault="009A548D" w:rsidP="00E321EB">
            <w:pPr>
              <w:pStyle w:val="Title1"/>
              <w:rPr>
                <w:w w:val="120"/>
                <w:rtl/>
                <w:lang w:bidi="ar-EG"/>
              </w:rPr>
            </w:pPr>
            <w:r w:rsidRPr="009A548D">
              <w:rPr>
                <w:rFonts w:hint="cs"/>
                <w:w w:val="120"/>
                <w:rtl/>
                <w:lang w:bidi="ar-EG"/>
              </w:rPr>
              <w:t xml:space="preserve">تنفيذ القرارين </w:t>
            </w:r>
            <w:r w:rsidR="00480B07">
              <w:rPr>
                <w:w w:val="120"/>
                <w:rtl/>
                <w:lang w:bidi="ar-EG"/>
              </w:rPr>
              <w:br/>
            </w:r>
            <w:r w:rsidR="00A5336B">
              <w:rPr>
                <w:w w:val="120"/>
                <w:lang w:bidi="ar-SY"/>
              </w:rPr>
              <w:t>907 </w:t>
            </w:r>
            <w:r w:rsidRPr="009A548D">
              <w:rPr>
                <w:w w:val="120"/>
                <w:lang w:bidi="ar-SY"/>
              </w:rPr>
              <w:t>(R</w:t>
            </w:r>
            <w:r>
              <w:rPr>
                <w:w w:val="120"/>
                <w:lang w:bidi="ar-SY"/>
              </w:rPr>
              <w:t>ev</w:t>
            </w:r>
            <w:r w:rsidRPr="009A548D">
              <w:rPr>
                <w:w w:val="120"/>
                <w:lang w:bidi="ar-SY"/>
              </w:rPr>
              <w:t>.WRC-15)</w:t>
            </w:r>
            <w:r w:rsidRPr="009A548D">
              <w:rPr>
                <w:rFonts w:hint="cs"/>
                <w:w w:val="120"/>
                <w:rtl/>
                <w:lang w:bidi="ar-EG"/>
              </w:rPr>
              <w:t xml:space="preserve"> و</w:t>
            </w:r>
            <w:r w:rsidR="00A5336B">
              <w:rPr>
                <w:w w:val="120"/>
                <w:lang w:bidi="ar-SY"/>
              </w:rPr>
              <w:t>908 </w:t>
            </w:r>
            <w:r w:rsidRPr="009A548D">
              <w:rPr>
                <w:w w:val="120"/>
                <w:lang w:bidi="ar-SY"/>
              </w:rPr>
              <w:t>(R</w:t>
            </w:r>
            <w:r>
              <w:rPr>
                <w:w w:val="120"/>
                <w:lang w:bidi="ar-SY"/>
              </w:rPr>
              <w:t>ev</w:t>
            </w:r>
            <w:r w:rsidRPr="009A548D">
              <w:rPr>
                <w:w w:val="120"/>
                <w:lang w:bidi="ar-SY"/>
              </w:rPr>
              <w:t>.WRC-15)</w:t>
            </w:r>
          </w:p>
        </w:tc>
      </w:tr>
    </w:tbl>
    <w:p w:rsidR="009A548D" w:rsidRPr="009A548D" w:rsidRDefault="009A548D" w:rsidP="00C8111D">
      <w:pPr>
        <w:pStyle w:val="Heading1"/>
      </w:pPr>
      <w:r w:rsidRPr="009A548D">
        <w:t>1</w:t>
      </w:r>
      <w:r w:rsidRPr="009A548D">
        <w:tab/>
      </w:r>
      <w:r w:rsidRPr="009A548D">
        <w:rPr>
          <w:rFonts w:hint="cs"/>
          <w:rtl/>
          <w:lang w:bidi="ar-EG"/>
        </w:rPr>
        <w:t>مقدمة</w:t>
      </w:r>
    </w:p>
    <w:p w:rsidR="009A548D" w:rsidRPr="00A5336B" w:rsidRDefault="009A548D" w:rsidP="009A548D">
      <w:pPr>
        <w:rPr>
          <w:spacing w:val="2"/>
          <w:rtl/>
        </w:rPr>
      </w:pPr>
      <w:r w:rsidRPr="00A5336B">
        <w:rPr>
          <w:rFonts w:hint="cs"/>
          <w:spacing w:val="2"/>
          <w:rtl/>
          <w:lang w:bidi="ar-SY"/>
        </w:rPr>
        <w:t xml:space="preserve">راجع </w:t>
      </w:r>
      <w:r w:rsidRPr="00A5336B">
        <w:rPr>
          <w:spacing w:val="2"/>
          <w:rtl/>
          <w:lang w:bidi="ar-SY"/>
        </w:rPr>
        <w:t xml:space="preserve">المؤتمر العالمي للاتصالات الراديوية لعام </w:t>
      </w:r>
      <w:r w:rsidRPr="00A5336B">
        <w:rPr>
          <w:spacing w:val="2"/>
          <w:lang w:val="en-GB"/>
        </w:rPr>
        <w:t>2015</w:t>
      </w:r>
      <w:r w:rsidRPr="00A5336B">
        <w:rPr>
          <w:rFonts w:hint="cs"/>
          <w:spacing w:val="2"/>
          <w:rtl/>
          <w:lang w:bidi="ar-SY"/>
        </w:rPr>
        <w:t xml:space="preserve"> القرار </w:t>
      </w:r>
      <w:r w:rsidRPr="00A5336B">
        <w:rPr>
          <w:b/>
          <w:bCs/>
          <w:spacing w:val="2"/>
          <w:lang w:val="en-GB"/>
        </w:rPr>
        <w:t>907</w:t>
      </w:r>
      <w:r w:rsidRPr="00A5336B">
        <w:rPr>
          <w:rFonts w:hint="cs"/>
          <w:spacing w:val="2"/>
          <w:rtl/>
          <w:lang w:bidi="ar-SY"/>
        </w:rPr>
        <w:t xml:space="preserve"> "</w:t>
      </w:r>
      <w:bookmarkStart w:id="0" w:name="_Toc327956806"/>
      <w:bookmarkStart w:id="1" w:name="_Toc446346176"/>
      <w:r w:rsidRPr="00A5336B">
        <w:rPr>
          <w:rFonts w:hint="cs"/>
          <w:spacing w:val="2"/>
          <w:rtl/>
          <w:lang w:bidi="ar-SY"/>
        </w:rPr>
        <w:t xml:space="preserve">استخدام وسائل الاتصالات الإلكترونية الحديثة في المراسلات الإدارية المتصلة بالنشر المسبق والتنسيق والتبليغ بشأن الشبكات الساتلية بما في ذلك تلك المتعلقة بالتذييلات </w:t>
      </w:r>
      <w:r w:rsidRPr="00A5336B">
        <w:rPr>
          <w:spacing w:val="2"/>
          <w:lang w:val="en-GB"/>
        </w:rPr>
        <w:t>30</w:t>
      </w:r>
      <w:r w:rsidRPr="00A5336B">
        <w:rPr>
          <w:rFonts w:hint="cs"/>
          <w:spacing w:val="2"/>
          <w:rtl/>
          <w:lang w:bidi="ar-SY"/>
        </w:rPr>
        <w:t xml:space="preserve"> و</w:t>
      </w:r>
      <w:r w:rsidRPr="00A5336B">
        <w:rPr>
          <w:spacing w:val="2"/>
          <w:lang w:val="en-GB"/>
        </w:rPr>
        <w:t>30A</w:t>
      </w:r>
      <w:r w:rsidRPr="00A5336B">
        <w:rPr>
          <w:rFonts w:hint="cs"/>
          <w:spacing w:val="2"/>
          <w:rtl/>
          <w:lang w:bidi="ar-SY"/>
        </w:rPr>
        <w:t xml:space="preserve"> و</w:t>
      </w:r>
      <w:r w:rsidRPr="00A5336B">
        <w:rPr>
          <w:spacing w:val="2"/>
          <w:lang w:val="en-GB"/>
        </w:rPr>
        <w:t>30B</w:t>
      </w:r>
      <w:r w:rsidRPr="00A5336B">
        <w:rPr>
          <w:rFonts w:hint="cs"/>
          <w:spacing w:val="2"/>
          <w:rtl/>
          <w:lang w:bidi="ar-SY"/>
        </w:rPr>
        <w:t xml:space="preserve"> والمحطات الأرضية ومحطات الفلك الراديوي</w:t>
      </w:r>
      <w:bookmarkEnd w:id="0"/>
      <w:bookmarkEnd w:id="1"/>
      <w:r w:rsidRPr="00A5336B">
        <w:rPr>
          <w:rFonts w:hint="cs"/>
          <w:spacing w:val="2"/>
          <w:rtl/>
          <w:lang w:bidi="ar-SY"/>
        </w:rPr>
        <w:t xml:space="preserve">" والقرار </w:t>
      </w:r>
      <w:r w:rsidRPr="00A5336B">
        <w:rPr>
          <w:b/>
          <w:bCs/>
          <w:spacing w:val="2"/>
        </w:rPr>
        <w:t>908</w:t>
      </w:r>
      <w:r w:rsidRPr="00A5336B">
        <w:rPr>
          <w:rFonts w:hint="cs"/>
          <w:spacing w:val="2"/>
          <w:rtl/>
        </w:rPr>
        <w:t xml:space="preserve"> "</w:t>
      </w:r>
      <w:bookmarkStart w:id="2" w:name="_Toc327956808"/>
      <w:bookmarkStart w:id="3" w:name="_Toc446346178"/>
      <w:r w:rsidRPr="00A5336B">
        <w:rPr>
          <w:rFonts w:hint="cs"/>
          <w:spacing w:val="2"/>
          <w:rtl/>
        </w:rPr>
        <w:t xml:space="preserve">تقديم </w:t>
      </w:r>
      <w:bookmarkEnd w:id="2"/>
      <w:r w:rsidRPr="00A5336B">
        <w:rPr>
          <w:spacing w:val="2"/>
          <w:rtl/>
        </w:rPr>
        <w:t>بطاقات التبليغ عن الشبكات</w:t>
      </w:r>
      <w:r w:rsidRPr="00A5336B">
        <w:rPr>
          <w:rFonts w:hint="cs"/>
          <w:spacing w:val="2"/>
          <w:rtl/>
        </w:rPr>
        <w:t xml:space="preserve"> الساتلية ونشرها إلكترونياً</w:t>
      </w:r>
      <w:bookmarkEnd w:id="3"/>
      <w:r w:rsidRPr="00A5336B">
        <w:rPr>
          <w:rFonts w:hint="cs"/>
          <w:spacing w:val="2"/>
          <w:rtl/>
        </w:rPr>
        <w:t>" لتيسير استخدام الوسائل الإلكترونية الحديثة في تقديم بطاقات التبليغ عن ال</w:t>
      </w:r>
      <w:r w:rsidRPr="00A5336B">
        <w:rPr>
          <w:rFonts w:hint="cs"/>
          <w:spacing w:val="2"/>
          <w:rtl/>
          <w:lang w:bidi="ar-EG"/>
        </w:rPr>
        <w:t>شبكات الساتلية</w:t>
      </w:r>
      <w:r w:rsidRPr="00A5336B">
        <w:rPr>
          <w:rFonts w:hint="cs"/>
          <w:spacing w:val="2"/>
          <w:rtl/>
        </w:rPr>
        <w:t xml:space="preserve"> وما يتصل بذلك من مراسلات إدارية.</w:t>
      </w:r>
    </w:p>
    <w:p w:rsidR="009A548D" w:rsidRPr="00735076" w:rsidRDefault="009A548D" w:rsidP="00A5336B">
      <w:pPr>
        <w:rPr>
          <w:b/>
          <w:bCs/>
          <w:spacing w:val="6"/>
          <w:rtl/>
        </w:rPr>
      </w:pPr>
      <w:r w:rsidRPr="00735076">
        <w:rPr>
          <w:rFonts w:hint="cs"/>
          <w:spacing w:val="6"/>
          <w:rtl/>
        </w:rPr>
        <w:t>وكلف المؤتمر أيضاً مكتب الاتصالات الراديوية بتطوير وتنفيذ الأدوات والوسائل الوارد وصفها في فقرة</w:t>
      </w:r>
      <w:r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>"</w:t>
      </w:r>
      <w:r w:rsidRPr="00735076">
        <w:rPr>
          <w:rFonts w:hint="cs"/>
          <w:i/>
          <w:iCs/>
          <w:spacing w:val="6"/>
          <w:rtl/>
        </w:rPr>
        <w:t>يكلف مكتب الاتصالات</w:t>
      </w:r>
      <w:r w:rsidRPr="00735076">
        <w:rPr>
          <w:rFonts w:hint="eastAsia"/>
          <w:i/>
          <w:iCs/>
          <w:spacing w:val="6"/>
          <w:rtl/>
        </w:rPr>
        <w:t> </w:t>
      </w:r>
      <w:r w:rsidRPr="00735076">
        <w:rPr>
          <w:rFonts w:hint="cs"/>
          <w:i/>
          <w:iCs/>
          <w:spacing w:val="6"/>
          <w:rtl/>
        </w:rPr>
        <w:t>الراديوية</w:t>
      </w:r>
      <w:r w:rsidRPr="00735076">
        <w:rPr>
          <w:rFonts w:hint="cs"/>
          <w:spacing w:val="6"/>
          <w:rtl/>
        </w:rPr>
        <w:t>" وفقرة "</w:t>
      </w:r>
      <w:r w:rsidRPr="00735076">
        <w:rPr>
          <w:rFonts w:hint="cs"/>
          <w:i/>
          <w:iCs/>
          <w:spacing w:val="6"/>
          <w:rtl/>
        </w:rPr>
        <w:t>يكلف مدير مكتب الاتصالات الراديوية</w:t>
      </w:r>
      <w:r w:rsidRPr="00735076">
        <w:rPr>
          <w:rFonts w:hint="cs"/>
          <w:spacing w:val="6"/>
          <w:rtl/>
        </w:rPr>
        <w:t>" في</w:t>
      </w:r>
      <w:r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 xml:space="preserve">هذين القرارين، مع الإشارة إلى أن من الأفضل أن يكون ذلك بحلول </w:t>
      </w:r>
      <w:r w:rsidRPr="00735076">
        <w:rPr>
          <w:spacing w:val="6"/>
        </w:rPr>
        <w:t>1</w:t>
      </w:r>
      <w:r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>يناير</w:t>
      </w:r>
      <w:r w:rsidRPr="00735076">
        <w:rPr>
          <w:rFonts w:hint="eastAsia"/>
          <w:spacing w:val="6"/>
          <w:rtl/>
        </w:rPr>
        <w:t> </w:t>
      </w:r>
      <w:r w:rsidRPr="00735076">
        <w:rPr>
          <w:spacing w:val="6"/>
        </w:rPr>
        <w:t>2017</w:t>
      </w:r>
      <w:r w:rsidRPr="00735076">
        <w:rPr>
          <w:rFonts w:hint="cs"/>
          <w:spacing w:val="6"/>
          <w:rtl/>
        </w:rPr>
        <w:t xml:space="preserve"> وفي</w:t>
      </w:r>
      <w:r w:rsidRPr="00735076">
        <w:rPr>
          <w:rFonts w:hint="eastAsia"/>
          <w:spacing w:val="6"/>
        </w:rPr>
        <w:t> </w:t>
      </w:r>
      <w:r w:rsidRPr="00735076">
        <w:rPr>
          <w:rFonts w:hint="cs"/>
          <w:spacing w:val="6"/>
          <w:rtl/>
        </w:rPr>
        <w:t>موعد لا</w:t>
      </w:r>
      <w:r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>يتجاوز</w:t>
      </w:r>
      <w:r w:rsidRPr="00735076">
        <w:rPr>
          <w:rFonts w:hint="eastAsia"/>
          <w:spacing w:val="6"/>
          <w:rtl/>
        </w:rPr>
        <w:t> </w:t>
      </w:r>
      <w:r w:rsidRPr="00735076">
        <w:rPr>
          <w:spacing w:val="6"/>
        </w:rPr>
        <w:t>30</w:t>
      </w:r>
      <w:r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>يونيو</w:t>
      </w:r>
      <w:r w:rsidRPr="00735076">
        <w:rPr>
          <w:rFonts w:hint="eastAsia"/>
          <w:spacing w:val="6"/>
          <w:rtl/>
        </w:rPr>
        <w:t> </w:t>
      </w:r>
      <w:r w:rsidRPr="00735076">
        <w:rPr>
          <w:spacing w:val="6"/>
        </w:rPr>
        <w:t>2017</w:t>
      </w:r>
      <w:r w:rsidRPr="00735076">
        <w:rPr>
          <w:rFonts w:hint="cs"/>
          <w:spacing w:val="6"/>
          <w:rtl/>
        </w:rPr>
        <w:t xml:space="preserve"> (انظر الفقرة </w:t>
      </w:r>
      <w:r w:rsidRPr="00735076">
        <w:rPr>
          <w:spacing w:val="6"/>
        </w:rPr>
        <w:t>10.1</w:t>
      </w:r>
      <w:r w:rsidRPr="00735076">
        <w:rPr>
          <w:rFonts w:hint="cs"/>
          <w:spacing w:val="6"/>
          <w:rtl/>
        </w:rPr>
        <w:t xml:space="preserve"> من الوثيقة</w:t>
      </w:r>
      <w:r w:rsidR="00A5336B" w:rsidRPr="00735076">
        <w:rPr>
          <w:rFonts w:hint="eastAsia"/>
          <w:spacing w:val="6"/>
          <w:rtl/>
        </w:rPr>
        <w:t> </w:t>
      </w:r>
      <w:r w:rsidRPr="00735076">
        <w:rPr>
          <w:bCs/>
          <w:spacing w:val="6"/>
        </w:rPr>
        <w:t>CMR15/272</w:t>
      </w:r>
      <w:r w:rsidR="00A5336B" w:rsidRPr="00735076">
        <w:rPr>
          <w:rFonts w:hint="eastAsia"/>
          <w:spacing w:val="6"/>
          <w:rtl/>
        </w:rPr>
        <w:t> </w:t>
      </w:r>
      <w:r w:rsidRPr="00735076">
        <w:rPr>
          <w:rFonts w:hint="cs"/>
          <w:spacing w:val="6"/>
          <w:rtl/>
        </w:rPr>
        <w:t>- محضر الجلسة العامة الرابعة).</w:t>
      </w:r>
    </w:p>
    <w:p w:rsidR="009A548D" w:rsidRPr="00A5336B" w:rsidRDefault="009A548D" w:rsidP="00A5336B">
      <w:pPr>
        <w:rPr>
          <w:rtl/>
        </w:rPr>
      </w:pPr>
      <w:r w:rsidRPr="00A5336B">
        <w:rPr>
          <w:rFonts w:hint="cs"/>
          <w:rtl/>
        </w:rPr>
        <w:t>ويوثّق</w:t>
      </w:r>
      <w:r w:rsidRPr="003A46EE">
        <w:rPr>
          <w:rFonts w:hint="cs"/>
          <w:rtl/>
        </w:rPr>
        <w:t xml:space="preserve"> </w:t>
      </w:r>
      <w:r w:rsidRPr="00A5336B">
        <w:rPr>
          <w:rFonts w:hint="cs"/>
          <w:rtl/>
        </w:rPr>
        <w:t xml:space="preserve">القسم </w:t>
      </w:r>
      <w:r w:rsidRPr="00A5336B">
        <w:t>4.2.3</w:t>
      </w:r>
      <w:r w:rsidRPr="00A5336B">
        <w:rPr>
          <w:rFonts w:hint="cs"/>
          <w:rtl/>
        </w:rPr>
        <w:t xml:space="preserve"> من الوثيقة </w:t>
      </w:r>
      <w:r w:rsidRPr="00A5336B">
        <w:t>RAG16/1(Rev.1)</w:t>
      </w:r>
      <w:r w:rsidRPr="00A5336B">
        <w:rPr>
          <w:rFonts w:hint="cs"/>
          <w:rtl/>
        </w:rPr>
        <w:t xml:space="preserve"> حالة تطوير البرمجيات تنفيذاً لـهذين القرارين الصادرين عن المؤتمر العالمي للاتصالات الراديوية لعام</w:t>
      </w:r>
      <w:r w:rsidR="00A5336B">
        <w:rPr>
          <w:rFonts w:hint="eastAsia"/>
          <w:rtl/>
        </w:rPr>
        <w:t> </w:t>
      </w:r>
      <w:r w:rsidRPr="00A5336B">
        <w:t>2015</w:t>
      </w:r>
      <w:r w:rsidRPr="00A5336B">
        <w:rPr>
          <w:rFonts w:hint="cs"/>
          <w:rtl/>
        </w:rPr>
        <w:t>:</w:t>
      </w:r>
    </w:p>
    <w:p w:rsidR="009A548D" w:rsidRPr="009A548D" w:rsidRDefault="009A548D" w:rsidP="00742AC8">
      <w:pPr>
        <w:pStyle w:val="enumlev1"/>
        <w:rPr>
          <w:rtl/>
        </w:rPr>
      </w:pPr>
      <w:r w:rsidRPr="009A548D">
        <w:rPr>
          <w:rFonts w:hint="cs"/>
          <w:rtl/>
        </w:rPr>
        <w:t>-</w:t>
      </w:r>
      <w:r w:rsidRPr="009A548D">
        <w:rPr>
          <w:rFonts w:hint="cs"/>
          <w:rtl/>
        </w:rPr>
        <w:tab/>
        <w:t xml:space="preserve">القرار </w:t>
      </w:r>
      <w:r w:rsidR="00742AC8">
        <w:rPr>
          <w:b/>
          <w:bCs/>
        </w:rPr>
        <w:t>907 (Rev.</w:t>
      </w:r>
      <w:r w:rsidRPr="009A548D">
        <w:rPr>
          <w:b/>
          <w:bCs/>
        </w:rPr>
        <w:t>WRC-15)</w:t>
      </w:r>
      <w:r w:rsidRPr="009A548D">
        <w:rPr>
          <w:rFonts w:hint="cs"/>
          <w:rtl/>
        </w:rPr>
        <w:t xml:space="preserve"> </w:t>
      </w:r>
      <w:r w:rsidRPr="009A548D">
        <w:rPr>
          <w:rtl/>
        </w:rPr>
        <w:t>–</w:t>
      </w:r>
      <w:r w:rsidRPr="009A548D">
        <w:rPr>
          <w:rFonts w:hint="cs"/>
          <w:rtl/>
        </w:rPr>
        <w:t xml:space="preserve"> الحالة: في مرحلة التصميم (بالتعاون مع </w:t>
      </w:r>
      <w:r w:rsidRPr="009A548D">
        <w:rPr>
          <w:rtl/>
        </w:rPr>
        <w:t>دائرة خدمات المعلومات</w:t>
      </w:r>
      <w:r w:rsidRPr="009A548D">
        <w:rPr>
          <w:rFonts w:hint="cs"/>
          <w:rtl/>
        </w:rPr>
        <w:t xml:space="preserve"> </w:t>
      </w:r>
      <w:r>
        <w:rPr>
          <w:rFonts w:hint="cs"/>
          <w:rtl/>
        </w:rPr>
        <w:t>فيما يتعلق</w:t>
      </w:r>
      <w:r w:rsidRPr="009A548D">
        <w:rPr>
          <w:rFonts w:hint="cs"/>
          <w:rtl/>
        </w:rPr>
        <w:t xml:space="preserve"> بجوانب </w:t>
      </w:r>
      <w:r w:rsidR="009A6C37">
        <w:rPr>
          <w:rFonts w:hint="cs"/>
          <w:rtl/>
        </w:rPr>
        <w:t>البنية التحتية الأمنية).</w:t>
      </w:r>
    </w:p>
    <w:p w:rsidR="009A548D" w:rsidRPr="009A548D" w:rsidRDefault="009A548D" w:rsidP="00742AC8">
      <w:pPr>
        <w:pStyle w:val="enumlev1"/>
        <w:rPr>
          <w:rtl/>
        </w:rPr>
      </w:pPr>
      <w:r w:rsidRPr="009A548D">
        <w:rPr>
          <w:rFonts w:hint="cs"/>
          <w:rtl/>
        </w:rPr>
        <w:t>-</w:t>
      </w:r>
      <w:r w:rsidRPr="009A548D">
        <w:rPr>
          <w:rFonts w:hint="cs"/>
          <w:rtl/>
        </w:rPr>
        <w:tab/>
        <w:t xml:space="preserve">القرار </w:t>
      </w:r>
      <w:r w:rsidR="00742AC8">
        <w:rPr>
          <w:b/>
          <w:bCs/>
        </w:rPr>
        <w:t>908 (Rev.</w:t>
      </w:r>
      <w:r w:rsidRPr="009A548D">
        <w:rPr>
          <w:b/>
          <w:bCs/>
        </w:rPr>
        <w:t>WRC-15)</w:t>
      </w:r>
      <w:r w:rsidRPr="009A548D">
        <w:rPr>
          <w:rFonts w:hint="cs"/>
          <w:rtl/>
        </w:rPr>
        <w:t xml:space="preserve"> </w:t>
      </w:r>
      <w:r w:rsidRPr="009A548D">
        <w:rPr>
          <w:rtl/>
        </w:rPr>
        <w:t>–</w:t>
      </w:r>
      <w:r w:rsidRPr="009A548D">
        <w:rPr>
          <w:rFonts w:hint="cs"/>
          <w:rtl/>
        </w:rPr>
        <w:t xml:space="preserve"> الحالة: بدأ </w:t>
      </w:r>
      <w:r>
        <w:rPr>
          <w:rFonts w:hint="cs"/>
          <w:rtl/>
        </w:rPr>
        <w:t>تشغيل التطبيق</w:t>
      </w:r>
      <w:r w:rsidRPr="009A548D">
        <w:rPr>
          <w:rFonts w:hint="cs"/>
          <w:rtl/>
        </w:rPr>
        <w:t xml:space="preserve"> </w:t>
      </w:r>
      <w:proofErr w:type="spellStart"/>
      <w:r w:rsidRPr="009A548D">
        <w:t>SpaceWISC</w:t>
      </w:r>
      <w:proofErr w:type="spellEnd"/>
      <w:r w:rsidRPr="009A548D">
        <w:rPr>
          <w:rFonts w:hint="cs"/>
          <w:rtl/>
        </w:rPr>
        <w:t xml:space="preserve"> منذ </w:t>
      </w:r>
      <w:r w:rsidRPr="009A548D">
        <w:t>1</w:t>
      </w:r>
      <w:r w:rsidRPr="009A548D">
        <w:rPr>
          <w:rFonts w:hint="cs"/>
          <w:rtl/>
        </w:rPr>
        <w:t xml:space="preserve"> مارس </w:t>
      </w:r>
      <w:r w:rsidRPr="009A548D">
        <w:t>2015</w:t>
      </w:r>
      <w:r w:rsidRPr="009A548D">
        <w:rPr>
          <w:rFonts w:hint="cs"/>
          <w:rtl/>
        </w:rPr>
        <w:t xml:space="preserve"> واستُعمِل لتقديم ونشر ما يزيد على </w:t>
      </w:r>
      <w:r w:rsidRPr="009A548D">
        <w:t>1600</w:t>
      </w:r>
      <w:r w:rsidRPr="009A548D">
        <w:rPr>
          <w:rFonts w:hint="cs"/>
          <w:rtl/>
        </w:rPr>
        <w:t xml:space="preserve"> </w:t>
      </w:r>
      <w:r>
        <w:rPr>
          <w:rFonts w:hint="cs"/>
          <w:rtl/>
        </w:rPr>
        <w:t>تبليغ بشأن</w:t>
      </w:r>
      <w:r w:rsidRPr="009A548D">
        <w:rPr>
          <w:rFonts w:hint="cs"/>
          <w:rtl/>
        </w:rPr>
        <w:t xml:space="preserve"> معلومات النشر المسبق </w:t>
      </w:r>
      <w:r w:rsidR="00A03F0D">
        <w:t>(</w:t>
      </w:r>
      <w:r w:rsidRPr="009A548D">
        <w:t>API</w:t>
      </w:r>
      <w:r w:rsidR="00A03F0D">
        <w:t>)</w:t>
      </w:r>
      <w:r w:rsidRPr="009A548D">
        <w:rPr>
          <w:rFonts w:hint="cs"/>
          <w:rtl/>
        </w:rPr>
        <w:t xml:space="preserve">. وقرر المؤتمر توسيع نطاق القرار </w:t>
      </w:r>
      <w:r w:rsidRPr="009A548D">
        <w:t>908</w:t>
      </w:r>
      <w:r w:rsidRPr="009A548D">
        <w:rPr>
          <w:rFonts w:hint="cs"/>
          <w:rtl/>
        </w:rPr>
        <w:t xml:space="preserve"> وكذلك تغيير طريقة إنتاج معلومات النشر المسبق ونشرها. ونتيجة</w:t>
      </w:r>
      <w:r w:rsidR="00E9394F">
        <w:rPr>
          <w:rFonts w:hint="cs"/>
          <w:rtl/>
        </w:rPr>
        <w:t>ً</w:t>
      </w:r>
      <w:r w:rsidRPr="009A548D">
        <w:rPr>
          <w:rFonts w:hint="cs"/>
          <w:rtl/>
        </w:rPr>
        <w:t xml:space="preserve"> لذلك، بدأ مكتب الاتصالات الراديوية يعيد تصميم </w:t>
      </w:r>
      <w:r>
        <w:rPr>
          <w:rFonts w:hint="cs"/>
          <w:rtl/>
        </w:rPr>
        <w:t>التطبيق</w:t>
      </w:r>
      <w:r w:rsidR="00CE04E1">
        <w:rPr>
          <w:rFonts w:hint="eastAsia"/>
          <w:rtl/>
        </w:rPr>
        <w:t> </w:t>
      </w:r>
      <w:proofErr w:type="spellStart"/>
      <w:r w:rsidRPr="009A548D">
        <w:t>SpaceWISC</w:t>
      </w:r>
      <w:proofErr w:type="spellEnd"/>
      <w:r w:rsidRPr="009A548D">
        <w:rPr>
          <w:rFonts w:hint="cs"/>
          <w:rtl/>
        </w:rPr>
        <w:t xml:space="preserve"> لتلبية المتطلبات الجديدة. ومن المتوقع </w:t>
      </w:r>
      <w:r w:rsidR="001C1CF0">
        <w:rPr>
          <w:rFonts w:hint="cs"/>
          <w:rtl/>
        </w:rPr>
        <w:t>تشغيل</w:t>
      </w:r>
      <w:r w:rsidRPr="009A548D">
        <w:rPr>
          <w:rFonts w:hint="cs"/>
          <w:rtl/>
        </w:rPr>
        <w:t xml:space="preserve"> هذا النظام في عام </w:t>
      </w:r>
      <w:r w:rsidRPr="009A548D">
        <w:t>2017</w:t>
      </w:r>
      <w:r w:rsidRPr="009A548D">
        <w:rPr>
          <w:rFonts w:hint="cs"/>
          <w:rtl/>
        </w:rPr>
        <w:t>.</w:t>
      </w:r>
    </w:p>
    <w:p w:rsidR="009A548D" w:rsidRPr="009A548D" w:rsidRDefault="009A548D" w:rsidP="00CE04E1">
      <w:pPr>
        <w:pStyle w:val="Heading1"/>
      </w:pPr>
      <w:r w:rsidRPr="009A548D">
        <w:lastRenderedPageBreak/>
        <w:t>2</w:t>
      </w:r>
      <w:r w:rsidRPr="009A548D">
        <w:tab/>
      </w:r>
      <w:r w:rsidRPr="009A548D">
        <w:rPr>
          <w:rFonts w:hint="cs"/>
          <w:rtl/>
          <w:lang w:bidi="ar-EG"/>
        </w:rPr>
        <w:t>المقترح</w:t>
      </w:r>
    </w:p>
    <w:p w:rsidR="009A548D" w:rsidRPr="009A548D" w:rsidRDefault="009A548D" w:rsidP="000D26E2">
      <w:pPr>
        <w:rPr>
          <w:rtl/>
          <w:lang w:bidi="ar-SY"/>
        </w:rPr>
      </w:pPr>
      <w:r w:rsidRPr="009A548D">
        <w:rPr>
          <w:rFonts w:hint="cs"/>
          <w:rtl/>
          <w:lang w:bidi="ar-SY"/>
        </w:rPr>
        <w:t xml:space="preserve">بالنظر إلى الإطار الزمني القصير قبل موعد </w:t>
      </w:r>
      <w:r w:rsidRPr="009A548D">
        <w:rPr>
          <w:lang w:val="en-GB"/>
        </w:rPr>
        <w:t>30</w:t>
      </w:r>
      <w:r w:rsidRPr="009A548D">
        <w:rPr>
          <w:rFonts w:hint="cs"/>
          <w:rtl/>
          <w:lang w:bidi="ar-SY"/>
        </w:rPr>
        <w:t xml:space="preserve"> يونيو </w:t>
      </w:r>
      <w:r w:rsidRPr="009A548D">
        <w:rPr>
          <w:lang w:val="en-GB"/>
        </w:rPr>
        <w:t>2017</w:t>
      </w:r>
      <w:r w:rsidRPr="009A548D">
        <w:rPr>
          <w:rFonts w:hint="cs"/>
          <w:rtl/>
          <w:lang w:bidi="ar-SY"/>
        </w:rPr>
        <w:t xml:space="preserve">، تقترح فرنسا أن ينشئ الفريق الاستشاري للاتصالات الراديوية فريقاً متخصصاً، ويفضَّل أن يكون في شكل فريق مقرر لمتابعة تنفيذ القرارين </w:t>
      </w:r>
      <w:r w:rsidRPr="009A548D">
        <w:rPr>
          <w:b/>
          <w:bCs/>
        </w:rPr>
        <w:t>907</w:t>
      </w:r>
      <w:r w:rsidR="00713FEB">
        <w:rPr>
          <w:b/>
          <w:bCs/>
        </w:rPr>
        <w:t> </w:t>
      </w:r>
      <w:r w:rsidR="00E9394F">
        <w:rPr>
          <w:b/>
          <w:bCs/>
        </w:rPr>
        <w:t>(Rev.</w:t>
      </w:r>
      <w:r w:rsidRPr="009A548D">
        <w:rPr>
          <w:b/>
          <w:bCs/>
        </w:rPr>
        <w:t>WRC-15)</w:t>
      </w:r>
      <w:r w:rsidRPr="004A29B2">
        <w:rPr>
          <w:rFonts w:hint="cs"/>
          <w:rtl/>
        </w:rPr>
        <w:t xml:space="preserve"> </w:t>
      </w:r>
      <w:r w:rsidRPr="009A548D">
        <w:rPr>
          <w:rFonts w:hint="cs"/>
          <w:rtl/>
          <w:lang w:bidi="ar-SY"/>
        </w:rPr>
        <w:t>و</w:t>
      </w:r>
      <w:r w:rsidRPr="009A548D">
        <w:rPr>
          <w:b/>
          <w:bCs/>
        </w:rPr>
        <w:t>908</w:t>
      </w:r>
      <w:r w:rsidR="00713FEB">
        <w:rPr>
          <w:b/>
          <w:bCs/>
        </w:rPr>
        <w:t> </w:t>
      </w:r>
      <w:r w:rsidR="00E9394F">
        <w:rPr>
          <w:b/>
          <w:bCs/>
        </w:rPr>
        <w:t>(Rev.</w:t>
      </w:r>
      <w:r w:rsidRPr="009A548D">
        <w:rPr>
          <w:b/>
          <w:bCs/>
        </w:rPr>
        <w:t>WRC-15</w:t>
      </w:r>
      <w:r w:rsidRPr="009A548D">
        <w:rPr>
          <w:lang w:val="en-GB"/>
        </w:rPr>
        <w:t>)</w:t>
      </w:r>
      <w:r w:rsidRPr="009A548D">
        <w:rPr>
          <w:rFonts w:hint="cs"/>
          <w:rtl/>
          <w:lang w:bidi="ar-SY"/>
        </w:rPr>
        <w:t>، لا</w:t>
      </w:r>
      <w:r w:rsidR="0051625C">
        <w:rPr>
          <w:rFonts w:hint="eastAsia"/>
          <w:rtl/>
          <w:lang w:bidi="ar-SY"/>
        </w:rPr>
        <w:t> </w:t>
      </w:r>
      <w:r w:rsidRPr="009A548D">
        <w:rPr>
          <w:rFonts w:hint="cs"/>
          <w:rtl/>
          <w:lang w:bidi="ar-SY"/>
        </w:rPr>
        <w:t>سيّما فيما</w:t>
      </w:r>
      <w:r w:rsidR="000D26E2">
        <w:rPr>
          <w:rFonts w:hint="eastAsia"/>
          <w:rtl/>
          <w:lang w:bidi="ar-SY"/>
        </w:rPr>
        <w:t> </w:t>
      </w:r>
      <w:r w:rsidRPr="009A548D">
        <w:rPr>
          <w:rFonts w:hint="cs"/>
          <w:rtl/>
          <w:lang w:bidi="ar-SY"/>
        </w:rPr>
        <w:t>يتعلق بتطوير البرمجيات اللازمة. وفي الفترة الفاصلة بين اجتماعيْ الفريق الاستشاري للاتصالات الراديوية لعامي</w:t>
      </w:r>
      <w:r w:rsidR="0051625C">
        <w:rPr>
          <w:rFonts w:hint="eastAsia"/>
          <w:rtl/>
          <w:lang w:bidi="ar-SY"/>
        </w:rPr>
        <w:t> </w:t>
      </w:r>
      <w:r w:rsidRPr="009A548D">
        <w:rPr>
          <w:lang w:val="en-GB"/>
        </w:rPr>
        <w:t>2016</w:t>
      </w:r>
      <w:r w:rsidR="0051625C">
        <w:rPr>
          <w:rFonts w:hint="eastAsia"/>
          <w:rtl/>
          <w:lang w:bidi="ar-SY"/>
        </w:rPr>
        <w:t> </w:t>
      </w:r>
      <w:r w:rsidRPr="009A548D">
        <w:rPr>
          <w:rFonts w:hint="cs"/>
          <w:rtl/>
          <w:lang w:bidi="ar-SY"/>
        </w:rPr>
        <w:t>و</w:t>
      </w:r>
      <w:r w:rsidRPr="009A548D">
        <w:rPr>
          <w:lang w:val="en-GB"/>
        </w:rPr>
        <w:t>2017</w:t>
      </w:r>
      <w:r w:rsidRPr="009A548D">
        <w:rPr>
          <w:rFonts w:hint="cs"/>
          <w:rtl/>
          <w:lang w:bidi="ar-SY"/>
        </w:rPr>
        <w:t xml:space="preserve">، </w:t>
      </w:r>
      <w:r w:rsidR="00C80003">
        <w:rPr>
          <w:rFonts w:hint="cs"/>
          <w:rtl/>
          <w:lang w:bidi="ar-SY"/>
        </w:rPr>
        <w:t>من شأن</w:t>
      </w:r>
      <w:r w:rsidRPr="009A548D">
        <w:rPr>
          <w:rFonts w:hint="cs"/>
          <w:rtl/>
          <w:lang w:bidi="ar-SY"/>
        </w:rPr>
        <w:t xml:space="preserve"> هذا الفريق</w:t>
      </w:r>
      <w:r w:rsidR="00C80003">
        <w:rPr>
          <w:rFonts w:hint="cs"/>
          <w:rtl/>
          <w:lang w:bidi="ar-SY"/>
        </w:rPr>
        <w:t xml:space="preserve"> أن يسمح</w:t>
      </w:r>
      <w:r w:rsidRPr="009A548D">
        <w:rPr>
          <w:rFonts w:hint="cs"/>
          <w:rtl/>
          <w:lang w:bidi="ar-SY"/>
        </w:rPr>
        <w:t xml:space="preserve"> للإدارات والمكتب بما يلي</w:t>
      </w:r>
      <w:r w:rsidR="0051625C">
        <w:rPr>
          <w:rFonts w:hint="cs"/>
          <w:rtl/>
          <w:lang w:bidi="ar-SY"/>
        </w:rPr>
        <w:t>:</w:t>
      </w:r>
    </w:p>
    <w:p w:rsidR="009A548D" w:rsidRPr="009A548D" w:rsidRDefault="009A548D" w:rsidP="00913122">
      <w:pPr>
        <w:pStyle w:val="enumlev1"/>
        <w:rPr>
          <w:rtl/>
        </w:rPr>
      </w:pPr>
      <w:r w:rsidRPr="009A548D">
        <w:rPr>
          <w:rFonts w:hint="cs"/>
          <w:rtl/>
        </w:rPr>
        <w:t>-</w:t>
      </w:r>
      <w:r w:rsidRPr="009A548D">
        <w:rPr>
          <w:rtl/>
        </w:rPr>
        <w:tab/>
      </w:r>
      <w:r w:rsidRPr="009A548D">
        <w:rPr>
          <w:rFonts w:hint="cs"/>
          <w:rtl/>
        </w:rPr>
        <w:t>تبادل المعلومات بشأن احتياجات المستعمل والخطة ال</w:t>
      </w:r>
      <w:r w:rsidR="00C80003">
        <w:rPr>
          <w:rFonts w:hint="cs"/>
          <w:rtl/>
        </w:rPr>
        <w:t>زمنية</w:t>
      </w:r>
      <w:r w:rsidRPr="009A548D">
        <w:rPr>
          <w:rFonts w:hint="cs"/>
          <w:rtl/>
        </w:rPr>
        <w:t xml:space="preserve"> المفصلة للتنفيذ</w:t>
      </w:r>
      <w:r w:rsidR="00913122">
        <w:rPr>
          <w:rFonts w:hint="cs"/>
          <w:rtl/>
        </w:rPr>
        <w:t>؛</w:t>
      </w:r>
      <w:bookmarkStart w:id="4" w:name="_GoBack"/>
      <w:bookmarkEnd w:id="4"/>
    </w:p>
    <w:p w:rsidR="009A548D" w:rsidRPr="009A548D" w:rsidRDefault="009A548D" w:rsidP="00913122">
      <w:pPr>
        <w:pStyle w:val="enumlev1"/>
        <w:rPr>
          <w:lang w:val="en-GB" w:bidi="ar-EG"/>
        </w:rPr>
      </w:pPr>
      <w:r w:rsidRPr="009A548D">
        <w:rPr>
          <w:rFonts w:hint="cs"/>
          <w:rtl/>
        </w:rPr>
        <w:t>-</w:t>
      </w:r>
      <w:r w:rsidRPr="009A548D">
        <w:rPr>
          <w:rtl/>
        </w:rPr>
        <w:tab/>
      </w:r>
      <w:r w:rsidRPr="009A548D">
        <w:rPr>
          <w:rFonts w:hint="cs"/>
          <w:rtl/>
        </w:rPr>
        <w:t>ضمان إمكانية استخدام ال</w:t>
      </w:r>
      <w:r w:rsidR="00C80003">
        <w:rPr>
          <w:rFonts w:hint="cs"/>
          <w:rtl/>
        </w:rPr>
        <w:t>آراء</w:t>
      </w:r>
      <w:r w:rsidRPr="009A548D">
        <w:rPr>
          <w:rFonts w:hint="cs"/>
          <w:rtl/>
        </w:rPr>
        <w:t xml:space="preserve"> الواردة</w:t>
      </w:r>
      <w:r w:rsidR="00C80003">
        <w:rPr>
          <w:rFonts w:hint="cs"/>
          <w:rtl/>
        </w:rPr>
        <w:t xml:space="preserve"> في وقت مبكر</w:t>
      </w:r>
      <w:r w:rsidRPr="009A548D">
        <w:rPr>
          <w:rFonts w:hint="cs"/>
          <w:rtl/>
        </w:rPr>
        <w:t xml:space="preserve"> من الإدارات في تطوير الأدوات التي يدعو إليها القراران أو إدماجها </w:t>
      </w:r>
      <w:r w:rsidR="00C80003">
        <w:rPr>
          <w:rFonts w:hint="cs"/>
          <w:rtl/>
        </w:rPr>
        <w:t>في</w:t>
      </w:r>
      <w:r w:rsidR="00913122">
        <w:rPr>
          <w:rFonts w:hint="eastAsia"/>
          <w:rtl/>
        </w:rPr>
        <w:t> </w:t>
      </w:r>
      <w:r w:rsidR="00C80003">
        <w:rPr>
          <w:rFonts w:hint="cs"/>
          <w:rtl/>
        </w:rPr>
        <w:t>هذه الأدوات</w:t>
      </w:r>
      <w:r w:rsidR="00913122">
        <w:rPr>
          <w:rFonts w:hint="cs"/>
          <w:rtl/>
        </w:rPr>
        <w:t>؛</w:t>
      </w:r>
    </w:p>
    <w:p w:rsidR="009A548D" w:rsidRPr="009A548D" w:rsidRDefault="009A548D" w:rsidP="004D3081">
      <w:pPr>
        <w:pStyle w:val="enumlev1"/>
        <w:rPr>
          <w:lang w:val="en-GB" w:bidi="ar-SA"/>
        </w:rPr>
      </w:pPr>
      <w:r w:rsidRPr="009A548D">
        <w:rPr>
          <w:rFonts w:hint="cs"/>
          <w:rtl/>
        </w:rPr>
        <w:t>-</w:t>
      </w:r>
      <w:r w:rsidRPr="009A548D">
        <w:rPr>
          <w:rtl/>
        </w:rPr>
        <w:tab/>
      </w:r>
      <w:r w:rsidRPr="009A548D">
        <w:rPr>
          <w:rFonts w:hint="cs"/>
          <w:rtl/>
        </w:rPr>
        <w:t xml:space="preserve">إنشاء </w:t>
      </w:r>
      <w:r w:rsidR="00C80003">
        <w:rPr>
          <w:rFonts w:hint="cs"/>
          <w:rtl/>
        </w:rPr>
        <w:t>جماعة</w:t>
      </w:r>
      <w:r w:rsidRPr="009A548D">
        <w:rPr>
          <w:rFonts w:hint="cs"/>
          <w:rtl/>
        </w:rPr>
        <w:t xml:space="preserve"> من "مختبري بيتا" </w:t>
      </w:r>
      <w:r w:rsidR="00C80003">
        <w:rPr>
          <w:rFonts w:hint="cs"/>
          <w:rtl/>
        </w:rPr>
        <w:t>من أجل زيادة</w:t>
      </w:r>
      <w:r w:rsidRPr="009A548D">
        <w:rPr>
          <w:rFonts w:hint="cs"/>
          <w:rtl/>
        </w:rPr>
        <w:t xml:space="preserve"> عدد الأشخاص الذين يختبرون البرمجيات قبل </w:t>
      </w:r>
      <w:r w:rsidR="00C80003">
        <w:rPr>
          <w:rFonts w:hint="cs"/>
          <w:rtl/>
        </w:rPr>
        <w:t>تشغيلها</w:t>
      </w:r>
      <w:r w:rsidRPr="009A548D">
        <w:rPr>
          <w:rFonts w:hint="cs"/>
          <w:rtl/>
        </w:rPr>
        <w:t xml:space="preserve"> الكامل.</w:t>
      </w:r>
    </w:p>
    <w:p w:rsidR="009A548D" w:rsidRPr="009A548D" w:rsidRDefault="009A548D" w:rsidP="003753C1">
      <w:pPr>
        <w:rPr>
          <w:rtl/>
          <w:lang w:bidi="ar-SY"/>
        </w:rPr>
      </w:pPr>
      <w:r w:rsidRPr="009A548D">
        <w:rPr>
          <w:rFonts w:hint="cs"/>
          <w:rtl/>
          <w:lang w:bidi="ar-SY"/>
        </w:rPr>
        <w:t xml:space="preserve">وفيما يتعلق </w:t>
      </w:r>
      <w:r w:rsidR="003753C1">
        <w:rPr>
          <w:rFonts w:hint="cs"/>
          <w:rtl/>
          <w:lang w:bidi="ar-SY"/>
        </w:rPr>
        <w:t>بالتطبيق</w:t>
      </w:r>
      <w:r w:rsidRPr="009A548D">
        <w:rPr>
          <w:rFonts w:hint="cs"/>
          <w:rtl/>
        </w:rPr>
        <w:t xml:space="preserve"> </w:t>
      </w:r>
      <w:proofErr w:type="spellStart"/>
      <w:r w:rsidRPr="009A548D">
        <w:t>SpaceWISC</w:t>
      </w:r>
      <w:proofErr w:type="spellEnd"/>
      <w:r w:rsidRPr="009A548D">
        <w:rPr>
          <w:rFonts w:hint="cs"/>
          <w:rtl/>
        </w:rPr>
        <w:t>، الذي تُستعمل النسخة الأولى منه فعلاً، تقترح فرنسا أيضاً دعوة المستعملين من الإدارات ووكالات التشغيل لتقديم مقترحاتهم من خلال أنسب</w:t>
      </w:r>
      <w:r w:rsidR="003753C1">
        <w:rPr>
          <w:rFonts w:hint="cs"/>
          <w:rtl/>
        </w:rPr>
        <w:t xml:space="preserve"> السبل</w:t>
      </w:r>
      <w:r w:rsidRPr="009A548D">
        <w:rPr>
          <w:rFonts w:hint="cs"/>
          <w:rtl/>
        </w:rPr>
        <w:t xml:space="preserve"> لكي يجمعها </w:t>
      </w:r>
      <w:r w:rsidR="003753C1" w:rsidRPr="009A548D">
        <w:rPr>
          <w:rFonts w:hint="cs"/>
          <w:rtl/>
        </w:rPr>
        <w:t xml:space="preserve">المكتب </w:t>
      </w:r>
      <w:r w:rsidRPr="009A548D">
        <w:rPr>
          <w:rFonts w:hint="cs"/>
          <w:rtl/>
        </w:rPr>
        <w:t>(ربما</w:t>
      </w:r>
      <w:r w:rsidR="003753C1">
        <w:rPr>
          <w:rFonts w:hint="cs"/>
          <w:rtl/>
        </w:rPr>
        <w:t xml:space="preserve"> من خلال</w:t>
      </w:r>
      <w:r w:rsidRPr="009A548D">
        <w:rPr>
          <w:rFonts w:hint="cs"/>
          <w:rtl/>
        </w:rPr>
        <w:t xml:space="preserve"> المنتدى ذ</w:t>
      </w:r>
      <w:r w:rsidR="003753C1">
        <w:rPr>
          <w:rFonts w:hint="cs"/>
          <w:rtl/>
        </w:rPr>
        <w:t>ي</w:t>
      </w:r>
      <w:r w:rsidRPr="009A548D">
        <w:rPr>
          <w:rFonts w:hint="cs"/>
          <w:rtl/>
        </w:rPr>
        <w:t xml:space="preserve"> الصلة).</w:t>
      </w:r>
    </w:p>
    <w:p w:rsidR="00077146" w:rsidRDefault="00C54B50" w:rsidP="004D308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077146" w:rsidSect="0087040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54" w:rsidRDefault="00E85F54" w:rsidP="00057D34">
      <w:pPr>
        <w:spacing w:before="0" w:line="240" w:lineRule="auto"/>
      </w:pPr>
      <w:r>
        <w:separator/>
      </w:r>
    </w:p>
  </w:endnote>
  <w:endnote w:type="continuationSeparator" w:id="0">
    <w:p w:rsidR="00E85F54" w:rsidRDefault="00E85F54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A03F0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406C79">
      <w:rPr>
        <w:rFonts w:cs="Calibri"/>
        <w:noProof/>
        <w:sz w:val="16"/>
        <w:szCs w:val="16"/>
      </w:rPr>
      <w:t>P:\ARA\ITU-R\AG\RAG\RAG16\000\012A.docx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A03F0D">
      <w:rPr>
        <w:rFonts w:cs="Calibri" w:hint="cs"/>
        <w:sz w:val="16"/>
        <w:szCs w:val="16"/>
        <w:rtl/>
      </w:rPr>
      <w:t>397670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35076">
      <w:rPr>
        <w:rFonts w:cs="Calibri"/>
        <w:noProof/>
        <w:sz w:val="16"/>
        <w:szCs w:val="16"/>
        <w:lang w:val="en-GB"/>
      </w:rPr>
      <w:t>04.05.16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406C79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A03F0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406C79">
      <w:rPr>
        <w:rFonts w:cs="Calibri"/>
        <w:noProof/>
        <w:sz w:val="16"/>
        <w:szCs w:val="16"/>
      </w:rPr>
      <w:t>P:\ARA\ITU-R\AG\RAG\RAG16\000\012A.docx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A03F0D">
      <w:rPr>
        <w:rFonts w:cs="Calibri" w:hint="cs"/>
        <w:sz w:val="16"/>
        <w:szCs w:val="16"/>
        <w:rtl/>
      </w:rPr>
      <w:t>397670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35076">
      <w:rPr>
        <w:rFonts w:cs="Calibri"/>
        <w:noProof/>
        <w:sz w:val="16"/>
        <w:szCs w:val="16"/>
        <w:lang w:val="en-GB"/>
      </w:rPr>
      <w:t>04.05.16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406C79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54" w:rsidRDefault="00E85F54" w:rsidP="00057D34">
      <w:pPr>
        <w:spacing w:before="0" w:line="240" w:lineRule="auto"/>
      </w:pPr>
      <w:r>
        <w:separator/>
      </w:r>
    </w:p>
  </w:footnote>
  <w:footnote w:type="continuationSeparator" w:id="0">
    <w:p w:rsidR="00E85F54" w:rsidRDefault="00E85F54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406C7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4A29B2">
      <w:rPr>
        <w:rFonts w:cs="Calibri"/>
        <w:noProof/>
        <w:sz w:val="20"/>
        <w:szCs w:val="20"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</w:t>
    </w:r>
    <w:r w:rsidR="00077146">
      <w:rPr>
        <w:rFonts w:cs="Calibri"/>
        <w:sz w:val="20"/>
        <w:szCs w:val="20"/>
        <w:lang w:val="en-GB"/>
      </w:rPr>
      <w:t>16</w:t>
    </w:r>
    <w:r w:rsidRPr="00057D34">
      <w:rPr>
        <w:rFonts w:cs="Calibri"/>
        <w:sz w:val="20"/>
        <w:szCs w:val="20"/>
        <w:lang w:val="en-GB"/>
      </w:rPr>
      <w:t>/</w:t>
    </w:r>
    <w:r w:rsidR="00A03F0D">
      <w:rPr>
        <w:rFonts w:cs="Calibri"/>
        <w:sz w:val="20"/>
        <w:szCs w:val="20"/>
        <w:lang w:val="en-GB"/>
      </w:rPr>
      <w:t>12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54"/>
    <w:rsid w:val="00057D34"/>
    <w:rsid w:val="00077146"/>
    <w:rsid w:val="00090574"/>
    <w:rsid w:val="000D26E2"/>
    <w:rsid w:val="000E6A63"/>
    <w:rsid w:val="00127425"/>
    <w:rsid w:val="0017278F"/>
    <w:rsid w:val="00173915"/>
    <w:rsid w:val="001B753F"/>
    <w:rsid w:val="001C1CF0"/>
    <w:rsid w:val="001C4D41"/>
    <w:rsid w:val="0023283D"/>
    <w:rsid w:val="00275A49"/>
    <w:rsid w:val="002815C1"/>
    <w:rsid w:val="002978F4"/>
    <w:rsid w:val="002B028D"/>
    <w:rsid w:val="002E6541"/>
    <w:rsid w:val="002F74D8"/>
    <w:rsid w:val="00357185"/>
    <w:rsid w:val="003753C1"/>
    <w:rsid w:val="003A46EE"/>
    <w:rsid w:val="003F678F"/>
    <w:rsid w:val="00406C79"/>
    <w:rsid w:val="00410AA5"/>
    <w:rsid w:val="0042686F"/>
    <w:rsid w:val="00443869"/>
    <w:rsid w:val="00480B07"/>
    <w:rsid w:val="004956D4"/>
    <w:rsid w:val="004A29B2"/>
    <w:rsid w:val="004D3081"/>
    <w:rsid w:val="004E6710"/>
    <w:rsid w:val="004F33F8"/>
    <w:rsid w:val="00501E0E"/>
    <w:rsid w:val="0051625C"/>
    <w:rsid w:val="00533501"/>
    <w:rsid w:val="0055516A"/>
    <w:rsid w:val="006C0301"/>
    <w:rsid w:val="006D0554"/>
    <w:rsid w:val="006F63F7"/>
    <w:rsid w:val="00706D7A"/>
    <w:rsid w:val="00713FEB"/>
    <w:rsid w:val="00735076"/>
    <w:rsid w:val="00742AC8"/>
    <w:rsid w:val="007D7C4A"/>
    <w:rsid w:val="00803F08"/>
    <w:rsid w:val="008235CD"/>
    <w:rsid w:val="008513CB"/>
    <w:rsid w:val="00870407"/>
    <w:rsid w:val="008A41FB"/>
    <w:rsid w:val="00913122"/>
    <w:rsid w:val="00973413"/>
    <w:rsid w:val="00982B28"/>
    <w:rsid w:val="009A548D"/>
    <w:rsid w:val="009A6C37"/>
    <w:rsid w:val="009C0EE0"/>
    <w:rsid w:val="00A03F0D"/>
    <w:rsid w:val="00A4446C"/>
    <w:rsid w:val="00A5336B"/>
    <w:rsid w:val="00A700B7"/>
    <w:rsid w:val="00A71856"/>
    <w:rsid w:val="00A93254"/>
    <w:rsid w:val="00A97F94"/>
    <w:rsid w:val="00AD2A49"/>
    <w:rsid w:val="00AF01D5"/>
    <w:rsid w:val="00B97CEB"/>
    <w:rsid w:val="00BE76BB"/>
    <w:rsid w:val="00C54B50"/>
    <w:rsid w:val="00C61D12"/>
    <w:rsid w:val="00C674FE"/>
    <w:rsid w:val="00C75633"/>
    <w:rsid w:val="00C80003"/>
    <w:rsid w:val="00C8111D"/>
    <w:rsid w:val="00CE04E1"/>
    <w:rsid w:val="00CE2EE1"/>
    <w:rsid w:val="00CF3FFD"/>
    <w:rsid w:val="00D06289"/>
    <w:rsid w:val="00D45BE1"/>
    <w:rsid w:val="00D77D0F"/>
    <w:rsid w:val="00DA1CF0"/>
    <w:rsid w:val="00DC24B4"/>
    <w:rsid w:val="00DF16DC"/>
    <w:rsid w:val="00DF42EC"/>
    <w:rsid w:val="00E17033"/>
    <w:rsid w:val="00E321EB"/>
    <w:rsid w:val="00E45211"/>
    <w:rsid w:val="00E85F54"/>
    <w:rsid w:val="00E9394F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1ED8F3-79FC-43AB-A0BE-4386241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1D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1D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1D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1D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01D5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1D5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1D5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01D5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01D5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F01D5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01D5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495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RAG16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7003-2215-48A7-946B-9422DEE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PA_RAG16_(110).dotx</Template>
  <TotalTime>38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Awad, Samy</cp:lastModifiedBy>
  <cp:revision>24</cp:revision>
  <dcterms:created xsi:type="dcterms:W3CDTF">2016-05-04T07:43:00Z</dcterms:created>
  <dcterms:modified xsi:type="dcterms:W3CDTF">2016-05-04T15:37:00Z</dcterms:modified>
</cp:coreProperties>
</file>