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843"/>
        <w:gridCol w:w="1559"/>
      </w:tblGrid>
      <w:tr w:rsidR="00656189" w:rsidTr="00656189">
        <w:trPr>
          <w:cantSplit/>
        </w:trPr>
        <w:tc>
          <w:tcPr>
            <w:tcW w:w="1384" w:type="dxa"/>
            <w:vAlign w:val="center"/>
          </w:tcPr>
          <w:p w:rsidR="00656189" w:rsidRPr="0051782D" w:rsidRDefault="00656189" w:rsidP="0065618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</w:rPr>
            </w:pPr>
            <w:bookmarkStart w:id="0" w:name="ditulogo"/>
            <w:bookmarkEnd w:id="0"/>
            <w:r w:rsidRPr="002B0BE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eastAsia="zh-CN"/>
              </w:rPr>
              <w:drawing>
                <wp:inline distT="0" distB="0" distL="0" distR="0" wp14:anchorId="00351B59" wp14:editId="1066E6E6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:rsidR="00656189" w:rsidRPr="0051782D" w:rsidRDefault="00C322C4" w:rsidP="00C322C4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656189">
              <w:rPr>
                <w:rFonts w:ascii="Verdana" w:hAnsi="Verdana" w:cs="Times New Roman Bold"/>
                <w:b/>
                <w:bCs/>
                <w:sz w:val="20"/>
              </w:rPr>
              <w:t>10-13 May 2016</w:t>
            </w:r>
          </w:p>
        </w:tc>
        <w:tc>
          <w:tcPr>
            <w:tcW w:w="1559" w:type="dxa"/>
            <w:vAlign w:val="center"/>
          </w:tcPr>
          <w:p w:rsidR="00656189" w:rsidRDefault="00656189" w:rsidP="009D27EC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eastAsia="zh-CN"/>
              </w:rPr>
              <w:drawing>
                <wp:inline distT="0" distB="0" distL="0" distR="0" wp14:anchorId="51AC48AC" wp14:editId="596CD2D0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656189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9B2BF1" w:rsidRDefault="0051782D" w:rsidP="00B35BE4">
            <w:pPr>
              <w:shd w:val="solid" w:color="FFFFFF" w:fill="FFFFFF"/>
              <w:spacing w:after="240"/>
              <w:rPr>
                <w:b/>
                <w:bCs/>
                <w:sz w:val="28"/>
                <w:szCs w:val="28"/>
                <w:highlight w:val="yellow"/>
              </w:rPr>
            </w:pPr>
            <w:bookmarkStart w:id="1" w:name="dnum" w:colFirst="1" w:colLast="1"/>
          </w:p>
        </w:tc>
        <w:tc>
          <w:tcPr>
            <w:tcW w:w="3402" w:type="dxa"/>
            <w:gridSpan w:val="2"/>
          </w:tcPr>
          <w:p w:rsidR="0051782D" w:rsidRPr="00C16A7E" w:rsidRDefault="0084766E" w:rsidP="00A93C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RAG16</w:t>
            </w:r>
            <w:r w:rsidR="00C16A7E">
              <w:rPr>
                <w:rFonts w:ascii="Verdana" w:hAnsi="Verdana"/>
                <w:b/>
                <w:sz w:val="20"/>
              </w:rPr>
              <w:t>/</w:t>
            </w:r>
            <w:r w:rsidR="00CC4242">
              <w:rPr>
                <w:rFonts w:ascii="Verdana" w:hAnsi="Verdana"/>
                <w:b/>
                <w:sz w:val="20"/>
              </w:rPr>
              <w:t>10</w:t>
            </w:r>
            <w:r w:rsidR="00C16A7E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C16A7E" w:rsidRDefault="00877783" w:rsidP="0087778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28</w:t>
            </w:r>
            <w:r w:rsidR="00C16A7E">
              <w:rPr>
                <w:rFonts w:ascii="Verdana" w:hAnsi="Verdana"/>
                <w:b/>
                <w:sz w:val="20"/>
              </w:rPr>
              <w:t xml:space="preserve"> </w:t>
            </w:r>
            <w:r w:rsidR="00A93CAE">
              <w:rPr>
                <w:rFonts w:ascii="Verdana" w:hAnsi="Verdana"/>
                <w:b/>
                <w:sz w:val="20"/>
              </w:rPr>
              <w:t>April</w:t>
            </w:r>
            <w:r w:rsidR="00C16A7E">
              <w:rPr>
                <w:rFonts w:ascii="Verdana" w:hAnsi="Verdana"/>
                <w:b/>
                <w:sz w:val="20"/>
              </w:rPr>
              <w:t xml:space="preserve"> 2016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  <w:gridSpan w:val="2"/>
          </w:tcPr>
          <w:p w:rsidR="0051782D" w:rsidRPr="00C16A7E" w:rsidRDefault="00C16A7E" w:rsidP="00F8564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F85648">
              <w:rPr>
                <w:rFonts w:ascii="Verdana" w:hAnsi="Verdana"/>
                <w:b/>
                <w:sz w:val="20"/>
              </w:rPr>
              <w:t>Russian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F85648" w:rsidP="00A93CAE">
            <w:pPr>
              <w:pStyle w:val="Source"/>
            </w:pPr>
            <w:bookmarkStart w:id="4" w:name="dsource" w:colFirst="0" w:colLast="0"/>
            <w:bookmarkEnd w:id="3"/>
            <w:r>
              <w:t>Russian Federation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B32A7D" w:rsidP="00BA4925">
            <w:pPr>
              <w:pStyle w:val="Title1"/>
            </w:pPr>
            <w:bookmarkStart w:id="5" w:name="dtitle1" w:colFirst="0" w:colLast="0"/>
            <w:bookmarkEnd w:id="4"/>
            <w:r>
              <w:t>Proposal</w:t>
            </w:r>
            <w:r w:rsidR="008F750F">
              <w:t xml:space="preserve"> TO CREATE A “HISTORY PAGES”</w:t>
            </w:r>
            <w:r w:rsidR="00332B54">
              <w:t xml:space="preserve"> SECTIO</w:t>
            </w:r>
            <w:r w:rsidR="008F750F">
              <w:t>N</w:t>
            </w:r>
            <w:r w:rsidR="00BA4925">
              <w:br/>
            </w:r>
            <w:r w:rsidR="00297AE1">
              <w:t>ON THE ITU-R WEB</w:t>
            </w:r>
            <w:r w:rsidR="008F750F">
              <w:t>PAGE</w:t>
            </w:r>
          </w:p>
        </w:tc>
      </w:tr>
    </w:tbl>
    <w:bookmarkEnd w:id="5"/>
    <w:p w:rsidR="00C16A7E" w:rsidRPr="006D01FE" w:rsidRDefault="00F85648" w:rsidP="00BA4925">
      <w:pPr>
        <w:pStyle w:val="Headingb"/>
      </w:pPr>
      <w:r>
        <w:t>Overview</w:t>
      </w:r>
    </w:p>
    <w:p w:rsidR="008F750F" w:rsidRDefault="00ED0E11" w:rsidP="002F081C">
      <w:r>
        <w:t>M</w:t>
      </w:r>
      <w:r w:rsidR="008F750F">
        <w:t>aterial on the his</w:t>
      </w:r>
      <w:r w:rsidR="00475C26">
        <w:t xml:space="preserve">tory </w:t>
      </w:r>
      <w:r w:rsidR="008F750F">
        <w:t>of ITU activities as a whole</w:t>
      </w:r>
      <w:r w:rsidR="00297AE1">
        <w:t>, its Sectors, advi</w:t>
      </w:r>
      <w:r w:rsidR="008F750F">
        <w:t>s</w:t>
      </w:r>
      <w:r w:rsidR="00297AE1">
        <w:t>o</w:t>
      </w:r>
      <w:r w:rsidR="008F750F">
        <w:t xml:space="preserve">ry groups, study groups (SGs) and so on, </w:t>
      </w:r>
      <w:r w:rsidR="00297AE1">
        <w:t>is</w:t>
      </w:r>
      <w:r w:rsidR="008F750F">
        <w:t xml:space="preserve"> </w:t>
      </w:r>
      <w:r w:rsidR="00473847">
        <w:t xml:space="preserve">accessible to </w:t>
      </w:r>
      <w:r w:rsidR="008F750F">
        <w:t xml:space="preserve">the </w:t>
      </w:r>
      <w:r w:rsidR="00EF3BF1">
        <w:t>general</w:t>
      </w:r>
      <w:r w:rsidR="008F750F">
        <w:t xml:space="preserve"> public</w:t>
      </w:r>
      <w:r>
        <w:t xml:space="preserve"> as well as participants</w:t>
      </w:r>
      <w:r w:rsidR="008F750F">
        <w:t xml:space="preserve">, </w:t>
      </w:r>
      <w:r>
        <w:t>and is thus</w:t>
      </w:r>
      <w:r w:rsidR="008F750F">
        <w:t xml:space="preserve"> of great importance </w:t>
      </w:r>
      <w:r>
        <w:t>in</w:t>
      </w:r>
      <w:r w:rsidR="008F750F">
        <w:t xml:space="preserve"> </w:t>
      </w:r>
      <w:r>
        <w:t xml:space="preserve">publicizing </w:t>
      </w:r>
      <w:bookmarkStart w:id="6" w:name="_Toc446060752"/>
      <w:r w:rsidR="00297AE1">
        <w:t xml:space="preserve">the </w:t>
      </w:r>
      <w:r w:rsidR="008F750F">
        <w:t>successes of ITU and its different departments.</w:t>
      </w:r>
    </w:p>
    <w:p w:rsidR="00EF3BF1" w:rsidRPr="006C2C7F" w:rsidRDefault="008F750F" w:rsidP="00CC4242">
      <w:pPr>
        <w:rPr>
          <w:bCs/>
          <w:kern w:val="36"/>
          <w:lang w:val="en-US" w:eastAsia="ru-RU"/>
        </w:rPr>
      </w:pPr>
      <w:r>
        <w:t>A</w:t>
      </w:r>
      <w:r w:rsidR="006C2C7F">
        <w:t>s regards the activities of ITU</w:t>
      </w:r>
      <w:r>
        <w:t xml:space="preserve"> as a whole, the </w:t>
      </w:r>
      <w:r w:rsidR="00297AE1">
        <w:t>H</w:t>
      </w:r>
      <w:r>
        <w:t>is</w:t>
      </w:r>
      <w:r w:rsidR="00EF3BF1">
        <w:t>tor</w:t>
      </w:r>
      <w:r>
        <w:t>y</w:t>
      </w:r>
      <w:r w:rsidR="00297AE1">
        <w:t xml:space="preserve"> of ITU</w:t>
      </w:r>
      <w:r>
        <w:t xml:space="preserve"> portal (</w:t>
      </w:r>
      <w:hyperlink r:id="rId9" w:history="1">
        <w:r w:rsidRPr="00F138B6">
          <w:rPr>
            <w:rStyle w:val="Hyperlink"/>
          </w:rPr>
          <w:t>http://www.itu.int/en/history/Pages/Home.aspx</w:t>
        </w:r>
      </w:hyperlink>
      <w:r>
        <w:t xml:space="preserve">) contains </w:t>
      </w:r>
      <w:r w:rsidR="00CC4242">
        <w:t>much</w:t>
      </w:r>
      <w:r>
        <w:t xml:space="preserve"> interesting and instructive his</w:t>
      </w:r>
      <w:r w:rsidR="00EF3BF1">
        <w:t xml:space="preserve">torical </w:t>
      </w:r>
      <w:r>
        <w:t>material. With regard to the activi</w:t>
      </w:r>
      <w:r w:rsidR="00EF3BF1">
        <w:t>ties o</w:t>
      </w:r>
      <w:r>
        <w:t>f ITU Sectors,</w:t>
      </w:r>
      <w:r w:rsidR="00ED0E11">
        <w:t xml:space="preserve"> however,</w:t>
      </w:r>
      <w:r>
        <w:t xml:space="preserve"> the ITU general site has </w:t>
      </w:r>
      <w:r w:rsidR="00EF3BF1">
        <w:t>considerably</w:t>
      </w:r>
      <w:r>
        <w:t xml:space="preserve"> less material and there is </w:t>
      </w:r>
      <w:r w:rsidR="00EF3BF1">
        <w:t>almost</w:t>
      </w:r>
      <w:r>
        <w:t xml:space="preserve"> no </w:t>
      </w:r>
      <w:r w:rsidR="00EF3BF1">
        <w:t>historical</w:t>
      </w:r>
      <w:r>
        <w:t xml:space="preserve"> information on the ac</w:t>
      </w:r>
      <w:r w:rsidR="00EF3BF1">
        <w:t>tivities of</w:t>
      </w:r>
      <w:r>
        <w:t xml:space="preserve"> the </w:t>
      </w:r>
      <w:r w:rsidR="00EF3BF1">
        <w:t>study</w:t>
      </w:r>
      <w:r>
        <w:t xml:space="preserve"> groups. The sparse material that does exist in this area is spread </w:t>
      </w:r>
      <w:r w:rsidR="00297AE1">
        <w:t xml:space="preserve">unevenly </w:t>
      </w:r>
      <w:r w:rsidR="00EF3BF1">
        <w:t>among</w:t>
      </w:r>
      <w:r>
        <w:t xml:space="preserve"> the Sectors. For example, the</w:t>
      </w:r>
      <w:r w:rsidR="00297AE1">
        <w:t xml:space="preserve"> site includes </w:t>
      </w:r>
      <w:r>
        <w:t xml:space="preserve">a list of </w:t>
      </w:r>
      <w:r w:rsidR="00297AE1">
        <w:t>CCITT</w:t>
      </w:r>
      <w:r w:rsidR="00473847">
        <w:t xml:space="preserve"> </w:t>
      </w:r>
      <w:r>
        <w:t xml:space="preserve">and ITU-T study groups by study period starting in 1956, </w:t>
      </w:r>
      <w:r w:rsidR="00CC4242">
        <w:t>including</w:t>
      </w:r>
      <w:r>
        <w:t xml:space="preserve"> the </w:t>
      </w:r>
      <w:r w:rsidR="002F081C">
        <w:t xml:space="preserve">names of </w:t>
      </w:r>
      <w:r>
        <w:t>study group chairmen (</w:t>
      </w:r>
      <w:hyperlink r:id="rId10" w:history="1">
        <w:r w:rsidRPr="00F138B6">
          <w:rPr>
            <w:rStyle w:val="Hyperlink"/>
            <w:bCs/>
            <w:kern w:val="36"/>
            <w:lang w:val="en-US" w:eastAsia="ru-RU"/>
          </w:rPr>
          <w:t>http</w:t>
        </w:r>
        <w:r w:rsidRPr="00F138B6">
          <w:rPr>
            <w:rStyle w:val="Hyperlink"/>
            <w:bCs/>
            <w:kern w:val="36"/>
            <w:lang w:eastAsia="ru-RU"/>
          </w:rPr>
          <w:t>://</w:t>
        </w:r>
        <w:r w:rsidRPr="00F138B6">
          <w:rPr>
            <w:rStyle w:val="Hyperlink"/>
            <w:bCs/>
            <w:kern w:val="36"/>
            <w:lang w:val="en-US" w:eastAsia="ru-RU"/>
          </w:rPr>
          <w:t>www</w:t>
        </w:r>
        <w:r w:rsidRPr="00F138B6">
          <w:rPr>
            <w:rStyle w:val="Hyperlink"/>
            <w:bCs/>
            <w:kern w:val="36"/>
            <w:lang w:eastAsia="ru-RU"/>
          </w:rPr>
          <w:t>.</w:t>
        </w:r>
        <w:r w:rsidRPr="00F138B6">
          <w:rPr>
            <w:rStyle w:val="Hyperlink"/>
            <w:bCs/>
            <w:kern w:val="36"/>
            <w:lang w:val="en-US" w:eastAsia="ru-RU"/>
          </w:rPr>
          <w:t>itu</w:t>
        </w:r>
        <w:r w:rsidRPr="00F138B6">
          <w:rPr>
            <w:rStyle w:val="Hyperlink"/>
            <w:bCs/>
            <w:kern w:val="36"/>
            <w:lang w:eastAsia="ru-RU"/>
          </w:rPr>
          <w:t>.</w:t>
        </w:r>
        <w:r w:rsidRPr="00F138B6">
          <w:rPr>
            <w:rStyle w:val="Hyperlink"/>
            <w:bCs/>
            <w:kern w:val="36"/>
            <w:lang w:val="en-US" w:eastAsia="ru-RU"/>
          </w:rPr>
          <w:t>int</w:t>
        </w:r>
        <w:r w:rsidRPr="00F138B6">
          <w:rPr>
            <w:rStyle w:val="Hyperlink"/>
            <w:bCs/>
            <w:kern w:val="36"/>
            <w:lang w:eastAsia="ru-RU"/>
          </w:rPr>
          <w:t>/</w:t>
        </w:r>
        <w:r w:rsidRPr="00F138B6">
          <w:rPr>
            <w:rStyle w:val="Hyperlink"/>
            <w:bCs/>
            <w:kern w:val="36"/>
            <w:lang w:val="en-US" w:eastAsia="ru-RU"/>
          </w:rPr>
          <w:t>en</w:t>
        </w:r>
        <w:r w:rsidRPr="00F138B6">
          <w:rPr>
            <w:rStyle w:val="Hyperlink"/>
            <w:bCs/>
            <w:kern w:val="36"/>
            <w:lang w:eastAsia="ru-RU"/>
          </w:rPr>
          <w:t>/</w:t>
        </w:r>
        <w:r w:rsidRPr="00F138B6">
          <w:rPr>
            <w:rStyle w:val="Hyperlink"/>
            <w:bCs/>
            <w:kern w:val="36"/>
            <w:lang w:val="en-US" w:eastAsia="ru-RU"/>
          </w:rPr>
          <w:t>history</w:t>
        </w:r>
        <w:r w:rsidRPr="00F138B6">
          <w:rPr>
            <w:rStyle w:val="Hyperlink"/>
            <w:bCs/>
            <w:kern w:val="36"/>
            <w:lang w:eastAsia="ru-RU"/>
          </w:rPr>
          <w:t>/</w:t>
        </w:r>
        <w:r w:rsidRPr="00F138B6">
          <w:rPr>
            <w:rStyle w:val="Hyperlink"/>
            <w:bCs/>
            <w:kern w:val="36"/>
            <w:lang w:val="en-US" w:eastAsia="ru-RU"/>
          </w:rPr>
          <w:t>Pages</w:t>
        </w:r>
        <w:r w:rsidRPr="00F138B6">
          <w:rPr>
            <w:rStyle w:val="Hyperlink"/>
            <w:bCs/>
            <w:kern w:val="36"/>
            <w:lang w:eastAsia="ru-RU"/>
          </w:rPr>
          <w:t>/</w:t>
        </w:r>
        <w:r w:rsidRPr="00F138B6">
          <w:rPr>
            <w:rStyle w:val="Hyperlink"/>
            <w:bCs/>
            <w:kern w:val="36"/>
            <w:lang w:val="en-US" w:eastAsia="ru-RU"/>
          </w:rPr>
          <w:t>ITU</w:t>
        </w:r>
        <w:r w:rsidRPr="00F138B6">
          <w:rPr>
            <w:rStyle w:val="Hyperlink"/>
            <w:bCs/>
            <w:kern w:val="36"/>
            <w:lang w:eastAsia="ru-RU"/>
          </w:rPr>
          <w:t>-</w:t>
        </w:r>
        <w:r w:rsidRPr="00F138B6">
          <w:rPr>
            <w:rStyle w:val="Hyperlink"/>
            <w:bCs/>
            <w:kern w:val="36"/>
            <w:lang w:val="en-US" w:eastAsia="ru-RU"/>
          </w:rPr>
          <w:t>TStudyGroups</w:t>
        </w:r>
        <w:r w:rsidRPr="00F138B6">
          <w:rPr>
            <w:rStyle w:val="Hyperlink"/>
            <w:bCs/>
            <w:kern w:val="36"/>
            <w:lang w:eastAsia="ru-RU"/>
          </w:rPr>
          <w:t>.</w:t>
        </w:r>
        <w:r w:rsidRPr="00F138B6">
          <w:rPr>
            <w:rStyle w:val="Hyperlink"/>
            <w:bCs/>
            <w:kern w:val="36"/>
            <w:lang w:val="en-US" w:eastAsia="ru-RU"/>
          </w:rPr>
          <w:t>aspx</w:t>
        </w:r>
      </w:hyperlink>
      <w:r>
        <w:rPr>
          <w:rStyle w:val="Hyperlink"/>
          <w:bCs/>
          <w:color w:val="auto"/>
          <w:kern w:val="36"/>
          <w:u w:val="none"/>
          <w:lang w:val="en-US" w:eastAsia="ru-RU"/>
        </w:rPr>
        <w:t xml:space="preserve">), but there is no 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>comparable</w:t>
      </w:r>
      <w:r w:rsidR="00297AE1">
        <w:rPr>
          <w:rStyle w:val="Hyperlink"/>
          <w:bCs/>
          <w:color w:val="auto"/>
          <w:kern w:val="36"/>
          <w:u w:val="none"/>
          <w:lang w:val="en-US" w:eastAsia="ru-RU"/>
        </w:rPr>
        <w:t xml:space="preserve"> list for ITU-R. The web</w:t>
      </w:r>
      <w:r>
        <w:rPr>
          <w:rStyle w:val="Hyperlink"/>
          <w:bCs/>
          <w:color w:val="auto"/>
          <w:kern w:val="36"/>
          <w:u w:val="none"/>
          <w:lang w:val="en-US" w:eastAsia="ru-RU"/>
        </w:rPr>
        <w:t xml:space="preserve">pages 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 xml:space="preserve">of </w:t>
      </w:r>
      <w:r w:rsidR="00EF3BF1">
        <w:t>ITU</w:t>
      </w:r>
      <w:r>
        <w:rPr>
          <w:rStyle w:val="Hyperlink"/>
          <w:bCs/>
          <w:color w:val="auto"/>
          <w:kern w:val="36"/>
          <w:u w:val="none"/>
          <w:lang w:val="en-US" w:eastAsia="ru-RU"/>
        </w:rPr>
        <w:t xml:space="preserve">-R and its study groups do not include any history sections. 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 xml:space="preserve">Available historical material, in particular on the activities of ITU-R and its study groups, is </w:t>
      </w:r>
      <w:r w:rsidR="00352F89">
        <w:rPr>
          <w:rStyle w:val="Hyperlink"/>
          <w:bCs/>
          <w:color w:val="auto"/>
          <w:kern w:val="36"/>
          <w:u w:val="none"/>
          <w:lang w:val="en-US" w:eastAsia="ru-RU"/>
        </w:rPr>
        <w:t>dispersed</w:t>
      </w:r>
      <w:r w:rsidR="00297AE1">
        <w:rPr>
          <w:rStyle w:val="Hyperlink"/>
          <w:bCs/>
          <w:color w:val="auto"/>
          <w:kern w:val="36"/>
          <w:u w:val="none"/>
          <w:lang w:val="en-US" w:eastAsia="ru-RU"/>
        </w:rPr>
        <w:t xml:space="preserve"> among various issues of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 xml:space="preserve"> </w:t>
      </w:r>
      <w:r w:rsidR="00EF3BF1" w:rsidRPr="00297AE1">
        <w:rPr>
          <w:rStyle w:val="Hyperlink"/>
          <w:bCs/>
          <w:i/>
          <w:iCs/>
          <w:color w:val="auto"/>
          <w:kern w:val="36"/>
          <w:u w:val="none"/>
          <w:lang w:val="en-US" w:eastAsia="ru-RU"/>
        </w:rPr>
        <w:t>ITU News</w:t>
      </w:r>
      <w:r w:rsidR="00297AE1">
        <w:rPr>
          <w:rStyle w:val="Hyperlink"/>
          <w:bCs/>
          <w:color w:val="auto"/>
          <w:kern w:val="36"/>
          <w:u w:val="none"/>
          <w:lang w:val="en-US" w:eastAsia="ru-RU"/>
        </w:rPr>
        <w:t xml:space="preserve"> </w:t>
      </w:r>
      <w:r w:rsidR="00297AE1" w:rsidRPr="00297AE1">
        <w:rPr>
          <w:rStyle w:val="Hyperlink"/>
          <w:bCs/>
          <w:i/>
          <w:iCs/>
          <w:color w:val="auto"/>
          <w:kern w:val="36"/>
          <w:u w:val="none"/>
          <w:lang w:val="en-US" w:eastAsia="ru-RU"/>
        </w:rPr>
        <w:t>Magazine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 xml:space="preserve"> but is virtually inaccessible to the general public in </w:t>
      </w:r>
      <w:r w:rsidR="00ED6AB5">
        <w:rPr>
          <w:rStyle w:val="Hyperlink"/>
          <w:bCs/>
          <w:color w:val="auto"/>
          <w:kern w:val="36"/>
          <w:u w:val="none"/>
          <w:lang w:val="en-US" w:eastAsia="ru-RU"/>
        </w:rPr>
        <w:t xml:space="preserve">any 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>con</w:t>
      </w:r>
      <w:r w:rsidR="00ED6AB5">
        <w:rPr>
          <w:rStyle w:val="Hyperlink"/>
          <w:bCs/>
          <w:color w:val="auto"/>
          <w:kern w:val="36"/>
          <w:u w:val="none"/>
          <w:lang w:val="en-US" w:eastAsia="ru-RU"/>
        </w:rPr>
        <w:t xml:space="preserve">solidated 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>form. The history of ITU-R study group</w:t>
      </w:r>
      <w:r w:rsidR="00ED0E11">
        <w:rPr>
          <w:rStyle w:val="Hyperlink"/>
          <w:bCs/>
          <w:color w:val="auto"/>
          <w:kern w:val="36"/>
          <w:u w:val="none"/>
          <w:lang w:val="en-US" w:eastAsia="ru-RU"/>
        </w:rPr>
        <w:t xml:space="preserve"> activities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 xml:space="preserve"> has thus</w:t>
      </w:r>
      <w:r w:rsidR="002F081C">
        <w:rPr>
          <w:rStyle w:val="Hyperlink"/>
          <w:bCs/>
          <w:color w:val="auto"/>
          <w:kern w:val="36"/>
          <w:u w:val="none"/>
          <w:lang w:val="en-US" w:eastAsia="ru-RU"/>
        </w:rPr>
        <w:t xml:space="preserve"> in effect disappeared </w:t>
      </w:r>
      <w:r w:rsidR="00EF3BF1">
        <w:rPr>
          <w:rStyle w:val="Hyperlink"/>
          <w:bCs/>
          <w:color w:val="auto"/>
          <w:kern w:val="36"/>
          <w:u w:val="none"/>
          <w:lang w:val="en-US" w:eastAsia="ru-RU"/>
        </w:rPr>
        <w:t>from the general history of ITU.</w:t>
      </w:r>
      <w:bookmarkEnd w:id="6"/>
    </w:p>
    <w:p w:rsidR="00C16A7E" w:rsidRDefault="007E063B" w:rsidP="00BA4925">
      <w:pPr>
        <w:pStyle w:val="Headingb"/>
      </w:pPr>
      <w:r>
        <w:t>Proposal</w:t>
      </w:r>
      <w:r w:rsidR="00F85648">
        <w:t>s</w:t>
      </w:r>
    </w:p>
    <w:p w:rsidR="00FA341F" w:rsidRDefault="00CC4242" w:rsidP="00CC4242">
      <w:r>
        <w:t>The proposal is</w:t>
      </w:r>
      <w:r w:rsidR="006C2C7F">
        <w:t xml:space="preserve"> to </w:t>
      </w:r>
      <w:r w:rsidR="00ED0E11">
        <w:t>create</w:t>
      </w:r>
      <w:r w:rsidR="00297AE1">
        <w:t xml:space="preserve"> </w:t>
      </w:r>
      <w:r w:rsidR="006C2C7F">
        <w:t xml:space="preserve">historical </w:t>
      </w:r>
      <w:r w:rsidR="00ED0E11">
        <w:t>sections (“history p</w:t>
      </w:r>
      <w:r w:rsidR="00297AE1">
        <w:t>ages”</w:t>
      </w:r>
      <w:r w:rsidR="00ED0E11">
        <w:t>)</w:t>
      </w:r>
      <w:r w:rsidR="00297AE1">
        <w:t xml:space="preserve"> </w:t>
      </w:r>
      <w:r w:rsidR="00ED0E11">
        <w:t xml:space="preserve">within </w:t>
      </w:r>
      <w:r w:rsidR="00297AE1">
        <w:t>the web</w:t>
      </w:r>
      <w:r w:rsidR="006C2C7F">
        <w:t xml:space="preserve">pages of ITU-R and its study groups. </w:t>
      </w:r>
      <w:r w:rsidR="00297AE1">
        <w:t>A</w:t>
      </w:r>
      <w:r w:rsidR="006C2C7F">
        <w:t xml:space="preserve">n ITU-R history section could </w:t>
      </w:r>
      <w:r w:rsidR="000B36C0">
        <w:t>from the outset</w:t>
      </w:r>
      <w:r w:rsidR="006C2C7F">
        <w:t xml:space="preserve"> include </w:t>
      </w:r>
      <w:r w:rsidR="00ED0E11">
        <w:t xml:space="preserve">a </w:t>
      </w:r>
      <w:r w:rsidR="006C2C7F">
        <w:t>cop</w:t>
      </w:r>
      <w:r w:rsidR="00ED0E11">
        <w:t xml:space="preserve">y </w:t>
      </w:r>
      <w:r w:rsidR="006C2C7F">
        <w:t xml:space="preserve">of the historical </w:t>
      </w:r>
      <w:r w:rsidR="00473847">
        <w:t>booklet</w:t>
      </w:r>
      <w:r w:rsidR="006C2C7F">
        <w:t xml:space="preserve"> published in 1978 by </w:t>
      </w:r>
      <w:r w:rsidR="00473847">
        <w:t>CCIR</w:t>
      </w:r>
      <w:r w:rsidR="002F081C">
        <w:t xml:space="preserve">, </w:t>
      </w:r>
      <w:r w:rsidR="006C2C7F">
        <w:t>ITU-R’s predecessor, to mark its 50</w:t>
      </w:r>
      <w:r w:rsidR="006C2C7F" w:rsidRPr="00473847">
        <w:t>th</w:t>
      </w:r>
      <w:r w:rsidR="006C2C7F">
        <w:t xml:space="preserve"> anniversary</w:t>
      </w:r>
      <w:r w:rsidR="002F081C">
        <w:t xml:space="preserve"> (and now something of a “rare edition”)</w:t>
      </w:r>
      <w:r w:rsidR="006C2C7F">
        <w:t>.</w:t>
      </w:r>
      <w:r w:rsidR="000B36C0">
        <w:t xml:space="preserve"> </w:t>
      </w:r>
      <w:r w:rsidR="00DD131E">
        <w:t xml:space="preserve">The history </w:t>
      </w:r>
      <w:r w:rsidR="000B36C0">
        <w:t>sections of the study group web</w:t>
      </w:r>
      <w:r w:rsidR="00DD131E">
        <w:t xml:space="preserve">pages can also include substantive and detailed </w:t>
      </w:r>
      <w:r w:rsidR="00ED0E11">
        <w:t>accounts</w:t>
      </w:r>
      <w:r w:rsidR="000B36C0">
        <w:t xml:space="preserve"> of</w:t>
      </w:r>
      <w:r w:rsidR="00DD131E">
        <w:t xml:space="preserve"> all aspects of </w:t>
      </w:r>
      <w:r w:rsidR="00ED0E11">
        <w:t>a stud</w:t>
      </w:r>
      <w:r w:rsidR="002F081C">
        <w:t>y</w:t>
      </w:r>
      <w:r w:rsidR="00ED0E11">
        <w:t xml:space="preserve"> group’s </w:t>
      </w:r>
      <w:r w:rsidR="00DD131E">
        <w:t>activitie</w:t>
      </w:r>
      <w:r w:rsidR="000B36C0">
        <w:t xml:space="preserve">s </w:t>
      </w:r>
      <w:r w:rsidR="00DD131E">
        <w:t xml:space="preserve">since the time of its creation (including the history of </w:t>
      </w:r>
      <w:r w:rsidR="00ED0E11">
        <w:t xml:space="preserve">any </w:t>
      </w:r>
      <w:r w:rsidR="00DD131E">
        <w:t>predecessor bodies</w:t>
      </w:r>
      <w:r w:rsidR="00ED0E11">
        <w:t>)</w:t>
      </w:r>
      <w:r w:rsidR="00DD131E">
        <w:t>, as well as essays devoted to particular milestone events in the life of the study group</w:t>
      </w:r>
      <w:r w:rsidR="000B36C0">
        <w:t>,</w:t>
      </w:r>
      <w:r w:rsidR="00DD131E">
        <w:t xml:space="preserve"> including material on the history of important ITU-R Recommendations and Handbooks, tributes to individuals who have made major contributions, and so on. </w:t>
      </w:r>
      <w:r w:rsidR="00B3733B">
        <w:t xml:space="preserve">Lists of ITU-R study groups should be compiled </w:t>
      </w:r>
      <w:r w:rsidR="00ED0E11">
        <w:t xml:space="preserve">by study period </w:t>
      </w:r>
      <w:r w:rsidR="00B3733B">
        <w:t>and should include the names of chairmen of working parties, interim working parties</w:t>
      </w:r>
      <w:r w:rsidR="00ED0E11">
        <w:t xml:space="preserve"> (IWP)</w:t>
      </w:r>
      <w:r w:rsidR="00B3733B">
        <w:t xml:space="preserve"> and task groups, as well as study group chairmen. Since the </w:t>
      </w:r>
      <w:r w:rsidR="007259E1">
        <w:t xml:space="preserve">main </w:t>
      </w:r>
      <w:r w:rsidR="00B3733B">
        <w:t xml:space="preserve">burden of </w:t>
      </w:r>
      <w:r w:rsidR="00ED0E11">
        <w:t xml:space="preserve">the </w:t>
      </w:r>
      <w:r w:rsidR="00B3733B">
        <w:t>work involved in developing and approving ITU-R draft Recomme</w:t>
      </w:r>
      <w:r>
        <w:t>ndations, Reports and Handbooks,</w:t>
      </w:r>
      <w:r w:rsidR="00B3733B">
        <w:t xml:space="preserve"> </w:t>
      </w:r>
      <w:r w:rsidR="000B36C0">
        <w:t>on the basis of</w:t>
      </w:r>
      <w:r w:rsidR="00B3733B">
        <w:t xml:space="preserve"> contributions from administrations and </w:t>
      </w:r>
      <w:r w:rsidR="00B3733B">
        <w:lastRenderedPageBreak/>
        <w:t>ITU-R Sector Members</w:t>
      </w:r>
      <w:r w:rsidR="007259E1">
        <w:t>,</w:t>
      </w:r>
      <w:r w:rsidR="00B3733B">
        <w:t xml:space="preserve"> falls on the chairmen of the working parties and other such groups, </w:t>
      </w:r>
      <w:r w:rsidR="002F081C">
        <w:t xml:space="preserve">it behoves </w:t>
      </w:r>
      <w:r w:rsidR="00B3733B">
        <w:t xml:space="preserve">ITU-R </w:t>
      </w:r>
      <w:r w:rsidR="002F081C">
        <w:t>to</w:t>
      </w:r>
      <w:r w:rsidR="00B3733B">
        <w:t xml:space="preserve"> pay due tribute to the considera</w:t>
      </w:r>
      <w:r w:rsidR="00ED0E11">
        <w:t>ble work done by tho</w:t>
      </w:r>
      <w:r w:rsidR="00B3733B">
        <w:t>se individuals over many years.</w:t>
      </w:r>
    </w:p>
    <w:p w:rsidR="00FA341F" w:rsidRDefault="00FA341F" w:rsidP="002F081C">
      <w:pPr>
        <w:rPr>
          <w:bCs/>
          <w:kern w:val="36"/>
          <w:lang w:eastAsia="ru-RU"/>
        </w:rPr>
      </w:pPr>
      <w:r>
        <w:t>These sections could also include copies of article</w:t>
      </w:r>
      <w:r w:rsidR="000B36C0">
        <w:t xml:space="preserve">s of a historical nature from </w:t>
      </w:r>
      <w:r w:rsidRPr="000B36C0">
        <w:rPr>
          <w:i/>
          <w:iCs/>
        </w:rPr>
        <w:t>ITU News</w:t>
      </w:r>
      <w:r w:rsidR="000B36C0" w:rsidRPr="000B36C0">
        <w:rPr>
          <w:i/>
          <w:iCs/>
        </w:rPr>
        <w:t xml:space="preserve"> Magazine</w:t>
      </w:r>
      <w:r>
        <w:t xml:space="preserve"> that are not</w:t>
      </w:r>
      <w:r w:rsidR="00ED0E11">
        <w:t xml:space="preserve"> posted</w:t>
      </w:r>
      <w:r>
        <w:t xml:space="preserve"> on the ITU site, as well as references to articles that are </w:t>
      </w:r>
      <w:r w:rsidR="00ED0E11">
        <w:t>posted</w:t>
      </w:r>
      <w:r>
        <w:t xml:space="preserve"> (see for example </w:t>
      </w:r>
      <w:hyperlink r:id="rId11" w:history="1">
        <w:r w:rsidRPr="00C60FC4">
          <w:rPr>
            <w:rStyle w:val="Hyperlink"/>
            <w:bCs/>
            <w:kern w:val="36"/>
            <w:lang w:eastAsia="ru-RU"/>
          </w:rPr>
          <w:t>https://www.itu.int/itunews/issue/2000/02/radiocomm.html</w:t>
        </w:r>
      </w:hyperlink>
      <w:r>
        <w:rPr>
          <w:bCs/>
          <w:kern w:val="36"/>
          <w:lang w:eastAsia="ru-RU"/>
        </w:rPr>
        <w:t>)</w:t>
      </w:r>
      <w:r w:rsidR="00CC4242">
        <w:rPr>
          <w:bCs/>
          <w:kern w:val="36"/>
          <w:lang w:eastAsia="ru-RU"/>
        </w:rPr>
        <w:t>,</w:t>
      </w:r>
      <w:r>
        <w:rPr>
          <w:bCs/>
          <w:kern w:val="36"/>
          <w:lang w:eastAsia="ru-RU"/>
        </w:rPr>
        <w:t xml:space="preserve"> </w:t>
      </w:r>
      <w:r w:rsidR="002F081C">
        <w:rPr>
          <w:bCs/>
          <w:kern w:val="36"/>
          <w:lang w:eastAsia="ru-RU"/>
        </w:rPr>
        <w:t>so that</w:t>
      </w:r>
      <w:r>
        <w:rPr>
          <w:bCs/>
          <w:kern w:val="36"/>
          <w:lang w:eastAsia="ru-RU"/>
        </w:rPr>
        <w:t xml:space="preserve"> readers</w:t>
      </w:r>
      <w:r w:rsidR="002F081C">
        <w:rPr>
          <w:bCs/>
          <w:kern w:val="36"/>
          <w:lang w:eastAsia="ru-RU"/>
        </w:rPr>
        <w:t xml:space="preserve"> who are interested can</w:t>
      </w:r>
      <w:r>
        <w:rPr>
          <w:bCs/>
          <w:kern w:val="36"/>
          <w:lang w:eastAsia="ru-RU"/>
        </w:rPr>
        <w:t xml:space="preserve"> find them easily.</w:t>
      </w:r>
    </w:p>
    <w:p w:rsidR="00FA341F" w:rsidRDefault="00FA341F" w:rsidP="00CC4242">
      <w:pPr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Hi</w:t>
      </w:r>
      <w:r w:rsidR="000B36C0">
        <w:rPr>
          <w:bCs/>
          <w:kern w:val="36"/>
          <w:lang w:eastAsia="ru-RU"/>
        </w:rPr>
        <w:t>storical material for these web</w:t>
      </w:r>
      <w:r>
        <w:rPr>
          <w:bCs/>
          <w:kern w:val="36"/>
          <w:lang w:eastAsia="ru-RU"/>
        </w:rPr>
        <w:t>pages should be prepared in the main by volunteers from among current and former participants in the activitie</w:t>
      </w:r>
      <w:r w:rsidR="00946590">
        <w:rPr>
          <w:bCs/>
          <w:kern w:val="36"/>
          <w:lang w:eastAsia="ru-RU"/>
        </w:rPr>
        <w:t>s</w:t>
      </w:r>
      <w:r>
        <w:rPr>
          <w:bCs/>
          <w:kern w:val="36"/>
          <w:lang w:eastAsia="ru-RU"/>
        </w:rPr>
        <w:t xml:space="preserve"> of ITU-R and its study groups, calling as little as possible on BR staff in order to avoid imposing </w:t>
      </w:r>
      <w:r w:rsidR="000B36C0">
        <w:rPr>
          <w:bCs/>
          <w:kern w:val="36"/>
          <w:lang w:eastAsia="ru-RU"/>
        </w:rPr>
        <w:t xml:space="preserve">an </w:t>
      </w:r>
      <w:r w:rsidR="00ED0E11">
        <w:rPr>
          <w:bCs/>
          <w:kern w:val="36"/>
          <w:lang w:eastAsia="ru-RU"/>
        </w:rPr>
        <w:t xml:space="preserve">extra </w:t>
      </w:r>
      <w:r>
        <w:rPr>
          <w:bCs/>
          <w:kern w:val="36"/>
          <w:lang w:eastAsia="ru-RU"/>
        </w:rPr>
        <w:t>workload o</w:t>
      </w:r>
      <w:r w:rsidR="00ED0E11">
        <w:rPr>
          <w:bCs/>
          <w:kern w:val="36"/>
          <w:lang w:eastAsia="ru-RU"/>
        </w:rPr>
        <w:t>n</w:t>
      </w:r>
      <w:r>
        <w:rPr>
          <w:bCs/>
          <w:kern w:val="36"/>
          <w:lang w:eastAsia="ru-RU"/>
        </w:rPr>
        <w:t xml:space="preserve"> them, unless BR wants to undertake a </w:t>
      </w:r>
      <w:r w:rsidR="00946590">
        <w:rPr>
          <w:bCs/>
          <w:kern w:val="36"/>
          <w:lang w:eastAsia="ru-RU"/>
        </w:rPr>
        <w:t xml:space="preserve">particular </w:t>
      </w:r>
      <w:r>
        <w:rPr>
          <w:bCs/>
          <w:kern w:val="36"/>
          <w:lang w:eastAsia="ru-RU"/>
        </w:rPr>
        <w:t>his</w:t>
      </w:r>
      <w:r w:rsidR="00946590">
        <w:rPr>
          <w:bCs/>
          <w:kern w:val="36"/>
          <w:lang w:eastAsia="ru-RU"/>
        </w:rPr>
        <w:t>to</w:t>
      </w:r>
      <w:r>
        <w:rPr>
          <w:bCs/>
          <w:kern w:val="36"/>
          <w:lang w:eastAsia="ru-RU"/>
        </w:rPr>
        <w:t>r</w:t>
      </w:r>
      <w:r w:rsidR="00946590">
        <w:rPr>
          <w:bCs/>
          <w:kern w:val="36"/>
          <w:lang w:eastAsia="ru-RU"/>
        </w:rPr>
        <w:t>ic</w:t>
      </w:r>
      <w:r>
        <w:rPr>
          <w:bCs/>
          <w:kern w:val="36"/>
          <w:lang w:eastAsia="ru-RU"/>
        </w:rPr>
        <w:t xml:space="preserve">al project on its own initiative. BR </w:t>
      </w:r>
      <w:r w:rsidR="00CC4242">
        <w:rPr>
          <w:bCs/>
          <w:kern w:val="36"/>
          <w:lang w:eastAsia="ru-RU"/>
        </w:rPr>
        <w:t xml:space="preserve">will </w:t>
      </w:r>
      <w:r>
        <w:rPr>
          <w:bCs/>
          <w:kern w:val="36"/>
          <w:lang w:eastAsia="ru-RU"/>
        </w:rPr>
        <w:t>obviously</w:t>
      </w:r>
      <w:r w:rsidR="00CC4242">
        <w:rPr>
          <w:bCs/>
          <w:kern w:val="36"/>
          <w:lang w:eastAsia="ru-RU"/>
        </w:rPr>
        <w:t xml:space="preserve"> be</w:t>
      </w:r>
      <w:r w:rsidR="00946590">
        <w:rPr>
          <w:bCs/>
          <w:kern w:val="36"/>
          <w:lang w:eastAsia="ru-RU"/>
        </w:rPr>
        <w:t xml:space="preserve"> r</w:t>
      </w:r>
      <w:r w:rsidR="00ED0E11">
        <w:rPr>
          <w:bCs/>
          <w:kern w:val="36"/>
          <w:lang w:eastAsia="ru-RU"/>
        </w:rPr>
        <w:t xml:space="preserve">esponsible for </w:t>
      </w:r>
      <w:r w:rsidR="002F081C">
        <w:rPr>
          <w:bCs/>
          <w:kern w:val="36"/>
          <w:lang w:eastAsia="ru-RU"/>
        </w:rPr>
        <w:t xml:space="preserve">the </w:t>
      </w:r>
      <w:r w:rsidR="00ED0E11">
        <w:rPr>
          <w:bCs/>
          <w:kern w:val="36"/>
          <w:lang w:eastAsia="ru-RU"/>
        </w:rPr>
        <w:t>administ</w:t>
      </w:r>
      <w:r w:rsidR="002F081C">
        <w:rPr>
          <w:bCs/>
          <w:kern w:val="36"/>
          <w:lang w:eastAsia="ru-RU"/>
        </w:rPr>
        <w:t>ration of</w:t>
      </w:r>
      <w:r w:rsidR="00946590">
        <w:rPr>
          <w:bCs/>
          <w:kern w:val="36"/>
          <w:lang w:eastAsia="ru-RU"/>
        </w:rPr>
        <w:t xml:space="preserve"> history</w:t>
      </w:r>
      <w:r w:rsidR="007259E1">
        <w:rPr>
          <w:bCs/>
          <w:kern w:val="36"/>
          <w:lang w:eastAsia="ru-RU"/>
        </w:rPr>
        <w:t xml:space="preserve"> sections of web</w:t>
      </w:r>
      <w:r w:rsidR="00946590">
        <w:rPr>
          <w:bCs/>
          <w:kern w:val="36"/>
          <w:lang w:eastAsia="ru-RU"/>
        </w:rPr>
        <w:t xml:space="preserve">sites run by ITU-R and its study groups. Bearing in mind the same concern to avoid </w:t>
      </w:r>
      <w:r w:rsidR="00652261">
        <w:rPr>
          <w:bCs/>
          <w:kern w:val="36"/>
          <w:lang w:eastAsia="ru-RU"/>
        </w:rPr>
        <w:t xml:space="preserve">additional </w:t>
      </w:r>
      <w:r w:rsidR="00946590">
        <w:rPr>
          <w:bCs/>
          <w:kern w:val="36"/>
          <w:lang w:eastAsia="ru-RU"/>
        </w:rPr>
        <w:t xml:space="preserve">work, BR should </w:t>
      </w:r>
      <w:r w:rsidR="002F081C">
        <w:rPr>
          <w:bCs/>
          <w:kern w:val="36"/>
          <w:lang w:eastAsia="ru-RU"/>
        </w:rPr>
        <w:t xml:space="preserve">not be made </w:t>
      </w:r>
      <w:r w:rsidR="00946590">
        <w:rPr>
          <w:bCs/>
          <w:kern w:val="36"/>
          <w:lang w:eastAsia="ru-RU"/>
        </w:rPr>
        <w:t>responsib</w:t>
      </w:r>
      <w:r w:rsidR="002F081C">
        <w:rPr>
          <w:bCs/>
          <w:kern w:val="36"/>
          <w:lang w:eastAsia="ru-RU"/>
        </w:rPr>
        <w:t xml:space="preserve">le </w:t>
      </w:r>
      <w:r w:rsidR="00946590">
        <w:rPr>
          <w:bCs/>
          <w:kern w:val="36"/>
          <w:lang w:eastAsia="ru-RU"/>
        </w:rPr>
        <w:t xml:space="preserve">for the </w:t>
      </w:r>
      <w:r w:rsidR="000B36C0">
        <w:rPr>
          <w:bCs/>
          <w:kern w:val="36"/>
          <w:lang w:eastAsia="ru-RU"/>
        </w:rPr>
        <w:t xml:space="preserve">accuracy </w:t>
      </w:r>
      <w:r w:rsidR="00946590">
        <w:rPr>
          <w:bCs/>
          <w:kern w:val="36"/>
          <w:lang w:eastAsia="ru-RU"/>
        </w:rPr>
        <w:t>and reliability of information presented in published historical material; such responsibility should be borne by the authors, and this should be specifically noted in the history sections.</w:t>
      </w:r>
    </w:p>
    <w:p w:rsidR="00946590" w:rsidRDefault="00A30E08" w:rsidP="00C94F37">
      <w:pPr>
        <w:rPr>
          <w:lang w:eastAsia="ru-RU"/>
        </w:rPr>
      </w:pPr>
      <w:r>
        <w:rPr>
          <w:lang w:eastAsia="ru-RU"/>
        </w:rPr>
        <w:t xml:space="preserve">On the other hand, it may be possible to involve ITU’s Library and Archives Service, by agreement, in the work of compiling lists of ITU-R study groups by study period, </w:t>
      </w:r>
      <w:r w:rsidR="00ED0E11">
        <w:rPr>
          <w:lang w:eastAsia="ru-RU"/>
        </w:rPr>
        <w:t>in</w:t>
      </w:r>
      <w:r w:rsidR="002F081C">
        <w:rPr>
          <w:lang w:eastAsia="ru-RU"/>
        </w:rPr>
        <w:t xml:space="preserve">cluding </w:t>
      </w:r>
      <w:r w:rsidR="00ED0E11">
        <w:rPr>
          <w:lang w:eastAsia="ru-RU"/>
        </w:rPr>
        <w:t>the names of</w:t>
      </w:r>
      <w:r>
        <w:rPr>
          <w:lang w:eastAsia="ru-RU"/>
        </w:rPr>
        <w:t xml:space="preserve"> chairmen of study groups</w:t>
      </w:r>
      <w:r w:rsidR="00ED0E11">
        <w:rPr>
          <w:lang w:eastAsia="ru-RU"/>
        </w:rPr>
        <w:t xml:space="preserve">, </w:t>
      </w:r>
      <w:r>
        <w:rPr>
          <w:lang w:eastAsia="ru-RU"/>
        </w:rPr>
        <w:t>working parties</w:t>
      </w:r>
      <w:r w:rsidR="00ED0E11">
        <w:rPr>
          <w:lang w:eastAsia="ru-RU"/>
        </w:rPr>
        <w:t>,</w:t>
      </w:r>
      <w:r>
        <w:rPr>
          <w:lang w:eastAsia="ru-RU"/>
        </w:rPr>
        <w:t xml:space="preserve"> and other such groups. </w:t>
      </w:r>
      <w:r w:rsidR="002636A2">
        <w:rPr>
          <w:lang w:eastAsia="ru-RU"/>
        </w:rPr>
        <w:t xml:space="preserve">That Service has </w:t>
      </w:r>
      <w:r w:rsidR="00ED0E11">
        <w:rPr>
          <w:lang w:eastAsia="ru-RU"/>
        </w:rPr>
        <w:t>done</w:t>
      </w:r>
      <w:r w:rsidR="002636A2">
        <w:rPr>
          <w:lang w:eastAsia="ru-RU"/>
        </w:rPr>
        <w:t xml:space="preserve"> heroic work to convert much ITU archive material </w:t>
      </w:r>
      <w:r w:rsidR="002F081C">
        <w:rPr>
          <w:lang w:eastAsia="ru-RU"/>
        </w:rPr>
        <w:t>in</w:t>
      </w:r>
      <w:r w:rsidR="002636A2">
        <w:rPr>
          <w:lang w:eastAsia="ru-RU"/>
        </w:rPr>
        <w:t xml:space="preserve">to electronic format, including documentation pertaining to </w:t>
      </w:r>
      <w:r w:rsidR="00CC4242">
        <w:rPr>
          <w:lang w:eastAsia="ru-RU"/>
        </w:rPr>
        <w:t xml:space="preserve">the </w:t>
      </w:r>
      <w:r w:rsidR="002636A2">
        <w:rPr>
          <w:lang w:eastAsia="ru-RU"/>
        </w:rPr>
        <w:t>various ITU conferences, plenary assemblies and so forth, since the foundation of</w:t>
      </w:r>
      <w:r w:rsidR="00BE4781">
        <w:rPr>
          <w:lang w:eastAsia="ru-RU"/>
        </w:rPr>
        <w:t xml:space="preserve"> the Union </w:t>
      </w:r>
      <w:r w:rsidR="002636A2">
        <w:rPr>
          <w:lang w:eastAsia="ru-RU"/>
        </w:rPr>
        <w:t>(see the materials available at</w:t>
      </w:r>
      <w:r w:rsidR="00C94F37">
        <w:rPr>
          <w:lang w:eastAsia="ru-RU"/>
        </w:rPr>
        <w:t xml:space="preserve"> (</w:t>
      </w:r>
      <w:hyperlink r:id="rId12" w:history="1">
        <w:r w:rsidR="00C94F37" w:rsidRPr="00C94F37">
          <w:rPr>
            <w:rStyle w:val="Hyperlink"/>
            <w:lang w:eastAsia="ru-RU"/>
          </w:rPr>
          <w:t>http://www.itu.int/en/history/Pages/ListOfITUConferencesAssembliesAndEvents.as</w:t>
        </w:r>
        <w:r w:rsidR="00C94F37" w:rsidRPr="00C94F37">
          <w:rPr>
            <w:rStyle w:val="Hyperlink"/>
            <w:lang w:eastAsia="ru-RU"/>
          </w:rPr>
          <w:t>px</w:t>
        </w:r>
      </w:hyperlink>
      <w:r w:rsidR="00C94F37">
        <w:rPr>
          <w:lang w:eastAsia="ru-RU"/>
        </w:rPr>
        <w:t>)</w:t>
      </w:r>
      <w:r w:rsidR="002636A2">
        <w:rPr>
          <w:lang w:eastAsia="ru-RU"/>
        </w:rPr>
        <w:t xml:space="preserve">. </w:t>
      </w:r>
      <w:r w:rsidR="00553481">
        <w:rPr>
          <w:lang w:eastAsia="ru-RU"/>
        </w:rPr>
        <w:t xml:space="preserve">The Library and Archives Service, with its access to all ITU archives, may therefore be </w:t>
      </w:r>
      <w:r w:rsidR="002F081C">
        <w:rPr>
          <w:lang w:eastAsia="ru-RU"/>
        </w:rPr>
        <w:t>best placed to perform</w:t>
      </w:r>
      <w:r w:rsidR="00553481">
        <w:rPr>
          <w:lang w:eastAsia="ru-RU"/>
        </w:rPr>
        <w:t xml:space="preserve"> th</w:t>
      </w:r>
      <w:r w:rsidR="002F081C">
        <w:rPr>
          <w:lang w:eastAsia="ru-RU"/>
        </w:rPr>
        <w:t xml:space="preserve">ese tasks efficiently and in the shortest possible </w:t>
      </w:r>
      <w:r w:rsidR="00553481">
        <w:rPr>
          <w:lang w:eastAsia="ru-RU"/>
        </w:rPr>
        <w:t>time.</w:t>
      </w:r>
    </w:p>
    <w:p w:rsidR="00F84826" w:rsidRDefault="00F84826" w:rsidP="000B36C0"/>
    <w:p w:rsidR="00C16A7E" w:rsidRDefault="00C16A7E">
      <w:pPr>
        <w:jc w:val="center"/>
      </w:pPr>
      <w:r>
        <w:t>______________</w:t>
      </w:r>
    </w:p>
    <w:sectPr w:rsidR="00C16A7E" w:rsidSect="00A125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AE" w:rsidRDefault="00A93CAE">
      <w:r>
        <w:separator/>
      </w:r>
    </w:p>
  </w:endnote>
  <w:endnote w:type="continuationSeparator" w:id="0">
    <w:p w:rsidR="00A93CAE" w:rsidRDefault="00A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37" w:rsidRDefault="00C94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66" w:rsidRDefault="00B37E66" w:rsidP="00B37E66">
    <w:pPr>
      <w:pStyle w:val="Footer"/>
    </w:pPr>
    <w:fldSimple w:instr=" FILENAME \p  \* MERGEFORMAT ">
      <w:r w:rsidR="00C94F37">
        <w:t>P:\ENG\ITU-R\AG\RAG\RAG16\000\010V2E.docx</w:t>
      </w:r>
    </w:fldSimple>
    <w:r>
      <w:t xml:space="preserve"> (397470)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C0640">
      <w:t>28.04.16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27.04.16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1E" w:rsidRDefault="00C94F3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P:\ENG\ITU-R\AG\RAG\RAG16\000\010V2E.docx</w:t>
    </w:r>
    <w:r>
      <w:fldChar w:fldCharType="end"/>
    </w:r>
    <w:r w:rsidR="00A1251E">
      <w:t xml:space="preserve"> (397470)</w:t>
    </w:r>
    <w:r w:rsidR="00A1251E">
      <w:tab/>
    </w:r>
    <w:r w:rsidR="00A1251E">
      <w:fldChar w:fldCharType="begin"/>
    </w:r>
    <w:r w:rsidR="00A1251E">
      <w:instrText xml:space="preserve"> SAVEDATE \@ DD.MM.YY </w:instrText>
    </w:r>
    <w:r w:rsidR="00A1251E">
      <w:fldChar w:fldCharType="separate"/>
    </w:r>
    <w:r w:rsidR="005C0640">
      <w:t>28.04.16</w:t>
    </w:r>
    <w:r w:rsidR="00A1251E">
      <w:fldChar w:fldCharType="end"/>
    </w:r>
    <w:r w:rsidR="00A1251E">
      <w:tab/>
    </w:r>
    <w:r w:rsidR="00A1251E">
      <w:fldChar w:fldCharType="begin"/>
    </w:r>
    <w:r w:rsidR="00A1251E">
      <w:instrText xml:space="preserve"> PRINTDATE \@ DD.MM.YY </w:instrText>
    </w:r>
    <w:r w:rsidR="00A1251E">
      <w:fldChar w:fldCharType="separate"/>
    </w:r>
    <w:r w:rsidR="00A1251E">
      <w:t>27.04.16</w:t>
    </w:r>
    <w:r w:rsidR="00A1251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AE" w:rsidRDefault="00A93CAE">
      <w:r>
        <w:t>____________________</w:t>
      </w:r>
    </w:p>
  </w:footnote>
  <w:footnote w:type="continuationSeparator" w:id="0">
    <w:p w:rsidR="00A93CAE" w:rsidRDefault="00A9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37" w:rsidRDefault="00C94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448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3CAE" w:rsidRDefault="00A93CAE" w:rsidP="00132D6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F37">
          <w:rPr>
            <w:noProof/>
          </w:rPr>
          <w:t>2</w:t>
        </w:r>
        <w:r>
          <w:rPr>
            <w:noProof/>
          </w:rPr>
          <w:fldChar w:fldCharType="end"/>
        </w:r>
      </w:p>
      <w:p w:rsidR="00A93CAE" w:rsidRDefault="00A93CAE" w:rsidP="007E063B">
        <w:pPr>
          <w:pStyle w:val="Header"/>
          <w:rPr>
            <w:noProof/>
          </w:rPr>
        </w:pPr>
        <w:r>
          <w:t>RAG16/</w:t>
        </w:r>
        <w:r w:rsidR="0067214A">
          <w:t>10</w:t>
        </w:r>
        <w:r>
          <w:t>-E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37" w:rsidRDefault="00C94F37">
    <w:pPr>
      <w:pStyle w:val="Header"/>
    </w:pPr>
    <w:bookmarkStart w:id="7" w:name="_GoBack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53B"/>
    <w:multiLevelType w:val="hybridMultilevel"/>
    <w:tmpl w:val="93BADE0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3506A"/>
    <w:multiLevelType w:val="hybridMultilevel"/>
    <w:tmpl w:val="EC9EFD86"/>
    <w:lvl w:ilvl="0" w:tplc="DDB88A8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4115038F"/>
    <w:multiLevelType w:val="hybridMultilevel"/>
    <w:tmpl w:val="7338A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E4AEF"/>
    <w:multiLevelType w:val="hybridMultilevel"/>
    <w:tmpl w:val="F8C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033B"/>
    <w:multiLevelType w:val="hybridMultilevel"/>
    <w:tmpl w:val="E55CA7D2"/>
    <w:lvl w:ilvl="0" w:tplc="67B03962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69801DDD"/>
    <w:multiLevelType w:val="hybridMultilevel"/>
    <w:tmpl w:val="81F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52A0C"/>
    <w:multiLevelType w:val="multilevel"/>
    <w:tmpl w:val="9544E9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0"/>
  </w:num>
  <w:num w:numId="14">
    <w:abstractNumId w:val="13"/>
  </w:num>
  <w:num w:numId="15">
    <w:abstractNumId w:val="20"/>
  </w:num>
  <w:num w:numId="16">
    <w:abstractNumId w:val="18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15"/>
  </w:num>
  <w:num w:numId="22">
    <w:abstractNumId w:val="19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E"/>
    <w:rsid w:val="00064D78"/>
    <w:rsid w:val="00093C73"/>
    <w:rsid w:val="000B36C0"/>
    <w:rsid w:val="000F2431"/>
    <w:rsid w:val="00132D6B"/>
    <w:rsid w:val="001377D6"/>
    <w:rsid w:val="001A194B"/>
    <w:rsid w:val="001A4727"/>
    <w:rsid w:val="001C7934"/>
    <w:rsid w:val="001D284B"/>
    <w:rsid w:val="001E41A0"/>
    <w:rsid w:val="00213B03"/>
    <w:rsid w:val="002636A2"/>
    <w:rsid w:val="002774E4"/>
    <w:rsid w:val="00297AE1"/>
    <w:rsid w:val="002F081C"/>
    <w:rsid w:val="003022DA"/>
    <w:rsid w:val="003310B9"/>
    <w:rsid w:val="00332B54"/>
    <w:rsid w:val="00352F89"/>
    <w:rsid w:val="00362BEE"/>
    <w:rsid w:val="00377371"/>
    <w:rsid w:val="003D068D"/>
    <w:rsid w:val="003E2CE2"/>
    <w:rsid w:val="003E7E1F"/>
    <w:rsid w:val="00473847"/>
    <w:rsid w:val="00475C26"/>
    <w:rsid w:val="00481551"/>
    <w:rsid w:val="004F0848"/>
    <w:rsid w:val="00507DA3"/>
    <w:rsid w:val="0051782D"/>
    <w:rsid w:val="00530FD6"/>
    <w:rsid w:val="00540B2D"/>
    <w:rsid w:val="00553481"/>
    <w:rsid w:val="00597657"/>
    <w:rsid w:val="005B2C58"/>
    <w:rsid w:val="005C0640"/>
    <w:rsid w:val="00652261"/>
    <w:rsid w:val="00653F03"/>
    <w:rsid w:val="00656189"/>
    <w:rsid w:val="0067214A"/>
    <w:rsid w:val="006B34D8"/>
    <w:rsid w:val="006B4CFB"/>
    <w:rsid w:val="006C2C7F"/>
    <w:rsid w:val="007259E1"/>
    <w:rsid w:val="00746923"/>
    <w:rsid w:val="007B04EF"/>
    <w:rsid w:val="007E063B"/>
    <w:rsid w:val="00806E63"/>
    <w:rsid w:val="0081028D"/>
    <w:rsid w:val="008319EE"/>
    <w:rsid w:val="00840F08"/>
    <w:rsid w:val="0084766E"/>
    <w:rsid w:val="00877783"/>
    <w:rsid w:val="008849DF"/>
    <w:rsid w:val="008B3F50"/>
    <w:rsid w:val="008F750F"/>
    <w:rsid w:val="00946590"/>
    <w:rsid w:val="0095426A"/>
    <w:rsid w:val="009644A5"/>
    <w:rsid w:val="00971BF2"/>
    <w:rsid w:val="00986E37"/>
    <w:rsid w:val="009B2BF1"/>
    <w:rsid w:val="009D27EC"/>
    <w:rsid w:val="00A1251E"/>
    <w:rsid w:val="00A16CB2"/>
    <w:rsid w:val="00A30E08"/>
    <w:rsid w:val="00A75525"/>
    <w:rsid w:val="00A93CAE"/>
    <w:rsid w:val="00AD664E"/>
    <w:rsid w:val="00B32A7D"/>
    <w:rsid w:val="00B35BE4"/>
    <w:rsid w:val="00B3733B"/>
    <w:rsid w:val="00B37E66"/>
    <w:rsid w:val="00B409FB"/>
    <w:rsid w:val="00B52992"/>
    <w:rsid w:val="00B56D7E"/>
    <w:rsid w:val="00BA4925"/>
    <w:rsid w:val="00BB6995"/>
    <w:rsid w:val="00BE4781"/>
    <w:rsid w:val="00C16A7E"/>
    <w:rsid w:val="00C322C4"/>
    <w:rsid w:val="00C7023B"/>
    <w:rsid w:val="00C94F37"/>
    <w:rsid w:val="00CC1D49"/>
    <w:rsid w:val="00CC4242"/>
    <w:rsid w:val="00CD4D80"/>
    <w:rsid w:val="00CE366B"/>
    <w:rsid w:val="00CF7532"/>
    <w:rsid w:val="00D05EDC"/>
    <w:rsid w:val="00D211BC"/>
    <w:rsid w:val="00D40C7D"/>
    <w:rsid w:val="00D52E1B"/>
    <w:rsid w:val="00D65928"/>
    <w:rsid w:val="00DC3B29"/>
    <w:rsid w:val="00DD131E"/>
    <w:rsid w:val="00DD3BF8"/>
    <w:rsid w:val="00E21220"/>
    <w:rsid w:val="00E47931"/>
    <w:rsid w:val="00ED0E11"/>
    <w:rsid w:val="00ED6AB5"/>
    <w:rsid w:val="00EF3BF1"/>
    <w:rsid w:val="00F724B2"/>
    <w:rsid w:val="00F72B36"/>
    <w:rsid w:val="00F749FF"/>
    <w:rsid w:val="00F76B23"/>
    <w:rsid w:val="00F84826"/>
    <w:rsid w:val="00F85648"/>
    <w:rsid w:val="00FA341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2B27A69-9E26-4F4E-8DF6-2B05CB5D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uiPriority w:val="99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16A7E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nhideWhenUsed/>
    <w:rsid w:val="00C16A7E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16A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C16A7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C16A7E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16A7E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C16A7E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6A7E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C16A7E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16A7E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16A7E"/>
  </w:style>
  <w:style w:type="table" w:customStyle="1" w:styleId="TableGrid1">
    <w:name w:val="Table Grid1"/>
    <w:basedOn w:val="TableNormal"/>
    <w:next w:val="TableGrid"/>
    <w:rsid w:val="00C16A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6A7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16A7E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C16A7E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16A7E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C16A7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C16A7E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6A7E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16A7E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1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C16A7E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C16A7E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C16A7E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C16A7E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16A7E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16A7E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16A7E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C16A7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16A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A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6A7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A7E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C16A7E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uiPriority w:val="99"/>
    <w:rsid w:val="00C16A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uiPriority w:val="99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C16A7E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character" w:customStyle="1" w:styleId="bri1">
    <w:name w:val="bri1"/>
    <w:basedOn w:val="DefaultParagraphFont"/>
    <w:rsid w:val="00AD664E"/>
    <w:rPr>
      <w:b/>
      <w:bCs/>
      <w:color w:val="B10739"/>
    </w:rPr>
  </w:style>
  <w:style w:type="character" w:customStyle="1" w:styleId="msoins0">
    <w:name w:val="msoins"/>
    <w:uiPriority w:val="99"/>
    <w:rsid w:val="00AD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tu.int/en/history/Pages/ListOfITUConferencesAssembliesAndEvents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news/issue/2000/02/radiocomm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en/history/Pages/ITU-TStudyGroups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history/Pages/Home.asp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ci\AppData\Roaming\Microsoft\Templates\POOL%20E%20-%20ITU\PE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PE_RAG16.dotm</Template>
  <TotalTime>8</TotalTime>
  <Pages>2</Pages>
  <Words>752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Bonnici, Adrienne</dc:creator>
  <dc:description>PE_RAG10.dotm  For: _x000d_Document date: _x000d_Saved by TRA44246 at 12:32:17 on 12.02.2010</dc:description>
  <cp:lastModifiedBy>Currie, Jane</cp:lastModifiedBy>
  <cp:revision>3</cp:revision>
  <cp:lastPrinted>2016-04-27T08:02:00Z</cp:lastPrinted>
  <dcterms:created xsi:type="dcterms:W3CDTF">2016-04-29T12:09:00Z</dcterms:created>
  <dcterms:modified xsi:type="dcterms:W3CDTF">2016-04-29T12:16:00Z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