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810"/>
        <w:tblW w:w="9922" w:type="dxa"/>
        <w:tblLayout w:type="fixed"/>
        <w:tblLook w:val="0000" w:firstRow="0" w:lastRow="0" w:firstColumn="0" w:lastColumn="0" w:noHBand="0" w:noVBand="0"/>
      </w:tblPr>
      <w:tblGrid>
        <w:gridCol w:w="1559"/>
        <w:gridCol w:w="5212"/>
        <w:gridCol w:w="1592"/>
        <w:gridCol w:w="1531"/>
        <w:gridCol w:w="28"/>
      </w:tblGrid>
      <w:tr w:rsidR="001D2E57" w:rsidRPr="00D872CB" w:rsidTr="001D2E57">
        <w:trPr>
          <w:cantSplit/>
        </w:trPr>
        <w:tc>
          <w:tcPr>
            <w:tcW w:w="1559" w:type="dxa"/>
            <w:vAlign w:val="center"/>
          </w:tcPr>
          <w:p w:rsidR="001D2E57" w:rsidRPr="00D872CB" w:rsidRDefault="001D2E57" w:rsidP="00483A75">
            <w:pPr>
              <w:shd w:val="solid" w:color="FFFFFF" w:fill="FFFFFF"/>
              <w:spacing w:before="360" w:after="240"/>
              <w:rPr>
                <w:rFonts w:ascii="Verdana" w:hAnsi="Verdana" w:cs="Times New Roman Bold"/>
                <w:b/>
                <w:bCs/>
                <w:lang w:eastAsia="zh-CN"/>
              </w:rPr>
            </w:pPr>
            <w:bookmarkStart w:id="0" w:name="ditulogo"/>
            <w:bookmarkEnd w:id="0"/>
            <w:r w:rsidRPr="00C25F52">
              <w:rPr>
                <w:rFonts w:ascii="Verdana" w:hAnsi="Verdana" w:cs="Times New Roman Bold"/>
                <w:b/>
                <w:bCs/>
                <w:noProof/>
                <w:sz w:val="20"/>
                <w:szCs w:val="26"/>
                <w:lang w:eastAsia="zh-CN"/>
              </w:rPr>
              <w:drawing>
                <wp:inline distT="0" distB="0" distL="0" distR="0" wp14:anchorId="5A8B9B9E" wp14:editId="38DDE154">
                  <wp:extent cx="579396" cy="6572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80025" cy="657939"/>
                          </a:xfrm>
                          <a:prstGeom prst="rect">
                            <a:avLst/>
                          </a:prstGeom>
                          <a:noFill/>
                          <a:ln w="9525">
                            <a:noFill/>
                            <a:miter lim="800000"/>
                            <a:headEnd/>
                            <a:tailEnd/>
                          </a:ln>
                        </pic:spPr>
                      </pic:pic>
                    </a:graphicData>
                  </a:graphic>
                </wp:inline>
              </w:drawing>
            </w:r>
          </w:p>
        </w:tc>
        <w:tc>
          <w:tcPr>
            <w:tcW w:w="6804" w:type="dxa"/>
            <w:gridSpan w:val="2"/>
            <w:vAlign w:val="center"/>
          </w:tcPr>
          <w:p w:rsidR="001D2E57" w:rsidRPr="00D872CB" w:rsidRDefault="001D2E57" w:rsidP="00483A75">
            <w:pPr>
              <w:shd w:val="solid" w:color="FFFFFF" w:fill="FFFFFF"/>
              <w:tabs>
                <w:tab w:val="clear" w:pos="794"/>
                <w:tab w:val="clear" w:pos="1191"/>
                <w:tab w:val="clear" w:pos="1588"/>
                <w:tab w:val="clear" w:pos="1985"/>
                <w:tab w:val="left" w:pos="2160"/>
              </w:tabs>
              <w:spacing w:before="360" w:after="240"/>
              <w:rPr>
                <w:rFonts w:ascii="Verdana" w:hAnsi="Verdana" w:cs="Times New Roman Bold"/>
                <w:b/>
                <w:bCs/>
                <w:lang w:eastAsia="zh-CN"/>
              </w:rPr>
            </w:pPr>
            <w:r>
              <w:rPr>
                <w:rFonts w:ascii="Verdana" w:hAnsi="Verdana" w:cs="Times New Roman Bold"/>
                <w:b/>
                <w:sz w:val="26"/>
                <w:szCs w:val="26"/>
                <w:lang w:eastAsia="zh-CN"/>
              </w:rPr>
              <w:tab/>
            </w:r>
            <w:r>
              <w:rPr>
                <w:rFonts w:ascii="Verdana" w:hAnsi="Verdana" w:cs="Times New Roman Bold" w:hint="eastAsia"/>
                <w:b/>
                <w:sz w:val="26"/>
                <w:szCs w:val="26"/>
                <w:lang w:eastAsia="zh-CN"/>
              </w:rPr>
              <w:t>无线电通信顾问组</w:t>
            </w:r>
            <w:r>
              <w:rPr>
                <w:rFonts w:ascii="Verdana" w:hAnsi="Verdana" w:cs="Times New Roman Bold"/>
                <w:b/>
                <w:sz w:val="26"/>
                <w:szCs w:val="26"/>
                <w:lang w:eastAsia="zh-CN"/>
              </w:rPr>
              <w:br/>
            </w:r>
            <w:r>
              <w:rPr>
                <w:rFonts w:ascii="Verdana" w:hAnsi="Verdana" w:cs="Times New Roman Bold"/>
                <w:b/>
                <w:bCs/>
                <w:sz w:val="20"/>
                <w:lang w:eastAsia="zh-CN"/>
              </w:rPr>
              <w:tab/>
            </w:r>
            <w:r w:rsidRPr="00B41DCB">
              <w:rPr>
                <w:rFonts w:ascii="Verdana" w:hAnsi="Verdana" w:cs="Times New Roman Bold"/>
                <w:b/>
                <w:bCs/>
                <w:sz w:val="20"/>
                <w:lang w:eastAsia="zh-CN"/>
              </w:rPr>
              <w:t>201</w:t>
            </w:r>
            <w:r>
              <w:rPr>
                <w:rFonts w:ascii="Verdana" w:hAnsi="Verdana" w:cs="Times New Roman Bold"/>
                <w:b/>
                <w:bCs/>
                <w:sz w:val="20"/>
                <w:lang w:eastAsia="zh-CN"/>
              </w:rPr>
              <w:t>6</w:t>
            </w:r>
            <w:r w:rsidRPr="00B41DCB">
              <w:rPr>
                <w:rFonts w:ascii="Verdana" w:hAnsi="Verdana" w:cs="Times New Roman Bold" w:hint="eastAsia"/>
                <w:b/>
                <w:bCs/>
                <w:sz w:val="20"/>
                <w:lang w:eastAsia="zh-CN"/>
              </w:rPr>
              <w:t>年</w:t>
            </w:r>
            <w:r>
              <w:rPr>
                <w:rFonts w:ascii="Verdana" w:hAnsi="Verdana" w:cs="Times New Roman Bold"/>
                <w:b/>
                <w:bCs/>
                <w:sz w:val="20"/>
                <w:lang w:eastAsia="zh-CN"/>
              </w:rPr>
              <w:t>5</w:t>
            </w:r>
            <w:r w:rsidRPr="00B41DCB">
              <w:rPr>
                <w:rFonts w:ascii="Verdana" w:hAnsi="Verdana" w:cs="Times New Roman Bold" w:hint="eastAsia"/>
                <w:b/>
                <w:bCs/>
                <w:sz w:val="20"/>
                <w:lang w:eastAsia="zh-CN"/>
              </w:rPr>
              <w:t>月</w:t>
            </w:r>
            <w:r>
              <w:rPr>
                <w:rFonts w:ascii="Verdana" w:hAnsi="Verdana" w:cs="Times New Roman Bold"/>
                <w:b/>
                <w:bCs/>
                <w:sz w:val="20"/>
                <w:lang w:eastAsia="zh-CN"/>
              </w:rPr>
              <w:t>10</w:t>
            </w:r>
            <w:r w:rsidRPr="00B41DCB">
              <w:rPr>
                <w:rFonts w:ascii="Verdana" w:hAnsi="Verdana" w:cs="Times New Roman Bold"/>
                <w:b/>
                <w:bCs/>
                <w:sz w:val="20"/>
                <w:lang w:eastAsia="zh-CN"/>
              </w:rPr>
              <w:t>-</w:t>
            </w:r>
            <w:r>
              <w:rPr>
                <w:rFonts w:ascii="Verdana" w:hAnsi="Verdana" w:cs="Times New Roman Bold"/>
                <w:b/>
                <w:bCs/>
                <w:sz w:val="20"/>
                <w:lang w:eastAsia="zh-CN"/>
              </w:rPr>
              <w:t>13</w:t>
            </w:r>
            <w:r w:rsidRPr="00B41DCB">
              <w:rPr>
                <w:rFonts w:ascii="Verdana" w:hAnsi="Verdana" w:cs="Times New Roman Bold" w:hint="eastAsia"/>
                <w:b/>
                <w:bCs/>
                <w:sz w:val="20"/>
                <w:lang w:eastAsia="zh-CN"/>
              </w:rPr>
              <w:t>日，日内瓦</w:t>
            </w:r>
          </w:p>
        </w:tc>
        <w:tc>
          <w:tcPr>
            <w:tcW w:w="1559" w:type="dxa"/>
            <w:gridSpan w:val="2"/>
            <w:vAlign w:val="center"/>
          </w:tcPr>
          <w:p w:rsidR="001D2E57" w:rsidRPr="00432D7F" w:rsidRDefault="001D2E57" w:rsidP="00483A75">
            <w:pPr>
              <w:shd w:val="solid" w:color="FFFFFF" w:fill="FFFFFF"/>
              <w:spacing w:before="0"/>
              <w:jc w:val="right"/>
              <w:rPr>
                <w:lang w:val="en-US"/>
              </w:rPr>
            </w:pPr>
            <w:r w:rsidRPr="00975D6F">
              <w:rPr>
                <w:rFonts w:cs="Arial"/>
                <w:noProof/>
                <w:lang w:eastAsia="zh-CN"/>
              </w:rPr>
              <w:drawing>
                <wp:inline distT="0" distB="0" distL="0" distR="0" wp14:anchorId="1A4770CE" wp14:editId="41BF441C">
                  <wp:extent cx="1017905" cy="925067"/>
                  <wp:effectExtent l="0" t="0" r="0" b="8890"/>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43050" cy="947919"/>
                          </a:xfrm>
                          <a:prstGeom prst="rect">
                            <a:avLst/>
                          </a:prstGeom>
                          <a:noFill/>
                          <a:ln>
                            <a:noFill/>
                          </a:ln>
                        </pic:spPr>
                      </pic:pic>
                    </a:graphicData>
                  </a:graphic>
                </wp:inline>
              </w:drawing>
            </w:r>
          </w:p>
        </w:tc>
      </w:tr>
      <w:tr w:rsidR="0051782D" w:rsidRPr="00D872CB" w:rsidTr="001D2E57">
        <w:trPr>
          <w:gridAfter w:val="1"/>
          <w:wAfter w:w="28" w:type="dxa"/>
          <w:cantSplit/>
        </w:trPr>
        <w:tc>
          <w:tcPr>
            <w:tcW w:w="6771" w:type="dxa"/>
            <w:gridSpan w:val="2"/>
            <w:tcBorders>
              <w:bottom w:val="single" w:sz="12" w:space="0" w:color="auto"/>
            </w:tcBorders>
          </w:tcPr>
          <w:p w:rsidR="0051782D" w:rsidRPr="00D872CB" w:rsidRDefault="001D2E57" w:rsidP="00483A75">
            <w:pPr>
              <w:shd w:val="solid" w:color="FFFFFF" w:fill="FFFFFF"/>
              <w:spacing w:before="0" w:after="48"/>
              <w:rPr>
                <w:rFonts w:ascii="Verdana" w:hAnsi="Verdana" w:cs="Times New Roman Bold"/>
                <w:b/>
                <w:sz w:val="22"/>
                <w:szCs w:val="22"/>
              </w:rPr>
            </w:pPr>
            <w:r w:rsidRPr="00904437">
              <w:rPr>
                <w:rFonts w:hAnsi="SimSun" w:hint="eastAsia"/>
                <w:b/>
                <w:bCs/>
                <w:szCs w:val="24"/>
              </w:rPr>
              <w:t>国</w:t>
            </w:r>
            <w:r w:rsidRPr="00904437">
              <w:rPr>
                <w:rFonts w:hAnsi="SimSun" w:hint="eastAsia"/>
                <w:b/>
                <w:bCs/>
                <w:szCs w:val="24"/>
              </w:rPr>
              <w:t xml:space="preserve"> </w:t>
            </w:r>
            <w:r w:rsidRPr="00904437">
              <w:rPr>
                <w:rFonts w:hAnsi="SimSun" w:hint="eastAsia"/>
                <w:b/>
                <w:bCs/>
                <w:szCs w:val="24"/>
              </w:rPr>
              <w:t>际</w:t>
            </w:r>
            <w:r w:rsidRPr="00904437">
              <w:rPr>
                <w:rFonts w:hAnsi="SimSun" w:hint="eastAsia"/>
                <w:b/>
                <w:bCs/>
                <w:szCs w:val="24"/>
              </w:rPr>
              <w:t xml:space="preserve"> </w:t>
            </w:r>
            <w:r w:rsidRPr="00904437">
              <w:rPr>
                <w:rFonts w:hAnsi="SimSun" w:hint="eastAsia"/>
                <w:b/>
                <w:bCs/>
                <w:szCs w:val="24"/>
              </w:rPr>
              <w:t>电</w:t>
            </w:r>
            <w:r w:rsidRPr="00904437">
              <w:rPr>
                <w:rFonts w:hAnsi="SimSun" w:hint="eastAsia"/>
                <w:b/>
                <w:bCs/>
                <w:szCs w:val="24"/>
              </w:rPr>
              <w:t xml:space="preserve"> </w:t>
            </w:r>
            <w:r w:rsidRPr="00904437">
              <w:rPr>
                <w:rFonts w:hAnsi="SimSun" w:hint="eastAsia"/>
                <w:b/>
                <w:bCs/>
                <w:szCs w:val="24"/>
              </w:rPr>
              <w:t>信</w:t>
            </w:r>
            <w:r w:rsidRPr="00904437">
              <w:rPr>
                <w:rFonts w:hAnsi="SimSun" w:hint="eastAsia"/>
                <w:b/>
                <w:bCs/>
                <w:szCs w:val="24"/>
              </w:rPr>
              <w:t xml:space="preserve"> </w:t>
            </w:r>
            <w:r w:rsidRPr="00904437">
              <w:rPr>
                <w:rFonts w:hAnsi="SimSun" w:hint="eastAsia"/>
                <w:b/>
                <w:bCs/>
                <w:szCs w:val="24"/>
              </w:rPr>
              <w:t>联</w:t>
            </w:r>
            <w:r w:rsidRPr="00904437">
              <w:rPr>
                <w:rFonts w:hAnsi="SimSun" w:hint="eastAsia"/>
                <w:b/>
                <w:bCs/>
                <w:szCs w:val="24"/>
              </w:rPr>
              <w:t xml:space="preserve"> </w:t>
            </w:r>
            <w:r w:rsidRPr="00904437">
              <w:rPr>
                <w:rFonts w:hAnsi="SimSun" w:hint="eastAsia"/>
                <w:b/>
                <w:bCs/>
                <w:szCs w:val="24"/>
              </w:rPr>
              <w:t>盟</w:t>
            </w:r>
          </w:p>
        </w:tc>
        <w:tc>
          <w:tcPr>
            <w:tcW w:w="3123" w:type="dxa"/>
            <w:gridSpan w:val="2"/>
            <w:tcBorders>
              <w:bottom w:val="single" w:sz="12" w:space="0" w:color="auto"/>
            </w:tcBorders>
          </w:tcPr>
          <w:p w:rsidR="0051782D" w:rsidRPr="00D872CB" w:rsidRDefault="0051782D" w:rsidP="00483A75">
            <w:pPr>
              <w:shd w:val="solid" w:color="FFFFFF" w:fill="FFFFFF"/>
              <w:spacing w:before="0" w:after="48"/>
              <w:rPr>
                <w:sz w:val="22"/>
                <w:szCs w:val="22"/>
              </w:rPr>
            </w:pPr>
          </w:p>
        </w:tc>
      </w:tr>
      <w:tr w:rsidR="0051782D" w:rsidRPr="00D872CB" w:rsidTr="001D2E57">
        <w:trPr>
          <w:gridAfter w:val="1"/>
          <w:wAfter w:w="28" w:type="dxa"/>
          <w:cantSplit/>
        </w:trPr>
        <w:tc>
          <w:tcPr>
            <w:tcW w:w="6771" w:type="dxa"/>
            <w:gridSpan w:val="2"/>
            <w:tcBorders>
              <w:top w:val="single" w:sz="12" w:space="0" w:color="auto"/>
            </w:tcBorders>
          </w:tcPr>
          <w:p w:rsidR="0051782D" w:rsidRPr="00D872CB" w:rsidRDefault="0051782D" w:rsidP="00483A75">
            <w:pPr>
              <w:shd w:val="solid" w:color="FFFFFF" w:fill="FFFFFF"/>
              <w:spacing w:before="0" w:after="48"/>
              <w:rPr>
                <w:rFonts w:ascii="Verdana" w:hAnsi="Verdana" w:cs="Times New Roman Bold"/>
                <w:bCs/>
                <w:sz w:val="22"/>
                <w:szCs w:val="22"/>
              </w:rPr>
            </w:pPr>
          </w:p>
        </w:tc>
        <w:tc>
          <w:tcPr>
            <w:tcW w:w="3123" w:type="dxa"/>
            <w:gridSpan w:val="2"/>
            <w:tcBorders>
              <w:top w:val="single" w:sz="12" w:space="0" w:color="auto"/>
            </w:tcBorders>
          </w:tcPr>
          <w:p w:rsidR="0051782D" w:rsidRPr="00D872CB" w:rsidRDefault="0051782D" w:rsidP="00483A75">
            <w:pPr>
              <w:shd w:val="solid" w:color="FFFFFF" w:fill="FFFFFF"/>
              <w:spacing w:before="0" w:after="48"/>
            </w:pPr>
          </w:p>
        </w:tc>
      </w:tr>
      <w:tr w:rsidR="0051782D" w:rsidRPr="00D872CB" w:rsidTr="001D2E57">
        <w:trPr>
          <w:gridAfter w:val="1"/>
          <w:wAfter w:w="28" w:type="dxa"/>
          <w:cantSplit/>
        </w:trPr>
        <w:tc>
          <w:tcPr>
            <w:tcW w:w="6771" w:type="dxa"/>
            <w:gridSpan w:val="2"/>
            <w:vMerge w:val="restart"/>
          </w:tcPr>
          <w:p w:rsidR="0051782D" w:rsidRPr="00D872CB" w:rsidRDefault="0051782D" w:rsidP="00483A75">
            <w:pPr>
              <w:shd w:val="solid" w:color="FFFFFF" w:fill="FFFFFF"/>
              <w:spacing w:after="240"/>
              <w:rPr>
                <w:sz w:val="20"/>
              </w:rPr>
            </w:pPr>
            <w:bookmarkStart w:id="1" w:name="dnum" w:colFirst="1" w:colLast="1"/>
          </w:p>
        </w:tc>
        <w:tc>
          <w:tcPr>
            <w:tcW w:w="3123" w:type="dxa"/>
            <w:gridSpan w:val="2"/>
          </w:tcPr>
          <w:p w:rsidR="0051782D" w:rsidRPr="000A4F34" w:rsidRDefault="006A7022" w:rsidP="00F31EBB">
            <w:pPr>
              <w:shd w:val="solid" w:color="FFFFFF" w:fill="FFFFFF"/>
              <w:spacing w:before="0"/>
              <w:rPr>
                <w:rFonts w:ascii="Verdana" w:hAnsi="Verdana"/>
                <w:sz w:val="20"/>
                <w:lang w:eastAsia="zh-CN"/>
              </w:rPr>
            </w:pPr>
            <w:r w:rsidRPr="000A4F34">
              <w:rPr>
                <w:rFonts w:ascii="Verdana" w:hAnsi="SimSun"/>
                <w:b/>
                <w:sz w:val="20"/>
                <w:lang w:eastAsia="zh-CN"/>
              </w:rPr>
              <w:t>文件</w:t>
            </w:r>
            <w:r w:rsidR="00213AE0" w:rsidRPr="000A4F34">
              <w:rPr>
                <w:rFonts w:ascii="Verdana" w:hAnsi="Verdana"/>
                <w:b/>
                <w:sz w:val="20"/>
                <w:lang w:eastAsia="zh-CN"/>
              </w:rPr>
              <w:t xml:space="preserve"> RAG</w:t>
            </w:r>
            <w:r w:rsidR="00213AE0" w:rsidRPr="000A4F34">
              <w:rPr>
                <w:rFonts w:ascii="Verdana" w:hAnsi="Verdana" w:hint="eastAsia"/>
                <w:b/>
                <w:sz w:val="20"/>
                <w:lang w:eastAsia="zh-CN"/>
              </w:rPr>
              <w:t>1</w:t>
            </w:r>
            <w:r w:rsidR="00522272">
              <w:rPr>
                <w:rFonts w:ascii="Verdana" w:hAnsi="Verdana"/>
                <w:b/>
                <w:sz w:val="20"/>
                <w:lang w:eastAsia="zh-CN"/>
              </w:rPr>
              <w:t>6</w:t>
            </w:r>
            <w:r w:rsidR="00BD7223" w:rsidRPr="000A4F34">
              <w:rPr>
                <w:rFonts w:ascii="Verdana" w:hAnsi="Verdana"/>
                <w:b/>
                <w:sz w:val="20"/>
                <w:lang w:eastAsia="zh-CN"/>
              </w:rPr>
              <w:t>/</w:t>
            </w:r>
            <w:r w:rsidR="00F31EBB">
              <w:rPr>
                <w:rFonts w:ascii="Verdana" w:hAnsi="Verdana"/>
                <w:b/>
                <w:sz w:val="20"/>
                <w:lang w:eastAsia="zh-CN"/>
              </w:rPr>
              <w:t>9</w:t>
            </w:r>
            <w:r w:rsidR="00D97093" w:rsidRPr="000A4F34">
              <w:rPr>
                <w:rFonts w:ascii="Verdana" w:hAnsi="Verdana"/>
                <w:b/>
                <w:sz w:val="20"/>
                <w:lang w:eastAsia="zh-CN"/>
              </w:rPr>
              <w:t>-</w:t>
            </w:r>
            <w:r w:rsidR="00426448" w:rsidRPr="000A4F34">
              <w:rPr>
                <w:rFonts w:ascii="Verdana" w:hAnsi="Verdana"/>
                <w:b/>
                <w:sz w:val="20"/>
                <w:lang w:eastAsia="zh-CN"/>
              </w:rPr>
              <w:t>C</w:t>
            </w:r>
          </w:p>
        </w:tc>
      </w:tr>
      <w:tr w:rsidR="0051782D" w:rsidRPr="00D872CB" w:rsidTr="001D2E57">
        <w:trPr>
          <w:gridAfter w:val="1"/>
          <w:wAfter w:w="28" w:type="dxa"/>
          <w:cantSplit/>
        </w:trPr>
        <w:tc>
          <w:tcPr>
            <w:tcW w:w="6771" w:type="dxa"/>
            <w:gridSpan w:val="2"/>
            <w:vMerge/>
          </w:tcPr>
          <w:p w:rsidR="0051782D" w:rsidRPr="00D872CB" w:rsidRDefault="0051782D" w:rsidP="00483A75">
            <w:pPr>
              <w:spacing w:before="60"/>
              <w:jc w:val="center"/>
              <w:rPr>
                <w:b/>
                <w:smallCaps/>
                <w:sz w:val="32"/>
                <w:lang w:eastAsia="zh-CN"/>
              </w:rPr>
            </w:pPr>
            <w:bookmarkStart w:id="2" w:name="ddate" w:colFirst="1" w:colLast="1"/>
            <w:bookmarkEnd w:id="1"/>
          </w:p>
        </w:tc>
        <w:tc>
          <w:tcPr>
            <w:tcW w:w="3123" w:type="dxa"/>
            <w:gridSpan w:val="2"/>
          </w:tcPr>
          <w:p w:rsidR="0051782D" w:rsidRPr="000A4F34" w:rsidRDefault="00BD7223" w:rsidP="00483A75">
            <w:pPr>
              <w:shd w:val="solid" w:color="FFFFFF" w:fill="FFFFFF"/>
              <w:spacing w:before="0"/>
              <w:rPr>
                <w:rFonts w:ascii="Verdana" w:hAnsi="Verdana"/>
                <w:sz w:val="20"/>
                <w:lang w:eastAsia="zh-CN"/>
              </w:rPr>
            </w:pPr>
            <w:r w:rsidRPr="000A4F34">
              <w:rPr>
                <w:rFonts w:ascii="Verdana" w:hAnsi="Verdana"/>
                <w:b/>
                <w:sz w:val="20"/>
                <w:lang w:eastAsia="zh-CN"/>
              </w:rPr>
              <w:t>20</w:t>
            </w:r>
            <w:r w:rsidR="005D4F78" w:rsidRPr="000A4F34">
              <w:rPr>
                <w:rFonts w:ascii="Verdana" w:hAnsi="Verdana" w:hint="eastAsia"/>
                <w:b/>
                <w:sz w:val="20"/>
                <w:lang w:eastAsia="zh-CN"/>
              </w:rPr>
              <w:t>1</w:t>
            </w:r>
            <w:r w:rsidR="00522272">
              <w:rPr>
                <w:rFonts w:ascii="Verdana" w:hAnsi="Verdana"/>
                <w:b/>
                <w:sz w:val="20"/>
                <w:lang w:eastAsia="zh-CN"/>
              </w:rPr>
              <w:t>6</w:t>
            </w:r>
            <w:r w:rsidR="00426448" w:rsidRPr="000A4F34">
              <w:rPr>
                <w:rFonts w:ascii="Verdana" w:hAnsi="SimSun"/>
                <w:b/>
                <w:sz w:val="20"/>
                <w:lang w:eastAsia="zh-CN"/>
              </w:rPr>
              <w:t>年</w:t>
            </w:r>
            <w:r w:rsidR="00483A75">
              <w:rPr>
                <w:rFonts w:ascii="Verdana" w:hAnsi="Verdana"/>
                <w:b/>
                <w:sz w:val="20"/>
                <w:lang w:eastAsia="zh-CN"/>
              </w:rPr>
              <w:t>4</w:t>
            </w:r>
            <w:r w:rsidR="00D97093" w:rsidRPr="000A4F34">
              <w:rPr>
                <w:rFonts w:ascii="Verdana" w:hAnsi="SimSun"/>
                <w:b/>
                <w:sz w:val="20"/>
                <w:lang w:eastAsia="zh-CN"/>
              </w:rPr>
              <w:t>月</w:t>
            </w:r>
            <w:r w:rsidR="00483A75">
              <w:rPr>
                <w:rFonts w:ascii="Verdana" w:hAnsi="Verdana"/>
                <w:b/>
                <w:sz w:val="20"/>
                <w:lang w:eastAsia="zh-CN"/>
              </w:rPr>
              <w:t>22</w:t>
            </w:r>
            <w:r w:rsidR="00D97093" w:rsidRPr="000A4F34">
              <w:rPr>
                <w:rFonts w:ascii="Verdana" w:hAnsi="SimSun"/>
                <w:b/>
                <w:sz w:val="20"/>
                <w:lang w:eastAsia="zh-CN"/>
              </w:rPr>
              <w:t>日</w:t>
            </w:r>
          </w:p>
        </w:tc>
      </w:tr>
      <w:tr w:rsidR="0051782D" w:rsidRPr="00D872CB" w:rsidTr="001D2E57">
        <w:trPr>
          <w:gridAfter w:val="1"/>
          <w:wAfter w:w="28" w:type="dxa"/>
          <w:cantSplit/>
        </w:trPr>
        <w:tc>
          <w:tcPr>
            <w:tcW w:w="6771" w:type="dxa"/>
            <w:gridSpan w:val="2"/>
            <w:vMerge/>
          </w:tcPr>
          <w:p w:rsidR="0051782D" w:rsidRPr="00D872CB" w:rsidRDefault="0051782D" w:rsidP="00483A75">
            <w:pPr>
              <w:spacing w:before="60"/>
              <w:jc w:val="center"/>
              <w:rPr>
                <w:b/>
                <w:smallCaps/>
                <w:sz w:val="32"/>
                <w:lang w:eastAsia="zh-CN"/>
              </w:rPr>
            </w:pPr>
            <w:bookmarkStart w:id="3" w:name="dorlang" w:colFirst="1" w:colLast="1"/>
            <w:bookmarkEnd w:id="2"/>
          </w:p>
        </w:tc>
        <w:tc>
          <w:tcPr>
            <w:tcW w:w="3123" w:type="dxa"/>
            <w:gridSpan w:val="2"/>
          </w:tcPr>
          <w:p w:rsidR="0051782D" w:rsidRPr="000A4F34" w:rsidRDefault="00426448" w:rsidP="00483A75">
            <w:pPr>
              <w:shd w:val="solid" w:color="FFFFFF" w:fill="FFFFFF"/>
              <w:spacing w:before="0" w:after="120"/>
              <w:rPr>
                <w:rFonts w:ascii="Verdana" w:hAnsi="Verdana"/>
                <w:sz w:val="20"/>
                <w:lang w:eastAsia="zh-CN"/>
              </w:rPr>
            </w:pPr>
            <w:r w:rsidRPr="000A4F34">
              <w:rPr>
                <w:rFonts w:ascii="Verdana" w:hAnsi="SimSun"/>
                <w:b/>
                <w:sz w:val="20"/>
                <w:lang w:eastAsia="zh-CN"/>
              </w:rPr>
              <w:t>原文</w:t>
            </w:r>
            <w:r w:rsidR="0020573C" w:rsidRPr="000A4F34">
              <w:rPr>
                <w:rFonts w:ascii="Verdana" w:hAnsi="Verdana" w:hint="eastAsia"/>
                <w:b/>
                <w:sz w:val="20"/>
                <w:lang w:eastAsia="zh-CN"/>
              </w:rPr>
              <w:t>：</w:t>
            </w:r>
            <w:r w:rsidRPr="000A4F34">
              <w:rPr>
                <w:rFonts w:ascii="Verdana" w:hAnsi="SimSun"/>
                <w:b/>
                <w:sz w:val="20"/>
                <w:lang w:eastAsia="zh-CN"/>
              </w:rPr>
              <w:t>英文</w:t>
            </w:r>
          </w:p>
        </w:tc>
      </w:tr>
      <w:tr w:rsidR="00426448" w:rsidRPr="00D872CB" w:rsidTr="001D2E57">
        <w:trPr>
          <w:gridAfter w:val="1"/>
          <w:wAfter w:w="28" w:type="dxa"/>
          <w:cantSplit/>
        </w:trPr>
        <w:tc>
          <w:tcPr>
            <w:tcW w:w="9894" w:type="dxa"/>
            <w:gridSpan w:val="4"/>
          </w:tcPr>
          <w:p w:rsidR="00426448" w:rsidRPr="00D872CB" w:rsidRDefault="00D97093" w:rsidP="00483A75">
            <w:pPr>
              <w:pStyle w:val="Source"/>
              <w:rPr>
                <w:lang w:eastAsia="zh-CN"/>
              </w:rPr>
            </w:pPr>
            <w:bookmarkStart w:id="4" w:name="dsource" w:colFirst="0" w:colLast="0"/>
            <w:bookmarkEnd w:id="3"/>
            <w:r>
              <w:rPr>
                <w:rFonts w:hint="eastAsia"/>
                <w:lang w:eastAsia="zh-CN"/>
              </w:rPr>
              <w:t>无线电通信局主任</w:t>
            </w:r>
          </w:p>
        </w:tc>
      </w:tr>
      <w:tr w:rsidR="00BC195C" w:rsidRPr="00D872CB" w:rsidTr="001D2E57">
        <w:trPr>
          <w:gridAfter w:val="1"/>
          <w:wAfter w:w="28" w:type="dxa"/>
          <w:cantSplit/>
        </w:trPr>
        <w:tc>
          <w:tcPr>
            <w:tcW w:w="9894" w:type="dxa"/>
            <w:gridSpan w:val="4"/>
          </w:tcPr>
          <w:p w:rsidR="00E130B3" w:rsidRPr="00D97093" w:rsidRDefault="00483A75" w:rsidP="00483A75">
            <w:pPr>
              <w:tabs>
                <w:tab w:val="left" w:pos="851"/>
                <w:tab w:val="left" w:pos="5670"/>
              </w:tabs>
              <w:spacing w:before="240" w:after="240"/>
              <w:jc w:val="center"/>
              <w:rPr>
                <w:sz w:val="28"/>
                <w:szCs w:val="28"/>
                <w:lang w:eastAsia="zh-CN"/>
              </w:rPr>
            </w:pPr>
            <w:bookmarkStart w:id="5" w:name="dtitle1" w:colFirst="0" w:colLast="0"/>
            <w:bookmarkEnd w:id="4"/>
            <w:r w:rsidRPr="00483A75">
              <w:rPr>
                <w:rFonts w:hint="eastAsia"/>
                <w:sz w:val="28"/>
                <w:szCs w:val="28"/>
                <w:lang w:eastAsia="zh-CN"/>
              </w:rPr>
              <w:t>国际电联《无线电规则》</w:t>
            </w:r>
            <w:r w:rsidRPr="00483A75">
              <w:rPr>
                <w:rFonts w:hint="eastAsia"/>
                <w:sz w:val="28"/>
                <w:szCs w:val="28"/>
                <w:lang w:eastAsia="zh-CN"/>
              </w:rPr>
              <w:t>110</w:t>
            </w:r>
            <w:r w:rsidRPr="00483A75">
              <w:rPr>
                <w:rFonts w:hint="eastAsia"/>
                <w:sz w:val="28"/>
                <w:szCs w:val="28"/>
                <w:lang w:eastAsia="zh-CN"/>
              </w:rPr>
              <w:t>周年庆典（</w:t>
            </w:r>
            <w:r w:rsidRPr="00483A75">
              <w:rPr>
                <w:rFonts w:hint="eastAsia"/>
                <w:sz w:val="28"/>
                <w:szCs w:val="28"/>
                <w:lang w:eastAsia="zh-CN"/>
              </w:rPr>
              <w:t>2016</w:t>
            </w:r>
            <w:r w:rsidRPr="00483A75">
              <w:rPr>
                <w:rFonts w:hint="eastAsia"/>
                <w:sz w:val="28"/>
                <w:szCs w:val="28"/>
                <w:lang w:eastAsia="zh-CN"/>
              </w:rPr>
              <w:t>年</w:t>
            </w:r>
            <w:r w:rsidRPr="00483A75">
              <w:rPr>
                <w:rFonts w:hint="eastAsia"/>
                <w:sz w:val="28"/>
                <w:szCs w:val="28"/>
                <w:lang w:eastAsia="zh-CN"/>
              </w:rPr>
              <w:t>10</w:t>
            </w:r>
            <w:r w:rsidRPr="00483A75">
              <w:rPr>
                <w:rFonts w:hint="eastAsia"/>
                <w:sz w:val="28"/>
                <w:szCs w:val="28"/>
                <w:lang w:eastAsia="zh-CN"/>
              </w:rPr>
              <w:t>月</w:t>
            </w:r>
            <w:r w:rsidRPr="00483A75">
              <w:rPr>
                <w:rFonts w:hint="eastAsia"/>
                <w:sz w:val="28"/>
                <w:szCs w:val="28"/>
                <w:lang w:eastAsia="zh-CN"/>
              </w:rPr>
              <w:t>30</w:t>
            </w:r>
            <w:r w:rsidRPr="00483A75">
              <w:rPr>
                <w:rFonts w:hint="eastAsia"/>
                <w:sz w:val="28"/>
                <w:szCs w:val="28"/>
                <w:lang w:eastAsia="zh-CN"/>
              </w:rPr>
              <w:t>日）</w:t>
            </w:r>
          </w:p>
          <w:p w:rsidR="00D97093" w:rsidRPr="00D97093" w:rsidRDefault="00483A75" w:rsidP="00483A75">
            <w:pPr>
              <w:tabs>
                <w:tab w:val="left" w:pos="851"/>
                <w:tab w:val="left" w:pos="5670"/>
              </w:tabs>
              <w:spacing w:before="240" w:after="240"/>
              <w:jc w:val="center"/>
              <w:rPr>
                <w:sz w:val="28"/>
                <w:szCs w:val="28"/>
                <w:lang w:eastAsia="zh-CN"/>
              </w:rPr>
            </w:pPr>
            <w:r w:rsidRPr="00483A75">
              <w:rPr>
                <w:rFonts w:hint="eastAsia"/>
                <w:sz w:val="28"/>
                <w:szCs w:val="28"/>
                <w:lang w:eastAsia="zh-CN"/>
              </w:rPr>
              <w:t>庆典仪式和宣传活动</w:t>
            </w:r>
          </w:p>
        </w:tc>
      </w:tr>
    </w:tbl>
    <w:bookmarkEnd w:id="5"/>
    <w:p w:rsidR="00483A75" w:rsidRPr="00F64D66" w:rsidRDefault="00483A75" w:rsidP="00483A75">
      <w:pPr>
        <w:pStyle w:val="Headingb"/>
        <w:spacing w:before="360"/>
        <w:rPr>
          <w:lang w:eastAsia="zh-CN"/>
        </w:rPr>
      </w:pPr>
      <w:r>
        <w:rPr>
          <w:rFonts w:hint="eastAsia"/>
          <w:lang w:eastAsia="zh-CN"/>
        </w:rPr>
        <w:t>背景</w:t>
      </w:r>
    </w:p>
    <w:p w:rsidR="00483A75" w:rsidRPr="00F64D66" w:rsidRDefault="00483A75" w:rsidP="001B6D68">
      <w:pPr>
        <w:ind w:firstLineChars="200" w:firstLine="480"/>
        <w:rPr>
          <w:lang w:eastAsia="zh-CN"/>
        </w:rPr>
      </w:pPr>
      <w:r w:rsidRPr="008A5B70">
        <w:rPr>
          <w:rFonts w:hint="eastAsia"/>
          <w:lang w:eastAsia="zh-CN"/>
        </w:rPr>
        <w:t>2016</w:t>
      </w:r>
      <w:r w:rsidRPr="008A5B70">
        <w:rPr>
          <w:rFonts w:hint="eastAsia"/>
          <w:lang w:eastAsia="zh-CN"/>
        </w:rPr>
        <w:t>年</w:t>
      </w:r>
      <w:r w:rsidRPr="008A5B70">
        <w:rPr>
          <w:rFonts w:hint="eastAsia"/>
          <w:lang w:eastAsia="zh-CN"/>
        </w:rPr>
        <w:t>10</w:t>
      </w:r>
      <w:r w:rsidRPr="008A5B70">
        <w:rPr>
          <w:rFonts w:hint="eastAsia"/>
          <w:lang w:eastAsia="zh-CN"/>
        </w:rPr>
        <w:t>月</w:t>
      </w:r>
      <w:r w:rsidRPr="008A5B70">
        <w:rPr>
          <w:rFonts w:hint="eastAsia"/>
          <w:lang w:eastAsia="zh-CN"/>
        </w:rPr>
        <w:t>30</w:t>
      </w:r>
      <w:r w:rsidRPr="008A5B70">
        <w:rPr>
          <w:rFonts w:hint="eastAsia"/>
          <w:lang w:eastAsia="zh-CN"/>
        </w:rPr>
        <w:t>日</w:t>
      </w:r>
      <w:r>
        <w:rPr>
          <w:rFonts w:hint="eastAsia"/>
          <w:lang w:eastAsia="zh-CN"/>
        </w:rPr>
        <w:t>将举办签署第一版《无线电规则》</w:t>
      </w:r>
      <w:r w:rsidR="001B6D68">
        <w:rPr>
          <w:lang w:eastAsia="zh-CN"/>
        </w:rPr>
        <w:t xml:space="preserve"> – </w:t>
      </w:r>
      <w:r>
        <w:rPr>
          <w:rFonts w:hint="eastAsia"/>
          <w:lang w:eastAsia="zh-CN"/>
        </w:rPr>
        <w:t>促进实现全球无线电通信并为其奠定基础的国际规则框架</w:t>
      </w:r>
      <w:r w:rsidR="001B6D68">
        <w:rPr>
          <w:lang w:eastAsia="zh-CN"/>
        </w:rPr>
        <w:t xml:space="preserve"> – </w:t>
      </w:r>
      <w:r>
        <w:rPr>
          <w:rFonts w:hint="eastAsia"/>
          <w:lang w:eastAsia="zh-CN"/>
        </w:rPr>
        <w:t>的</w:t>
      </w:r>
      <w:r>
        <w:rPr>
          <w:rFonts w:hint="eastAsia"/>
          <w:lang w:eastAsia="zh-CN"/>
        </w:rPr>
        <w:t>110</w:t>
      </w:r>
      <w:r>
        <w:rPr>
          <w:rFonts w:hint="eastAsia"/>
          <w:lang w:eastAsia="zh-CN"/>
        </w:rPr>
        <w:t>周年庆祝活动。为让尽可能多的国际电联无线电通信部门（</w:t>
      </w:r>
      <w:r w:rsidRPr="00F64D66">
        <w:rPr>
          <w:lang w:eastAsia="zh-CN"/>
        </w:rPr>
        <w:t>ITU-R</w:t>
      </w:r>
      <w:r>
        <w:rPr>
          <w:rFonts w:hint="eastAsia"/>
          <w:lang w:eastAsia="zh-CN"/>
        </w:rPr>
        <w:t>）成员参加此次活动，现计划在</w:t>
      </w:r>
      <w:r>
        <w:rPr>
          <w:rFonts w:hint="eastAsia"/>
          <w:lang w:eastAsia="zh-CN"/>
        </w:rPr>
        <w:t>2016</w:t>
      </w:r>
      <w:r>
        <w:rPr>
          <w:rFonts w:hint="eastAsia"/>
          <w:lang w:eastAsia="zh-CN"/>
        </w:rPr>
        <w:t>年</w:t>
      </w:r>
      <w:r>
        <w:rPr>
          <w:rFonts w:hint="eastAsia"/>
          <w:lang w:eastAsia="zh-CN"/>
        </w:rPr>
        <w:t>12</w:t>
      </w:r>
      <w:r>
        <w:rPr>
          <w:rFonts w:hint="eastAsia"/>
          <w:lang w:eastAsia="zh-CN"/>
        </w:rPr>
        <w:t>月</w:t>
      </w:r>
      <w:r>
        <w:rPr>
          <w:rFonts w:hint="eastAsia"/>
          <w:lang w:eastAsia="zh-CN"/>
        </w:rPr>
        <w:t>12</w:t>
      </w:r>
      <w:r>
        <w:rPr>
          <w:rFonts w:hint="eastAsia"/>
          <w:lang w:eastAsia="zh-CN"/>
        </w:rPr>
        <w:t>日星期一召开的世界无线电通信研讨会开幕式期间举办此次</w:t>
      </w:r>
      <w:r w:rsidRPr="00D4129F">
        <w:rPr>
          <w:rFonts w:hint="eastAsia"/>
          <w:lang w:eastAsia="zh-CN"/>
        </w:rPr>
        <w:t>《无线电规则》</w:t>
      </w:r>
      <w:r w:rsidRPr="00D4129F">
        <w:rPr>
          <w:rFonts w:hint="eastAsia"/>
          <w:lang w:eastAsia="zh-CN"/>
        </w:rPr>
        <w:t>110</w:t>
      </w:r>
      <w:r w:rsidRPr="00D4129F">
        <w:rPr>
          <w:rFonts w:hint="eastAsia"/>
          <w:lang w:eastAsia="zh-CN"/>
        </w:rPr>
        <w:t>周年庆典</w:t>
      </w:r>
      <w:r>
        <w:rPr>
          <w:rFonts w:hint="eastAsia"/>
          <w:lang w:eastAsia="zh-CN"/>
        </w:rPr>
        <w:t>，预计将有</w:t>
      </w:r>
      <w:r>
        <w:rPr>
          <w:rFonts w:hint="eastAsia"/>
          <w:lang w:eastAsia="zh-CN"/>
        </w:rPr>
        <w:t>400</w:t>
      </w:r>
      <w:r>
        <w:rPr>
          <w:rFonts w:hint="eastAsia"/>
          <w:lang w:eastAsia="zh-CN"/>
        </w:rPr>
        <w:t>多位代表能够莅临。</w:t>
      </w:r>
    </w:p>
    <w:p w:rsidR="00483A75" w:rsidRPr="00F64D66" w:rsidRDefault="00483A75" w:rsidP="00483A75">
      <w:pPr>
        <w:ind w:firstLineChars="200" w:firstLine="480"/>
        <w:rPr>
          <w:lang w:eastAsia="zh-CN"/>
        </w:rPr>
      </w:pPr>
      <w:r>
        <w:rPr>
          <w:rFonts w:hint="eastAsia"/>
          <w:lang w:eastAsia="zh-CN"/>
        </w:rPr>
        <w:t>上述研讨会期间的</w:t>
      </w:r>
      <w:r w:rsidRPr="00D4129F">
        <w:rPr>
          <w:rFonts w:hint="eastAsia"/>
          <w:lang w:eastAsia="zh-CN"/>
        </w:rPr>
        <w:t>110</w:t>
      </w:r>
      <w:r w:rsidRPr="00D4129F">
        <w:rPr>
          <w:rFonts w:hint="eastAsia"/>
          <w:lang w:eastAsia="zh-CN"/>
        </w:rPr>
        <w:t>周年庆典</w:t>
      </w:r>
      <w:r>
        <w:rPr>
          <w:rFonts w:hint="eastAsia"/>
          <w:lang w:eastAsia="zh-CN"/>
        </w:rPr>
        <w:t>活动集视频、小组讨论和主旨发言于一体，利用国际电联的媒介及社会媒体渠道广泛传播。在活动筹</w:t>
      </w:r>
      <w:r>
        <w:rPr>
          <w:rFonts w:hint="eastAsia"/>
          <w:lang w:eastAsia="zh-CN"/>
        </w:rPr>
        <w:lastRenderedPageBreak/>
        <w:t>备过程中和庆典活动当天，国际电联将公布有关《无线电规则》过去、现在和未来重要性的新思维博客（由</w:t>
      </w:r>
      <w:r w:rsidRPr="00F64D66">
        <w:rPr>
          <w:lang w:eastAsia="zh-CN"/>
        </w:rPr>
        <w:t>ITU-R</w:t>
      </w:r>
      <w:r>
        <w:rPr>
          <w:rFonts w:hint="eastAsia"/>
          <w:lang w:eastAsia="zh-CN"/>
        </w:rPr>
        <w:t>成员和无线电通信局主任提供）。</w:t>
      </w:r>
    </w:p>
    <w:p w:rsidR="00483A75" w:rsidRPr="00F64D66" w:rsidRDefault="00483A75" w:rsidP="00483A75">
      <w:pPr>
        <w:pStyle w:val="Headingb"/>
        <w:spacing w:before="240"/>
        <w:rPr>
          <w:lang w:eastAsia="zh-CN"/>
        </w:rPr>
      </w:pPr>
      <w:r>
        <w:rPr>
          <w:rFonts w:hint="eastAsia"/>
          <w:lang w:eastAsia="zh-CN"/>
        </w:rPr>
        <w:t>目标</w:t>
      </w:r>
    </w:p>
    <w:p w:rsidR="00483A75" w:rsidRPr="00F64D66" w:rsidRDefault="00483A75" w:rsidP="00483A75">
      <w:pPr>
        <w:ind w:firstLineChars="200" w:firstLine="480"/>
        <w:rPr>
          <w:lang w:eastAsia="zh-CN"/>
        </w:rPr>
      </w:pPr>
      <w:r>
        <w:rPr>
          <w:rFonts w:hint="eastAsia"/>
          <w:lang w:eastAsia="zh-CN"/>
        </w:rPr>
        <w:t>重申世界无线电通信大会和《无线电规则》作为无线电通信国际监管框架，以及国际电联在提供全球无线电频谱和卫星轨道保障方面的重要性，正是这一规则让人们能</w:t>
      </w:r>
      <w:r>
        <w:rPr>
          <w:lang w:eastAsia="zh-CN"/>
        </w:rPr>
        <w:t>在</w:t>
      </w:r>
      <w:r>
        <w:rPr>
          <w:rFonts w:hint="eastAsia"/>
          <w:lang w:eastAsia="zh-CN"/>
        </w:rPr>
        <w:t>安全生活与旅行的同时享受高性能的无线电通信。</w:t>
      </w:r>
    </w:p>
    <w:p w:rsidR="00483A75" w:rsidRPr="00F64D66" w:rsidRDefault="00483A75" w:rsidP="00483A75">
      <w:pPr>
        <w:ind w:firstLineChars="200" w:firstLine="480"/>
        <w:rPr>
          <w:lang w:eastAsia="zh-CN"/>
        </w:rPr>
      </w:pPr>
      <w:r>
        <w:rPr>
          <w:rFonts w:hint="eastAsia"/>
          <w:lang w:eastAsia="zh-CN"/>
        </w:rPr>
        <w:t>突出《无线电</w:t>
      </w:r>
      <w:r>
        <w:rPr>
          <w:lang w:eastAsia="zh-CN"/>
        </w:rPr>
        <w:t>规则</w:t>
      </w:r>
      <w:r>
        <w:rPr>
          <w:rFonts w:hint="eastAsia"/>
          <w:lang w:eastAsia="zh-CN"/>
        </w:rPr>
        <w:t>》介绍在历史长河中取得的各项主要进步，特别是在过去</w:t>
      </w:r>
      <w:r>
        <w:rPr>
          <w:rFonts w:hint="eastAsia"/>
          <w:lang w:eastAsia="zh-CN"/>
        </w:rPr>
        <w:t>20</w:t>
      </w:r>
      <w:r>
        <w:rPr>
          <w:rFonts w:hint="eastAsia"/>
          <w:lang w:eastAsia="zh-CN"/>
        </w:rPr>
        <w:t>年，同时探索未来的发展趋势，如移动宽带、广播、地球探测与监测、海上和空中导航、全球航班跟踪、无人航空器和无线航空电子。</w:t>
      </w:r>
    </w:p>
    <w:p w:rsidR="00483A75" w:rsidRPr="00F64D66" w:rsidRDefault="00483A75" w:rsidP="00483A75">
      <w:pPr>
        <w:ind w:firstLineChars="200" w:firstLine="480"/>
        <w:rPr>
          <w:lang w:eastAsia="zh-CN"/>
        </w:rPr>
      </w:pPr>
      <w:r>
        <w:rPr>
          <w:rFonts w:hint="eastAsia"/>
          <w:lang w:eastAsia="zh-CN"/>
        </w:rPr>
        <w:t>增强《无线电规则》的重要性，强化国际电联及其新老成员在这方面的作用，推动探讨《无线电规则》未来的效用与创新。</w:t>
      </w:r>
    </w:p>
    <w:p w:rsidR="00483A75" w:rsidRPr="00F64D66" w:rsidRDefault="00483A75" w:rsidP="00483A75">
      <w:pPr>
        <w:pStyle w:val="Headingb"/>
        <w:spacing w:before="240"/>
        <w:rPr>
          <w:lang w:eastAsia="zh-CN"/>
        </w:rPr>
      </w:pPr>
      <w:r w:rsidRPr="00F64D66">
        <w:rPr>
          <w:lang w:eastAsia="zh-CN"/>
        </w:rPr>
        <w:t>110</w:t>
      </w:r>
      <w:r>
        <w:rPr>
          <w:rFonts w:hint="eastAsia"/>
          <w:lang w:eastAsia="zh-CN"/>
        </w:rPr>
        <w:t>周年庆典的仪式</w:t>
      </w:r>
    </w:p>
    <w:p w:rsidR="00483A75" w:rsidRPr="00F64D66" w:rsidRDefault="00483A75" w:rsidP="001B6D68">
      <w:pPr>
        <w:ind w:firstLineChars="200" w:firstLine="480"/>
        <w:rPr>
          <w:u w:val="single"/>
          <w:lang w:eastAsia="zh-CN"/>
        </w:rPr>
      </w:pPr>
      <w:r w:rsidRPr="00865B94">
        <w:rPr>
          <w:rFonts w:hint="eastAsia"/>
          <w:u w:val="single"/>
          <w:lang w:eastAsia="zh-CN"/>
        </w:rPr>
        <w:t>2016</w:t>
      </w:r>
      <w:r w:rsidRPr="00865B94">
        <w:rPr>
          <w:rFonts w:hint="eastAsia"/>
          <w:u w:val="single"/>
          <w:lang w:eastAsia="zh-CN"/>
        </w:rPr>
        <w:t>年</w:t>
      </w:r>
      <w:r w:rsidRPr="00865B94">
        <w:rPr>
          <w:rFonts w:hint="eastAsia"/>
          <w:u w:val="single"/>
          <w:lang w:eastAsia="zh-CN"/>
        </w:rPr>
        <w:t>12</w:t>
      </w:r>
      <w:r w:rsidRPr="00865B94">
        <w:rPr>
          <w:rFonts w:hint="eastAsia"/>
          <w:u w:val="single"/>
          <w:lang w:eastAsia="zh-CN"/>
        </w:rPr>
        <w:t>月</w:t>
      </w:r>
      <w:r w:rsidRPr="00865B94">
        <w:rPr>
          <w:rFonts w:hint="eastAsia"/>
          <w:u w:val="single"/>
          <w:lang w:eastAsia="zh-CN"/>
        </w:rPr>
        <w:t>12</w:t>
      </w:r>
      <w:r w:rsidRPr="00865B94">
        <w:rPr>
          <w:rFonts w:hint="eastAsia"/>
          <w:u w:val="single"/>
          <w:lang w:eastAsia="zh-CN"/>
        </w:rPr>
        <w:t>日</w:t>
      </w:r>
      <w:r>
        <w:rPr>
          <w:rFonts w:hint="eastAsia"/>
          <w:u w:val="single"/>
          <w:lang w:eastAsia="zh-CN"/>
        </w:rPr>
        <w:t>，</w:t>
      </w:r>
      <w:r w:rsidRPr="00865B94">
        <w:rPr>
          <w:rFonts w:hint="eastAsia"/>
          <w:u w:val="single"/>
          <w:lang w:eastAsia="zh-CN"/>
        </w:rPr>
        <w:t>星期一</w:t>
      </w:r>
      <w:r>
        <w:rPr>
          <w:rFonts w:hint="eastAsia"/>
          <w:u w:val="single"/>
          <w:lang w:eastAsia="zh-CN"/>
        </w:rPr>
        <w:t>，</w:t>
      </w:r>
      <w:r w:rsidRPr="00865B94">
        <w:rPr>
          <w:rFonts w:hint="eastAsia"/>
          <w:u w:val="single"/>
          <w:lang w:eastAsia="zh-CN"/>
        </w:rPr>
        <w:t>世界无线电通信研讨会的开幕式</w:t>
      </w:r>
    </w:p>
    <w:p w:rsidR="00483A75" w:rsidRPr="00F64D66" w:rsidRDefault="00483A75" w:rsidP="001B6D68">
      <w:pPr>
        <w:ind w:firstLineChars="200" w:firstLine="480"/>
        <w:rPr>
          <w:lang w:eastAsia="zh-CN"/>
        </w:rPr>
      </w:pPr>
      <w:r w:rsidRPr="00F64D66">
        <w:rPr>
          <w:lang w:eastAsia="zh-CN"/>
        </w:rPr>
        <w:t xml:space="preserve">09:45 – </w:t>
      </w:r>
      <w:r>
        <w:rPr>
          <w:rFonts w:hint="eastAsia"/>
          <w:lang w:eastAsia="zh-CN"/>
        </w:rPr>
        <w:t>秘书长和无线电通信局主任致开幕辞</w:t>
      </w:r>
    </w:p>
    <w:p w:rsidR="00483A75" w:rsidRPr="00F64D66" w:rsidRDefault="00483A75" w:rsidP="001B6D68">
      <w:pPr>
        <w:ind w:firstLineChars="200" w:firstLine="480"/>
        <w:rPr>
          <w:lang w:eastAsia="zh-CN"/>
        </w:rPr>
      </w:pPr>
      <w:r w:rsidRPr="00F64D66">
        <w:rPr>
          <w:lang w:eastAsia="zh-CN"/>
        </w:rPr>
        <w:t xml:space="preserve">09:55 – </w:t>
      </w:r>
      <w:r>
        <w:rPr>
          <w:rFonts w:hint="eastAsia"/>
          <w:lang w:eastAsia="zh-CN"/>
        </w:rPr>
        <w:t>有关《无线电规则》历史的视频</w:t>
      </w:r>
    </w:p>
    <w:p w:rsidR="00483A75" w:rsidRPr="00F64D66" w:rsidRDefault="00483A75" w:rsidP="001B6D68">
      <w:pPr>
        <w:ind w:firstLineChars="200" w:firstLine="480"/>
        <w:rPr>
          <w:lang w:eastAsia="zh-CN"/>
        </w:rPr>
      </w:pPr>
      <w:r w:rsidRPr="00F64D66">
        <w:rPr>
          <w:lang w:eastAsia="zh-CN"/>
        </w:rPr>
        <w:t xml:space="preserve">10:00 – </w:t>
      </w:r>
      <w:r>
        <w:rPr>
          <w:u w:val="single"/>
          <w:lang w:eastAsia="zh-CN"/>
        </w:rPr>
        <w:t>小组讨论：</w:t>
      </w:r>
      <w:r>
        <w:rPr>
          <w:rFonts w:hint="eastAsia"/>
          <w:lang w:eastAsia="zh-CN"/>
        </w:rPr>
        <w:t>天空不是上限</w:t>
      </w:r>
      <w:r w:rsidR="001B6D68">
        <w:rPr>
          <w:rFonts w:hint="eastAsia"/>
          <w:lang w:eastAsia="zh-CN"/>
        </w:rPr>
        <w:t xml:space="preserve"> </w:t>
      </w:r>
      <w:r w:rsidRPr="00F64D66">
        <w:rPr>
          <w:lang w:eastAsia="zh-CN"/>
        </w:rPr>
        <w:t>–</w:t>
      </w:r>
      <w:r>
        <w:rPr>
          <w:lang w:eastAsia="zh-CN"/>
        </w:rPr>
        <w:t xml:space="preserve"> </w:t>
      </w:r>
      <w:r>
        <w:rPr>
          <w:rFonts w:hint="eastAsia"/>
          <w:lang w:eastAsia="zh-CN"/>
        </w:rPr>
        <w:t>卫星通信、移动通信与广播是否能够形成合力？</w:t>
      </w:r>
    </w:p>
    <w:p w:rsidR="00483A75" w:rsidRPr="00E026FC" w:rsidRDefault="00483A75" w:rsidP="001B6D68">
      <w:pPr>
        <w:ind w:firstLineChars="200" w:firstLine="480"/>
        <w:rPr>
          <w:lang w:eastAsia="zh-CN"/>
        </w:rPr>
      </w:pPr>
      <w:r w:rsidRPr="00F64D66">
        <w:rPr>
          <w:lang w:eastAsia="zh-CN"/>
        </w:rPr>
        <w:t xml:space="preserve">10:45 – </w:t>
      </w:r>
      <w:r>
        <w:rPr>
          <w:u w:val="single"/>
          <w:lang w:eastAsia="zh-CN"/>
        </w:rPr>
        <w:t>小组讨论：</w:t>
      </w:r>
      <w:r>
        <w:rPr>
          <w:rFonts w:hint="eastAsia"/>
          <w:lang w:eastAsia="zh-CN"/>
        </w:rPr>
        <w:t>未来属于无线通信</w:t>
      </w:r>
      <w:r w:rsidR="001B6D68">
        <w:rPr>
          <w:rFonts w:hint="eastAsia"/>
          <w:lang w:eastAsia="zh-CN"/>
        </w:rPr>
        <w:t xml:space="preserve"> </w:t>
      </w:r>
      <w:r w:rsidRPr="00F64D66">
        <w:rPr>
          <w:lang w:eastAsia="zh-CN"/>
        </w:rPr>
        <w:t>–</w:t>
      </w:r>
      <w:r>
        <w:rPr>
          <w:lang w:eastAsia="zh-CN"/>
        </w:rPr>
        <w:t xml:space="preserve"> </w:t>
      </w:r>
      <w:r>
        <w:rPr>
          <w:rFonts w:hint="eastAsia"/>
          <w:lang w:eastAsia="zh-CN"/>
        </w:rPr>
        <w:t>下一代无线电通信</w:t>
      </w:r>
    </w:p>
    <w:p w:rsidR="00483A75" w:rsidRPr="00F64D66" w:rsidRDefault="00483A75" w:rsidP="001B6D68">
      <w:pPr>
        <w:ind w:firstLineChars="200" w:firstLine="480"/>
        <w:rPr>
          <w:lang w:eastAsia="zh-CN"/>
        </w:rPr>
      </w:pPr>
      <w:r w:rsidRPr="00F64D66">
        <w:rPr>
          <w:lang w:eastAsia="zh-CN"/>
        </w:rPr>
        <w:lastRenderedPageBreak/>
        <w:t xml:space="preserve">11:30 – </w:t>
      </w:r>
      <w:r>
        <w:rPr>
          <w:rFonts w:hint="eastAsia"/>
          <w:lang w:eastAsia="zh-CN"/>
        </w:rPr>
        <w:t>有关未来无线电通信的视频</w:t>
      </w:r>
    </w:p>
    <w:p w:rsidR="00483A75" w:rsidRPr="00F64D66" w:rsidRDefault="00483A75" w:rsidP="001B6D68">
      <w:pPr>
        <w:ind w:firstLineChars="200" w:firstLine="480"/>
        <w:rPr>
          <w:lang w:eastAsia="zh-CN"/>
        </w:rPr>
      </w:pPr>
      <w:r w:rsidRPr="00F64D66">
        <w:rPr>
          <w:lang w:eastAsia="zh-CN"/>
        </w:rPr>
        <w:t xml:space="preserve">11:35 – </w:t>
      </w:r>
      <w:r>
        <w:rPr>
          <w:rFonts w:hint="eastAsia"/>
          <w:lang w:eastAsia="zh-CN"/>
        </w:rPr>
        <w:t>茶歇</w:t>
      </w:r>
    </w:p>
    <w:p w:rsidR="00483A75" w:rsidRPr="00F64D66" w:rsidRDefault="00483A75" w:rsidP="00483A75">
      <w:pPr>
        <w:pStyle w:val="Headingb"/>
        <w:spacing w:before="240"/>
        <w:rPr>
          <w:lang w:eastAsia="zh-CN"/>
        </w:rPr>
      </w:pPr>
      <w:r>
        <w:rPr>
          <w:rFonts w:hint="eastAsia"/>
          <w:lang w:eastAsia="zh-CN"/>
        </w:rPr>
        <w:t>此次活动前的计划</w:t>
      </w:r>
    </w:p>
    <w:p w:rsidR="00483A75" w:rsidRPr="001B6D68" w:rsidRDefault="001B6D68" w:rsidP="001B6D68">
      <w:pPr>
        <w:spacing w:before="240"/>
        <w:rPr>
          <w:b/>
          <w:bCs/>
          <w:lang w:eastAsia="zh-CN"/>
        </w:rPr>
      </w:pPr>
      <w:r>
        <w:rPr>
          <w:rFonts w:hint="eastAsia"/>
          <w:b/>
          <w:bCs/>
          <w:lang w:eastAsia="zh-CN"/>
        </w:rPr>
        <w:t>电视制作</w:t>
      </w:r>
      <w:r>
        <w:rPr>
          <w:b/>
          <w:bCs/>
          <w:lang w:eastAsia="zh-CN"/>
        </w:rPr>
        <w:t>：</w:t>
      </w:r>
    </w:p>
    <w:p w:rsidR="00483A75" w:rsidRPr="00F64D66" w:rsidRDefault="00483A75" w:rsidP="00483A75">
      <w:pPr>
        <w:ind w:firstLineChars="200" w:firstLine="480"/>
        <w:rPr>
          <w:lang w:eastAsia="zh-CN"/>
        </w:rPr>
      </w:pPr>
      <w:r>
        <w:rPr>
          <w:rFonts w:hint="eastAsia"/>
          <w:lang w:eastAsia="zh-CN"/>
        </w:rPr>
        <w:t>两段视频：一段有关历史的视频将在大幕拉起时通过屏幕播放；另一段有关无线电通信未来的视频将在闭幕式上通过屏幕播出。</w:t>
      </w:r>
    </w:p>
    <w:p w:rsidR="00483A75" w:rsidRPr="00F64D66" w:rsidRDefault="00483A75" w:rsidP="00483A75">
      <w:pPr>
        <w:ind w:firstLineChars="200" w:firstLine="480"/>
        <w:rPr>
          <w:lang w:eastAsia="zh-CN"/>
        </w:rPr>
      </w:pPr>
      <w:r>
        <w:rPr>
          <w:rFonts w:hint="eastAsia"/>
          <w:lang w:eastAsia="zh-CN"/>
        </w:rPr>
        <w:t>在可能的情况下为现有的历史视频编写脚本并重新编辑，将其作为有关</w:t>
      </w:r>
      <w:r w:rsidRPr="00F64D66">
        <w:rPr>
          <w:lang w:eastAsia="zh-CN"/>
        </w:rPr>
        <w:t>ITU-R</w:t>
      </w:r>
      <w:r>
        <w:rPr>
          <w:rFonts w:hint="eastAsia"/>
          <w:lang w:eastAsia="zh-CN"/>
        </w:rPr>
        <w:t>和《无线电规则》的历史视频。</w:t>
      </w:r>
    </w:p>
    <w:p w:rsidR="00483A75" w:rsidRPr="00F64D66" w:rsidRDefault="00483A75" w:rsidP="001B6D68">
      <w:pPr>
        <w:ind w:firstLineChars="200" w:firstLine="480"/>
        <w:rPr>
          <w:lang w:eastAsia="zh-CN"/>
        </w:rPr>
      </w:pPr>
      <w:r>
        <w:rPr>
          <w:rFonts w:hint="eastAsia"/>
          <w:lang w:eastAsia="zh-CN"/>
        </w:rPr>
        <w:t>在诸如无线电通信顾问组（</w:t>
      </w:r>
      <w:r>
        <w:rPr>
          <w:rFonts w:hint="eastAsia"/>
          <w:lang w:eastAsia="zh-CN"/>
        </w:rPr>
        <w:t>5</w:t>
      </w:r>
      <w:r>
        <w:rPr>
          <w:rFonts w:hint="eastAsia"/>
          <w:lang w:eastAsia="zh-CN"/>
        </w:rPr>
        <w:t>月</w:t>
      </w:r>
      <w:r w:rsidRPr="00F64D66">
        <w:rPr>
          <w:lang w:eastAsia="zh-CN"/>
        </w:rPr>
        <w:t>10</w:t>
      </w:r>
      <w:r w:rsidR="001B6D68">
        <w:rPr>
          <w:lang w:eastAsia="zh-CN"/>
        </w:rPr>
        <w:t>-</w:t>
      </w:r>
      <w:r w:rsidRPr="00F64D66">
        <w:rPr>
          <w:lang w:eastAsia="zh-CN"/>
        </w:rPr>
        <w:t>13</w:t>
      </w:r>
      <w:r>
        <w:rPr>
          <w:rFonts w:hint="eastAsia"/>
          <w:lang w:eastAsia="zh-CN"/>
        </w:rPr>
        <w:t>日）、理事会（</w:t>
      </w:r>
      <w:r>
        <w:rPr>
          <w:rFonts w:hint="eastAsia"/>
          <w:lang w:eastAsia="zh-CN"/>
        </w:rPr>
        <w:t>5</w:t>
      </w:r>
      <w:r>
        <w:rPr>
          <w:rFonts w:hint="eastAsia"/>
          <w:lang w:eastAsia="zh-CN"/>
        </w:rPr>
        <w:t>月</w:t>
      </w:r>
      <w:r>
        <w:rPr>
          <w:rFonts w:hint="eastAsia"/>
          <w:lang w:eastAsia="zh-CN"/>
        </w:rPr>
        <w:t>25</w:t>
      </w:r>
      <w:r>
        <w:rPr>
          <w:rFonts w:hint="eastAsia"/>
          <w:lang w:eastAsia="zh-CN"/>
        </w:rPr>
        <w:t>日</w:t>
      </w:r>
      <w:r>
        <w:rPr>
          <w:rFonts w:hint="eastAsia"/>
          <w:lang w:eastAsia="zh-CN"/>
        </w:rPr>
        <w:t>-6</w:t>
      </w:r>
      <w:r>
        <w:rPr>
          <w:rFonts w:hint="eastAsia"/>
          <w:lang w:eastAsia="zh-CN"/>
        </w:rPr>
        <w:t>月</w:t>
      </w:r>
      <w:r>
        <w:rPr>
          <w:rFonts w:hint="eastAsia"/>
          <w:lang w:eastAsia="zh-CN"/>
        </w:rPr>
        <w:t>2</w:t>
      </w:r>
      <w:r>
        <w:rPr>
          <w:rFonts w:hint="eastAsia"/>
          <w:lang w:eastAsia="zh-CN"/>
        </w:rPr>
        <w:t>日）、</w:t>
      </w:r>
      <w:r w:rsidRPr="00F64D66">
        <w:rPr>
          <w:lang w:eastAsia="zh-CN"/>
        </w:rPr>
        <w:t>GLIS</w:t>
      </w:r>
      <w:r>
        <w:rPr>
          <w:rFonts w:hint="eastAsia"/>
          <w:lang w:eastAsia="zh-CN"/>
        </w:rPr>
        <w:t>（</w:t>
      </w:r>
      <w:r w:rsidRPr="00A053BC">
        <w:rPr>
          <w:rFonts w:hint="eastAsia"/>
          <w:lang w:eastAsia="zh-CN"/>
        </w:rPr>
        <w:t>6</w:t>
      </w:r>
      <w:r w:rsidRPr="00A053BC">
        <w:rPr>
          <w:rFonts w:hint="eastAsia"/>
          <w:lang w:eastAsia="zh-CN"/>
        </w:rPr>
        <w:t>月</w:t>
      </w:r>
      <w:r w:rsidR="001B6D68">
        <w:rPr>
          <w:rFonts w:hint="eastAsia"/>
          <w:lang w:eastAsia="zh-CN"/>
        </w:rPr>
        <w:t>6-</w:t>
      </w:r>
      <w:r w:rsidRPr="00A053BC">
        <w:rPr>
          <w:rFonts w:hint="eastAsia"/>
          <w:lang w:eastAsia="zh-CN"/>
        </w:rPr>
        <w:t>7</w:t>
      </w:r>
      <w:r w:rsidRPr="00A053BC">
        <w:rPr>
          <w:rFonts w:hint="eastAsia"/>
          <w:lang w:eastAsia="zh-CN"/>
        </w:rPr>
        <w:t>日</w:t>
      </w:r>
      <w:r>
        <w:rPr>
          <w:rFonts w:hint="eastAsia"/>
          <w:lang w:eastAsia="zh-CN"/>
        </w:rPr>
        <w:t>）和国际卫星专题研讨会（</w:t>
      </w:r>
      <w:r w:rsidRPr="00A053BC">
        <w:rPr>
          <w:rFonts w:hint="eastAsia"/>
          <w:lang w:eastAsia="zh-CN"/>
        </w:rPr>
        <w:t>6</w:t>
      </w:r>
      <w:r w:rsidRPr="00A053BC">
        <w:rPr>
          <w:rFonts w:hint="eastAsia"/>
          <w:lang w:eastAsia="zh-CN"/>
        </w:rPr>
        <w:t>月</w:t>
      </w:r>
      <w:r>
        <w:rPr>
          <w:rFonts w:hint="eastAsia"/>
          <w:lang w:eastAsia="zh-CN"/>
        </w:rPr>
        <w:t>13</w:t>
      </w:r>
      <w:r w:rsidR="001B6D68">
        <w:rPr>
          <w:lang w:eastAsia="zh-CN"/>
        </w:rPr>
        <w:t>-</w:t>
      </w:r>
      <w:r>
        <w:rPr>
          <w:rFonts w:hint="eastAsia"/>
          <w:lang w:eastAsia="zh-CN"/>
        </w:rPr>
        <w:t>14</w:t>
      </w:r>
      <w:r w:rsidRPr="00A053BC">
        <w:rPr>
          <w:rFonts w:hint="eastAsia"/>
          <w:lang w:eastAsia="zh-CN"/>
        </w:rPr>
        <w:t>日</w:t>
      </w:r>
      <w:r>
        <w:rPr>
          <w:rFonts w:hint="eastAsia"/>
          <w:lang w:eastAsia="zh-CN"/>
        </w:rPr>
        <w:t>）等即将举办的活动期间，录制重要人物对</w:t>
      </w:r>
      <w:r w:rsidR="001B6D68">
        <w:rPr>
          <w:lang w:eastAsia="zh-CN"/>
        </w:rPr>
        <w:t>ITU-R</w:t>
      </w:r>
      <w:r>
        <w:rPr>
          <w:rFonts w:hint="eastAsia"/>
          <w:lang w:eastAsia="zh-CN"/>
        </w:rPr>
        <w:t>在频谱管理和无线电通信未来方面的重要作用发表的看法</w:t>
      </w:r>
      <w:r w:rsidR="001B6D68">
        <w:rPr>
          <w:rFonts w:hint="eastAsia"/>
          <w:lang w:eastAsia="zh-CN"/>
        </w:rPr>
        <w:t>：</w:t>
      </w:r>
      <w:r>
        <w:rPr>
          <w:rFonts w:hint="eastAsia"/>
          <w:lang w:eastAsia="zh-CN"/>
        </w:rPr>
        <w:t>国际电联的频谱划分工作如何在无线趋势愈发明显的世界中为未来的通信奠定基础。采访目标包括：</w:t>
      </w:r>
      <w:r w:rsidRPr="00B37A20">
        <w:rPr>
          <w:rFonts w:hint="eastAsia"/>
          <w:lang w:eastAsia="zh-CN"/>
        </w:rPr>
        <w:t>GSM</w:t>
      </w:r>
      <w:r w:rsidRPr="00B37A20">
        <w:rPr>
          <w:rFonts w:hint="eastAsia"/>
          <w:lang w:eastAsia="zh-CN"/>
        </w:rPr>
        <w:t>协会（</w:t>
      </w:r>
      <w:r w:rsidRPr="00B37A20">
        <w:rPr>
          <w:rFonts w:hint="eastAsia"/>
          <w:lang w:eastAsia="zh-CN"/>
        </w:rPr>
        <w:t>GSMA</w:t>
      </w:r>
      <w:r w:rsidRPr="00B37A20">
        <w:rPr>
          <w:rFonts w:hint="eastAsia"/>
          <w:lang w:eastAsia="zh-CN"/>
        </w:rPr>
        <w:t>）、欧广联（</w:t>
      </w:r>
      <w:r w:rsidRPr="00B37A20">
        <w:rPr>
          <w:rFonts w:hint="eastAsia"/>
          <w:lang w:eastAsia="zh-CN"/>
        </w:rPr>
        <w:t>EBU</w:t>
      </w:r>
      <w:r w:rsidRPr="00B37A20">
        <w:rPr>
          <w:rFonts w:hint="eastAsia"/>
          <w:lang w:eastAsia="zh-CN"/>
        </w:rPr>
        <w:t>）</w:t>
      </w:r>
      <w:r>
        <w:rPr>
          <w:rFonts w:hint="eastAsia"/>
          <w:lang w:eastAsia="zh-CN"/>
        </w:rPr>
        <w:t>、</w:t>
      </w:r>
      <w:r w:rsidRPr="00F64D66">
        <w:rPr>
          <w:lang w:eastAsia="zh-CN"/>
        </w:rPr>
        <w:t>EOSA</w:t>
      </w:r>
      <w:r>
        <w:rPr>
          <w:rFonts w:hint="eastAsia"/>
          <w:lang w:eastAsia="zh-CN"/>
        </w:rPr>
        <w:t>、</w:t>
      </w:r>
      <w:r w:rsidRPr="00B37A20">
        <w:rPr>
          <w:rFonts w:hint="eastAsia"/>
          <w:lang w:eastAsia="zh-CN"/>
        </w:rPr>
        <w:t>美国国家航空航天局（</w:t>
      </w:r>
      <w:r w:rsidRPr="00B37A20">
        <w:rPr>
          <w:rFonts w:hint="eastAsia"/>
          <w:lang w:eastAsia="zh-CN"/>
        </w:rPr>
        <w:t>NASA</w:t>
      </w:r>
      <w:r w:rsidRPr="00B37A20">
        <w:rPr>
          <w:rFonts w:hint="eastAsia"/>
          <w:lang w:eastAsia="zh-CN"/>
        </w:rPr>
        <w:t>）、</w:t>
      </w:r>
      <w:r>
        <w:rPr>
          <w:rFonts w:hint="eastAsia"/>
          <w:lang w:eastAsia="zh-CN"/>
        </w:rPr>
        <w:t>无线电通信局主任等。</w:t>
      </w:r>
    </w:p>
    <w:p w:rsidR="00483A75" w:rsidRPr="00F64D66" w:rsidRDefault="00483A75" w:rsidP="001B6D68">
      <w:pPr>
        <w:spacing w:before="240"/>
        <w:rPr>
          <w:b/>
          <w:bCs/>
          <w:lang w:eastAsia="zh-CN"/>
        </w:rPr>
      </w:pPr>
      <w:r w:rsidRPr="001B6D68">
        <w:rPr>
          <w:rFonts w:hint="eastAsia"/>
          <w:b/>
          <w:bCs/>
          <w:lang w:eastAsia="zh-CN"/>
        </w:rPr>
        <w:t>博客：</w:t>
      </w:r>
    </w:p>
    <w:p w:rsidR="00483A75" w:rsidRDefault="00483A75" w:rsidP="00483A75">
      <w:pPr>
        <w:ind w:firstLineChars="200" w:firstLine="480"/>
        <w:rPr>
          <w:lang w:eastAsia="zh-CN"/>
        </w:rPr>
      </w:pPr>
      <w:r>
        <w:rPr>
          <w:rFonts w:hint="eastAsia"/>
          <w:lang w:eastAsia="zh-CN"/>
        </w:rPr>
        <w:t>在庆典（</w:t>
      </w:r>
      <w:r>
        <w:rPr>
          <w:rFonts w:hint="eastAsia"/>
          <w:lang w:eastAsia="zh-CN"/>
        </w:rPr>
        <w:t>10</w:t>
      </w:r>
      <w:r>
        <w:rPr>
          <w:rFonts w:hint="eastAsia"/>
          <w:lang w:eastAsia="zh-CN"/>
        </w:rPr>
        <w:t>月</w:t>
      </w:r>
      <w:r>
        <w:rPr>
          <w:rFonts w:hint="eastAsia"/>
          <w:lang w:eastAsia="zh-CN"/>
        </w:rPr>
        <w:t>30</w:t>
      </w:r>
      <w:r>
        <w:rPr>
          <w:rFonts w:hint="eastAsia"/>
          <w:lang w:eastAsia="zh-CN"/>
        </w:rPr>
        <w:t>日）和</w:t>
      </w:r>
      <w:r>
        <w:rPr>
          <w:rFonts w:hint="eastAsia"/>
          <w:lang w:eastAsia="zh-CN"/>
        </w:rPr>
        <w:t>12</w:t>
      </w:r>
      <w:r>
        <w:rPr>
          <w:rFonts w:hint="eastAsia"/>
          <w:lang w:eastAsia="zh-CN"/>
        </w:rPr>
        <w:t>月举办的有关频谱和《无线电规则》的活动前，发布一系列（嘉宾）博客（</w:t>
      </w:r>
      <w:r w:rsidRPr="00F64D66">
        <w:rPr>
          <w:lang w:eastAsia="zh-CN"/>
        </w:rPr>
        <w:t>6</w:t>
      </w:r>
      <w:r>
        <w:rPr>
          <w:rFonts w:hint="eastAsia"/>
          <w:lang w:eastAsia="zh-CN"/>
        </w:rPr>
        <w:t>个）。针对的目标包括：</w:t>
      </w:r>
      <w:r w:rsidRPr="00B37A20">
        <w:rPr>
          <w:rFonts w:hint="eastAsia"/>
          <w:lang w:eastAsia="zh-CN"/>
        </w:rPr>
        <w:t>GSM</w:t>
      </w:r>
      <w:r w:rsidRPr="00B37A20">
        <w:rPr>
          <w:rFonts w:hint="eastAsia"/>
          <w:lang w:eastAsia="zh-CN"/>
        </w:rPr>
        <w:t>协会（</w:t>
      </w:r>
      <w:r w:rsidRPr="00B37A20">
        <w:rPr>
          <w:rFonts w:hint="eastAsia"/>
          <w:lang w:eastAsia="zh-CN"/>
        </w:rPr>
        <w:t>GSMA</w:t>
      </w:r>
      <w:r w:rsidRPr="00B37A20">
        <w:rPr>
          <w:rFonts w:hint="eastAsia"/>
          <w:lang w:eastAsia="zh-CN"/>
        </w:rPr>
        <w:t>）、欧广联（</w:t>
      </w:r>
      <w:r w:rsidRPr="00B37A20">
        <w:rPr>
          <w:rFonts w:hint="eastAsia"/>
          <w:lang w:eastAsia="zh-CN"/>
        </w:rPr>
        <w:t>EBU</w:t>
      </w:r>
      <w:r w:rsidRPr="00B37A20">
        <w:rPr>
          <w:rFonts w:hint="eastAsia"/>
          <w:lang w:eastAsia="zh-CN"/>
        </w:rPr>
        <w:t>）</w:t>
      </w:r>
      <w:r>
        <w:rPr>
          <w:rFonts w:hint="eastAsia"/>
          <w:lang w:eastAsia="zh-CN"/>
        </w:rPr>
        <w:t>、</w:t>
      </w:r>
      <w:r w:rsidRPr="00F64D66">
        <w:rPr>
          <w:lang w:eastAsia="zh-CN"/>
        </w:rPr>
        <w:t>EOSA</w:t>
      </w:r>
      <w:r>
        <w:rPr>
          <w:rFonts w:hint="eastAsia"/>
          <w:lang w:eastAsia="zh-CN"/>
        </w:rPr>
        <w:t>、</w:t>
      </w:r>
      <w:r w:rsidRPr="00B37A20">
        <w:rPr>
          <w:rFonts w:hint="eastAsia"/>
          <w:lang w:eastAsia="zh-CN"/>
        </w:rPr>
        <w:t>美国国家航空航天局（</w:t>
      </w:r>
      <w:r w:rsidRPr="00B37A20">
        <w:rPr>
          <w:rFonts w:hint="eastAsia"/>
          <w:lang w:eastAsia="zh-CN"/>
        </w:rPr>
        <w:t>NASA</w:t>
      </w:r>
      <w:r w:rsidRPr="00B37A20">
        <w:rPr>
          <w:rFonts w:hint="eastAsia"/>
          <w:lang w:eastAsia="zh-CN"/>
        </w:rPr>
        <w:t>）、</w:t>
      </w:r>
      <w:r>
        <w:rPr>
          <w:rFonts w:hint="eastAsia"/>
          <w:lang w:eastAsia="zh-CN"/>
        </w:rPr>
        <w:t>无线电通信局主任等。</w:t>
      </w:r>
    </w:p>
    <w:p w:rsidR="00483A75" w:rsidRPr="00C25378" w:rsidRDefault="00483A75" w:rsidP="001B6D68">
      <w:pPr>
        <w:spacing w:before="240"/>
        <w:rPr>
          <w:b/>
          <w:bCs/>
          <w:szCs w:val="24"/>
          <w:lang w:eastAsia="zh-CN"/>
        </w:rPr>
      </w:pPr>
      <w:r w:rsidRPr="001B6D68">
        <w:rPr>
          <w:rFonts w:hint="eastAsia"/>
          <w:b/>
          <w:bCs/>
          <w:lang w:eastAsia="zh-CN"/>
        </w:rPr>
        <w:t>宣传</w:t>
      </w:r>
      <w:r w:rsidRPr="001B6D68">
        <w:rPr>
          <w:b/>
          <w:bCs/>
          <w:lang w:eastAsia="zh-CN"/>
        </w:rPr>
        <w:t>/</w:t>
      </w:r>
      <w:r w:rsidRPr="001B6D68">
        <w:rPr>
          <w:rFonts w:hint="eastAsia"/>
          <w:b/>
          <w:bCs/>
          <w:lang w:eastAsia="zh-CN"/>
        </w:rPr>
        <w:t>营销：</w:t>
      </w:r>
    </w:p>
    <w:p w:rsidR="00483A75" w:rsidRPr="00F64D66" w:rsidRDefault="00483A75" w:rsidP="00483A75">
      <w:pPr>
        <w:ind w:firstLineChars="200" w:firstLine="480"/>
        <w:rPr>
          <w:lang w:eastAsia="zh-CN"/>
        </w:rPr>
      </w:pPr>
      <w:r>
        <w:rPr>
          <w:rFonts w:hint="eastAsia"/>
          <w:lang w:eastAsia="zh-CN"/>
        </w:rPr>
        <w:lastRenderedPageBreak/>
        <w:t>为提升知名度和推广网播（待定），通过</w:t>
      </w:r>
      <w:proofErr w:type="spellStart"/>
      <w:r>
        <w:rPr>
          <w:lang w:eastAsia="zh-CN"/>
        </w:rPr>
        <w:t>LinkedIN</w:t>
      </w:r>
      <w:proofErr w:type="spellEnd"/>
      <w:r>
        <w:rPr>
          <w:rFonts w:hint="eastAsia"/>
          <w:lang w:eastAsia="zh-CN"/>
        </w:rPr>
        <w:t>开展以社会媒体为对象的宣传活动。</w:t>
      </w:r>
    </w:p>
    <w:p w:rsidR="00483A75" w:rsidRPr="00F64D66" w:rsidRDefault="00483A75" w:rsidP="001B6D68">
      <w:pPr>
        <w:spacing w:before="240"/>
        <w:rPr>
          <w:b/>
          <w:bCs/>
          <w:lang w:eastAsia="zh-CN"/>
        </w:rPr>
      </w:pPr>
      <w:r w:rsidRPr="001B6D68">
        <w:rPr>
          <w:rFonts w:hint="eastAsia"/>
          <w:b/>
          <w:bCs/>
          <w:lang w:eastAsia="zh-CN"/>
        </w:rPr>
        <w:t>收集展品：</w:t>
      </w:r>
    </w:p>
    <w:p w:rsidR="00483A75" w:rsidRPr="00F64D66" w:rsidRDefault="00483A75" w:rsidP="00483A75">
      <w:pPr>
        <w:ind w:firstLineChars="200" w:firstLine="480"/>
        <w:rPr>
          <w:lang w:eastAsia="zh-CN"/>
        </w:rPr>
      </w:pPr>
      <w:r>
        <w:rPr>
          <w:rFonts w:hint="eastAsia"/>
          <w:lang w:eastAsia="zh-CN"/>
        </w:rPr>
        <w:t>历史影像资料和存档图片，其内容涉及</w:t>
      </w:r>
      <w:r w:rsidRPr="00F64D66">
        <w:rPr>
          <w:lang w:eastAsia="zh-CN"/>
        </w:rPr>
        <w:t>1946</w:t>
      </w:r>
      <w:r>
        <w:rPr>
          <w:rFonts w:hint="eastAsia"/>
          <w:lang w:eastAsia="zh-CN"/>
        </w:rPr>
        <w:t>年的大西洋城照片、泰坦尼克号、船舶运输、海洋雷达、雷达电台、防撞车载雷达系统、空中交通管制、航空器的无线电操作员、航空电子、无人机系统（</w:t>
      </w:r>
      <w:r w:rsidRPr="00F64D66">
        <w:rPr>
          <w:lang w:eastAsia="zh-CN"/>
        </w:rPr>
        <w:t>UAS</w:t>
      </w:r>
      <w:r>
        <w:rPr>
          <w:rFonts w:hint="eastAsia"/>
          <w:lang w:eastAsia="zh-CN"/>
        </w:rPr>
        <w:t>）、全球航班跟踪系统、车载卫星导航和其它无线电通信系统、</w:t>
      </w:r>
      <w:r w:rsidRPr="00FF61FE">
        <w:rPr>
          <w:rFonts w:hint="eastAsia"/>
          <w:lang w:eastAsia="zh-CN"/>
        </w:rPr>
        <w:t>斯帕特尼克</w:t>
      </w:r>
      <w:r>
        <w:rPr>
          <w:rFonts w:hint="eastAsia"/>
          <w:lang w:eastAsia="zh-CN"/>
        </w:rPr>
        <w:t>（</w:t>
      </w:r>
      <w:r w:rsidRPr="00F64D66">
        <w:rPr>
          <w:lang w:eastAsia="zh-CN"/>
        </w:rPr>
        <w:t>Sputnik</w:t>
      </w:r>
      <w:r>
        <w:rPr>
          <w:rFonts w:hint="eastAsia"/>
          <w:lang w:eastAsia="zh-CN"/>
        </w:rPr>
        <w:t>）卫星、</w:t>
      </w:r>
      <w:r w:rsidRPr="00F64D66">
        <w:rPr>
          <w:lang w:eastAsia="zh-CN"/>
        </w:rPr>
        <w:t>NASA</w:t>
      </w:r>
      <w:r>
        <w:rPr>
          <w:rFonts w:hint="eastAsia"/>
          <w:lang w:eastAsia="zh-CN"/>
        </w:rPr>
        <w:t>地球监测卫星、地球站</w:t>
      </w:r>
      <w:r w:rsidRPr="00F64D66">
        <w:rPr>
          <w:lang w:eastAsia="zh-CN"/>
        </w:rPr>
        <w:t>/</w:t>
      </w:r>
      <w:r>
        <w:rPr>
          <w:rFonts w:hint="eastAsia"/>
          <w:lang w:eastAsia="zh-CN"/>
        </w:rPr>
        <w:t>移动地球站、应急通信和救灾、未来移动系统、物联网（</w:t>
      </w:r>
      <w:proofErr w:type="spellStart"/>
      <w:r w:rsidRPr="00F64D66">
        <w:rPr>
          <w:lang w:eastAsia="zh-CN"/>
        </w:rPr>
        <w:t>IoT</w:t>
      </w:r>
      <w:proofErr w:type="spellEnd"/>
      <w:r>
        <w:rPr>
          <w:rFonts w:hint="eastAsia"/>
          <w:lang w:eastAsia="zh-CN"/>
        </w:rPr>
        <w:t>）、往届</w:t>
      </w:r>
      <w:r w:rsidRPr="00F64D66">
        <w:rPr>
          <w:lang w:eastAsia="zh-CN"/>
        </w:rPr>
        <w:t>WRC</w:t>
      </w:r>
      <w:r>
        <w:rPr>
          <w:rFonts w:hint="eastAsia"/>
          <w:lang w:eastAsia="zh-CN"/>
        </w:rPr>
        <w:t>的海报、有关百年庆典的图片</w:t>
      </w:r>
      <w:r w:rsidRPr="00F64D66">
        <w:rPr>
          <w:lang w:eastAsia="zh-CN"/>
        </w:rPr>
        <w:t>/</w:t>
      </w:r>
      <w:r>
        <w:rPr>
          <w:rFonts w:hint="eastAsia"/>
          <w:lang w:eastAsia="zh-CN"/>
        </w:rPr>
        <w:t>海报等。</w:t>
      </w:r>
    </w:p>
    <w:p w:rsidR="00166C1F" w:rsidRPr="00166C1F" w:rsidRDefault="00166C1F" w:rsidP="00483A75">
      <w:pPr>
        <w:rPr>
          <w:lang w:eastAsia="zh-CN"/>
        </w:rPr>
      </w:pPr>
    </w:p>
    <w:p w:rsidR="00166C1F" w:rsidRDefault="00166C1F" w:rsidP="00483A75">
      <w:pPr>
        <w:jc w:val="center"/>
      </w:pPr>
      <w:r>
        <w:t>______________</w:t>
      </w:r>
    </w:p>
    <w:sectPr w:rsidR="00166C1F" w:rsidSect="00A5181E">
      <w:headerReference w:type="even" r:id="rId9"/>
      <w:headerReference w:type="default" r:id="rId10"/>
      <w:footerReference w:type="even" r:id="rId11"/>
      <w:footerReference w:type="default" r:id="rId12"/>
      <w:headerReference w:type="first" r:id="rId13"/>
      <w:footerReference w:type="first" r:id="rId14"/>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02464" w:rsidRDefault="00C02464">
      <w:r>
        <w:separator/>
      </w:r>
    </w:p>
  </w:endnote>
  <w:endnote w:type="continuationSeparator" w:id="0">
    <w:p w:rsidR="00C02464" w:rsidRDefault="00C024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STKaiti">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EBB" w:rsidRDefault="00F31EB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6891" w:rsidRPr="006F31AB" w:rsidRDefault="00F31EBB" w:rsidP="002E4235">
    <w:pPr>
      <w:pStyle w:val="Footer"/>
      <w:rPr>
        <w:lang w:eastAsia="zh-CN"/>
      </w:rPr>
    </w:pPr>
    <w:r>
      <w:fldChar w:fldCharType="begin"/>
    </w:r>
    <w:r>
      <w:instrText xml:space="preserve"> FILENAME \p  \* MERGEFORMAT </w:instrText>
    </w:r>
    <w:r>
      <w:fldChar w:fldCharType="separate"/>
    </w:r>
    <w:r>
      <w:t>P:\CHI\ITU-R\AG\RAG\RAG16\000\009V2C.docx</w:t>
    </w:r>
    <w:r>
      <w:fldChar w:fldCharType="end"/>
    </w:r>
    <w:bookmarkStart w:id="6" w:name="_GoBack"/>
    <w:bookmarkEnd w:id="6"/>
    <w:r w:rsidR="005E6891">
      <w:rPr>
        <w:rFonts w:hint="eastAsia"/>
        <w:lang w:eastAsia="zh-CN"/>
      </w:rPr>
      <w:t xml:space="preserve"> (3</w:t>
    </w:r>
    <w:r w:rsidR="001B6D68">
      <w:rPr>
        <w:lang w:eastAsia="zh-CN"/>
      </w:rPr>
      <w:t>97468</w:t>
    </w:r>
    <w:r w:rsidR="005E6891">
      <w:rPr>
        <w:rFonts w:hint="eastAsia"/>
        <w:lang w:eastAsia="zh-CN"/>
      </w:rPr>
      <w:t>)</w:t>
    </w:r>
    <w:r w:rsidR="005E6891">
      <w:tab/>
    </w:r>
    <w:r w:rsidR="005E6891">
      <w:fldChar w:fldCharType="begin"/>
    </w:r>
    <w:r w:rsidR="005E6891">
      <w:instrText xml:space="preserve"> SAVEDATE \@ DD.MM.YY </w:instrText>
    </w:r>
    <w:r w:rsidR="005E6891">
      <w:fldChar w:fldCharType="separate"/>
    </w:r>
    <w:r w:rsidR="003D56D6">
      <w:t>26.04.16</w:t>
    </w:r>
    <w:r w:rsidR="005E6891">
      <w:fldChar w:fldCharType="end"/>
    </w:r>
    <w:r w:rsidR="005E6891">
      <w:tab/>
    </w:r>
    <w:r w:rsidR="005E6891">
      <w:fldChar w:fldCharType="begin"/>
    </w:r>
    <w:r w:rsidR="005E6891">
      <w:instrText xml:space="preserve"> PRINTDATE \@ DD.MM.YY </w:instrText>
    </w:r>
    <w:r w:rsidR="005E6891">
      <w:fldChar w:fldCharType="separate"/>
    </w:r>
    <w:r w:rsidR="00D97093">
      <w:t>04.05.11</w:t>
    </w:r>
    <w:r w:rsidR="005E6891">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6891" w:rsidRPr="002E4235" w:rsidRDefault="00F31EBB" w:rsidP="002E4235">
    <w:pPr>
      <w:pStyle w:val="Footer"/>
      <w:rPr>
        <w:lang w:eastAsia="zh-CN"/>
      </w:rPr>
    </w:pPr>
    <w:r>
      <w:fldChar w:fldCharType="begin"/>
    </w:r>
    <w:r>
      <w:instrText xml:space="preserve"> FILENAME \p  \* MERGEFORMAT </w:instrText>
    </w:r>
    <w:r>
      <w:fldChar w:fldCharType="separate"/>
    </w:r>
    <w:r>
      <w:t>P:\CHI\ITU-R\AG\RAG\RAG16\000\009V2C.docx</w:t>
    </w:r>
    <w:r>
      <w:fldChar w:fldCharType="end"/>
    </w:r>
    <w:r w:rsidR="002E4235">
      <w:rPr>
        <w:rFonts w:hint="eastAsia"/>
        <w:lang w:eastAsia="zh-CN"/>
      </w:rPr>
      <w:t xml:space="preserve"> (3</w:t>
    </w:r>
    <w:r w:rsidR="001B6D68">
      <w:rPr>
        <w:lang w:eastAsia="zh-CN"/>
      </w:rPr>
      <w:t>97468</w:t>
    </w:r>
    <w:r w:rsidR="002E4235">
      <w:rPr>
        <w:rFonts w:hint="eastAsia"/>
        <w:lang w:eastAsia="zh-CN"/>
      </w:rPr>
      <w:t>)</w:t>
    </w:r>
    <w:r w:rsidR="002E4235">
      <w:tab/>
    </w:r>
    <w:r w:rsidR="002E4235">
      <w:fldChar w:fldCharType="begin"/>
    </w:r>
    <w:r w:rsidR="002E4235">
      <w:instrText xml:space="preserve"> SAVEDATE \@ DD.MM.YY </w:instrText>
    </w:r>
    <w:r w:rsidR="002E4235">
      <w:fldChar w:fldCharType="separate"/>
    </w:r>
    <w:r w:rsidR="003D56D6">
      <w:t>26.04.16</w:t>
    </w:r>
    <w:r w:rsidR="002E4235">
      <w:fldChar w:fldCharType="end"/>
    </w:r>
    <w:r w:rsidR="002E4235">
      <w:tab/>
    </w:r>
    <w:r w:rsidR="002E4235">
      <w:fldChar w:fldCharType="begin"/>
    </w:r>
    <w:r w:rsidR="002E4235">
      <w:instrText xml:space="preserve"> PRINTDATE \@ DD.MM.YY </w:instrText>
    </w:r>
    <w:r w:rsidR="002E4235">
      <w:fldChar w:fldCharType="separate"/>
    </w:r>
    <w:r w:rsidR="002E4235">
      <w:t>04.05.11</w:t>
    </w:r>
    <w:r w:rsidR="002E4235">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02464" w:rsidRDefault="00C02464">
      <w:r>
        <w:t>____________________</w:t>
      </w:r>
    </w:p>
  </w:footnote>
  <w:footnote w:type="continuationSeparator" w:id="0">
    <w:p w:rsidR="00C02464" w:rsidRDefault="00C024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EBB" w:rsidRDefault="00F31EB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6891" w:rsidRPr="00AF0B82" w:rsidRDefault="005E6891" w:rsidP="000A4F34">
    <w:pPr>
      <w:pStyle w:val="Header"/>
    </w:pPr>
    <w:r>
      <w:fldChar w:fldCharType="begin"/>
    </w:r>
    <w:r>
      <w:instrText xml:space="preserve"> PAGE </w:instrText>
    </w:r>
    <w:r>
      <w:fldChar w:fldCharType="separate"/>
    </w:r>
    <w:r w:rsidR="00F31EBB">
      <w:rPr>
        <w:noProof/>
      </w:rPr>
      <w:t>2</w:t>
    </w:r>
    <w:r>
      <w:fldChar w:fldCharType="end"/>
    </w:r>
  </w:p>
  <w:p w:rsidR="005E6891" w:rsidRPr="00AF0B82" w:rsidRDefault="00D97093" w:rsidP="00F83718">
    <w:pPr>
      <w:pStyle w:val="Header"/>
      <w:rPr>
        <w:lang w:eastAsia="zh-CN"/>
      </w:rPr>
    </w:pPr>
    <w:r w:rsidRPr="00DA14F5">
      <w:rPr>
        <w:lang w:val="en-CA"/>
      </w:rPr>
      <w:t>RAG1</w:t>
    </w:r>
    <w:r>
      <w:rPr>
        <w:lang w:val="en-CA"/>
      </w:rPr>
      <w:t>6</w:t>
    </w:r>
    <w:r w:rsidR="001B6D68">
      <w:rPr>
        <w:lang w:val="en-CA"/>
      </w:rPr>
      <w:t>/9</w:t>
    </w:r>
    <w:r w:rsidRPr="00DA14F5">
      <w:rPr>
        <w:lang w:val="en-CA"/>
      </w:rPr>
      <w:t>-</w:t>
    </w:r>
    <w:r w:rsidR="005E6891" w:rsidRPr="00AF0B82">
      <w:rPr>
        <w:rFonts w:hint="eastAsia"/>
        <w:lang w:eastAsia="zh-CN"/>
      </w:rPr>
      <w:t>C</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EBB" w:rsidRDefault="00F31EB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694E6F3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8FA551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5AEB5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97CD68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D8ED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1AB50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A64158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B7A40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6E83F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3E6C9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7F45EDF"/>
    <w:multiLevelType w:val="hybridMultilevel"/>
    <w:tmpl w:val="9FCA8484"/>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411115D"/>
    <w:multiLevelType w:val="hybridMultilevel"/>
    <w:tmpl w:val="A91E7DFA"/>
    <w:lvl w:ilvl="0" w:tplc="BC56ADC0">
      <w:start w:val="1"/>
      <w:numFmt w:val="bullet"/>
      <w:lvlText w:val=""/>
      <w:lvlJc w:val="left"/>
      <w:pPr>
        <w:tabs>
          <w:tab w:val="num" w:pos="1080"/>
        </w:tabs>
        <w:ind w:left="108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8511269"/>
    <w:multiLevelType w:val="hybridMultilevel"/>
    <w:tmpl w:val="19B0E8E8"/>
    <w:lvl w:ilvl="0" w:tplc="6CF4582E">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3" w15:restartNumberingAfterBreak="0">
    <w:nsid w:val="1D6C699A"/>
    <w:multiLevelType w:val="hybridMultilevel"/>
    <w:tmpl w:val="8688AF3C"/>
    <w:lvl w:ilvl="0" w:tplc="1EAAD37A">
      <w:start w:val="5"/>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D711E5A"/>
    <w:multiLevelType w:val="hybridMultilevel"/>
    <w:tmpl w:val="19926B06"/>
    <w:lvl w:ilvl="0" w:tplc="20F8381A">
      <w:start w:val="1"/>
      <w:numFmt w:val="bullet"/>
      <w:lvlText w:val=""/>
      <w:lvlJc w:val="left"/>
      <w:pPr>
        <w:tabs>
          <w:tab w:val="num" w:pos="720"/>
        </w:tabs>
        <w:ind w:left="720" w:hanging="360"/>
      </w:pPr>
      <w:rPr>
        <w:rFonts w:ascii="Wingdings" w:hAnsi="Wingdings" w:hint="default"/>
      </w:rPr>
    </w:lvl>
    <w:lvl w:ilvl="1" w:tplc="88EEA17E">
      <w:start w:val="170"/>
      <w:numFmt w:val="bullet"/>
      <w:lvlText w:val=""/>
      <w:lvlJc w:val="left"/>
      <w:pPr>
        <w:tabs>
          <w:tab w:val="num" w:pos="1440"/>
        </w:tabs>
        <w:ind w:left="1440" w:hanging="360"/>
      </w:pPr>
      <w:rPr>
        <w:rFonts w:ascii="Wingdings" w:hAnsi="Wingdings" w:hint="default"/>
      </w:rPr>
    </w:lvl>
    <w:lvl w:ilvl="2" w:tplc="033421AE" w:tentative="1">
      <w:start w:val="1"/>
      <w:numFmt w:val="bullet"/>
      <w:lvlText w:val=""/>
      <w:lvlJc w:val="left"/>
      <w:pPr>
        <w:tabs>
          <w:tab w:val="num" w:pos="2160"/>
        </w:tabs>
        <w:ind w:left="2160" w:hanging="360"/>
      </w:pPr>
      <w:rPr>
        <w:rFonts w:ascii="Wingdings" w:hAnsi="Wingdings" w:hint="default"/>
      </w:rPr>
    </w:lvl>
    <w:lvl w:ilvl="3" w:tplc="6DBEA760" w:tentative="1">
      <w:start w:val="1"/>
      <w:numFmt w:val="bullet"/>
      <w:lvlText w:val=""/>
      <w:lvlJc w:val="left"/>
      <w:pPr>
        <w:tabs>
          <w:tab w:val="num" w:pos="2880"/>
        </w:tabs>
        <w:ind w:left="2880" w:hanging="360"/>
      </w:pPr>
      <w:rPr>
        <w:rFonts w:ascii="Wingdings" w:hAnsi="Wingdings" w:hint="default"/>
      </w:rPr>
    </w:lvl>
    <w:lvl w:ilvl="4" w:tplc="80B633C8" w:tentative="1">
      <w:start w:val="1"/>
      <w:numFmt w:val="bullet"/>
      <w:lvlText w:val=""/>
      <w:lvlJc w:val="left"/>
      <w:pPr>
        <w:tabs>
          <w:tab w:val="num" w:pos="3600"/>
        </w:tabs>
        <w:ind w:left="3600" w:hanging="360"/>
      </w:pPr>
      <w:rPr>
        <w:rFonts w:ascii="Wingdings" w:hAnsi="Wingdings" w:hint="default"/>
      </w:rPr>
    </w:lvl>
    <w:lvl w:ilvl="5" w:tplc="0A2C7E4A" w:tentative="1">
      <w:start w:val="1"/>
      <w:numFmt w:val="bullet"/>
      <w:lvlText w:val=""/>
      <w:lvlJc w:val="left"/>
      <w:pPr>
        <w:tabs>
          <w:tab w:val="num" w:pos="4320"/>
        </w:tabs>
        <w:ind w:left="4320" w:hanging="360"/>
      </w:pPr>
      <w:rPr>
        <w:rFonts w:ascii="Wingdings" w:hAnsi="Wingdings" w:hint="default"/>
      </w:rPr>
    </w:lvl>
    <w:lvl w:ilvl="6" w:tplc="75DCFDF6" w:tentative="1">
      <w:start w:val="1"/>
      <w:numFmt w:val="bullet"/>
      <w:lvlText w:val=""/>
      <w:lvlJc w:val="left"/>
      <w:pPr>
        <w:tabs>
          <w:tab w:val="num" w:pos="5040"/>
        </w:tabs>
        <w:ind w:left="5040" w:hanging="360"/>
      </w:pPr>
      <w:rPr>
        <w:rFonts w:ascii="Wingdings" w:hAnsi="Wingdings" w:hint="default"/>
      </w:rPr>
    </w:lvl>
    <w:lvl w:ilvl="7" w:tplc="83E4603E" w:tentative="1">
      <w:start w:val="1"/>
      <w:numFmt w:val="bullet"/>
      <w:lvlText w:val=""/>
      <w:lvlJc w:val="left"/>
      <w:pPr>
        <w:tabs>
          <w:tab w:val="num" w:pos="5760"/>
        </w:tabs>
        <w:ind w:left="5760" w:hanging="360"/>
      </w:pPr>
      <w:rPr>
        <w:rFonts w:ascii="Wingdings" w:hAnsi="Wingdings" w:hint="default"/>
      </w:rPr>
    </w:lvl>
    <w:lvl w:ilvl="8" w:tplc="994689AA"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3C735F7"/>
    <w:multiLevelType w:val="hybridMultilevel"/>
    <w:tmpl w:val="0D14FB12"/>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7B20752"/>
    <w:multiLevelType w:val="hybridMultilevel"/>
    <w:tmpl w:val="10E0BE48"/>
    <w:lvl w:ilvl="0" w:tplc="BC56ADC0">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7" w15:restartNumberingAfterBreak="0">
    <w:nsid w:val="27C02C1D"/>
    <w:multiLevelType w:val="hybridMultilevel"/>
    <w:tmpl w:val="42C0511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C137E02"/>
    <w:multiLevelType w:val="hybridMultilevel"/>
    <w:tmpl w:val="BD969EBE"/>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9" w15:restartNumberingAfterBreak="0">
    <w:nsid w:val="3043453D"/>
    <w:multiLevelType w:val="multilevel"/>
    <w:tmpl w:val="10E0BE48"/>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720"/>
        </w:tabs>
        <w:ind w:left="720" w:hanging="360"/>
      </w:pPr>
      <w:rPr>
        <w:rFonts w:ascii="Courier New" w:hAnsi="Courier New" w:cs="Courier New" w:hint="default"/>
      </w:rPr>
    </w:lvl>
    <w:lvl w:ilvl="2">
      <w:start w:val="1"/>
      <w:numFmt w:val="bullet"/>
      <w:lvlText w:val=""/>
      <w:lvlJc w:val="left"/>
      <w:pPr>
        <w:tabs>
          <w:tab w:val="num" w:pos="1440"/>
        </w:tabs>
        <w:ind w:left="1440" w:hanging="360"/>
      </w:pPr>
      <w:rPr>
        <w:rFonts w:ascii="Wingdings" w:hAnsi="Wingdings" w:hint="default"/>
      </w:rPr>
    </w:lvl>
    <w:lvl w:ilvl="3">
      <w:start w:val="1"/>
      <w:numFmt w:val="bullet"/>
      <w:lvlText w:val=""/>
      <w:lvlJc w:val="left"/>
      <w:pPr>
        <w:tabs>
          <w:tab w:val="num" w:pos="2160"/>
        </w:tabs>
        <w:ind w:left="2160" w:hanging="360"/>
      </w:pPr>
      <w:rPr>
        <w:rFonts w:ascii="Symbol" w:hAnsi="Symbol" w:hint="default"/>
      </w:rPr>
    </w:lvl>
    <w:lvl w:ilvl="4">
      <w:start w:val="1"/>
      <w:numFmt w:val="bullet"/>
      <w:lvlText w:val="o"/>
      <w:lvlJc w:val="left"/>
      <w:pPr>
        <w:tabs>
          <w:tab w:val="num" w:pos="2880"/>
        </w:tabs>
        <w:ind w:left="2880" w:hanging="360"/>
      </w:pPr>
      <w:rPr>
        <w:rFonts w:ascii="Courier New" w:hAnsi="Courier New" w:cs="Courier New" w:hint="default"/>
      </w:rPr>
    </w:lvl>
    <w:lvl w:ilvl="5">
      <w:start w:val="1"/>
      <w:numFmt w:val="bullet"/>
      <w:lvlText w:val=""/>
      <w:lvlJc w:val="left"/>
      <w:pPr>
        <w:tabs>
          <w:tab w:val="num" w:pos="3600"/>
        </w:tabs>
        <w:ind w:left="3600" w:hanging="360"/>
      </w:pPr>
      <w:rPr>
        <w:rFonts w:ascii="Wingdings" w:hAnsi="Wingdings" w:hint="default"/>
      </w:rPr>
    </w:lvl>
    <w:lvl w:ilvl="6">
      <w:start w:val="1"/>
      <w:numFmt w:val="bullet"/>
      <w:lvlText w:val=""/>
      <w:lvlJc w:val="left"/>
      <w:pPr>
        <w:tabs>
          <w:tab w:val="num" w:pos="4320"/>
        </w:tabs>
        <w:ind w:left="4320" w:hanging="360"/>
      </w:pPr>
      <w:rPr>
        <w:rFonts w:ascii="Symbol" w:hAnsi="Symbol" w:hint="default"/>
      </w:rPr>
    </w:lvl>
    <w:lvl w:ilvl="7">
      <w:start w:val="1"/>
      <w:numFmt w:val="bullet"/>
      <w:lvlText w:val="o"/>
      <w:lvlJc w:val="left"/>
      <w:pPr>
        <w:tabs>
          <w:tab w:val="num" w:pos="5040"/>
        </w:tabs>
        <w:ind w:left="5040" w:hanging="360"/>
      </w:pPr>
      <w:rPr>
        <w:rFonts w:ascii="Courier New" w:hAnsi="Courier New" w:cs="Courier New" w:hint="default"/>
      </w:rPr>
    </w:lvl>
    <w:lvl w:ilvl="8">
      <w:start w:val="1"/>
      <w:numFmt w:val="bullet"/>
      <w:lvlText w:val=""/>
      <w:lvlJc w:val="left"/>
      <w:pPr>
        <w:tabs>
          <w:tab w:val="num" w:pos="5760"/>
        </w:tabs>
        <w:ind w:left="5760" w:hanging="360"/>
      </w:pPr>
      <w:rPr>
        <w:rFonts w:ascii="Wingdings" w:hAnsi="Wingdings" w:hint="default"/>
      </w:rPr>
    </w:lvl>
  </w:abstractNum>
  <w:abstractNum w:abstractNumId="20" w15:restartNumberingAfterBreak="0">
    <w:nsid w:val="35EE22FE"/>
    <w:multiLevelType w:val="hybridMultilevel"/>
    <w:tmpl w:val="0DB66CB2"/>
    <w:lvl w:ilvl="0" w:tplc="718C9108">
      <w:start w:val="1"/>
      <w:numFmt w:val="bullet"/>
      <w:lvlText w:val=""/>
      <w:lvlJc w:val="left"/>
      <w:pPr>
        <w:tabs>
          <w:tab w:val="num" w:pos="360"/>
        </w:tabs>
        <w:ind w:left="360" w:hanging="360"/>
      </w:pPr>
      <w:rPr>
        <w:rFonts w:ascii="Symbol" w:hAnsi="Symbol" w:hint="default"/>
        <w:color w:val="auto"/>
        <w:lang w:val="en-GB"/>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1" w15:restartNumberingAfterBreak="0">
    <w:nsid w:val="36C31CA7"/>
    <w:multiLevelType w:val="multilevel"/>
    <w:tmpl w:val="D676F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E2E2A45"/>
    <w:multiLevelType w:val="hybridMultilevel"/>
    <w:tmpl w:val="681C7772"/>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5767010"/>
    <w:multiLevelType w:val="hybridMultilevel"/>
    <w:tmpl w:val="BFCC829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D725DE9"/>
    <w:multiLevelType w:val="hybridMultilevel"/>
    <w:tmpl w:val="02BEA2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FCF71A9"/>
    <w:multiLevelType w:val="multilevel"/>
    <w:tmpl w:val="70944D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BFE61B2"/>
    <w:multiLevelType w:val="hybridMultilevel"/>
    <w:tmpl w:val="7BA85438"/>
    <w:lvl w:ilvl="0" w:tplc="B1C0C81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F1D374F"/>
    <w:multiLevelType w:val="hybridMultilevel"/>
    <w:tmpl w:val="361E971E"/>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0817FDB"/>
    <w:multiLevelType w:val="hybridMultilevel"/>
    <w:tmpl w:val="F2CAAFDC"/>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D10525E"/>
    <w:multiLevelType w:val="hybridMultilevel"/>
    <w:tmpl w:val="391447AA"/>
    <w:lvl w:ilvl="0" w:tplc="B1C0C81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7"/>
  </w:num>
  <w:num w:numId="12">
    <w:abstractNumId w:val="26"/>
  </w:num>
  <w:num w:numId="13">
    <w:abstractNumId w:val="28"/>
  </w:num>
  <w:num w:numId="14">
    <w:abstractNumId w:val="25"/>
  </w:num>
  <w:num w:numId="15">
    <w:abstractNumId w:val="22"/>
  </w:num>
  <w:num w:numId="16">
    <w:abstractNumId w:val="27"/>
  </w:num>
  <w:num w:numId="17">
    <w:abstractNumId w:val="21"/>
  </w:num>
  <w:num w:numId="18">
    <w:abstractNumId w:val="10"/>
  </w:num>
  <w:num w:numId="19">
    <w:abstractNumId w:val="15"/>
  </w:num>
  <w:num w:numId="20">
    <w:abstractNumId w:val="16"/>
  </w:num>
  <w:num w:numId="21">
    <w:abstractNumId w:val="19"/>
  </w:num>
  <w:num w:numId="22">
    <w:abstractNumId w:val="29"/>
  </w:num>
  <w:num w:numId="23">
    <w:abstractNumId w:val="23"/>
  </w:num>
  <w:num w:numId="24">
    <w:abstractNumId w:val="24"/>
  </w:num>
  <w:num w:numId="25">
    <w:abstractNumId w:val="11"/>
  </w:num>
  <w:num w:numId="26">
    <w:abstractNumId w:val="20"/>
  </w:num>
  <w:num w:numId="27">
    <w:abstractNumId w:val="14"/>
  </w:num>
  <w:num w:numId="28">
    <w:abstractNumId w:val="18"/>
  </w:num>
  <w:num w:numId="29">
    <w:abstractNumId w:val="13"/>
  </w:num>
  <w:num w:numId="3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0"/>
  <w:activeWritingStyle w:appName="MSWord" w:lang="en-GB" w:vendorID="64" w:dllVersion="131077" w:nlCheck="1" w:checkStyle="1"/>
  <w:activeWritingStyle w:appName="MSWord" w:lang="en-GB" w:vendorID="64" w:dllVersion="131078" w:nlCheck="1" w:checkStyle="1"/>
  <w:activeWritingStyle w:appName="MSWord" w:lang="es-ES" w:vendorID="64" w:dllVersion="131078" w:nlCheck="1" w:checkStyle="1"/>
  <w:activeWritingStyle w:appName="MSWord" w:lang="es-ES_tradnl" w:vendorID="64" w:dllVersion="131078" w:nlCheck="1" w:checkStyle="1"/>
  <w:activeWritingStyle w:appName="MSWord" w:lang="en-US" w:vendorID="64" w:dllVersion="131078" w:nlCheck="1" w:checkStyle="1"/>
  <w:activeWritingStyle w:appName="MSWord" w:lang="en-CA" w:vendorID="64" w:dllVersion="131078" w:nlCheck="1" w:checkStyle="1"/>
  <w:activeWritingStyle w:appName="MSWord" w:lang="fr-CH" w:vendorID="64" w:dllVersion="131078" w:nlCheck="1" w:checkStyle="1"/>
  <w:activeWritingStyle w:appName="MSWord" w:lang="fr-FR" w:vendorID="64" w:dllVersion="131078" w:nlCheck="1" w:checkStyle="1"/>
  <w:activeWritingStyle w:appName="MSWord" w:lang="zh-CN" w:vendorID="64" w:dllVersion="131077" w:nlCheck="1" w:checkStyle="1"/>
  <w:proofState w:spelling="clean"/>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7093"/>
    <w:rsid w:val="00020106"/>
    <w:rsid w:val="00021007"/>
    <w:rsid w:val="00034C59"/>
    <w:rsid w:val="00062FA4"/>
    <w:rsid w:val="0006614B"/>
    <w:rsid w:val="00082FBE"/>
    <w:rsid w:val="000842A3"/>
    <w:rsid w:val="00084871"/>
    <w:rsid w:val="00085541"/>
    <w:rsid w:val="00093C73"/>
    <w:rsid w:val="000A0059"/>
    <w:rsid w:val="000A4F34"/>
    <w:rsid w:val="000A5F9E"/>
    <w:rsid w:val="000B0A4F"/>
    <w:rsid w:val="000B4D42"/>
    <w:rsid w:val="000C0FEC"/>
    <w:rsid w:val="000F275A"/>
    <w:rsid w:val="000F3718"/>
    <w:rsid w:val="00107E5A"/>
    <w:rsid w:val="001225EE"/>
    <w:rsid w:val="00130A81"/>
    <w:rsid w:val="00130B50"/>
    <w:rsid w:val="0013473D"/>
    <w:rsid w:val="001368A7"/>
    <w:rsid w:val="00145997"/>
    <w:rsid w:val="00147382"/>
    <w:rsid w:val="00152B3F"/>
    <w:rsid w:val="001539C7"/>
    <w:rsid w:val="001551D2"/>
    <w:rsid w:val="00164A74"/>
    <w:rsid w:val="00166041"/>
    <w:rsid w:val="00166C1F"/>
    <w:rsid w:val="001722B2"/>
    <w:rsid w:val="00175850"/>
    <w:rsid w:val="00193A09"/>
    <w:rsid w:val="00194AD3"/>
    <w:rsid w:val="0019729C"/>
    <w:rsid w:val="001A5A4C"/>
    <w:rsid w:val="001B032E"/>
    <w:rsid w:val="001B6D68"/>
    <w:rsid w:val="001D2334"/>
    <w:rsid w:val="001D2E57"/>
    <w:rsid w:val="001D6E77"/>
    <w:rsid w:val="001E5A76"/>
    <w:rsid w:val="001E692F"/>
    <w:rsid w:val="001E7277"/>
    <w:rsid w:val="001F6763"/>
    <w:rsid w:val="001F75CD"/>
    <w:rsid w:val="0020573C"/>
    <w:rsid w:val="00213AE0"/>
    <w:rsid w:val="00221367"/>
    <w:rsid w:val="00236FBE"/>
    <w:rsid w:val="00244613"/>
    <w:rsid w:val="00252B08"/>
    <w:rsid w:val="00271619"/>
    <w:rsid w:val="00271C4F"/>
    <w:rsid w:val="0029544B"/>
    <w:rsid w:val="002A6FC3"/>
    <w:rsid w:val="002B224F"/>
    <w:rsid w:val="002C5CAC"/>
    <w:rsid w:val="002C69A2"/>
    <w:rsid w:val="002E4235"/>
    <w:rsid w:val="002E6592"/>
    <w:rsid w:val="002F340E"/>
    <w:rsid w:val="002F666E"/>
    <w:rsid w:val="002F6A4E"/>
    <w:rsid w:val="002F7978"/>
    <w:rsid w:val="00302A9B"/>
    <w:rsid w:val="00303349"/>
    <w:rsid w:val="0030740E"/>
    <w:rsid w:val="003221F3"/>
    <w:rsid w:val="0033041D"/>
    <w:rsid w:val="00333980"/>
    <w:rsid w:val="00342405"/>
    <w:rsid w:val="00342659"/>
    <w:rsid w:val="0034529C"/>
    <w:rsid w:val="00361609"/>
    <w:rsid w:val="00363AF1"/>
    <w:rsid w:val="00364117"/>
    <w:rsid w:val="00370DA9"/>
    <w:rsid w:val="00371A3D"/>
    <w:rsid w:val="003859B4"/>
    <w:rsid w:val="00392390"/>
    <w:rsid w:val="00397CD7"/>
    <w:rsid w:val="003A0B83"/>
    <w:rsid w:val="003A3367"/>
    <w:rsid w:val="003A361A"/>
    <w:rsid w:val="003A71AC"/>
    <w:rsid w:val="003B0D63"/>
    <w:rsid w:val="003B317F"/>
    <w:rsid w:val="003B55F3"/>
    <w:rsid w:val="003C5441"/>
    <w:rsid w:val="003D0AB2"/>
    <w:rsid w:val="003D2EFD"/>
    <w:rsid w:val="003D56D6"/>
    <w:rsid w:val="003E4E3F"/>
    <w:rsid w:val="003F2683"/>
    <w:rsid w:val="003F5A64"/>
    <w:rsid w:val="00405539"/>
    <w:rsid w:val="00405F35"/>
    <w:rsid w:val="00406282"/>
    <w:rsid w:val="00411DE5"/>
    <w:rsid w:val="0042612F"/>
    <w:rsid w:val="00426448"/>
    <w:rsid w:val="00432D7F"/>
    <w:rsid w:val="0043586E"/>
    <w:rsid w:val="0045496A"/>
    <w:rsid w:val="004557A7"/>
    <w:rsid w:val="00460615"/>
    <w:rsid w:val="0046370D"/>
    <w:rsid w:val="00465D72"/>
    <w:rsid w:val="00474CCC"/>
    <w:rsid w:val="00483A75"/>
    <w:rsid w:val="00491D13"/>
    <w:rsid w:val="00492483"/>
    <w:rsid w:val="004974DE"/>
    <w:rsid w:val="004976C5"/>
    <w:rsid w:val="004A07A2"/>
    <w:rsid w:val="004B468C"/>
    <w:rsid w:val="004C1105"/>
    <w:rsid w:val="004D08EB"/>
    <w:rsid w:val="004E5C65"/>
    <w:rsid w:val="004F3435"/>
    <w:rsid w:val="0050528F"/>
    <w:rsid w:val="00507D0A"/>
    <w:rsid w:val="00513BEA"/>
    <w:rsid w:val="0051782D"/>
    <w:rsid w:val="005205CD"/>
    <w:rsid w:val="00522272"/>
    <w:rsid w:val="0053462E"/>
    <w:rsid w:val="00552474"/>
    <w:rsid w:val="0055452F"/>
    <w:rsid w:val="00561A8F"/>
    <w:rsid w:val="00562977"/>
    <w:rsid w:val="0057042F"/>
    <w:rsid w:val="00576A0F"/>
    <w:rsid w:val="00584584"/>
    <w:rsid w:val="00585978"/>
    <w:rsid w:val="00587D68"/>
    <w:rsid w:val="00591E9F"/>
    <w:rsid w:val="005A7A9C"/>
    <w:rsid w:val="005B1147"/>
    <w:rsid w:val="005C0B5E"/>
    <w:rsid w:val="005C190E"/>
    <w:rsid w:val="005C6906"/>
    <w:rsid w:val="005D4564"/>
    <w:rsid w:val="005D4F78"/>
    <w:rsid w:val="005D6EC1"/>
    <w:rsid w:val="005E40CA"/>
    <w:rsid w:val="005E6891"/>
    <w:rsid w:val="005F0CAC"/>
    <w:rsid w:val="005F4A85"/>
    <w:rsid w:val="0060404C"/>
    <w:rsid w:val="00606766"/>
    <w:rsid w:val="0060773B"/>
    <w:rsid w:val="00614DF9"/>
    <w:rsid w:val="00617963"/>
    <w:rsid w:val="006311E7"/>
    <w:rsid w:val="00641306"/>
    <w:rsid w:val="00642979"/>
    <w:rsid w:val="006476FF"/>
    <w:rsid w:val="00652764"/>
    <w:rsid w:val="00653323"/>
    <w:rsid w:val="0065517E"/>
    <w:rsid w:val="006556D9"/>
    <w:rsid w:val="00664647"/>
    <w:rsid w:val="00665AB9"/>
    <w:rsid w:val="00667F5B"/>
    <w:rsid w:val="00683C7F"/>
    <w:rsid w:val="00690DAD"/>
    <w:rsid w:val="00693E5D"/>
    <w:rsid w:val="00695C92"/>
    <w:rsid w:val="0069621F"/>
    <w:rsid w:val="006A3E35"/>
    <w:rsid w:val="006A3FBE"/>
    <w:rsid w:val="006A4BD4"/>
    <w:rsid w:val="006A7022"/>
    <w:rsid w:val="006B16EA"/>
    <w:rsid w:val="006D0022"/>
    <w:rsid w:val="006D0CA1"/>
    <w:rsid w:val="006D36FE"/>
    <w:rsid w:val="006D3CED"/>
    <w:rsid w:val="006D43D7"/>
    <w:rsid w:val="006E5B7C"/>
    <w:rsid w:val="006E6364"/>
    <w:rsid w:val="006F0D51"/>
    <w:rsid w:val="006F31AB"/>
    <w:rsid w:val="007029A5"/>
    <w:rsid w:val="00723E69"/>
    <w:rsid w:val="00725BEA"/>
    <w:rsid w:val="00730A2A"/>
    <w:rsid w:val="0074537E"/>
    <w:rsid w:val="00747D24"/>
    <w:rsid w:val="0075704C"/>
    <w:rsid w:val="00757BB1"/>
    <w:rsid w:val="007669B2"/>
    <w:rsid w:val="00777351"/>
    <w:rsid w:val="007A299C"/>
    <w:rsid w:val="007A31FF"/>
    <w:rsid w:val="007A6C4A"/>
    <w:rsid w:val="007B56C2"/>
    <w:rsid w:val="007B7525"/>
    <w:rsid w:val="007C0529"/>
    <w:rsid w:val="007C0CCC"/>
    <w:rsid w:val="007C4F8B"/>
    <w:rsid w:val="007D5B11"/>
    <w:rsid w:val="007E466C"/>
    <w:rsid w:val="007F087F"/>
    <w:rsid w:val="007F1A81"/>
    <w:rsid w:val="007F28FE"/>
    <w:rsid w:val="007F7F05"/>
    <w:rsid w:val="008027FD"/>
    <w:rsid w:val="008051C9"/>
    <w:rsid w:val="008120DB"/>
    <w:rsid w:val="008127CF"/>
    <w:rsid w:val="00817FE6"/>
    <w:rsid w:val="00823553"/>
    <w:rsid w:val="008243CD"/>
    <w:rsid w:val="00824751"/>
    <w:rsid w:val="00824ADB"/>
    <w:rsid w:val="0082609B"/>
    <w:rsid w:val="008261D5"/>
    <w:rsid w:val="008278E0"/>
    <w:rsid w:val="00841C76"/>
    <w:rsid w:val="0084602B"/>
    <w:rsid w:val="00847E2F"/>
    <w:rsid w:val="008552AB"/>
    <w:rsid w:val="008558A1"/>
    <w:rsid w:val="00855B4C"/>
    <w:rsid w:val="00857695"/>
    <w:rsid w:val="00861C2D"/>
    <w:rsid w:val="0087115D"/>
    <w:rsid w:val="0088263F"/>
    <w:rsid w:val="0088755C"/>
    <w:rsid w:val="008954AA"/>
    <w:rsid w:val="008A56A5"/>
    <w:rsid w:val="008B06FC"/>
    <w:rsid w:val="008C1346"/>
    <w:rsid w:val="008C34A4"/>
    <w:rsid w:val="008C7B07"/>
    <w:rsid w:val="008D06A4"/>
    <w:rsid w:val="008E11BE"/>
    <w:rsid w:val="008F1F07"/>
    <w:rsid w:val="008F50C1"/>
    <w:rsid w:val="00903039"/>
    <w:rsid w:val="0091120B"/>
    <w:rsid w:val="00912356"/>
    <w:rsid w:val="00915949"/>
    <w:rsid w:val="00920D5A"/>
    <w:rsid w:val="0092390D"/>
    <w:rsid w:val="00924B9F"/>
    <w:rsid w:val="009322FA"/>
    <w:rsid w:val="009345BB"/>
    <w:rsid w:val="009369E5"/>
    <w:rsid w:val="009456BE"/>
    <w:rsid w:val="00951886"/>
    <w:rsid w:val="009540C3"/>
    <w:rsid w:val="00954917"/>
    <w:rsid w:val="00964285"/>
    <w:rsid w:val="0097307C"/>
    <w:rsid w:val="0098015B"/>
    <w:rsid w:val="009A13C5"/>
    <w:rsid w:val="009A3FE6"/>
    <w:rsid w:val="009B51E5"/>
    <w:rsid w:val="009B5FCA"/>
    <w:rsid w:val="009C0DC9"/>
    <w:rsid w:val="009C16F8"/>
    <w:rsid w:val="009C521B"/>
    <w:rsid w:val="009F6C40"/>
    <w:rsid w:val="00A038FA"/>
    <w:rsid w:val="00A054E3"/>
    <w:rsid w:val="00A05E32"/>
    <w:rsid w:val="00A06654"/>
    <w:rsid w:val="00A07083"/>
    <w:rsid w:val="00A16CB2"/>
    <w:rsid w:val="00A177BA"/>
    <w:rsid w:val="00A23E26"/>
    <w:rsid w:val="00A25EC7"/>
    <w:rsid w:val="00A27ECF"/>
    <w:rsid w:val="00A32C3E"/>
    <w:rsid w:val="00A363F4"/>
    <w:rsid w:val="00A42068"/>
    <w:rsid w:val="00A43ACF"/>
    <w:rsid w:val="00A43DC2"/>
    <w:rsid w:val="00A47E56"/>
    <w:rsid w:val="00A50605"/>
    <w:rsid w:val="00A5181E"/>
    <w:rsid w:val="00A620A1"/>
    <w:rsid w:val="00A636C2"/>
    <w:rsid w:val="00A6419B"/>
    <w:rsid w:val="00A660E0"/>
    <w:rsid w:val="00A70937"/>
    <w:rsid w:val="00A87C9B"/>
    <w:rsid w:val="00A941E2"/>
    <w:rsid w:val="00AA5CA5"/>
    <w:rsid w:val="00AB1F17"/>
    <w:rsid w:val="00AB5C70"/>
    <w:rsid w:val="00AB6919"/>
    <w:rsid w:val="00AB6D53"/>
    <w:rsid w:val="00AB7ADF"/>
    <w:rsid w:val="00AC2193"/>
    <w:rsid w:val="00AC76AF"/>
    <w:rsid w:val="00AD21E9"/>
    <w:rsid w:val="00AD5D1A"/>
    <w:rsid w:val="00AE3B65"/>
    <w:rsid w:val="00AE40E0"/>
    <w:rsid w:val="00AF0B82"/>
    <w:rsid w:val="00B11BA5"/>
    <w:rsid w:val="00B1508A"/>
    <w:rsid w:val="00B25A3A"/>
    <w:rsid w:val="00B41DCB"/>
    <w:rsid w:val="00B523C6"/>
    <w:rsid w:val="00B52992"/>
    <w:rsid w:val="00B57898"/>
    <w:rsid w:val="00B62CF3"/>
    <w:rsid w:val="00B651DB"/>
    <w:rsid w:val="00B76AE3"/>
    <w:rsid w:val="00B77421"/>
    <w:rsid w:val="00B865B8"/>
    <w:rsid w:val="00B9093E"/>
    <w:rsid w:val="00B90D98"/>
    <w:rsid w:val="00B925F8"/>
    <w:rsid w:val="00BA5299"/>
    <w:rsid w:val="00BB099B"/>
    <w:rsid w:val="00BB3DBA"/>
    <w:rsid w:val="00BB4ADA"/>
    <w:rsid w:val="00BC195C"/>
    <w:rsid w:val="00BC3ACA"/>
    <w:rsid w:val="00BC3C94"/>
    <w:rsid w:val="00BC42EE"/>
    <w:rsid w:val="00BC72C9"/>
    <w:rsid w:val="00BD05A7"/>
    <w:rsid w:val="00BD2F5F"/>
    <w:rsid w:val="00BD41C7"/>
    <w:rsid w:val="00BD7223"/>
    <w:rsid w:val="00BE163D"/>
    <w:rsid w:val="00BE1942"/>
    <w:rsid w:val="00BE1F57"/>
    <w:rsid w:val="00BE5A75"/>
    <w:rsid w:val="00C0211F"/>
    <w:rsid w:val="00C02464"/>
    <w:rsid w:val="00C226F4"/>
    <w:rsid w:val="00C25047"/>
    <w:rsid w:val="00C3076D"/>
    <w:rsid w:val="00C30A3C"/>
    <w:rsid w:val="00C53641"/>
    <w:rsid w:val="00C60AC9"/>
    <w:rsid w:val="00C77784"/>
    <w:rsid w:val="00C94697"/>
    <w:rsid w:val="00CB2BE8"/>
    <w:rsid w:val="00CB7F4E"/>
    <w:rsid w:val="00CC1C81"/>
    <w:rsid w:val="00CE1DEC"/>
    <w:rsid w:val="00CE20C1"/>
    <w:rsid w:val="00CE6FDB"/>
    <w:rsid w:val="00CF38C3"/>
    <w:rsid w:val="00CF6EFF"/>
    <w:rsid w:val="00D0037A"/>
    <w:rsid w:val="00D02852"/>
    <w:rsid w:val="00D05AA4"/>
    <w:rsid w:val="00D07201"/>
    <w:rsid w:val="00D22D5C"/>
    <w:rsid w:val="00D33A41"/>
    <w:rsid w:val="00D476FB"/>
    <w:rsid w:val="00D57861"/>
    <w:rsid w:val="00D6793C"/>
    <w:rsid w:val="00D72A39"/>
    <w:rsid w:val="00D769B3"/>
    <w:rsid w:val="00D77F6A"/>
    <w:rsid w:val="00D80A4C"/>
    <w:rsid w:val="00D8149F"/>
    <w:rsid w:val="00D83981"/>
    <w:rsid w:val="00D872CB"/>
    <w:rsid w:val="00D91C7F"/>
    <w:rsid w:val="00D97093"/>
    <w:rsid w:val="00DC75E8"/>
    <w:rsid w:val="00DF0D07"/>
    <w:rsid w:val="00DF3D87"/>
    <w:rsid w:val="00DF44DA"/>
    <w:rsid w:val="00E0336A"/>
    <w:rsid w:val="00E04C5D"/>
    <w:rsid w:val="00E130B3"/>
    <w:rsid w:val="00E134DF"/>
    <w:rsid w:val="00E14765"/>
    <w:rsid w:val="00E246AC"/>
    <w:rsid w:val="00E27750"/>
    <w:rsid w:val="00E301FE"/>
    <w:rsid w:val="00E310C8"/>
    <w:rsid w:val="00E32DE7"/>
    <w:rsid w:val="00E331B2"/>
    <w:rsid w:val="00E37220"/>
    <w:rsid w:val="00E37793"/>
    <w:rsid w:val="00E55989"/>
    <w:rsid w:val="00E56657"/>
    <w:rsid w:val="00E62C6E"/>
    <w:rsid w:val="00E91301"/>
    <w:rsid w:val="00E96E00"/>
    <w:rsid w:val="00E979BD"/>
    <w:rsid w:val="00EA1892"/>
    <w:rsid w:val="00EB0ED5"/>
    <w:rsid w:val="00EC640E"/>
    <w:rsid w:val="00ED13A2"/>
    <w:rsid w:val="00ED5D07"/>
    <w:rsid w:val="00ED70DA"/>
    <w:rsid w:val="00EE44D4"/>
    <w:rsid w:val="00EF0218"/>
    <w:rsid w:val="00EF42D3"/>
    <w:rsid w:val="00EF6A54"/>
    <w:rsid w:val="00F0620D"/>
    <w:rsid w:val="00F1110E"/>
    <w:rsid w:val="00F31EBB"/>
    <w:rsid w:val="00F349E0"/>
    <w:rsid w:val="00F36311"/>
    <w:rsid w:val="00F36FFF"/>
    <w:rsid w:val="00F41BC0"/>
    <w:rsid w:val="00F502A8"/>
    <w:rsid w:val="00F50FD6"/>
    <w:rsid w:val="00F5472A"/>
    <w:rsid w:val="00F5795F"/>
    <w:rsid w:val="00F64817"/>
    <w:rsid w:val="00F659D0"/>
    <w:rsid w:val="00F725E1"/>
    <w:rsid w:val="00F83718"/>
    <w:rsid w:val="00F9582A"/>
    <w:rsid w:val="00FB1E59"/>
    <w:rsid w:val="00FB29A3"/>
    <w:rsid w:val="00FB630E"/>
    <w:rsid w:val="00FC36D2"/>
    <w:rsid w:val="00FC3D94"/>
    <w:rsid w:val="00FD4917"/>
    <w:rsid w:val="00FF492C"/>
    <w:rsid w:val="00FF5B6E"/>
    <w:rsid w:val="00FF66BB"/>
    <w:rsid w:val="00FF74E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74123A8B-D6CE-407A-8C51-F2730F537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205CD"/>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964285"/>
    <w:pPr>
      <w:keepNext/>
      <w:keepLines/>
      <w:spacing w:before="360"/>
      <w:ind w:left="794" w:hanging="794"/>
      <w:outlineLvl w:val="0"/>
    </w:pPr>
    <w:rPr>
      <w:b/>
    </w:rPr>
  </w:style>
  <w:style w:type="paragraph" w:styleId="Heading2">
    <w:name w:val="heading 2"/>
    <w:basedOn w:val="Heading1"/>
    <w:next w:val="Normal"/>
    <w:qFormat/>
    <w:rsid w:val="00964285"/>
    <w:pPr>
      <w:spacing w:before="240"/>
      <w:outlineLvl w:val="1"/>
    </w:pPr>
  </w:style>
  <w:style w:type="paragraph" w:styleId="Heading3">
    <w:name w:val="heading 3"/>
    <w:aliases w:val="Heading 3 Char,h3,H3,H31"/>
    <w:basedOn w:val="Heading1"/>
    <w:next w:val="Normal"/>
    <w:link w:val="Heading3Char1"/>
    <w:qFormat/>
    <w:rsid w:val="00964285"/>
    <w:pPr>
      <w:spacing w:before="160"/>
      <w:outlineLvl w:val="2"/>
    </w:pPr>
  </w:style>
  <w:style w:type="paragraph" w:styleId="Heading4">
    <w:name w:val="heading 4"/>
    <w:basedOn w:val="Heading3"/>
    <w:next w:val="Normal"/>
    <w:qFormat/>
    <w:rsid w:val="00964285"/>
    <w:pPr>
      <w:tabs>
        <w:tab w:val="clear" w:pos="794"/>
        <w:tab w:val="left" w:pos="1021"/>
      </w:tabs>
      <w:ind w:left="1021" w:hanging="1021"/>
      <w:outlineLvl w:val="3"/>
    </w:pPr>
  </w:style>
  <w:style w:type="paragraph" w:styleId="Heading5">
    <w:name w:val="heading 5"/>
    <w:basedOn w:val="Heading4"/>
    <w:next w:val="Normal"/>
    <w:qFormat/>
    <w:rsid w:val="00964285"/>
    <w:pPr>
      <w:outlineLvl w:val="4"/>
    </w:pPr>
  </w:style>
  <w:style w:type="paragraph" w:styleId="Heading6">
    <w:name w:val="heading 6"/>
    <w:basedOn w:val="Heading4"/>
    <w:next w:val="Normal"/>
    <w:qFormat/>
    <w:rsid w:val="00964285"/>
    <w:pPr>
      <w:tabs>
        <w:tab w:val="clear" w:pos="1021"/>
        <w:tab w:val="clear" w:pos="1191"/>
      </w:tabs>
      <w:ind w:left="1588" w:hanging="1588"/>
      <w:outlineLvl w:val="5"/>
    </w:pPr>
  </w:style>
  <w:style w:type="paragraph" w:styleId="Heading7">
    <w:name w:val="heading 7"/>
    <w:basedOn w:val="Heading6"/>
    <w:next w:val="Normal"/>
    <w:qFormat/>
    <w:rsid w:val="00964285"/>
    <w:pPr>
      <w:outlineLvl w:val="6"/>
    </w:pPr>
  </w:style>
  <w:style w:type="paragraph" w:styleId="Heading8">
    <w:name w:val="heading 8"/>
    <w:basedOn w:val="Heading6"/>
    <w:next w:val="Normal"/>
    <w:qFormat/>
    <w:rsid w:val="00964285"/>
    <w:pPr>
      <w:outlineLvl w:val="7"/>
    </w:pPr>
  </w:style>
  <w:style w:type="paragraph" w:styleId="Heading9">
    <w:name w:val="heading 9"/>
    <w:basedOn w:val="Heading6"/>
    <w:next w:val="Normal"/>
    <w:qFormat/>
    <w:rsid w:val="00964285"/>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aftertitle"/>
    <w:rsid w:val="00964285"/>
    <w:pPr>
      <w:keepLines/>
      <w:spacing w:before="240" w:after="120"/>
      <w:jc w:val="center"/>
    </w:pPr>
    <w:rPr>
      <w:b/>
    </w:rPr>
  </w:style>
  <w:style w:type="paragraph" w:customStyle="1" w:styleId="Normalaftertitle">
    <w:name w:val="Normal_after_title"/>
    <w:basedOn w:val="Normal"/>
    <w:next w:val="Normal"/>
    <w:rsid w:val="00964285"/>
    <w:pPr>
      <w:spacing w:before="360"/>
    </w:pPr>
  </w:style>
  <w:style w:type="paragraph" w:customStyle="1" w:styleId="TabletitleBR">
    <w:name w:val="Table_title_BR"/>
    <w:basedOn w:val="Normal"/>
    <w:next w:val="Tablehead"/>
    <w:rsid w:val="00964285"/>
    <w:pPr>
      <w:keepNext/>
      <w:keepLines/>
      <w:spacing w:before="0" w:after="120"/>
      <w:jc w:val="center"/>
    </w:pPr>
    <w:rPr>
      <w:b/>
    </w:rPr>
  </w:style>
  <w:style w:type="paragraph" w:customStyle="1" w:styleId="Tablehead">
    <w:name w:val="Table_head"/>
    <w:basedOn w:val="Normal"/>
    <w:next w:val="Tabletext"/>
    <w:rsid w:val="00964285"/>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link w:val="TabletextChar"/>
    <w:rsid w:val="00964285"/>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ppendixNotitle">
    <w:name w:val="Appendix_No &amp; title"/>
    <w:basedOn w:val="AnnexNotitle"/>
    <w:next w:val="Normalaftertitle"/>
    <w:rsid w:val="00964285"/>
  </w:style>
  <w:style w:type="character" w:customStyle="1" w:styleId="Appdef">
    <w:name w:val="App_def"/>
    <w:basedOn w:val="DefaultParagraphFont"/>
    <w:rsid w:val="00964285"/>
    <w:rPr>
      <w:rFonts w:ascii="Times New Roman" w:hAnsi="Times New Roman"/>
      <w:b/>
    </w:rPr>
  </w:style>
  <w:style w:type="character" w:customStyle="1" w:styleId="Appref">
    <w:name w:val="App_ref"/>
    <w:basedOn w:val="DefaultParagraphFont"/>
    <w:rsid w:val="00964285"/>
  </w:style>
  <w:style w:type="paragraph" w:customStyle="1" w:styleId="Figure">
    <w:name w:val="Figure"/>
    <w:basedOn w:val="Normal"/>
    <w:next w:val="FigureNotitle"/>
    <w:rsid w:val="00964285"/>
    <w:pPr>
      <w:keepNext/>
      <w:keepLines/>
      <w:spacing w:before="240" w:after="120"/>
      <w:jc w:val="center"/>
    </w:pPr>
  </w:style>
  <w:style w:type="paragraph" w:customStyle="1" w:styleId="FooterQP">
    <w:name w:val="Footer_QP"/>
    <w:basedOn w:val="Normal"/>
    <w:rsid w:val="00964285"/>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Formal">
    <w:name w:val="Formal"/>
    <w:basedOn w:val="ASN1"/>
    <w:rsid w:val="00964285"/>
    <w:rPr>
      <w:b w:val="0"/>
    </w:rPr>
  </w:style>
  <w:style w:type="paragraph" w:customStyle="1" w:styleId="ASN1">
    <w:name w:val="ASN.1"/>
    <w:basedOn w:val="Normal"/>
    <w:rsid w:val="00964285"/>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character" w:customStyle="1" w:styleId="Artdef">
    <w:name w:val="Art_def"/>
    <w:basedOn w:val="DefaultParagraphFont"/>
    <w:rsid w:val="00964285"/>
    <w:rPr>
      <w:rFonts w:ascii="Times New Roman" w:hAnsi="Times New Roman"/>
      <w:b/>
    </w:rPr>
  </w:style>
  <w:style w:type="paragraph" w:customStyle="1" w:styleId="Artheading">
    <w:name w:val="Art_heading"/>
    <w:basedOn w:val="Normal"/>
    <w:next w:val="Normalaftertitle"/>
    <w:rsid w:val="00964285"/>
    <w:pPr>
      <w:spacing w:before="480"/>
      <w:jc w:val="center"/>
    </w:pPr>
    <w:rPr>
      <w:b/>
      <w:sz w:val="28"/>
    </w:rPr>
  </w:style>
  <w:style w:type="paragraph" w:customStyle="1" w:styleId="ArtNo">
    <w:name w:val="Art_No"/>
    <w:basedOn w:val="Normal"/>
    <w:next w:val="Arttitle"/>
    <w:rsid w:val="00964285"/>
    <w:pPr>
      <w:keepNext/>
      <w:keepLines/>
      <w:spacing w:before="480"/>
      <w:jc w:val="center"/>
    </w:pPr>
    <w:rPr>
      <w:caps/>
      <w:sz w:val="28"/>
    </w:rPr>
  </w:style>
  <w:style w:type="paragraph" w:customStyle="1" w:styleId="Arttitle">
    <w:name w:val="Art_title"/>
    <w:basedOn w:val="Normal"/>
    <w:next w:val="Normalaftertitle"/>
    <w:rsid w:val="00964285"/>
    <w:pPr>
      <w:keepNext/>
      <w:keepLines/>
      <w:spacing w:before="240"/>
      <w:jc w:val="center"/>
    </w:pPr>
    <w:rPr>
      <w:b/>
      <w:sz w:val="28"/>
    </w:rPr>
  </w:style>
  <w:style w:type="character" w:customStyle="1" w:styleId="Artref">
    <w:name w:val="Art_ref"/>
    <w:basedOn w:val="DefaultParagraphFont"/>
    <w:rsid w:val="00964285"/>
  </w:style>
  <w:style w:type="paragraph" w:customStyle="1" w:styleId="Call">
    <w:name w:val="Call"/>
    <w:basedOn w:val="Normal"/>
    <w:next w:val="Normal"/>
    <w:link w:val="CallChar"/>
    <w:rsid w:val="00E96E00"/>
    <w:pPr>
      <w:keepNext/>
      <w:keepLines/>
      <w:spacing w:before="160"/>
      <w:ind w:left="794"/>
    </w:pPr>
    <w:rPr>
      <w:rFonts w:eastAsia="STKaiti"/>
    </w:rPr>
  </w:style>
  <w:style w:type="paragraph" w:customStyle="1" w:styleId="ChapNo">
    <w:name w:val="Chap_No"/>
    <w:basedOn w:val="Normal"/>
    <w:next w:val="Chaptitle"/>
    <w:rsid w:val="00964285"/>
    <w:pPr>
      <w:keepNext/>
      <w:keepLines/>
      <w:spacing w:before="480"/>
      <w:jc w:val="center"/>
    </w:pPr>
    <w:rPr>
      <w:b/>
      <w:caps/>
      <w:sz w:val="28"/>
    </w:rPr>
  </w:style>
  <w:style w:type="paragraph" w:customStyle="1" w:styleId="Chaptitle">
    <w:name w:val="Chap_title"/>
    <w:basedOn w:val="Normal"/>
    <w:next w:val="Normalaftertitle"/>
    <w:rsid w:val="00964285"/>
    <w:pPr>
      <w:keepNext/>
      <w:keepLines/>
      <w:spacing w:before="240"/>
      <w:jc w:val="center"/>
    </w:pPr>
    <w:rPr>
      <w:b/>
      <w:sz w:val="28"/>
    </w:rPr>
  </w:style>
  <w:style w:type="character" w:styleId="PageNumber">
    <w:name w:val="page number"/>
    <w:basedOn w:val="DefaultParagraphFont"/>
    <w:rsid w:val="00964285"/>
  </w:style>
  <w:style w:type="paragraph" w:customStyle="1" w:styleId="RecNoBR">
    <w:name w:val="Rec_No_BR"/>
    <w:basedOn w:val="Normal"/>
    <w:next w:val="Rectitle"/>
    <w:rsid w:val="00964285"/>
    <w:pPr>
      <w:keepNext/>
      <w:keepLines/>
      <w:spacing w:before="480"/>
      <w:jc w:val="center"/>
    </w:pPr>
    <w:rPr>
      <w:caps/>
      <w:sz w:val="28"/>
    </w:rPr>
  </w:style>
  <w:style w:type="paragraph" w:customStyle="1" w:styleId="Rectitle">
    <w:name w:val="Rec_title"/>
    <w:basedOn w:val="Normal"/>
    <w:next w:val="Normalaftertitle"/>
    <w:rsid w:val="00964285"/>
    <w:pPr>
      <w:keepNext/>
      <w:keepLines/>
      <w:spacing w:before="360"/>
      <w:jc w:val="center"/>
    </w:pPr>
    <w:rPr>
      <w:b/>
      <w:sz w:val="28"/>
    </w:rPr>
  </w:style>
  <w:style w:type="paragraph" w:customStyle="1" w:styleId="QuestionNoBR">
    <w:name w:val="Question_No_BR"/>
    <w:basedOn w:val="RecNoBR"/>
    <w:next w:val="Questiontitle"/>
    <w:rsid w:val="00964285"/>
  </w:style>
  <w:style w:type="paragraph" w:customStyle="1" w:styleId="Questiontitle">
    <w:name w:val="Question_title"/>
    <w:basedOn w:val="Rectitle"/>
    <w:next w:val="Questionref"/>
    <w:rsid w:val="00964285"/>
  </w:style>
  <w:style w:type="paragraph" w:customStyle="1" w:styleId="Questionref">
    <w:name w:val="Question_ref"/>
    <w:basedOn w:val="Recref"/>
    <w:next w:val="Questiondate"/>
    <w:rsid w:val="00964285"/>
  </w:style>
  <w:style w:type="paragraph" w:customStyle="1" w:styleId="Recref">
    <w:name w:val="Rec_ref"/>
    <w:basedOn w:val="Normal"/>
    <w:next w:val="Recdate"/>
    <w:rsid w:val="00964285"/>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rsid w:val="00964285"/>
    <w:pPr>
      <w:keepNext/>
      <w:keepLines/>
      <w:tabs>
        <w:tab w:val="clear" w:pos="794"/>
        <w:tab w:val="clear" w:pos="1191"/>
        <w:tab w:val="clear" w:pos="1588"/>
        <w:tab w:val="clear" w:pos="1985"/>
      </w:tabs>
      <w:jc w:val="right"/>
    </w:pPr>
    <w:rPr>
      <w:sz w:val="22"/>
    </w:rPr>
  </w:style>
  <w:style w:type="paragraph" w:customStyle="1" w:styleId="Questiondate">
    <w:name w:val="Question_date"/>
    <w:basedOn w:val="Recdate"/>
    <w:next w:val="Normalaftertitle"/>
    <w:rsid w:val="00964285"/>
  </w:style>
  <w:style w:type="character" w:styleId="EndnoteReference">
    <w:name w:val="endnote reference"/>
    <w:basedOn w:val="DefaultParagraphFont"/>
    <w:semiHidden/>
    <w:rsid w:val="00964285"/>
    <w:rPr>
      <w:vertAlign w:val="superscript"/>
    </w:rPr>
  </w:style>
  <w:style w:type="paragraph" w:customStyle="1" w:styleId="enumlev1">
    <w:name w:val="enumlev1"/>
    <w:basedOn w:val="Normal"/>
    <w:link w:val="enumlev1Char"/>
    <w:rsid w:val="00964285"/>
    <w:pPr>
      <w:spacing w:before="80"/>
      <w:ind w:left="794" w:hanging="794"/>
    </w:pPr>
  </w:style>
  <w:style w:type="paragraph" w:customStyle="1" w:styleId="enumlev2">
    <w:name w:val="enumlev2"/>
    <w:basedOn w:val="enumlev1"/>
    <w:rsid w:val="00964285"/>
    <w:pPr>
      <w:ind w:left="1191" w:hanging="397"/>
    </w:pPr>
  </w:style>
  <w:style w:type="paragraph" w:customStyle="1" w:styleId="enumlev3">
    <w:name w:val="enumlev3"/>
    <w:basedOn w:val="enumlev2"/>
    <w:rsid w:val="00964285"/>
    <w:pPr>
      <w:ind w:left="1588"/>
    </w:pPr>
  </w:style>
  <w:style w:type="paragraph" w:customStyle="1" w:styleId="Equation">
    <w:name w:val="Equation"/>
    <w:basedOn w:val="Normal"/>
    <w:rsid w:val="00964285"/>
    <w:pPr>
      <w:tabs>
        <w:tab w:val="clear" w:pos="1191"/>
        <w:tab w:val="clear" w:pos="1588"/>
        <w:tab w:val="clear" w:pos="1985"/>
        <w:tab w:val="center" w:pos="4820"/>
        <w:tab w:val="right" w:pos="9639"/>
      </w:tabs>
    </w:pPr>
  </w:style>
  <w:style w:type="paragraph" w:customStyle="1" w:styleId="Equationlegend">
    <w:name w:val="Equation_legend"/>
    <w:basedOn w:val="Normal"/>
    <w:rsid w:val="00964285"/>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964285"/>
    <w:pPr>
      <w:keepNext/>
      <w:keepLines/>
      <w:tabs>
        <w:tab w:val="clear" w:pos="794"/>
        <w:tab w:val="clear" w:pos="1191"/>
        <w:tab w:val="clear" w:pos="1588"/>
        <w:tab w:val="clear" w:pos="1985"/>
      </w:tabs>
      <w:spacing w:before="20" w:after="20"/>
    </w:pPr>
    <w:rPr>
      <w:sz w:val="18"/>
    </w:rPr>
  </w:style>
  <w:style w:type="paragraph" w:customStyle="1" w:styleId="RepNoBR">
    <w:name w:val="Rep_No_BR"/>
    <w:basedOn w:val="RecNoBR"/>
    <w:next w:val="Reptitle"/>
    <w:rsid w:val="00964285"/>
  </w:style>
  <w:style w:type="paragraph" w:customStyle="1" w:styleId="Reptitle">
    <w:name w:val="Rep_title"/>
    <w:basedOn w:val="Rectitle"/>
    <w:next w:val="Repref"/>
    <w:rsid w:val="00964285"/>
  </w:style>
  <w:style w:type="paragraph" w:customStyle="1" w:styleId="Repref">
    <w:name w:val="Rep_ref"/>
    <w:basedOn w:val="Recref"/>
    <w:next w:val="Repdate"/>
    <w:rsid w:val="00964285"/>
  </w:style>
  <w:style w:type="paragraph" w:customStyle="1" w:styleId="Repdate">
    <w:name w:val="Rep_date"/>
    <w:basedOn w:val="Recdate"/>
    <w:next w:val="Normalaftertitle"/>
    <w:rsid w:val="00964285"/>
  </w:style>
  <w:style w:type="paragraph" w:customStyle="1" w:styleId="ResNoBR">
    <w:name w:val="Res_No_BR"/>
    <w:basedOn w:val="RecNoBR"/>
    <w:next w:val="Restitle"/>
    <w:rsid w:val="00964285"/>
  </w:style>
  <w:style w:type="paragraph" w:customStyle="1" w:styleId="Restitle">
    <w:name w:val="Res_title"/>
    <w:basedOn w:val="Rectitle"/>
    <w:next w:val="Resref"/>
    <w:link w:val="RestitleChar"/>
    <w:rsid w:val="00964285"/>
  </w:style>
  <w:style w:type="paragraph" w:customStyle="1" w:styleId="Resref">
    <w:name w:val="Res_ref"/>
    <w:basedOn w:val="Recref"/>
    <w:next w:val="Resdate"/>
    <w:link w:val="ResrefChar"/>
    <w:rsid w:val="00964285"/>
  </w:style>
  <w:style w:type="paragraph" w:customStyle="1" w:styleId="Resdate">
    <w:name w:val="Res_date"/>
    <w:basedOn w:val="Recdate"/>
    <w:next w:val="Normalaftertitle"/>
    <w:rsid w:val="00964285"/>
  </w:style>
  <w:style w:type="paragraph" w:customStyle="1" w:styleId="Section1">
    <w:name w:val="Section_1"/>
    <w:basedOn w:val="Normal"/>
    <w:next w:val="Normal"/>
    <w:rsid w:val="00964285"/>
    <w:pPr>
      <w:tabs>
        <w:tab w:val="clear" w:pos="794"/>
        <w:tab w:val="clear" w:pos="1191"/>
        <w:tab w:val="clear" w:pos="1588"/>
        <w:tab w:val="clear" w:pos="1985"/>
      </w:tabs>
      <w:spacing w:before="624"/>
      <w:jc w:val="center"/>
    </w:pPr>
    <w:rPr>
      <w:b/>
    </w:rPr>
  </w:style>
  <w:style w:type="paragraph" w:customStyle="1" w:styleId="Figurewithouttitle">
    <w:name w:val="Figure_without_title"/>
    <w:basedOn w:val="Normal"/>
    <w:next w:val="Normalaftertitle"/>
    <w:rsid w:val="00964285"/>
    <w:pPr>
      <w:keepLines/>
      <w:spacing w:before="240" w:after="120"/>
      <w:jc w:val="center"/>
    </w:pPr>
  </w:style>
  <w:style w:type="paragraph" w:styleId="Footer">
    <w:name w:val="footer"/>
    <w:basedOn w:val="Normal"/>
    <w:rsid w:val="00964285"/>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rsid w:val="00964285"/>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sid w:val="00964285"/>
    <w:rPr>
      <w:position w:val="6"/>
      <w:sz w:val="18"/>
    </w:rPr>
  </w:style>
  <w:style w:type="paragraph" w:styleId="FootnoteText">
    <w:name w:val="footnote text"/>
    <w:aliases w:val="ALTS FOOTNOTE,Footnote Text Char1,Footnote Text Char Char1,Footnote Text Char4 Char Char,Footnote Text Char1 Char1 Char1 Char,Footnote Text Char Char1 Char1 Char Char,DNV-FT"/>
    <w:basedOn w:val="Note"/>
    <w:link w:val="FootnoteTextChar"/>
    <w:rsid w:val="00964285"/>
    <w:pPr>
      <w:keepLines/>
      <w:tabs>
        <w:tab w:val="left" w:pos="255"/>
      </w:tabs>
      <w:ind w:left="255" w:hanging="255"/>
    </w:pPr>
  </w:style>
  <w:style w:type="paragraph" w:customStyle="1" w:styleId="Note">
    <w:name w:val="Note"/>
    <w:basedOn w:val="Normal"/>
    <w:rsid w:val="00964285"/>
    <w:pPr>
      <w:spacing w:before="80"/>
    </w:pPr>
  </w:style>
  <w:style w:type="paragraph" w:styleId="Header">
    <w:name w:val="header"/>
    <w:basedOn w:val="Normal"/>
    <w:rsid w:val="00964285"/>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rsid w:val="00964285"/>
    <w:pPr>
      <w:keepNext/>
      <w:spacing w:before="160"/>
    </w:pPr>
    <w:rPr>
      <w:b/>
    </w:rPr>
  </w:style>
  <w:style w:type="paragraph" w:customStyle="1" w:styleId="Headingi">
    <w:name w:val="Heading_i"/>
    <w:basedOn w:val="Normal"/>
    <w:next w:val="Normal"/>
    <w:rsid w:val="00964285"/>
    <w:pPr>
      <w:keepNext/>
      <w:spacing w:before="160"/>
    </w:pPr>
    <w:rPr>
      <w:i/>
    </w:rPr>
  </w:style>
  <w:style w:type="paragraph" w:styleId="Index1">
    <w:name w:val="index 1"/>
    <w:basedOn w:val="Normal"/>
    <w:next w:val="Normal"/>
    <w:semiHidden/>
    <w:rsid w:val="00964285"/>
  </w:style>
  <w:style w:type="paragraph" w:styleId="Index2">
    <w:name w:val="index 2"/>
    <w:basedOn w:val="Normal"/>
    <w:next w:val="Normal"/>
    <w:semiHidden/>
    <w:rsid w:val="00964285"/>
    <w:pPr>
      <w:ind w:left="283"/>
    </w:pPr>
  </w:style>
  <w:style w:type="paragraph" w:styleId="Index3">
    <w:name w:val="index 3"/>
    <w:basedOn w:val="Normal"/>
    <w:next w:val="Normal"/>
    <w:semiHidden/>
    <w:rsid w:val="00964285"/>
    <w:pPr>
      <w:ind w:left="566"/>
    </w:pPr>
  </w:style>
  <w:style w:type="paragraph" w:customStyle="1" w:styleId="Section2">
    <w:name w:val="Section_2"/>
    <w:basedOn w:val="Normal"/>
    <w:next w:val="Normal"/>
    <w:rsid w:val="00964285"/>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rsid w:val="00964285"/>
    <w:pPr>
      <w:keepNext/>
      <w:keepLines/>
      <w:spacing w:before="360" w:after="120"/>
      <w:jc w:val="center"/>
    </w:pPr>
    <w:rPr>
      <w:b/>
    </w:rPr>
  </w:style>
  <w:style w:type="paragraph" w:customStyle="1" w:styleId="TableNoBR">
    <w:name w:val="Table_No_BR"/>
    <w:basedOn w:val="Normal"/>
    <w:next w:val="TabletitleBR"/>
    <w:rsid w:val="00964285"/>
    <w:pPr>
      <w:keepNext/>
      <w:spacing w:before="560" w:after="120"/>
      <w:jc w:val="center"/>
    </w:pPr>
    <w:rPr>
      <w:caps/>
    </w:rPr>
  </w:style>
  <w:style w:type="paragraph" w:customStyle="1" w:styleId="PartNo">
    <w:name w:val="Part_No"/>
    <w:basedOn w:val="Normal"/>
    <w:next w:val="Partref"/>
    <w:rsid w:val="00964285"/>
    <w:pPr>
      <w:keepNext/>
      <w:keepLines/>
      <w:spacing w:before="480" w:after="80"/>
      <w:jc w:val="center"/>
    </w:pPr>
    <w:rPr>
      <w:caps/>
      <w:sz w:val="28"/>
    </w:rPr>
  </w:style>
  <w:style w:type="paragraph" w:customStyle="1" w:styleId="Partref">
    <w:name w:val="Part_ref"/>
    <w:basedOn w:val="Normal"/>
    <w:next w:val="Parttitle"/>
    <w:rsid w:val="00964285"/>
    <w:pPr>
      <w:keepNext/>
      <w:keepLines/>
      <w:spacing w:before="280"/>
      <w:jc w:val="center"/>
    </w:pPr>
  </w:style>
  <w:style w:type="paragraph" w:customStyle="1" w:styleId="Parttitle">
    <w:name w:val="Part_title"/>
    <w:basedOn w:val="Normal"/>
    <w:next w:val="Normalaftertitle"/>
    <w:rsid w:val="00964285"/>
    <w:pPr>
      <w:keepNext/>
      <w:keepLines/>
      <w:spacing w:before="240" w:after="280"/>
      <w:jc w:val="center"/>
    </w:pPr>
    <w:rPr>
      <w:b/>
      <w:sz w:val="28"/>
    </w:rPr>
  </w:style>
  <w:style w:type="paragraph" w:customStyle="1" w:styleId="RecNo">
    <w:name w:val="Rec_No"/>
    <w:basedOn w:val="Normal"/>
    <w:next w:val="Rectitle"/>
    <w:rsid w:val="00964285"/>
    <w:pPr>
      <w:keepNext/>
      <w:keepLines/>
      <w:spacing w:before="0"/>
    </w:pPr>
    <w:rPr>
      <w:b/>
      <w:sz w:val="28"/>
    </w:rPr>
  </w:style>
  <w:style w:type="paragraph" w:customStyle="1" w:styleId="QuestionNo">
    <w:name w:val="Question_No"/>
    <w:basedOn w:val="RecNo"/>
    <w:next w:val="Questiontitle"/>
    <w:rsid w:val="00964285"/>
  </w:style>
  <w:style w:type="character" w:customStyle="1" w:styleId="Recdef">
    <w:name w:val="Rec_def"/>
    <w:basedOn w:val="DefaultParagraphFont"/>
    <w:rsid w:val="00964285"/>
    <w:rPr>
      <w:b/>
    </w:rPr>
  </w:style>
  <w:style w:type="paragraph" w:customStyle="1" w:styleId="Reftext">
    <w:name w:val="Ref_text"/>
    <w:basedOn w:val="Normal"/>
    <w:rsid w:val="00964285"/>
    <w:pPr>
      <w:ind w:left="794" w:hanging="794"/>
    </w:pPr>
  </w:style>
  <w:style w:type="paragraph" w:customStyle="1" w:styleId="Reftitle">
    <w:name w:val="Ref_title"/>
    <w:basedOn w:val="Normal"/>
    <w:next w:val="Reftext"/>
    <w:rsid w:val="00964285"/>
    <w:pPr>
      <w:spacing w:before="480"/>
      <w:jc w:val="center"/>
    </w:pPr>
    <w:rPr>
      <w:b/>
    </w:rPr>
  </w:style>
  <w:style w:type="paragraph" w:customStyle="1" w:styleId="RepNo">
    <w:name w:val="Rep_No"/>
    <w:basedOn w:val="RecNo"/>
    <w:next w:val="Reptitle"/>
    <w:rsid w:val="00964285"/>
  </w:style>
  <w:style w:type="character" w:customStyle="1" w:styleId="Resdef">
    <w:name w:val="Res_def"/>
    <w:basedOn w:val="DefaultParagraphFont"/>
    <w:rsid w:val="00964285"/>
    <w:rPr>
      <w:rFonts w:ascii="Times New Roman" w:hAnsi="Times New Roman"/>
      <w:b/>
    </w:rPr>
  </w:style>
  <w:style w:type="paragraph" w:customStyle="1" w:styleId="ResNo">
    <w:name w:val="Res_No"/>
    <w:basedOn w:val="RecNo"/>
    <w:next w:val="Restitle"/>
    <w:link w:val="ResNoChar"/>
    <w:rsid w:val="00964285"/>
  </w:style>
  <w:style w:type="paragraph" w:customStyle="1" w:styleId="SectionNo">
    <w:name w:val="Section_No"/>
    <w:basedOn w:val="Normal"/>
    <w:next w:val="Sectiontitle"/>
    <w:rsid w:val="00964285"/>
    <w:pPr>
      <w:keepNext/>
      <w:keepLines/>
      <w:spacing w:before="480" w:after="80"/>
      <w:jc w:val="center"/>
    </w:pPr>
    <w:rPr>
      <w:caps/>
      <w:sz w:val="28"/>
    </w:rPr>
  </w:style>
  <w:style w:type="paragraph" w:customStyle="1" w:styleId="Sectiontitle">
    <w:name w:val="Section_title"/>
    <w:basedOn w:val="Normal"/>
    <w:next w:val="Normalaftertitle"/>
    <w:rsid w:val="00964285"/>
    <w:pPr>
      <w:keepNext/>
      <w:keepLines/>
      <w:spacing w:before="480" w:after="280"/>
      <w:jc w:val="center"/>
    </w:pPr>
    <w:rPr>
      <w:b/>
      <w:sz w:val="28"/>
    </w:rPr>
  </w:style>
  <w:style w:type="paragraph" w:customStyle="1" w:styleId="Source">
    <w:name w:val="Source"/>
    <w:basedOn w:val="Normal"/>
    <w:next w:val="Normalaftertitle"/>
    <w:rsid w:val="00964285"/>
    <w:pPr>
      <w:spacing w:before="840" w:after="200"/>
      <w:jc w:val="center"/>
    </w:pPr>
    <w:rPr>
      <w:b/>
      <w:sz w:val="28"/>
    </w:rPr>
  </w:style>
  <w:style w:type="paragraph" w:customStyle="1" w:styleId="SpecialFooter">
    <w:name w:val="Special Footer"/>
    <w:basedOn w:val="Footer"/>
    <w:rsid w:val="0096428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964285"/>
    <w:rPr>
      <w:b/>
      <w:color w:val="auto"/>
    </w:rPr>
  </w:style>
  <w:style w:type="paragraph" w:customStyle="1" w:styleId="Tablelegend">
    <w:name w:val="Table_legend"/>
    <w:basedOn w:val="Normal"/>
    <w:rsid w:val="00964285"/>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ref">
    <w:name w:val="Table_ref"/>
    <w:basedOn w:val="Normal"/>
    <w:next w:val="TabletitleBR"/>
    <w:rsid w:val="00964285"/>
    <w:pPr>
      <w:keepNext/>
      <w:spacing w:before="0" w:after="120"/>
      <w:jc w:val="center"/>
    </w:pPr>
  </w:style>
  <w:style w:type="paragraph" w:customStyle="1" w:styleId="Title1">
    <w:name w:val="Title 1"/>
    <w:basedOn w:val="Source"/>
    <w:next w:val="Title2"/>
    <w:rsid w:val="00964285"/>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964285"/>
  </w:style>
  <w:style w:type="paragraph" w:customStyle="1" w:styleId="Title3">
    <w:name w:val="Title 3"/>
    <w:basedOn w:val="Title2"/>
    <w:next w:val="Title4"/>
    <w:rsid w:val="00964285"/>
    <w:rPr>
      <w:caps w:val="0"/>
    </w:rPr>
  </w:style>
  <w:style w:type="paragraph" w:customStyle="1" w:styleId="Title4">
    <w:name w:val="Title 4"/>
    <w:basedOn w:val="Title3"/>
    <w:next w:val="Heading1"/>
    <w:rsid w:val="00964285"/>
    <w:rPr>
      <w:b/>
    </w:rPr>
  </w:style>
  <w:style w:type="paragraph" w:customStyle="1" w:styleId="toc0">
    <w:name w:val="toc 0"/>
    <w:basedOn w:val="Normal"/>
    <w:next w:val="TOC1"/>
    <w:rsid w:val="00964285"/>
    <w:pPr>
      <w:tabs>
        <w:tab w:val="clear" w:pos="794"/>
        <w:tab w:val="clear" w:pos="1191"/>
        <w:tab w:val="clear" w:pos="1588"/>
        <w:tab w:val="clear" w:pos="1985"/>
        <w:tab w:val="right" w:pos="9639"/>
      </w:tabs>
    </w:pPr>
    <w:rPr>
      <w:b/>
    </w:rPr>
  </w:style>
  <w:style w:type="paragraph" w:styleId="TOC1">
    <w:name w:val="toc 1"/>
    <w:basedOn w:val="Normal"/>
    <w:semiHidden/>
    <w:rsid w:val="00964285"/>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semiHidden/>
    <w:rsid w:val="00964285"/>
    <w:pPr>
      <w:spacing w:before="80"/>
      <w:ind w:left="1531" w:hanging="851"/>
    </w:pPr>
  </w:style>
  <w:style w:type="paragraph" w:styleId="TOC3">
    <w:name w:val="toc 3"/>
    <w:basedOn w:val="TOC2"/>
    <w:semiHidden/>
    <w:rsid w:val="00964285"/>
  </w:style>
  <w:style w:type="paragraph" w:styleId="TOC4">
    <w:name w:val="toc 4"/>
    <w:basedOn w:val="TOC3"/>
    <w:semiHidden/>
    <w:rsid w:val="00964285"/>
  </w:style>
  <w:style w:type="paragraph" w:styleId="TOC5">
    <w:name w:val="toc 5"/>
    <w:basedOn w:val="TOC4"/>
    <w:semiHidden/>
    <w:rsid w:val="00964285"/>
  </w:style>
  <w:style w:type="paragraph" w:styleId="TOC6">
    <w:name w:val="toc 6"/>
    <w:basedOn w:val="TOC4"/>
    <w:semiHidden/>
    <w:rsid w:val="00964285"/>
  </w:style>
  <w:style w:type="paragraph" w:styleId="TOC7">
    <w:name w:val="toc 7"/>
    <w:basedOn w:val="TOC4"/>
    <w:semiHidden/>
    <w:rsid w:val="00964285"/>
  </w:style>
  <w:style w:type="paragraph" w:styleId="TOC8">
    <w:name w:val="toc 8"/>
    <w:basedOn w:val="TOC4"/>
    <w:semiHidden/>
    <w:rsid w:val="00964285"/>
  </w:style>
  <w:style w:type="paragraph" w:customStyle="1" w:styleId="FiguretitleBR">
    <w:name w:val="Figure_title_BR"/>
    <w:basedOn w:val="TabletitleBR"/>
    <w:next w:val="Figurewithouttitle"/>
    <w:rsid w:val="00964285"/>
    <w:pPr>
      <w:keepNext w:val="0"/>
      <w:spacing w:after="480"/>
    </w:pPr>
  </w:style>
  <w:style w:type="paragraph" w:customStyle="1" w:styleId="FigureNoBR">
    <w:name w:val="Figure_No_BR"/>
    <w:basedOn w:val="Normal"/>
    <w:next w:val="FiguretitleBR"/>
    <w:rsid w:val="00964285"/>
    <w:pPr>
      <w:keepNext/>
      <w:keepLines/>
      <w:spacing w:before="480" w:after="120"/>
      <w:jc w:val="center"/>
    </w:pPr>
    <w:rPr>
      <w:caps/>
    </w:rPr>
  </w:style>
  <w:style w:type="paragraph" w:customStyle="1" w:styleId="AnnexNotitle">
    <w:name w:val="Annex_No &amp; title"/>
    <w:basedOn w:val="Normal"/>
    <w:next w:val="Normalaftertitle"/>
    <w:link w:val="AnnexNotitleChar"/>
    <w:rsid w:val="00964285"/>
    <w:pPr>
      <w:keepNext/>
      <w:keepLines/>
      <w:spacing w:before="480"/>
      <w:jc w:val="center"/>
    </w:pPr>
    <w:rPr>
      <w:b/>
      <w:sz w:val="28"/>
    </w:rPr>
  </w:style>
  <w:style w:type="character" w:styleId="Hyperlink">
    <w:name w:val="Hyperlink"/>
    <w:basedOn w:val="DefaultParagraphFont"/>
    <w:rsid w:val="007A299C"/>
    <w:rPr>
      <w:color w:val="0000FF"/>
      <w:u w:val="single"/>
    </w:rPr>
  </w:style>
  <w:style w:type="paragraph" w:styleId="BodyText">
    <w:name w:val="Body Text"/>
    <w:basedOn w:val="Normal"/>
    <w:rsid w:val="007A299C"/>
    <w:rPr>
      <w:b/>
      <w:bCs/>
      <w:i/>
      <w:iCs/>
      <w:szCs w:val="24"/>
    </w:rPr>
  </w:style>
  <w:style w:type="paragraph" w:customStyle="1" w:styleId="TableNo">
    <w:name w:val="Table_No"/>
    <w:basedOn w:val="Normal"/>
    <w:next w:val="Normal"/>
    <w:rsid w:val="007A299C"/>
    <w:pPr>
      <w:keepNext/>
      <w:tabs>
        <w:tab w:val="clear" w:pos="794"/>
        <w:tab w:val="clear" w:pos="1191"/>
        <w:tab w:val="clear" w:pos="1588"/>
        <w:tab w:val="clear" w:pos="1985"/>
        <w:tab w:val="left" w:pos="1134"/>
        <w:tab w:val="left" w:pos="1871"/>
        <w:tab w:val="left" w:pos="2268"/>
      </w:tabs>
      <w:spacing w:before="560" w:after="120"/>
      <w:jc w:val="center"/>
    </w:pPr>
    <w:rPr>
      <w:caps/>
      <w:sz w:val="20"/>
    </w:rPr>
  </w:style>
  <w:style w:type="character" w:customStyle="1" w:styleId="shorttext1">
    <w:name w:val="short_text1"/>
    <w:basedOn w:val="DefaultParagraphFont"/>
    <w:rsid w:val="009322FA"/>
    <w:rPr>
      <w:sz w:val="29"/>
      <w:szCs w:val="29"/>
    </w:rPr>
  </w:style>
  <w:style w:type="table" w:styleId="TableGrid">
    <w:name w:val="Table Grid"/>
    <w:basedOn w:val="TableNormal"/>
    <w:rsid w:val="00EE44D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rsid w:val="0084602B"/>
    <w:rPr>
      <w:color w:val="606420"/>
      <w:u w:val="single"/>
    </w:rPr>
  </w:style>
  <w:style w:type="character" w:customStyle="1" w:styleId="Heading3Char1">
    <w:name w:val="Heading 3 Char1"/>
    <w:aliases w:val="Heading 3 Char Char,h3 Char,H3 Char,H31 Char"/>
    <w:basedOn w:val="DefaultParagraphFont"/>
    <w:link w:val="Heading3"/>
    <w:semiHidden/>
    <w:rsid w:val="001E692F"/>
    <w:rPr>
      <w:b/>
      <w:sz w:val="24"/>
      <w:lang w:val="en-GB" w:eastAsia="en-US" w:bidi="ar-SA"/>
    </w:rPr>
  </w:style>
  <w:style w:type="character" w:customStyle="1" w:styleId="FootnoteTextChar">
    <w:name w:val="Footnote Text Char"/>
    <w:aliases w:val="ALTS FOOTNOTE Char,Footnote Text Char1 Char,Footnote Text Char Char1 Char,Footnote Text Char4 Char Char Char,Footnote Text Char1 Char1 Char1 Char Char,Footnote Text Char Char1 Char1 Char Char Char,DNV-FT Char"/>
    <w:basedOn w:val="DefaultParagraphFont"/>
    <w:link w:val="FootnoteText"/>
    <w:uiPriority w:val="99"/>
    <w:semiHidden/>
    <w:rsid w:val="001E692F"/>
    <w:rPr>
      <w:sz w:val="24"/>
      <w:lang w:val="en-GB" w:eastAsia="en-US" w:bidi="ar-SA"/>
    </w:rPr>
  </w:style>
  <w:style w:type="character" w:customStyle="1" w:styleId="itur-title1">
    <w:name w:val="itur-title1"/>
    <w:basedOn w:val="DefaultParagraphFont"/>
    <w:rsid w:val="003D0AB2"/>
    <w:rPr>
      <w:b/>
      <w:bCs/>
      <w:color w:val="5B84D7"/>
      <w:sz w:val="26"/>
      <w:szCs w:val="26"/>
    </w:rPr>
  </w:style>
  <w:style w:type="character" w:styleId="Strong">
    <w:name w:val="Strong"/>
    <w:basedOn w:val="DefaultParagraphFont"/>
    <w:qFormat/>
    <w:rsid w:val="00C25047"/>
    <w:rPr>
      <w:b/>
      <w:bCs/>
    </w:rPr>
  </w:style>
  <w:style w:type="character" w:customStyle="1" w:styleId="Leite">
    <w:name w:val="Leite"/>
    <w:basedOn w:val="DefaultParagraphFont"/>
    <w:semiHidden/>
    <w:rsid w:val="00C30A3C"/>
    <w:rPr>
      <w:rFonts w:ascii="Courier New" w:hAnsi="Courier New" w:cs="Courier New"/>
      <w:b w:val="0"/>
      <w:bCs w:val="0"/>
      <w:i w:val="0"/>
      <w:iCs w:val="0"/>
      <w:strike w:val="0"/>
      <w:color w:val="0000FF"/>
      <w:sz w:val="20"/>
      <w:szCs w:val="20"/>
      <w:u w:val="none"/>
    </w:rPr>
  </w:style>
  <w:style w:type="character" w:customStyle="1" w:styleId="TabletextChar">
    <w:name w:val="Table_text Char"/>
    <w:basedOn w:val="DefaultParagraphFont"/>
    <w:link w:val="Tabletext"/>
    <w:rsid w:val="008051C9"/>
    <w:rPr>
      <w:sz w:val="22"/>
      <w:lang w:val="en-GB" w:eastAsia="en-US" w:bidi="ar-SA"/>
    </w:rPr>
  </w:style>
  <w:style w:type="paragraph" w:customStyle="1" w:styleId="Char">
    <w:name w:val="Char"/>
    <w:basedOn w:val="Normal"/>
    <w:rsid w:val="008051C9"/>
    <w:pPr>
      <w:tabs>
        <w:tab w:val="clear" w:pos="794"/>
        <w:tab w:val="clear" w:pos="1191"/>
        <w:tab w:val="clear" w:pos="1588"/>
        <w:tab w:val="clear" w:pos="1985"/>
      </w:tabs>
      <w:overflowPunct/>
      <w:autoSpaceDE/>
      <w:autoSpaceDN/>
      <w:adjustRightInd/>
      <w:spacing w:before="0" w:after="160" w:line="240" w:lineRule="exact"/>
      <w:textAlignment w:val="auto"/>
    </w:pPr>
    <w:rPr>
      <w:rFonts w:ascii="Arial" w:hAnsi="Arial"/>
      <w:sz w:val="20"/>
      <w:lang w:val="fr-FR" w:eastAsia="zh-CN"/>
    </w:rPr>
  </w:style>
  <w:style w:type="character" w:customStyle="1" w:styleId="msoins0">
    <w:name w:val="msoins"/>
    <w:basedOn w:val="DefaultParagraphFont"/>
    <w:rsid w:val="001B032E"/>
  </w:style>
  <w:style w:type="character" w:customStyle="1" w:styleId="msoins00">
    <w:name w:val="msoins0"/>
    <w:basedOn w:val="DefaultParagraphFont"/>
    <w:rsid w:val="006B16EA"/>
  </w:style>
  <w:style w:type="character" w:customStyle="1" w:styleId="CallChar">
    <w:name w:val="Call Char"/>
    <w:link w:val="Call"/>
    <w:locked/>
    <w:rsid w:val="00E96E00"/>
    <w:rPr>
      <w:rFonts w:ascii="Times New Roman" w:eastAsia="STKaiti" w:hAnsi="Times New Roman"/>
      <w:sz w:val="24"/>
      <w:lang w:val="en-GB" w:eastAsia="en-US"/>
    </w:rPr>
  </w:style>
  <w:style w:type="character" w:customStyle="1" w:styleId="enumlev1Char">
    <w:name w:val="enumlev1 Char"/>
    <w:link w:val="enumlev1"/>
    <w:locked/>
    <w:rsid w:val="000A0059"/>
    <w:rPr>
      <w:rFonts w:ascii="Times New Roman" w:hAnsi="Times New Roman"/>
      <w:sz w:val="24"/>
      <w:lang w:val="en-GB" w:eastAsia="en-US"/>
    </w:rPr>
  </w:style>
  <w:style w:type="character" w:customStyle="1" w:styleId="RestitleChar">
    <w:name w:val="Res_title Char"/>
    <w:link w:val="Restitle"/>
    <w:locked/>
    <w:rsid w:val="000A0059"/>
    <w:rPr>
      <w:rFonts w:ascii="Times New Roman" w:hAnsi="Times New Roman"/>
      <w:b/>
      <w:sz w:val="28"/>
      <w:lang w:val="en-GB" w:eastAsia="en-US"/>
    </w:rPr>
  </w:style>
  <w:style w:type="character" w:customStyle="1" w:styleId="ResNoChar">
    <w:name w:val="Res_No Char"/>
    <w:link w:val="ResNo"/>
    <w:locked/>
    <w:rsid w:val="000A0059"/>
    <w:rPr>
      <w:rFonts w:ascii="Times New Roman" w:hAnsi="Times New Roman"/>
      <w:b/>
      <w:sz w:val="28"/>
      <w:lang w:val="en-GB" w:eastAsia="en-US"/>
    </w:rPr>
  </w:style>
  <w:style w:type="character" w:customStyle="1" w:styleId="href">
    <w:name w:val="href"/>
    <w:rsid w:val="000A0059"/>
    <w:rPr>
      <w:rFonts w:cs="Times New Roman"/>
    </w:rPr>
  </w:style>
  <w:style w:type="paragraph" w:customStyle="1" w:styleId="AnnexNoTitle0">
    <w:name w:val="Annex_NoTitle"/>
    <w:basedOn w:val="Normal"/>
    <w:next w:val="Normalaftertitle"/>
    <w:uiPriority w:val="99"/>
    <w:rsid w:val="000A0059"/>
    <w:pPr>
      <w:keepNext/>
      <w:keepLines/>
      <w:spacing w:before="720" w:after="120" w:line="280" w:lineRule="exact"/>
      <w:jc w:val="center"/>
    </w:pPr>
    <w:rPr>
      <w:rFonts w:eastAsia="Times New Roman"/>
      <w:b/>
      <w:lang w:val="fr-FR"/>
    </w:rPr>
  </w:style>
  <w:style w:type="paragraph" w:styleId="BalloonText">
    <w:name w:val="Balloon Text"/>
    <w:basedOn w:val="Normal"/>
    <w:link w:val="BalloonTextChar"/>
    <w:rsid w:val="005D4F78"/>
    <w:pPr>
      <w:spacing w:before="0"/>
    </w:pPr>
    <w:rPr>
      <w:rFonts w:ascii="Tahoma" w:hAnsi="Tahoma" w:cs="Tahoma"/>
      <w:sz w:val="16"/>
      <w:szCs w:val="16"/>
    </w:rPr>
  </w:style>
  <w:style w:type="character" w:customStyle="1" w:styleId="BalloonTextChar">
    <w:name w:val="Balloon Text Char"/>
    <w:basedOn w:val="DefaultParagraphFont"/>
    <w:link w:val="BalloonText"/>
    <w:rsid w:val="005D4F78"/>
    <w:rPr>
      <w:rFonts w:ascii="Tahoma" w:hAnsi="Tahoma" w:cs="Tahoma"/>
      <w:sz w:val="16"/>
      <w:szCs w:val="16"/>
      <w:lang w:val="en-GB" w:eastAsia="en-US"/>
    </w:rPr>
  </w:style>
  <w:style w:type="character" w:customStyle="1" w:styleId="ResrefChar">
    <w:name w:val="Res_ref Char"/>
    <w:basedOn w:val="DefaultParagraphFont"/>
    <w:link w:val="Resref"/>
    <w:rsid w:val="007F7F05"/>
    <w:rPr>
      <w:rFonts w:ascii="Times New Roman" w:hAnsi="Times New Roman"/>
      <w:sz w:val="24"/>
      <w:lang w:val="en-GB" w:eastAsia="en-US"/>
    </w:rPr>
  </w:style>
  <w:style w:type="paragraph" w:customStyle="1" w:styleId="Normalaftertitle0">
    <w:name w:val="Normal after title"/>
    <w:basedOn w:val="Normal"/>
    <w:next w:val="Normal"/>
    <w:link w:val="NormalaftertitleChar"/>
    <w:rsid w:val="007F7F05"/>
    <w:pPr>
      <w:spacing w:before="320"/>
      <w:jc w:val="both"/>
    </w:pPr>
  </w:style>
  <w:style w:type="character" w:customStyle="1" w:styleId="NormalaftertitleChar">
    <w:name w:val="Normal after title Char"/>
    <w:basedOn w:val="DefaultParagraphFont"/>
    <w:link w:val="Normalaftertitle0"/>
    <w:rsid w:val="007F7F05"/>
    <w:rPr>
      <w:rFonts w:ascii="Times New Roman" w:hAnsi="Times New Roman"/>
      <w:sz w:val="24"/>
      <w:lang w:val="en-GB" w:eastAsia="en-US"/>
    </w:rPr>
  </w:style>
  <w:style w:type="character" w:customStyle="1" w:styleId="AnnexNotitleChar">
    <w:name w:val="Annex_No &amp; title Char"/>
    <w:basedOn w:val="DefaultParagraphFont"/>
    <w:link w:val="AnnexNotitle"/>
    <w:rsid w:val="007F7F05"/>
    <w:rPr>
      <w:rFonts w:ascii="Times New Roman" w:hAnsi="Times New Roman"/>
      <w:b/>
      <w:sz w:val="28"/>
      <w:lang w:val="en-GB" w:eastAsia="en-US"/>
    </w:rPr>
  </w:style>
  <w:style w:type="paragraph" w:customStyle="1" w:styleId="Reasons">
    <w:name w:val="Reasons"/>
    <w:basedOn w:val="Normal"/>
    <w:qFormat/>
    <w:rsid w:val="00166C1F"/>
    <w:pPr>
      <w:tabs>
        <w:tab w:val="clear" w:pos="794"/>
        <w:tab w:val="clear" w:pos="1191"/>
        <w:tab w:val="clear" w:pos="1588"/>
        <w:tab w:val="clear" w:pos="1985"/>
      </w:tabs>
      <w:overflowPunct/>
      <w:autoSpaceDE/>
      <w:autoSpaceDN/>
      <w:adjustRightInd/>
      <w:spacing w:before="0"/>
      <w:textAlignment w:val="auto"/>
    </w:pPr>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1247519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heng\AppData\Roaming\Microsoft\Templates\POOL%20C%20-%20ITU\PC_RAG16.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PC_RAG16.dotx</Template>
  <TotalTime>1</TotalTime>
  <Pages>2</Pages>
  <Words>1359</Words>
  <Characters>267</Characters>
  <Application>Microsoft Office Word</Application>
  <DocSecurity>0</DocSecurity>
  <Lines>2</Lines>
  <Paragraphs>3</Paragraphs>
  <ScaleCrop>false</ScaleCrop>
  <HeadingPairs>
    <vt:vector size="2" baseType="variant">
      <vt:variant>
        <vt:lpstr>Title</vt:lpstr>
      </vt:variant>
      <vt:variant>
        <vt:i4>1</vt:i4>
      </vt:variant>
    </vt:vector>
  </HeadingPairs>
  <TitlesOfParts>
    <vt:vector size="1" baseType="lpstr">
      <vt:lpstr>REPORT TO THE FIFTEENTH MEETING OF THE RADIOCOMMUNICATION ADVISORY GROUP</vt:lpstr>
    </vt:vector>
  </TitlesOfParts>
  <Manager>General Secretariat - Pool</Manager>
  <Company>International Telecommunication Union (ITU)</Company>
  <LinksUpToDate>false</LinksUpToDate>
  <CharactersWithSpaces>1623</CharactersWithSpaces>
  <SharedDoc>false</SharedDoc>
  <HLinks>
    <vt:vector size="192" baseType="variant">
      <vt:variant>
        <vt:i4>3014759</vt:i4>
      </vt:variant>
      <vt:variant>
        <vt:i4>93</vt:i4>
      </vt:variant>
      <vt:variant>
        <vt:i4>0</vt:i4>
      </vt:variant>
      <vt:variant>
        <vt:i4>5</vt:i4>
      </vt:variant>
      <vt:variant>
        <vt:lpwstr>http://www.itu.int/ITU-D/connect/cis/index.html</vt:lpwstr>
      </vt:variant>
      <vt:variant>
        <vt:lpwstr/>
      </vt:variant>
      <vt:variant>
        <vt:i4>1769547</vt:i4>
      </vt:variant>
      <vt:variant>
        <vt:i4>90</vt:i4>
      </vt:variant>
      <vt:variant>
        <vt:i4>0</vt:i4>
      </vt:variant>
      <vt:variant>
        <vt:i4>5</vt:i4>
      </vt:variant>
      <vt:variant>
        <vt:lpwstr>http://www.itu.int/wsis/</vt:lpwstr>
      </vt:variant>
      <vt:variant>
        <vt:lpwstr/>
      </vt:variant>
      <vt:variant>
        <vt:i4>393245</vt:i4>
      </vt:variant>
      <vt:variant>
        <vt:i4>87</vt:i4>
      </vt:variant>
      <vt:variant>
        <vt:i4>0</vt:i4>
      </vt:variant>
      <vt:variant>
        <vt:i4>5</vt:i4>
      </vt:variant>
      <vt:variant>
        <vt:lpwstr>http://www.itu.int/wsis/implementation/2009/forum/geneva/</vt:lpwstr>
      </vt:variant>
      <vt:variant>
        <vt:lpwstr/>
      </vt:variant>
      <vt:variant>
        <vt:i4>6553702</vt:i4>
      </vt:variant>
      <vt:variant>
        <vt:i4>84</vt:i4>
      </vt:variant>
      <vt:variant>
        <vt:i4>0</vt:i4>
      </vt:variant>
      <vt:variant>
        <vt:i4>5</vt:i4>
      </vt:variant>
      <vt:variant>
        <vt:lpwstr>http://www.itu.int/council/groups/wsis/</vt:lpwstr>
      </vt:variant>
      <vt:variant>
        <vt:lpwstr/>
      </vt:variant>
      <vt:variant>
        <vt:i4>5046367</vt:i4>
      </vt:variant>
      <vt:variant>
        <vt:i4>81</vt:i4>
      </vt:variant>
      <vt:variant>
        <vt:i4>0</vt:i4>
      </vt:variant>
      <vt:variant>
        <vt:i4>5</vt:i4>
      </vt:variant>
      <vt:variant>
        <vt:lpwstr>http://web.itu.int/themes/climate/events/2009-11-05.html</vt:lpwstr>
      </vt:variant>
      <vt:variant>
        <vt:lpwstr/>
      </vt:variant>
      <vt:variant>
        <vt:i4>1507330</vt:i4>
      </vt:variant>
      <vt:variant>
        <vt:i4>78</vt:i4>
      </vt:variant>
      <vt:variant>
        <vt:i4>0</vt:i4>
      </vt:variant>
      <vt:variant>
        <vt:i4>5</vt:i4>
      </vt:variant>
      <vt:variant>
        <vt:lpwstr>http://www.bcn.cat/climatechange/en/</vt:lpwstr>
      </vt:variant>
      <vt:variant>
        <vt:lpwstr/>
      </vt:variant>
      <vt:variant>
        <vt:i4>1048580</vt:i4>
      </vt:variant>
      <vt:variant>
        <vt:i4>75</vt:i4>
      </vt:variant>
      <vt:variant>
        <vt:i4>0</vt:i4>
      </vt:variant>
      <vt:variant>
        <vt:i4>5</vt:i4>
      </vt:variant>
      <vt:variant>
        <vt:lpwstr>http://unfccc.int/resource/docs/2009/smsn/igo/052.pdf</vt:lpwstr>
      </vt:variant>
      <vt:variant>
        <vt:lpwstr/>
      </vt:variant>
      <vt:variant>
        <vt:i4>4653074</vt:i4>
      </vt:variant>
      <vt:variant>
        <vt:i4>72</vt:i4>
      </vt:variant>
      <vt:variant>
        <vt:i4>0</vt:i4>
      </vt:variant>
      <vt:variant>
        <vt:i4>5</vt:i4>
      </vt:variant>
      <vt:variant>
        <vt:lpwstr>http://www.itu.int/ITU-R/index.asp?category=conferences&amp;rlink=seminar-itu-wmo&amp;lang=en</vt:lpwstr>
      </vt:variant>
      <vt:variant>
        <vt:lpwstr/>
      </vt:variant>
      <vt:variant>
        <vt:i4>524368</vt:i4>
      </vt:variant>
      <vt:variant>
        <vt:i4>69</vt:i4>
      </vt:variant>
      <vt:variant>
        <vt:i4>0</vt:i4>
      </vt:variant>
      <vt:variant>
        <vt:i4>5</vt:i4>
      </vt:variant>
      <vt:variant>
        <vt:lpwstr>http://eng.kcc.go.kr/user/ehpMain.do</vt:lpwstr>
      </vt:variant>
      <vt:variant>
        <vt:lpwstr/>
      </vt:variant>
      <vt:variant>
        <vt:i4>7274564</vt:i4>
      </vt:variant>
      <vt:variant>
        <vt:i4>66</vt:i4>
      </vt:variant>
      <vt:variant>
        <vt:i4>0</vt:i4>
      </vt:variant>
      <vt:variant>
        <vt:i4>5</vt:i4>
      </vt:variant>
      <vt:variant>
        <vt:lpwstr>http://www.itu.int/dms_pub/itu-t/oth/06/0F/T060F00600C0096PDFE.pdf</vt:lpwstr>
      </vt:variant>
      <vt:variant>
        <vt:lpwstr/>
      </vt:variant>
      <vt:variant>
        <vt:i4>2228269</vt:i4>
      </vt:variant>
      <vt:variant>
        <vt:i4>63</vt:i4>
      </vt:variant>
      <vt:variant>
        <vt:i4>0</vt:i4>
      </vt:variant>
      <vt:variant>
        <vt:i4>5</vt:i4>
      </vt:variant>
      <vt:variant>
        <vt:lpwstr>http://www.itu.int/publications/publications.aspx?lang=en&amp;media=electronic&amp;parent=R-HDB-45-2008</vt:lpwstr>
      </vt:variant>
      <vt:variant>
        <vt:lpwstr/>
      </vt:variant>
      <vt:variant>
        <vt:i4>2359358</vt:i4>
      </vt:variant>
      <vt:variant>
        <vt:i4>60</vt:i4>
      </vt:variant>
      <vt:variant>
        <vt:i4>0</vt:i4>
      </vt:variant>
      <vt:variant>
        <vt:i4>5</vt:i4>
      </vt:variant>
      <vt:variant>
        <vt:lpwstr>http://www.itu.int/climate</vt:lpwstr>
      </vt:variant>
      <vt:variant>
        <vt:lpwstr/>
      </vt:variant>
      <vt:variant>
        <vt:i4>3670129</vt:i4>
      </vt:variant>
      <vt:variant>
        <vt:i4>57</vt:i4>
      </vt:variant>
      <vt:variant>
        <vt:i4>0</vt:i4>
      </vt:variant>
      <vt:variant>
        <vt:i4>5</vt:i4>
      </vt:variant>
      <vt:variant>
        <vt:lpwstr>http://www.itu.int/osg/csd/wtpf/wtpf2009/opinions/</vt:lpwstr>
      </vt:variant>
      <vt:variant>
        <vt:lpwstr/>
      </vt:variant>
      <vt:variant>
        <vt:i4>196698</vt:i4>
      </vt:variant>
      <vt:variant>
        <vt:i4>54</vt:i4>
      </vt:variant>
      <vt:variant>
        <vt:i4>0</vt:i4>
      </vt:variant>
      <vt:variant>
        <vt:i4>5</vt:i4>
      </vt:variant>
      <vt:variant>
        <vt:lpwstr>http://www.itu.int/ITU-R/go/performance-reports/</vt:lpwstr>
      </vt:variant>
      <vt:variant>
        <vt:lpwstr/>
      </vt:variant>
      <vt:variant>
        <vt:i4>1704021</vt:i4>
      </vt:variant>
      <vt:variant>
        <vt:i4>51</vt:i4>
      </vt:variant>
      <vt:variant>
        <vt:i4>0</vt:i4>
      </vt:variant>
      <vt:variant>
        <vt:i4>5</vt:i4>
      </vt:variant>
      <vt:variant>
        <vt:lpwstr>http://www.itu.int/ITU-R/go/operational-plans/en</vt:lpwstr>
      </vt:variant>
      <vt:variant>
        <vt:lpwstr/>
      </vt:variant>
      <vt:variant>
        <vt:i4>6684797</vt:i4>
      </vt:variant>
      <vt:variant>
        <vt:i4>48</vt:i4>
      </vt:variant>
      <vt:variant>
        <vt:i4>0</vt:i4>
      </vt:variant>
      <vt:variant>
        <vt:i4>5</vt:i4>
      </vt:variant>
      <vt:variant>
        <vt:lpwstr>http://www.itu.int/ITU-R/index.asp?category=conferences&amp;rlink=bishkek-2008&amp;lang=en</vt:lpwstr>
      </vt:variant>
      <vt:variant>
        <vt:lpwstr/>
      </vt:variant>
      <vt:variant>
        <vt:i4>4653074</vt:i4>
      </vt:variant>
      <vt:variant>
        <vt:i4>45</vt:i4>
      </vt:variant>
      <vt:variant>
        <vt:i4>0</vt:i4>
      </vt:variant>
      <vt:variant>
        <vt:i4>5</vt:i4>
      </vt:variant>
      <vt:variant>
        <vt:lpwstr>http://www.itu.int/ITU-R/index.asp?category=conferences&amp;rlink=seminar-itu-wmo&amp;lang=en</vt:lpwstr>
      </vt:variant>
      <vt:variant>
        <vt:lpwstr/>
      </vt:variant>
      <vt:variant>
        <vt:i4>1179728</vt:i4>
      </vt:variant>
      <vt:variant>
        <vt:i4>42</vt:i4>
      </vt:variant>
      <vt:variant>
        <vt:i4>0</vt:i4>
      </vt:variant>
      <vt:variant>
        <vt:i4>5</vt:i4>
      </vt:variant>
      <vt:variant>
        <vt:lpwstr>http://www.itu.int/ITU-R/go/seminars</vt:lpwstr>
      </vt:variant>
      <vt:variant>
        <vt:lpwstr/>
      </vt:variant>
      <vt:variant>
        <vt:i4>7995448</vt:i4>
      </vt:variant>
      <vt:variant>
        <vt:i4>39</vt:i4>
      </vt:variant>
      <vt:variant>
        <vt:i4>0</vt:i4>
      </vt:variant>
      <vt:variant>
        <vt:i4>5</vt:i4>
      </vt:variant>
      <vt:variant>
        <vt:lpwstr>http://www.itu.int/ITU-R/go/wrc-12-regional</vt:lpwstr>
      </vt:variant>
      <vt:variant>
        <vt:lpwstr/>
      </vt:variant>
      <vt:variant>
        <vt:i4>6357111</vt:i4>
      </vt:variant>
      <vt:variant>
        <vt:i4>36</vt:i4>
      </vt:variant>
      <vt:variant>
        <vt:i4>0</vt:i4>
      </vt:variant>
      <vt:variant>
        <vt:i4>5</vt:i4>
      </vt:variant>
      <vt:variant>
        <vt:lpwstr>http://www.itu.int/itu-r/go/wrc-12</vt:lpwstr>
      </vt:variant>
      <vt:variant>
        <vt:lpwstr/>
      </vt:variant>
      <vt:variant>
        <vt:i4>8323199</vt:i4>
      </vt:variant>
      <vt:variant>
        <vt:i4>33</vt:i4>
      </vt:variant>
      <vt:variant>
        <vt:i4>0</vt:i4>
      </vt:variant>
      <vt:variant>
        <vt:i4>5</vt:i4>
      </vt:variant>
      <vt:variant>
        <vt:lpwstr>http://www.itu.int/ITU-R/go/rcpm-wrc-12-studies</vt:lpwstr>
      </vt:variant>
      <vt:variant>
        <vt:lpwstr/>
      </vt:variant>
      <vt:variant>
        <vt:i4>3407984</vt:i4>
      </vt:variant>
      <vt:variant>
        <vt:i4>30</vt:i4>
      </vt:variant>
      <vt:variant>
        <vt:i4>0</vt:i4>
      </vt:variant>
      <vt:variant>
        <vt:i4>5</vt:i4>
      </vt:variant>
      <vt:variant>
        <vt:lpwstr>http://www.itu.int/ITU-R/go/wrc-11-regional-atu-09</vt:lpwstr>
      </vt:variant>
      <vt:variant>
        <vt:lpwstr/>
      </vt:variant>
      <vt:variant>
        <vt:i4>6815847</vt:i4>
      </vt:variant>
      <vt:variant>
        <vt:i4>27</vt:i4>
      </vt:variant>
      <vt:variant>
        <vt:i4>0</vt:i4>
      </vt:variant>
      <vt:variant>
        <vt:i4>5</vt:i4>
      </vt:variant>
      <vt:variant>
        <vt:lpwstr>http://www.itu.int/ITU-R/go/res647</vt:lpwstr>
      </vt:variant>
      <vt:variant>
        <vt:lpwstr/>
      </vt:variant>
      <vt:variant>
        <vt:i4>4653141</vt:i4>
      </vt:variant>
      <vt:variant>
        <vt:i4>24</vt:i4>
      </vt:variant>
      <vt:variant>
        <vt:i4>0</vt:i4>
      </vt:variant>
      <vt:variant>
        <vt:i4>5</vt:i4>
      </vt:variant>
      <vt:variant>
        <vt:lpwstr>http://www.itu.int/ITU-R/software/space/</vt:lpwstr>
      </vt:variant>
      <vt:variant>
        <vt:lpwstr/>
      </vt:variant>
      <vt:variant>
        <vt:i4>5111891</vt:i4>
      </vt:variant>
      <vt:variant>
        <vt:i4>21</vt:i4>
      </vt:variant>
      <vt:variant>
        <vt:i4>0</vt:i4>
      </vt:variant>
      <vt:variant>
        <vt:i4>5</vt:i4>
      </vt:variant>
      <vt:variant>
        <vt:lpwstr>http://www.itu.int/ITU-R/go/imt-advanced</vt:lpwstr>
      </vt:variant>
      <vt:variant>
        <vt:lpwstr/>
      </vt:variant>
      <vt:variant>
        <vt:i4>1376347</vt:i4>
      </vt:variant>
      <vt:variant>
        <vt:i4>18</vt:i4>
      </vt:variant>
      <vt:variant>
        <vt:i4>0</vt:i4>
      </vt:variant>
      <vt:variant>
        <vt:i4>5</vt:i4>
      </vt:variant>
      <vt:variant>
        <vt:lpwstr>http://www.itu.int/ITU-R/go/emergency</vt:lpwstr>
      </vt:variant>
      <vt:variant>
        <vt:lpwstr/>
      </vt:variant>
      <vt:variant>
        <vt:i4>3604537</vt:i4>
      </vt:variant>
      <vt:variant>
        <vt:i4>15</vt:i4>
      </vt:variant>
      <vt:variant>
        <vt:i4>0</vt:i4>
      </vt:variant>
      <vt:variant>
        <vt:i4>5</vt:i4>
      </vt:variant>
      <vt:variant>
        <vt:lpwstr>http://www.itu.int/ITU-R/go/climate-change</vt:lpwstr>
      </vt:variant>
      <vt:variant>
        <vt:lpwstr/>
      </vt:variant>
      <vt:variant>
        <vt:i4>8323199</vt:i4>
      </vt:variant>
      <vt:variant>
        <vt:i4>12</vt:i4>
      </vt:variant>
      <vt:variant>
        <vt:i4>0</vt:i4>
      </vt:variant>
      <vt:variant>
        <vt:i4>5</vt:i4>
      </vt:variant>
      <vt:variant>
        <vt:lpwstr>http://www.itu.int/ITU-R/go/rcpm-wrc-12-studies</vt:lpwstr>
      </vt:variant>
      <vt:variant>
        <vt:lpwstr/>
      </vt:variant>
      <vt:variant>
        <vt:i4>3276906</vt:i4>
      </vt:variant>
      <vt:variant>
        <vt:i4>9</vt:i4>
      </vt:variant>
      <vt:variant>
        <vt:i4>0</vt:i4>
      </vt:variant>
      <vt:variant>
        <vt:i4>5</vt:i4>
      </vt:variant>
      <vt:variant>
        <vt:lpwstr>http://www.itu.int/md/S09-CL-C-0099/en</vt:lpwstr>
      </vt:variant>
      <vt:variant>
        <vt:lpwstr/>
      </vt:variant>
      <vt:variant>
        <vt:i4>3080304</vt:i4>
      </vt:variant>
      <vt:variant>
        <vt:i4>3</vt:i4>
      </vt:variant>
      <vt:variant>
        <vt:i4>0</vt:i4>
      </vt:variant>
      <vt:variant>
        <vt:i4>5</vt:i4>
      </vt:variant>
      <vt:variant>
        <vt:lpwstr>http://web.itu.int/md/S09-CL-C-0110/en</vt:lpwstr>
      </vt:variant>
      <vt:variant>
        <vt:lpwstr/>
      </vt:variant>
      <vt:variant>
        <vt:i4>5832718</vt:i4>
      </vt:variant>
      <vt:variant>
        <vt:i4>0</vt:i4>
      </vt:variant>
      <vt:variant>
        <vt:i4>0</vt:i4>
      </vt:variant>
      <vt:variant>
        <vt:i4>5</vt:i4>
      </vt:variant>
      <vt:variant>
        <vt:lpwstr>http://www.itu.int/council/C2009/</vt:lpwstr>
      </vt:variant>
      <vt:variant>
        <vt:lpwstr/>
      </vt:variant>
      <vt:variant>
        <vt:i4>6160389</vt:i4>
      </vt:variant>
      <vt:variant>
        <vt:i4>0</vt:i4>
      </vt:variant>
      <vt:variant>
        <vt:i4>0</vt:i4>
      </vt:variant>
      <vt:variant>
        <vt:i4>5</vt:i4>
      </vt:variant>
      <vt:variant>
        <vt:lpwstr>http://www.itu.int/md/R00-CR-CIR-0295/en</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TO THE FIFTEENTH MEETING OF THE RADIOCOMMUNICATION ADVISORY GROUP</dc:title>
  <dc:subject>RADIOCOMMUNICATION ADVISORY GROUP</dc:subject>
  <dc:creator>Zheng, Bingy</dc:creator>
  <cp:keywords>RAG03-1</cp:keywords>
  <dc:description>Document RAG08-1/1-E  For: _x000d_Document date: 12 December 2007_x000d_Saved by JJF44233 at 15:38:46 on 18/12/2007</dc:description>
  <cp:lastModifiedBy>Yuan, Tianxiang</cp:lastModifiedBy>
  <cp:revision>3</cp:revision>
  <cp:lastPrinted>2011-05-04T08:20:00Z</cp:lastPrinted>
  <dcterms:created xsi:type="dcterms:W3CDTF">2016-04-27T08:09:00Z</dcterms:created>
  <dcterms:modified xsi:type="dcterms:W3CDTF">2016-04-27T08:10:00Z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 RAG08-1/1-E</vt:lpwstr>
  </property>
  <property fmtid="{D5CDD505-2E9C-101B-9397-08002B2CF9AE}" pid="3" name="Docdate">
    <vt:lpwstr>12 December 2007</vt:lpwstr>
  </property>
  <property fmtid="{D5CDD505-2E9C-101B-9397-08002B2CF9AE}" pid="4" name="Docorlang">
    <vt:lpwstr>Original: English</vt:lpwstr>
  </property>
  <property fmtid="{D5CDD505-2E9C-101B-9397-08002B2CF9AE}" pid="5" name="Docauthor">
    <vt:lpwstr>Director, Radiocommunication Bureau</vt:lpwstr>
  </property>
</Properties>
</file>