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1" w:rightFromText="181" w:vertAnchor="page" w:tblpXSpec="center" w:tblpY="721"/>
        <w:bidiVisual/>
        <w:tblW w:w="5000" w:type="pct"/>
        <w:tblLayout w:type="fixed"/>
        <w:tblLook w:val="0000" w:firstRow="0" w:lastRow="0" w:firstColumn="0" w:lastColumn="0" w:noHBand="0" w:noVBand="0"/>
      </w:tblPr>
      <w:tblGrid>
        <w:gridCol w:w="2551"/>
        <w:gridCol w:w="4395"/>
        <w:gridCol w:w="2693"/>
      </w:tblGrid>
      <w:tr w:rsidR="00077146" w:rsidRPr="00077146" w:rsidTr="00077146">
        <w:trPr>
          <w:cantSplit/>
          <w:trHeight w:val="1276"/>
        </w:trPr>
        <w:tc>
          <w:tcPr>
            <w:tcW w:w="1323" w:type="pct"/>
          </w:tcPr>
          <w:p w:rsidR="00077146" w:rsidRPr="00077146" w:rsidRDefault="00077146" w:rsidP="00077146">
            <w:pPr>
              <w:spacing w:before="0" w:line="240" w:lineRule="auto"/>
              <w:jc w:val="left"/>
              <w:rPr>
                <w:rFonts w:ascii="Verdana Bold" w:hAnsi="Verdana Bold" w:hint="eastAsia"/>
                <w:b/>
                <w:bCs/>
                <w:sz w:val="27"/>
                <w:szCs w:val="40"/>
                <w:rtl/>
                <w:lang w:bidi="ar-EG"/>
              </w:rPr>
            </w:pPr>
            <w:r w:rsidRPr="00077146">
              <w:rPr>
                <w:b/>
                <w:bCs/>
                <w:noProof/>
                <w:rtl/>
              </w:rPr>
              <w:drawing>
                <wp:anchor distT="0" distB="0" distL="114300" distR="114300" simplePos="0" relativeHeight="251659264" behindDoc="0" locked="0" layoutInCell="1" allowOverlap="1" wp14:anchorId="2A6258A9" wp14:editId="19F01AE5">
                  <wp:simplePos x="0" y="0"/>
                  <wp:positionH relativeFrom="column">
                    <wp:posOffset>1381806</wp:posOffset>
                  </wp:positionH>
                  <wp:positionV relativeFrom="paragraph">
                    <wp:posOffset>100986</wp:posOffset>
                  </wp:positionV>
                  <wp:extent cx="587829" cy="661598"/>
                  <wp:effectExtent l="0" t="0" r="3175" b="571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1-ITU-logo-official.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87829" cy="661598"/>
                          </a:xfrm>
                          <a:prstGeom prst="rect">
                            <a:avLst/>
                          </a:prstGeom>
                        </pic:spPr>
                      </pic:pic>
                    </a:graphicData>
                  </a:graphic>
                  <wp14:sizeRelH relativeFrom="margin">
                    <wp14:pctWidth>0</wp14:pctWidth>
                  </wp14:sizeRelH>
                  <wp14:sizeRelV relativeFrom="margin">
                    <wp14:pctHeight>0</wp14:pctHeight>
                  </wp14:sizeRelV>
                </wp:anchor>
              </w:drawing>
            </w:r>
          </w:p>
        </w:tc>
        <w:tc>
          <w:tcPr>
            <w:tcW w:w="2280" w:type="pct"/>
            <w:vAlign w:val="center"/>
          </w:tcPr>
          <w:p w:rsidR="00077146" w:rsidRPr="00077146" w:rsidRDefault="00077146" w:rsidP="00077146">
            <w:pPr>
              <w:spacing w:before="80"/>
              <w:jc w:val="left"/>
              <w:rPr>
                <w:rFonts w:ascii="Verdana Bold" w:hAnsi="Verdana Bold" w:hint="eastAsia"/>
                <w:b/>
                <w:bCs/>
                <w:sz w:val="24"/>
                <w:szCs w:val="40"/>
                <w:rtl/>
                <w:lang w:bidi="ar-EG"/>
              </w:rPr>
            </w:pPr>
            <w:r w:rsidRPr="00077146">
              <w:rPr>
                <w:rFonts w:ascii="Verdana Bold" w:hAnsi="Verdana Bold" w:hint="cs"/>
                <w:b/>
                <w:bCs/>
                <w:sz w:val="24"/>
                <w:szCs w:val="40"/>
                <w:rtl/>
                <w:lang w:bidi="ar-EG"/>
              </w:rPr>
              <w:t>الفريق الاستشاري للاتصالات الراديوية</w:t>
            </w:r>
          </w:p>
          <w:p w:rsidR="00077146" w:rsidRPr="00077146" w:rsidRDefault="00077146" w:rsidP="00077146">
            <w:pPr>
              <w:spacing w:before="80"/>
              <w:jc w:val="left"/>
              <w:rPr>
                <w:rFonts w:asciiTheme="minorHAnsi" w:hAnsiTheme="minorHAnsi"/>
                <w:b/>
                <w:bCs/>
                <w:sz w:val="18"/>
                <w:szCs w:val="32"/>
                <w:rtl/>
                <w:lang w:bidi="ar-EG"/>
              </w:rPr>
            </w:pPr>
            <w:r w:rsidRPr="00077146">
              <w:rPr>
                <w:rFonts w:ascii="Verdana Bold" w:hAnsi="Verdana Bold" w:hint="cs"/>
                <w:b/>
                <w:bCs/>
                <w:sz w:val="18"/>
                <w:szCs w:val="32"/>
                <w:rtl/>
                <w:lang w:bidi="ar-EG"/>
              </w:rPr>
              <w:t xml:space="preserve">جنيف، </w:t>
            </w:r>
            <w:r>
              <w:rPr>
                <w:rFonts w:ascii="Verdana Bold" w:hAnsi="Verdana Bold"/>
                <w:b/>
                <w:bCs/>
                <w:sz w:val="20"/>
                <w:szCs w:val="34"/>
                <w:lang w:bidi="ar-SY"/>
              </w:rPr>
              <w:t>13-10</w:t>
            </w:r>
            <w:r w:rsidRPr="00077146">
              <w:rPr>
                <w:rFonts w:ascii="Verdana Bold" w:hAnsi="Verdana Bold" w:hint="cs"/>
                <w:b/>
                <w:bCs/>
                <w:sz w:val="18"/>
                <w:szCs w:val="32"/>
                <w:rtl/>
                <w:lang w:bidi="ar-SY"/>
              </w:rPr>
              <w:t xml:space="preserve"> </w:t>
            </w:r>
            <w:r>
              <w:rPr>
                <w:rFonts w:ascii="Verdana Bold" w:hAnsi="Verdana Bold" w:hint="cs"/>
                <w:b/>
                <w:bCs/>
                <w:sz w:val="18"/>
                <w:szCs w:val="32"/>
                <w:rtl/>
                <w:lang w:bidi="ar-SY"/>
              </w:rPr>
              <w:t>مايو</w:t>
            </w:r>
            <w:r w:rsidRPr="00077146">
              <w:rPr>
                <w:rFonts w:ascii="Verdana Bold" w:hAnsi="Verdana Bold" w:hint="cs"/>
                <w:b/>
                <w:bCs/>
                <w:sz w:val="18"/>
                <w:szCs w:val="32"/>
                <w:rtl/>
                <w:lang w:bidi="ar-SY"/>
              </w:rPr>
              <w:t xml:space="preserve"> </w:t>
            </w:r>
            <w:r w:rsidRPr="00077146">
              <w:rPr>
                <w:rFonts w:ascii="Verdana Bold" w:hAnsi="Verdana Bold"/>
                <w:b/>
                <w:bCs/>
                <w:sz w:val="20"/>
                <w:szCs w:val="34"/>
                <w:lang w:bidi="ar-SY"/>
              </w:rPr>
              <w:t>2016</w:t>
            </w:r>
          </w:p>
        </w:tc>
        <w:tc>
          <w:tcPr>
            <w:tcW w:w="1397" w:type="pct"/>
            <w:vAlign w:val="center"/>
          </w:tcPr>
          <w:p w:rsidR="00077146" w:rsidRPr="00077146" w:rsidRDefault="00077146" w:rsidP="00077146">
            <w:pPr>
              <w:spacing w:before="0" w:line="240" w:lineRule="auto"/>
              <w:jc w:val="right"/>
              <w:rPr>
                <w:rtl/>
                <w:lang w:bidi="ar-EG"/>
              </w:rPr>
            </w:pPr>
            <w:r w:rsidRPr="00077146">
              <w:rPr>
                <w:rFonts w:cs="Arial"/>
                <w:noProof/>
              </w:rPr>
              <w:drawing>
                <wp:anchor distT="0" distB="0" distL="114300" distR="114300" simplePos="0" relativeHeight="251660288" behindDoc="0" locked="0" layoutInCell="1" allowOverlap="1" wp14:anchorId="2B449251" wp14:editId="00AE0013">
                  <wp:simplePos x="0" y="0"/>
                  <wp:positionH relativeFrom="column">
                    <wp:posOffset>-1122045</wp:posOffset>
                  </wp:positionH>
                  <wp:positionV relativeFrom="paragraph">
                    <wp:posOffset>-132715</wp:posOffset>
                  </wp:positionV>
                  <wp:extent cx="1017905" cy="924560"/>
                  <wp:effectExtent l="0" t="0" r="0" b="8890"/>
                  <wp:wrapSquare wrapText="bothSides"/>
                  <wp:docPr id="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17905" cy="92456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077146" w:rsidRPr="00077146" w:rsidTr="002528B1">
        <w:trPr>
          <w:cantSplit/>
          <w:trHeight w:val="20"/>
        </w:trPr>
        <w:tc>
          <w:tcPr>
            <w:tcW w:w="3603" w:type="pct"/>
            <w:gridSpan w:val="2"/>
            <w:tcBorders>
              <w:bottom w:val="single" w:sz="12" w:space="0" w:color="auto"/>
            </w:tcBorders>
          </w:tcPr>
          <w:p w:rsidR="00077146" w:rsidRPr="00077146" w:rsidRDefault="00077146" w:rsidP="00077146">
            <w:pPr>
              <w:spacing w:before="60" w:after="60" w:line="340" w:lineRule="exact"/>
              <w:rPr>
                <w:rtl/>
                <w:lang w:bidi="ar-EG"/>
              </w:rPr>
            </w:pPr>
            <w:r w:rsidRPr="00077146">
              <w:rPr>
                <w:b/>
                <w:bCs/>
                <w:sz w:val="24"/>
                <w:szCs w:val="32"/>
                <w:rtl/>
              </w:rPr>
              <w:t>الاتحـ</w:t>
            </w:r>
            <w:r w:rsidRPr="00077146">
              <w:rPr>
                <w:rFonts w:hint="cs"/>
                <w:b/>
                <w:bCs/>
                <w:sz w:val="24"/>
                <w:szCs w:val="32"/>
                <w:rtl/>
              </w:rPr>
              <w:t>ـــ</w:t>
            </w:r>
            <w:r w:rsidRPr="00077146">
              <w:rPr>
                <w:b/>
                <w:bCs/>
                <w:sz w:val="24"/>
                <w:szCs w:val="32"/>
                <w:rtl/>
              </w:rPr>
              <w:t>اد</w:t>
            </w:r>
            <w:r w:rsidRPr="00077146">
              <w:rPr>
                <w:rFonts w:hint="cs"/>
                <w:b/>
                <w:bCs/>
                <w:sz w:val="24"/>
                <w:szCs w:val="32"/>
                <w:rtl/>
              </w:rPr>
              <w:t xml:space="preserve"> </w:t>
            </w:r>
            <w:r w:rsidRPr="00077146">
              <w:rPr>
                <w:b/>
                <w:bCs/>
                <w:sz w:val="24"/>
                <w:szCs w:val="32"/>
                <w:rtl/>
              </w:rPr>
              <w:t>ال</w:t>
            </w:r>
            <w:r w:rsidRPr="00077146">
              <w:rPr>
                <w:rFonts w:hint="cs"/>
                <w:b/>
                <w:bCs/>
                <w:sz w:val="24"/>
                <w:szCs w:val="32"/>
                <w:rtl/>
              </w:rPr>
              <w:t>ـ</w:t>
            </w:r>
            <w:r w:rsidRPr="00077146">
              <w:rPr>
                <w:b/>
                <w:bCs/>
                <w:sz w:val="24"/>
                <w:szCs w:val="32"/>
                <w:rtl/>
              </w:rPr>
              <w:t>دولـ</w:t>
            </w:r>
            <w:r w:rsidRPr="00077146">
              <w:rPr>
                <w:rFonts w:hint="cs"/>
                <w:b/>
                <w:bCs/>
                <w:sz w:val="24"/>
                <w:szCs w:val="32"/>
                <w:rtl/>
              </w:rPr>
              <w:t>ـــ</w:t>
            </w:r>
            <w:r w:rsidRPr="00077146">
              <w:rPr>
                <w:b/>
                <w:bCs/>
                <w:sz w:val="24"/>
                <w:szCs w:val="32"/>
                <w:rtl/>
              </w:rPr>
              <w:t>ي للاتص</w:t>
            </w:r>
            <w:r w:rsidRPr="00077146">
              <w:rPr>
                <w:rFonts w:hint="cs"/>
                <w:b/>
                <w:bCs/>
                <w:sz w:val="24"/>
                <w:szCs w:val="32"/>
                <w:rtl/>
              </w:rPr>
              <w:t>ـ</w:t>
            </w:r>
            <w:r w:rsidRPr="00077146">
              <w:rPr>
                <w:b/>
                <w:bCs/>
                <w:sz w:val="24"/>
                <w:szCs w:val="32"/>
                <w:rtl/>
              </w:rPr>
              <w:t>ـ</w:t>
            </w:r>
            <w:r w:rsidRPr="00077146">
              <w:rPr>
                <w:rFonts w:hint="cs"/>
                <w:b/>
                <w:bCs/>
                <w:sz w:val="24"/>
                <w:szCs w:val="32"/>
                <w:rtl/>
              </w:rPr>
              <w:t>ــ</w:t>
            </w:r>
            <w:r w:rsidRPr="00077146">
              <w:rPr>
                <w:b/>
                <w:bCs/>
                <w:sz w:val="24"/>
                <w:szCs w:val="32"/>
                <w:rtl/>
              </w:rPr>
              <w:t>الات</w:t>
            </w:r>
          </w:p>
        </w:tc>
        <w:tc>
          <w:tcPr>
            <w:tcW w:w="1397" w:type="pct"/>
            <w:tcBorders>
              <w:bottom w:val="single" w:sz="12" w:space="0" w:color="auto"/>
            </w:tcBorders>
          </w:tcPr>
          <w:p w:rsidR="00077146" w:rsidRPr="00077146" w:rsidRDefault="00077146" w:rsidP="00077146">
            <w:pPr>
              <w:rPr>
                <w:lang w:bidi="ar-SY"/>
              </w:rPr>
            </w:pPr>
          </w:p>
        </w:tc>
      </w:tr>
      <w:tr w:rsidR="00077146" w:rsidRPr="00077146" w:rsidTr="002528B1">
        <w:trPr>
          <w:cantSplit/>
          <w:trHeight w:val="20"/>
        </w:trPr>
        <w:tc>
          <w:tcPr>
            <w:tcW w:w="3603" w:type="pct"/>
            <w:gridSpan w:val="2"/>
            <w:tcBorders>
              <w:top w:val="single" w:sz="12" w:space="0" w:color="auto"/>
            </w:tcBorders>
          </w:tcPr>
          <w:p w:rsidR="00077146" w:rsidRPr="00077146" w:rsidRDefault="00077146" w:rsidP="00077146">
            <w:pPr>
              <w:spacing w:before="60" w:after="60" w:line="300" w:lineRule="exact"/>
              <w:rPr>
                <w:rFonts w:ascii="Verdana Bold" w:hAnsi="Verdana Bold" w:hint="eastAsia"/>
                <w:b/>
                <w:bCs/>
                <w:sz w:val="19"/>
                <w:rtl/>
                <w:lang w:bidi="ar-SY"/>
              </w:rPr>
            </w:pPr>
          </w:p>
        </w:tc>
        <w:tc>
          <w:tcPr>
            <w:tcW w:w="1397" w:type="pct"/>
            <w:tcBorders>
              <w:top w:val="single" w:sz="12" w:space="0" w:color="auto"/>
            </w:tcBorders>
          </w:tcPr>
          <w:p w:rsidR="00077146" w:rsidRPr="00077146" w:rsidRDefault="00077146" w:rsidP="00077146">
            <w:pPr>
              <w:spacing w:before="60" w:after="60" w:line="300" w:lineRule="exact"/>
              <w:rPr>
                <w:rFonts w:ascii="Verdana Bold" w:hAnsi="Verdana Bold" w:hint="eastAsia"/>
                <w:b/>
                <w:bCs/>
                <w:sz w:val="19"/>
                <w:lang w:bidi="ar-SY"/>
              </w:rPr>
            </w:pPr>
          </w:p>
        </w:tc>
      </w:tr>
      <w:tr w:rsidR="00077146" w:rsidRPr="00077146" w:rsidTr="002528B1">
        <w:trPr>
          <w:cantSplit/>
        </w:trPr>
        <w:tc>
          <w:tcPr>
            <w:tcW w:w="3603" w:type="pct"/>
            <w:gridSpan w:val="2"/>
          </w:tcPr>
          <w:p w:rsidR="00077146" w:rsidRPr="00077146" w:rsidRDefault="00077146" w:rsidP="00077146">
            <w:pPr>
              <w:spacing w:before="60" w:after="60" w:line="300" w:lineRule="exact"/>
              <w:rPr>
                <w:rFonts w:ascii="Verdana Bold" w:hAnsi="Verdana Bold" w:hint="eastAsia"/>
                <w:b/>
                <w:bCs/>
                <w:sz w:val="19"/>
                <w:rtl/>
                <w:lang w:bidi="ar-EG"/>
              </w:rPr>
            </w:pPr>
          </w:p>
        </w:tc>
        <w:tc>
          <w:tcPr>
            <w:tcW w:w="1397" w:type="pct"/>
            <w:vAlign w:val="center"/>
          </w:tcPr>
          <w:p w:rsidR="00077146" w:rsidRPr="00077146" w:rsidRDefault="00077146" w:rsidP="0011128A">
            <w:pPr>
              <w:spacing w:before="60" w:after="60" w:line="300" w:lineRule="exact"/>
              <w:rPr>
                <w:rFonts w:ascii="Verdana Bold" w:hAnsi="Verdana Bold" w:hint="eastAsia"/>
                <w:b/>
                <w:bCs/>
                <w:sz w:val="19"/>
                <w:rtl/>
                <w:lang w:bidi="ar-EG"/>
              </w:rPr>
            </w:pPr>
            <w:r w:rsidRPr="00077146">
              <w:rPr>
                <w:rFonts w:ascii="Verdana Bold" w:hAnsi="Verdana Bold"/>
                <w:b/>
                <w:bCs/>
                <w:sz w:val="19"/>
                <w:rtl/>
                <w:lang w:bidi="ar-EG"/>
              </w:rPr>
              <w:t>ا</w:t>
            </w:r>
            <w:r w:rsidRPr="00077146">
              <w:rPr>
                <w:rFonts w:ascii="Verdana Bold" w:hAnsi="Verdana Bold" w:hint="cs"/>
                <w:b/>
                <w:bCs/>
                <w:sz w:val="19"/>
                <w:rtl/>
                <w:lang w:bidi="ar-EG"/>
              </w:rPr>
              <w:t>ل</w:t>
            </w:r>
            <w:r w:rsidRPr="00077146">
              <w:rPr>
                <w:rFonts w:ascii="Verdana Bold" w:hAnsi="Verdana Bold"/>
                <w:b/>
                <w:bCs/>
                <w:sz w:val="19"/>
                <w:rtl/>
                <w:lang w:bidi="ar-EG"/>
              </w:rPr>
              <w:t>و</w:t>
            </w:r>
            <w:r w:rsidRPr="00077146">
              <w:rPr>
                <w:rFonts w:ascii="Verdana Bold" w:hAnsi="Verdana Bold" w:hint="cs"/>
                <w:b/>
                <w:bCs/>
                <w:sz w:val="19"/>
                <w:rtl/>
                <w:lang w:bidi="ar-EG"/>
              </w:rPr>
              <w:t xml:space="preserve">ثيقة </w:t>
            </w:r>
            <w:r>
              <w:rPr>
                <w:rFonts w:ascii="Verdana Bold" w:hAnsi="Verdana Bold"/>
                <w:b/>
                <w:bCs/>
                <w:sz w:val="19"/>
                <w:lang w:bidi="ar-SY"/>
              </w:rPr>
              <w:t>RAG</w:t>
            </w:r>
            <w:r w:rsidRPr="00077146">
              <w:rPr>
                <w:rFonts w:ascii="Verdana Bold" w:hAnsi="Verdana Bold"/>
                <w:b/>
                <w:bCs/>
                <w:sz w:val="19"/>
                <w:lang w:bidi="ar-SY"/>
              </w:rPr>
              <w:t>16/</w:t>
            </w:r>
            <w:r w:rsidR="0011128A">
              <w:rPr>
                <w:rFonts w:ascii="Verdana Bold" w:hAnsi="Verdana Bold"/>
                <w:b/>
                <w:bCs/>
                <w:sz w:val="19"/>
                <w:lang w:bidi="ar-SY"/>
              </w:rPr>
              <w:t>9</w:t>
            </w:r>
            <w:r w:rsidRPr="00077146">
              <w:rPr>
                <w:rFonts w:ascii="Verdana Bold" w:hAnsi="Verdana Bold"/>
                <w:b/>
                <w:bCs/>
                <w:sz w:val="19"/>
                <w:lang w:bidi="ar-SY"/>
              </w:rPr>
              <w:t>-A</w:t>
            </w:r>
          </w:p>
        </w:tc>
      </w:tr>
      <w:tr w:rsidR="00077146" w:rsidRPr="00077146" w:rsidTr="002528B1">
        <w:trPr>
          <w:cantSplit/>
        </w:trPr>
        <w:tc>
          <w:tcPr>
            <w:tcW w:w="3603" w:type="pct"/>
            <w:gridSpan w:val="2"/>
          </w:tcPr>
          <w:p w:rsidR="00077146" w:rsidRPr="00077146" w:rsidRDefault="00077146" w:rsidP="00077146">
            <w:pPr>
              <w:spacing w:before="60" w:after="60" w:line="300" w:lineRule="exact"/>
              <w:rPr>
                <w:rFonts w:asciiTheme="minorHAnsi" w:hAnsiTheme="minorHAnsi"/>
                <w:b/>
                <w:bCs/>
                <w:sz w:val="19"/>
                <w:rtl/>
                <w:lang w:bidi="ar-EG"/>
              </w:rPr>
            </w:pPr>
          </w:p>
        </w:tc>
        <w:tc>
          <w:tcPr>
            <w:tcW w:w="1397" w:type="pct"/>
            <w:vAlign w:val="center"/>
          </w:tcPr>
          <w:p w:rsidR="00077146" w:rsidRPr="00077146" w:rsidRDefault="0011128A" w:rsidP="0011128A">
            <w:pPr>
              <w:spacing w:before="60" w:after="60" w:line="300" w:lineRule="exact"/>
              <w:rPr>
                <w:rFonts w:ascii="Verdana Bold" w:hAnsi="Verdana Bold" w:hint="eastAsia"/>
                <w:b/>
                <w:bCs/>
                <w:sz w:val="19"/>
                <w:rtl/>
                <w:lang w:bidi="ar-EG"/>
              </w:rPr>
            </w:pPr>
            <w:r>
              <w:rPr>
                <w:rFonts w:ascii="Verdana Bold" w:hAnsi="Verdana Bold"/>
                <w:b/>
                <w:bCs/>
                <w:sz w:val="19"/>
                <w:lang w:bidi="ar-SY"/>
              </w:rPr>
              <w:t>22</w:t>
            </w:r>
            <w:r w:rsidR="00077146" w:rsidRPr="00077146">
              <w:rPr>
                <w:rFonts w:ascii="Verdana Bold" w:hAnsi="Verdana Bold" w:hint="cs"/>
                <w:b/>
                <w:bCs/>
                <w:sz w:val="19"/>
                <w:rtl/>
                <w:lang w:bidi="ar-EG"/>
              </w:rPr>
              <w:t xml:space="preserve"> </w:t>
            </w:r>
            <w:r>
              <w:rPr>
                <w:rFonts w:ascii="Verdana Bold" w:hAnsi="Verdana Bold" w:hint="cs"/>
                <w:b/>
                <w:bCs/>
                <w:sz w:val="19"/>
                <w:rtl/>
                <w:lang w:bidi="ar-EG"/>
              </w:rPr>
              <w:t>أبريل</w:t>
            </w:r>
            <w:r w:rsidR="00077146" w:rsidRPr="00077146">
              <w:rPr>
                <w:rFonts w:ascii="Verdana Bold" w:hAnsi="Verdana Bold" w:hint="cs"/>
                <w:b/>
                <w:bCs/>
                <w:sz w:val="19"/>
                <w:rtl/>
                <w:lang w:bidi="ar-EG"/>
              </w:rPr>
              <w:t xml:space="preserve"> </w:t>
            </w:r>
            <w:r w:rsidR="00077146" w:rsidRPr="00077146">
              <w:rPr>
                <w:rFonts w:ascii="Verdana Bold" w:hAnsi="Verdana Bold"/>
                <w:b/>
                <w:bCs/>
                <w:sz w:val="19"/>
                <w:lang w:bidi="ar-SY"/>
              </w:rPr>
              <w:t>2016</w:t>
            </w:r>
          </w:p>
        </w:tc>
      </w:tr>
      <w:tr w:rsidR="00077146" w:rsidRPr="00077146" w:rsidTr="002528B1">
        <w:trPr>
          <w:cantSplit/>
        </w:trPr>
        <w:tc>
          <w:tcPr>
            <w:tcW w:w="3603" w:type="pct"/>
            <w:gridSpan w:val="2"/>
          </w:tcPr>
          <w:p w:rsidR="00077146" w:rsidRPr="00077146" w:rsidRDefault="00077146" w:rsidP="00077146">
            <w:pPr>
              <w:spacing w:before="60" w:after="60" w:line="300" w:lineRule="exact"/>
              <w:rPr>
                <w:rFonts w:ascii="Verdana Bold" w:hAnsi="Verdana Bold" w:hint="eastAsia"/>
                <w:b/>
                <w:bCs/>
                <w:sz w:val="19"/>
                <w:rtl/>
                <w:lang w:bidi="ar-EG"/>
              </w:rPr>
            </w:pPr>
          </w:p>
        </w:tc>
        <w:tc>
          <w:tcPr>
            <w:tcW w:w="1397" w:type="pct"/>
            <w:vAlign w:val="center"/>
          </w:tcPr>
          <w:p w:rsidR="00077146" w:rsidRPr="00077146" w:rsidRDefault="00077146" w:rsidP="00077146">
            <w:pPr>
              <w:spacing w:before="60" w:after="60" w:line="300" w:lineRule="exact"/>
              <w:rPr>
                <w:rFonts w:ascii="Verdana Bold" w:hAnsi="Verdana Bold" w:hint="eastAsia"/>
                <w:b/>
                <w:bCs/>
                <w:sz w:val="19"/>
                <w:lang w:bidi="ar-SY"/>
              </w:rPr>
            </w:pPr>
            <w:r w:rsidRPr="00077146">
              <w:rPr>
                <w:rFonts w:ascii="Verdana Bold" w:hAnsi="Verdana Bold" w:hint="cs"/>
                <w:b/>
                <w:bCs/>
                <w:sz w:val="19"/>
                <w:rtl/>
                <w:lang w:bidi="ar-EG"/>
              </w:rPr>
              <w:t xml:space="preserve">الأصل: </w:t>
            </w:r>
            <w:r w:rsidRPr="0011128A">
              <w:rPr>
                <w:rFonts w:ascii="Verdana Bold" w:hAnsi="Verdana Bold" w:hint="cs"/>
                <w:b/>
                <w:bCs/>
                <w:sz w:val="19"/>
                <w:rtl/>
                <w:lang w:bidi="ar-EG"/>
              </w:rPr>
              <w:t>بالإنكليزية</w:t>
            </w:r>
          </w:p>
        </w:tc>
      </w:tr>
      <w:tr w:rsidR="00077146" w:rsidRPr="00077146" w:rsidTr="002528B1">
        <w:trPr>
          <w:cantSplit/>
        </w:trPr>
        <w:tc>
          <w:tcPr>
            <w:tcW w:w="5000" w:type="pct"/>
            <w:gridSpan w:val="3"/>
          </w:tcPr>
          <w:p w:rsidR="00077146" w:rsidRPr="00077146" w:rsidRDefault="00077146" w:rsidP="00077146">
            <w:pPr>
              <w:spacing w:before="60" w:after="60" w:line="300" w:lineRule="exact"/>
              <w:rPr>
                <w:rFonts w:ascii="Verdana Bold" w:hAnsi="Verdana Bold" w:hint="eastAsia"/>
                <w:b/>
                <w:bCs/>
                <w:sz w:val="19"/>
                <w:lang w:bidi="ar-SY"/>
              </w:rPr>
            </w:pPr>
          </w:p>
        </w:tc>
      </w:tr>
      <w:tr w:rsidR="00077146" w:rsidRPr="00077146" w:rsidTr="00077146">
        <w:trPr>
          <w:cantSplit/>
          <w:trHeight w:val="1159"/>
        </w:trPr>
        <w:tc>
          <w:tcPr>
            <w:tcW w:w="5000" w:type="pct"/>
            <w:gridSpan w:val="3"/>
          </w:tcPr>
          <w:p w:rsidR="00077146" w:rsidRPr="00077146" w:rsidRDefault="0011128A" w:rsidP="0011128A">
            <w:pPr>
              <w:keepNext/>
              <w:keepLines/>
              <w:tabs>
                <w:tab w:val="left" w:pos="222"/>
                <w:tab w:val="left" w:pos="617"/>
                <w:tab w:val="center" w:pos="4711"/>
              </w:tabs>
              <w:spacing w:before="840" w:after="240"/>
              <w:jc w:val="center"/>
              <w:rPr>
                <w:b/>
                <w:bCs/>
                <w:sz w:val="32"/>
                <w:szCs w:val="44"/>
                <w:rtl/>
                <w:lang w:bidi="ar-SY"/>
              </w:rPr>
            </w:pPr>
            <w:r>
              <w:rPr>
                <w:rFonts w:hint="cs"/>
                <w:b/>
                <w:bCs/>
                <w:sz w:val="32"/>
                <w:szCs w:val="44"/>
                <w:rtl/>
                <w:lang w:bidi="ar-SY"/>
              </w:rPr>
              <w:t>مدير مكتب الاتصالات الراديوية</w:t>
            </w:r>
          </w:p>
        </w:tc>
      </w:tr>
      <w:tr w:rsidR="00077146" w:rsidRPr="00077146" w:rsidTr="002528B1">
        <w:trPr>
          <w:cantSplit/>
        </w:trPr>
        <w:tc>
          <w:tcPr>
            <w:tcW w:w="5000" w:type="pct"/>
            <w:gridSpan w:val="3"/>
          </w:tcPr>
          <w:p w:rsidR="00077146" w:rsidRPr="00077146" w:rsidRDefault="0011128A" w:rsidP="0011128A">
            <w:pPr>
              <w:keepNext/>
              <w:spacing w:before="240"/>
              <w:jc w:val="center"/>
              <w:rPr>
                <w:w w:val="120"/>
                <w:sz w:val="28"/>
                <w:szCs w:val="40"/>
                <w:lang w:bidi="ar-EG"/>
              </w:rPr>
            </w:pPr>
            <w:r>
              <w:rPr>
                <w:rFonts w:hint="cs"/>
                <w:w w:val="120"/>
                <w:sz w:val="28"/>
                <w:szCs w:val="40"/>
                <w:rtl/>
                <w:lang w:bidi="ar-SY"/>
              </w:rPr>
              <w:t>الذكرى السنوية العاشرة بعد المائة لصدور</w:t>
            </w:r>
            <w:r>
              <w:rPr>
                <w:w w:val="120"/>
                <w:sz w:val="28"/>
                <w:szCs w:val="40"/>
                <w:rtl/>
                <w:lang w:bidi="ar-SY"/>
              </w:rPr>
              <w:br/>
            </w:r>
            <w:r>
              <w:rPr>
                <w:rFonts w:hint="cs"/>
                <w:w w:val="120"/>
                <w:sz w:val="28"/>
                <w:szCs w:val="40"/>
                <w:rtl/>
                <w:lang w:bidi="ar-SY"/>
              </w:rPr>
              <w:t xml:space="preserve">لوائح الراديو للاتحاد الدولي للاتصالات </w:t>
            </w:r>
            <w:r>
              <w:rPr>
                <w:w w:val="120"/>
                <w:sz w:val="28"/>
                <w:szCs w:val="40"/>
                <w:lang w:bidi="ar-SY"/>
              </w:rPr>
              <w:t>(2016/10/30)</w:t>
            </w:r>
          </w:p>
        </w:tc>
      </w:tr>
      <w:tr w:rsidR="00077146" w:rsidRPr="00077146" w:rsidTr="002528B1">
        <w:trPr>
          <w:cantSplit/>
        </w:trPr>
        <w:tc>
          <w:tcPr>
            <w:tcW w:w="5000" w:type="pct"/>
            <w:gridSpan w:val="3"/>
          </w:tcPr>
          <w:p w:rsidR="00077146" w:rsidRPr="00077146" w:rsidRDefault="0011128A" w:rsidP="00077146">
            <w:pPr>
              <w:keepNext/>
              <w:spacing w:before="240"/>
              <w:jc w:val="center"/>
              <w:rPr>
                <w:sz w:val="26"/>
                <w:szCs w:val="36"/>
                <w:rtl/>
                <w:lang w:bidi="ar-SY"/>
              </w:rPr>
            </w:pPr>
            <w:r w:rsidRPr="0011128A">
              <w:rPr>
                <w:rFonts w:hint="cs"/>
                <w:sz w:val="30"/>
                <w:szCs w:val="40"/>
                <w:rtl/>
              </w:rPr>
              <w:t>حفل الاحتفال وحملة الترويج</w:t>
            </w:r>
          </w:p>
        </w:tc>
      </w:tr>
    </w:tbl>
    <w:p w:rsidR="00077146" w:rsidRDefault="004F04F2" w:rsidP="00530A5E">
      <w:pPr>
        <w:pStyle w:val="Headingb"/>
        <w:rPr>
          <w:rtl/>
        </w:rPr>
      </w:pPr>
      <w:r>
        <w:rPr>
          <w:rFonts w:hint="cs"/>
          <w:rtl/>
        </w:rPr>
        <w:t>معلومات أساسية</w:t>
      </w:r>
    </w:p>
    <w:p w:rsidR="004F04F2" w:rsidRDefault="004F04F2" w:rsidP="000224A4">
      <w:pPr>
        <w:rPr>
          <w:rtl/>
          <w:lang w:bidi="ar-EG"/>
        </w:rPr>
      </w:pPr>
      <w:r>
        <w:rPr>
          <w:rFonts w:hint="cs"/>
          <w:rtl/>
        </w:rPr>
        <w:t xml:space="preserve">يوافق يوم </w:t>
      </w:r>
      <w:r>
        <w:t>30</w:t>
      </w:r>
      <w:r>
        <w:rPr>
          <w:rFonts w:hint="cs"/>
          <w:rtl/>
          <w:lang w:bidi="ar-EG"/>
        </w:rPr>
        <w:t xml:space="preserve"> أكتوبر </w:t>
      </w:r>
      <w:r>
        <w:rPr>
          <w:lang w:bidi="ar-EG"/>
        </w:rPr>
        <w:t>2016</w:t>
      </w:r>
      <w:r>
        <w:rPr>
          <w:rFonts w:hint="cs"/>
          <w:rtl/>
          <w:lang w:bidi="ar-EG"/>
        </w:rPr>
        <w:t xml:space="preserve"> الذكرى السنوية العاشرة بعد المائة لتوقيع أول إصدار من لوائح الراديو - الإطار التنظيمي الدولي الذي يمكن من توفير الاتصالات الراديوية العالمية ويدعمها. ومن أجل إشراك أكبر عدد ممكن من أعضاء مجتمع قطاع الاتصالات الراديوية، من المخطط الاحتفال بهذه الذكرى بالاقتران مع افتتاح الحلقة الدراسية العالمية للاتصالات الراديوية يوم </w:t>
      </w:r>
      <w:r w:rsidR="000224A4">
        <w:rPr>
          <w:rFonts w:hint="cs"/>
          <w:rtl/>
          <w:lang w:bidi="ar-EG"/>
        </w:rPr>
        <w:t>الإثنين</w:t>
      </w:r>
      <w:r>
        <w:rPr>
          <w:rFonts w:hint="cs"/>
          <w:rtl/>
          <w:lang w:bidi="ar-EG"/>
        </w:rPr>
        <w:t xml:space="preserve"> </w:t>
      </w:r>
      <w:r>
        <w:rPr>
          <w:lang w:bidi="ar-EG"/>
        </w:rPr>
        <w:t>12</w:t>
      </w:r>
      <w:r>
        <w:rPr>
          <w:rFonts w:hint="cs"/>
          <w:rtl/>
          <w:lang w:bidi="ar-EG"/>
        </w:rPr>
        <w:t> ديسمبر </w:t>
      </w:r>
      <w:r>
        <w:rPr>
          <w:lang w:bidi="ar-EG"/>
        </w:rPr>
        <w:t>2016</w:t>
      </w:r>
      <w:r>
        <w:rPr>
          <w:rFonts w:hint="cs"/>
          <w:rtl/>
          <w:lang w:bidi="ar-EG"/>
        </w:rPr>
        <w:t xml:space="preserve"> والمتوقع أن تجتذب أكثر من </w:t>
      </w:r>
      <w:r>
        <w:rPr>
          <w:lang w:bidi="ar-EG"/>
        </w:rPr>
        <w:t>400</w:t>
      </w:r>
      <w:r>
        <w:rPr>
          <w:rFonts w:hint="cs"/>
          <w:rtl/>
          <w:lang w:bidi="ar-EG"/>
        </w:rPr>
        <w:t xml:space="preserve"> مشارك.</w:t>
      </w:r>
    </w:p>
    <w:p w:rsidR="004F04F2" w:rsidRDefault="00414390">
      <w:pPr>
        <w:rPr>
          <w:rtl/>
          <w:lang w:bidi="ar-EG"/>
        </w:rPr>
      </w:pPr>
      <w:r>
        <w:rPr>
          <w:rFonts w:hint="cs"/>
          <w:rtl/>
          <w:lang w:bidi="ar-EG"/>
        </w:rPr>
        <w:t>وسيكون جزء الحلقة الدراسية المتعلق بالذكرى السنوية العاشرة بعد المائة مزيجاً دينامياً من المناقشات الفيديوية والفعلية وكلمات لأشخاص بارزين، سيتم ترويجها على نطاق واسع عبر وسائط الاتحاد الدولي للاتصالات وقنوات التواصل الاجتماعي. وتحضيراً للحدث، فضلاً عن يوم الذكرى نفسه، سيقوم الاتحاد بنشر مدونات لقادة فكر (من أعضاء قطاع الاتصالات الراديوية ومدير مكتب الاتصالات الراديوية) بشأن أهمية لوائح الراديو - في الماضي والحاضر والمستقبل.</w:t>
      </w:r>
    </w:p>
    <w:p w:rsidR="00077146" w:rsidRDefault="00EB3FD0" w:rsidP="00622BAC">
      <w:pPr>
        <w:pStyle w:val="Headingb"/>
        <w:rPr>
          <w:rtl/>
        </w:rPr>
      </w:pPr>
      <w:r>
        <w:rPr>
          <w:rFonts w:hint="cs"/>
          <w:rtl/>
        </w:rPr>
        <w:t>الأهداف</w:t>
      </w:r>
    </w:p>
    <w:p w:rsidR="00EB3FD0" w:rsidRDefault="00EB3FD0" w:rsidP="00EB3FD0">
      <w:pPr>
        <w:rPr>
          <w:rtl/>
        </w:rPr>
      </w:pPr>
      <w:r>
        <w:rPr>
          <w:rFonts w:hint="cs"/>
          <w:rtl/>
        </w:rPr>
        <w:t xml:space="preserve">تعزيز الرسائل بشأن أهمية المؤتمرات العالمية للاتصالات الراديوية ولوائح الراديو، الإطار التنظيمي للاتصالات الراديوية، فضلاً عن أعمال الاتحاد </w:t>
      </w:r>
      <w:r w:rsidR="00622BAC">
        <w:rPr>
          <w:rFonts w:hint="cs"/>
          <w:rtl/>
        </w:rPr>
        <w:t>المتعلقة بضمان الإدارة العالمية لطيف الترددات الراديوية والمدارات الساتلية، بما يمكّن العالم من العيش والتنقل بأمان مع التمتع باتصالات راديوية عالية الأداء.</w:t>
      </w:r>
    </w:p>
    <w:p w:rsidR="00622BAC" w:rsidRDefault="00622BAC" w:rsidP="00622BAC">
      <w:pPr>
        <w:rPr>
          <w:rtl/>
        </w:rPr>
      </w:pPr>
      <w:r>
        <w:rPr>
          <w:rFonts w:hint="cs"/>
          <w:rtl/>
        </w:rPr>
        <w:t>تسليط الضوء على تاريخ التطورات الرئيسية، خاصةً خلال السنوات العشرين الأخيرة واستكشاف اتجاهات المستقبل، مثل النطاق العريض المتنقل والإذاعة واستكشاف الأرض ورصدها، إلى جانب الملاحة في البحر والجو والتتبع العالمي للرحلات الجوية والطائرات بدون طيار وإلكترونيات الطيران اللاسلكية.</w:t>
      </w:r>
    </w:p>
    <w:p w:rsidR="00622BAC" w:rsidRDefault="000F5840" w:rsidP="0061229D">
      <w:pPr>
        <w:rPr>
          <w:rtl/>
        </w:rPr>
      </w:pPr>
      <w:r>
        <w:rPr>
          <w:rFonts w:hint="cs"/>
          <w:rtl/>
        </w:rPr>
        <w:t>تعزيز أهمية لوائح الراديو ودور الاتحاد فيها لدى أعضاء الاتحاد القدامى والجدد وتحفيز النقاش بشأن الفعالية والابتكار في</w:t>
      </w:r>
      <w:r w:rsidR="0061229D">
        <w:rPr>
          <w:rFonts w:hint="eastAsia"/>
          <w:rtl/>
        </w:rPr>
        <w:t> </w:t>
      </w:r>
      <w:r>
        <w:rPr>
          <w:rFonts w:hint="cs"/>
          <w:rtl/>
        </w:rPr>
        <w:t>المستقبل.</w:t>
      </w:r>
    </w:p>
    <w:p w:rsidR="000F5840" w:rsidRDefault="000135B3" w:rsidP="000135B3">
      <w:pPr>
        <w:pStyle w:val="Headingb"/>
        <w:rPr>
          <w:rtl/>
          <w:lang w:bidi="ar-EG"/>
        </w:rPr>
      </w:pPr>
      <w:r>
        <w:rPr>
          <w:rFonts w:hint="cs"/>
          <w:rtl/>
        </w:rPr>
        <w:lastRenderedPageBreak/>
        <w:t>حفل الاحتفال بالذكرى السنوية العاشرة بعد المائة</w:t>
      </w:r>
    </w:p>
    <w:p w:rsidR="000135B3" w:rsidRPr="000135B3" w:rsidRDefault="000135B3" w:rsidP="00622BAC">
      <w:pPr>
        <w:rPr>
          <w:u w:val="single"/>
          <w:rtl/>
          <w:lang w:bidi="ar-EG"/>
        </w:rPr>
      </w:pPr>
      <w:r w:rsidRPr="000135B3">
        <w:rPr>
          <w:rFonts w:hint="cs"/>
          <w:u w:val="single"/>
          <w:rtl/>
        </w:rPr>
        <w:t>يوم افتتاح الحلقة الدراسية ا</w:t>
      </w:r>
      <w:r w:rsidR="00BE5500">
        <w:rPr>
          <w:rFonts w:hint="cs"/>
          <w:u w:val="single"/>
          <w:rtl/>
        </w:rPr>
        <w:t>لعالمية للاتصالات الراديوية، الإ</w:t>
      </w:r>
      <w:bookmarkStart w:id="0" w:name="_GoBack"/>
      <w:bookmarkEnd w:id="0"/>
      <w:r w:rsidRPr="000135B3">
        <w:rPr>
          <w:rFonts w:hint="cs"/>
          <w:u w:val="single"/>
          <w:rtl/>
        </w:rPr>
        <w:t xml:space="preserve">ثنين </w:t>
      </w:r>
      <w:r w:rsidRPr="000135B3">
        <w:rPr>
          <w:u w:val="single"/>
        </w:rPr>
        <w:t>12</w:t>
      </w:r>
      <w:r w:rsidRPr="000135B3">
        <w:rPr>
          <w:rFonts w:hint="cs"/>
          <w:u w:val="single"/>
          <w:rtl/>
          <w:lang w:bidi="ar-EG"/>
        </w:rPr>
        <w:t xml:space="preserve"> ديسمبر </w:t>
      </w:r>
      <w:r w:rsidRPr="000135B3">
        <w:rPr>
          <w:u w:val="single"/>
          <w:lang w:bidi="ar-EG"/>
        </w:rPr>
        <w:t>2016</w:t>
      </w:r>
    </w:p>
    <w:p w:rsidR="000135B3" w:rsidRDefault="00A171F8" w:rsidP="00622BAC">
      <w:pPr>
        <w:rPr>
          <w:rtl/>
          <w:lang w:bidi="ar-EG"/>
        </w:rPr>
      </w:pPr>
      <w:r>
        <w:rPr>
          <w:lang w:bidi="ar-EG"/>
        </w:rPr>
        <w:t>09:45</w:t>
      </w:r>
      <w:r>
        <w:rPr>
          <w:rFonts w:hint="cs"/>
          <w:rtl/>
          <w:lang w:bidi="ar-EG"/>
        </w:rPr>
        <w:t xml:space="preserve"> - كلمات افتتاحية من الأمين العام ومدير مكتب الاتصالات الراديوية</w:t>
      </w:r>
    </w:p>
    <w:p w:rsidR="00A171F8" w:rsidRDefault="00A171F8" w:rsidP="00622BAC">
      <w:pPr>
        <w:rPr>
          <w:rtl/>
          <w:lang w:bidi="ar-EG"/>
        </w:rPr>
      </w:pPr>
      <w:r>
        <w:rPr>
          <w:lang w:bidi="ar-EG"/>
        </w:rPr>
        <w:t>09:55</w:t>
      </w:r>
      <w:r>
        <w:rPr>
          <w:rFonts w:hint="cs"/>
          <w:rtl/>
          <w:lang w:bidi="ar-EG"/>
        </w:rPr>
        <w:t xml:space="preserve"> - تسجيل فيديوي عن تاريخ لوائح الراديو</w:t>
      </w:r>
    </w:p>
    <w:p w:rsidR="00A171F8" w:rsidRPr="00A171F8" w:rsidRDefault="00A171F8" w:rsidP="00A171F8">
      <w:pPr>
        <w:rPr>
          <w:spacing w:val="6"/>
          <w:rtl/>
          <w:lang w:bidi="ar-EG"/>
        </w:rPr>
      </w:pPr>
      <w:r w:rsidRPr="00A171F8">
        <w:rPr>
          <w:spacing w:val="6"/>
          <w:lang w:bidi="ar-EG"/>
        </w:rPr>
        <w:t>10:00</w:t>
      </w:r>
      <w:r w:rsidRPr="00A171F8">
        <w:rPr>
          <w:rFonts w:hint="cs"/>
          <w:spacing w:val="6"/>
          <w:rtl/>
          <w:lang w:bidi="ar-EG"/>
        </w:rPr>
        <w:t xml:space="preserve"> - </w:t>
      </w:r>
      <w:r w:rsidRPr="00A171F8">
        <w:rPr>
          <w:rFonts w:hint="cs"/>
          <w:spacing w:val="6"/>
          <w:u w:val="single"/>
          <w:rtl/>
          <w:lang w:bidi="ar-EG"/>
        </w:rPr>
        <w:t>جلسة نقاشية فعلية</w:t>
      </w:r>
      <w:r w:rsidRPr="00A171F8">
        <w:rPr>
          <w:rFonts w:hint="cs"/>
          <w:spacing w:val="6"/>
          <w:rtl/>
          <w:lang w:bidi="ar-EG"/>
        </w:rPr>
        <w:t>: السماء ليست هي المنتهى - هل هناك أوجه تآزر في الاتصالات الساتلية والاتصالات المتنقلة</w:t>
      </w:r>
      <w:r>
        <w:rPr>
          <w:rFonts w:hint="eastAsia"/>
          <w:spacing w:val="6"/>
          <w:rtl/>
          <w:lang w:bidi="ar-EG"/>
        </w:rPr>
        <w:t> </w:t>
      </w:r>
      <w:r w:rsidRPr="00A171F8">
        <w:rPr>
          <w:rFonts w:hint="cs"/>
          <w:spacing w:val="6"/>
          <w:rtl/>
          <w:lang w:bidi="ar-EG"/>
        </w:rPr>
        <w:t>والإذاعة؟</w:t>
      </w:r>
    </w:p>
    <w:p w:rsidR="00A171F8" w:rsidRDefault="000C1D3C" w:rsidP="00622BAC">
      <w:pPr>
        <w:rPr>
          <w:rtl/>
          <w:lang w:bidi="ar-EG"/>
        </w:rPr>
      </w:pPr>
      <w:r>
        <w:rPr>
          <w:lang w:bidi="ar-EG"/>
        </w:rPr>
        <w:t>10:45</w:t>
      </w:r>
      <w:r>
        <w:rPr>
          <w:rFonts w:hint="cs"/>
          <w:rtl/>
          <w:lang w:bidi="ar-EG"/>
        </w:rPr>
        <w:t xml:space="preserve"> - </w:t>
      </w:r>
      <w:r w:rsidRPr="000C1D3C">
        <w:rPr>
          <w:rFonts w:hint="cs"/>
          <w:u w:val="single"/>
          <w:rtl/>
          <w:lang w:bidi="ar-EG"/>
        </w:rPr>
        <w:t>جلسة نقاشية فعلية</w:t>
      </w:r>
      <w:r>
        <w:rPr>
          <w:rFonts w:hint="cs"/>
          <w:rtl/>
          <w:lang w:bidi="ar-EG"/>
        </w:rPr>
        <w:t>: اللاسلكي هو المستقبل - الاتصالات الراديوية للجيل التالي</w:t>
      </w:r>
    </w:p>
    <w:p w:rsidR="000C1D3C" w:rsidRDefault="000E71F5" w:rsidP="00622BAC">
      <w:pPr>
        <w:rPr>
          <w:rtl/>
          <w:lang w:bidi="ar-EG"/>
        </w:rPr>
      </w:pPr>
      <w:r>
        <w:rPr>
          <w:lang w:bidi="ar-EG"/>
        </w:rPr>
        <w:t>11:30</w:t>
      </w:r>
      <w:r>
        <w:rPr>
          <w:rFonts w:hint="cs"/>
          <w:rtl/>
          <w:lang w:bidi="ar-EG"/>
        </w:rPr>
        <w:t xml:space="preserve"> - تسجيل فيديوي عن مستقبل الاتصالات الراديوية</w:t>
      </w:r>
    </w:p>
    <w:p w:rsidR="000E71F5" w:rsidRDefault="000E71F5" w:rsidP="00622BAC">
      <w:pPr>
        <w:rPr>
          <w:rtl/>
          <w:lang w:bidi="ar-EG"/>
        </w:rPr>
      </w:pPr>
      <w:r>
        <w:rPr>
          <w:lang w:bidi="ar-EG"/>
        </w:rPr>
        <w:t>11:35</w:t>
      </w:r>
      <w:r>
        <w:rPr>
          <w:rFonts w:hint="cs"/>
          <w:rtl/>
          <w:lang w:bidi="ar-EG"/>
        </w:rPr>
        <w:t xml:space="preserve"> - استراحة لتناول القهوة</w:t>
      </w:r>
    </w:p>
    <w:p w:rsidR="000E71F5" w:rsidRDefault="00ED3157" w:rsidP="00ED3157">
      <w:pPr>
        <w:pStyle w:val="Headingb"/>
        <w:rPr>
          <w:rtl/>
        </w:rPr>
      </w:pPr>
      <w:r>
        <w:rPr>
          <w:rFonts w:hint="cs"/>
          <w:rtl/>
        </w:rPr>
        <w:t>التخطيط قبل الحدث</w:t>
      </w:r>
    </w:p>
    <w:p w:rsidR="00ED3157" w:rsidRDefault="00ED3157" w:rsidP="00ED3157">
      <w:pPr>
        <w:pStyle w:val="Headingb"/>
        <w:rPr>
          <w:rtl/>
        </w:rPr>
      </w:pPr>
      <w:r>
        <w:rPr>
          <w:rFonts w:hint="cs"/>
          <w:rtl/>
        </w:rPr>
        <w:t>الإنتاج التلفزيوني</w:t>
      </w:r>
      <w:r w:rsidR="00E472F0">
        <w:rPr>
          <w:rFonts w:hint="cs"/>
          <w:rtl/>
        </w:rPr>
        <w:t>:</w:t>
      </w:r>
    </w:p>
    <w:p w:rsidR="00ED3157" w:rsidRPr="00A01047" w:rsidRDefault="00ED3157" w:rsidP="00ED3157">
      <w:pPr>
        <w:rPr>
          <w:spacing w:val="-4"/>
          <w:rtl/>
          <w:lang w:bidi="ar-EG"/>
        </w:rPr>
      </w:pPr>
      <w:r w:rsidRPr="00A01047">
        <w:rPr>
          <w:rFonts w:hint="cs"/>
          <w:spacing w:val="-4"/>
          <w:rtl/>
          <w:lang w:bidi="ar-EG"/>
        </w:rPr>
        <w:t xml:space="preserve">تسجيلان </w:t>
      </w:r>
      <w:proofErr w:type="spellStart"/>
      <w:r w:rsidRPr="00A01047">
        <w:rPr>
          <w:rFonts w:hint="cs"/>
          <w:spacing w:val="-4"/>
          <w:rtl/>
          <w:lang w:bidi="ar-EG"/>
        </w:rPr>
        <w:t>فيديويان</w:t>
      </w:r>
      <w:proofErr w:type="spellEnd"/>
      <w:r w:rsidRPr="00A01047">
        <w:rPr>
          <w:rFonts w:hint="cs"/>
          <w:spacing w:val="-4"/>
          <w:rtl/>
          <w:lang w:bidi="ar-EG"/>
        </w:rPr>
        <w:t>: واحد عن التاريخ يتم عرضه قبل الحدث مباشرةً؛ والآخر عن مستقبل الاتصالات الراديوية يتم عرضه عند الاختتام.</w:t>
      </w:r>
    </w:p>
    <w:p w:rsidR="00ED3157" w:rsidRDefault="00D74386" w:rsidP="00ED3157">
      <w:pPr>
        <w:rPr>
          <w:rtl/>
          <w:lang w:bidi="ar-EG"/>
        </w:rPr>
      </w:pPr>
      <w:r>
        <w:rPr>
          <w:rFonts w:hint="cs"/>
          <w:rtl/>
          <w:lang w:bidi="ar-EG"/>
        </w:rPr>
        <w:t>صياغة وإعادة تحرير تسجيلات الفيديو التاريخية الحالية إن أمكن من أجل إعداد تسجيل فيديو تاريخي عن قطاع الاتصالات الراديوية ولوائح الراديو.</w:t>
      </w:r>
    </w:p>
    <w:p w:rsidR="00D74386" w:rsidRDefault="00D74386" w:rsidP="005A12C2">
      <w:pPr>
        <w:rPr>
          <w:rtl/>
          <w:lang w:bidi="ar-EG"/>
        </w:rPr>
      </w:pPr>
      <w:r>
        <w:rPr>
          <w:rFonts w:hint="cs"/>
          <w:rtl/>
          <w:lang w:bidi="ar-EG"/>
        </w:rPr>
        <w:t>إخراج فيلم سينمائي لأبرز الشخصيات في الأحداث الوشيكة، مثل اجتماع الفريق الاستشاري للاتصالات الراديوية</w:t>
      </w:r>
      <w:r w:rsidR="005A12C2">
        <w:rPr>
          <w:rFonts w:hint="eastAsia"/>
          <w:rtl/>
          <w:lang w:bidi="ar-EG"/>
        </w:rPr>
        <w:t> </w:t>
      </w:r>
      <w:r>
        <w:rPr>
          <w:lang w:bidi="ar-EG"/>
        </w:rPr>
        <w:t>(RAG)</w:t>
      </w:r>
      <w:r>
        <w:rPr>
          <w:rFonts w:hint="cs"/>
          <w:rtl/>
          <w:lang w:bidi="ar-EG"/>
        </w:rPr>
        <w:t xml:space="preserve"> (</w:t>
      </w:r>
      <w:r>
        <w:rPr>
          <w:lang w:bidi="ar-EG"/>
        </w:rPr>
        <w:t>13</w:t>
      </w:r>
      <w:r>
        <w:rPr>
          <w:lang w:bidi="ar-EG"/>
        </w:rPr>
        <w:noBreakHyphen/>
        <w:t>10</w:t>
      </w:r>
      <w:r>
        <w:rPr>
          <w:rFonts w:hint="eastAsia"/>
          <w:rtl/>
          <w:lang w:bidi="ar-EG"/>
        </w:rPr>
        <w:t> مايو) والمجلس (</w:t>
      </w:r>
      <w:r>
        <w:rPr>
          <w:lang w:bidi="ar-EG"/>
        </w:rPr>
        <w:t>25</w:t>
      </w:r>
      <w:r>
        <w:rPr>
          <w:rFonts w:hint="eastAsia"/>
          <w:rtl/>
          <w:lang w:bidi="ar-EG"/>
        </w:rPr>
        <w:t xml:space="preserve"> مايو - </w:t>
      </w:r>
      <w:r>
        <w:rPr>
          <w:lang w:bidi="ar-EG"/>
        </w:rPr>
        <w:t>2</w:t>
      </w:r>
      <w:r>
        <w:rPr>
          <w:rFonts w:hint="cs"/>
          <w:rtl/>
          <w:lang w:bidi="ar-EG"/>
        </w:rPr>
        <w:t xml:space="preserve"> يونيو) والمؤتمر العالمي المعني بالفضاء ومجتمع المعلومات </w:t>
      </w:r>
      <w:r>
        <w:rPr>
          <w:lang w:bidi="ar-EG"/>
        </w:rPr>
        <w:t>(GLIS)</w:t>
      </w:r>
      <w:r>
        <w:rPr>
          <w:rFonts w:hint="cs"/>
          <w:rtl/>
          <w:lang w:bidi="ar-EG"/>
        </w:rPr>
        <w:t xml:space="preserve"> (</w:t>
      </w:r>
      <w:r>
        <w:rPr>
          <w:lang w:bidi="ar-EG"/>
        </w:rPr>
        <w:t>7</w:t>
      </w:r>
      <w:r>
        <w:rPr>
          <w:lang w:bidi="ar-EG"/>
        </w:rPr>
        <w:noBreakHyphen/>
        <w:t>6</w:t>
      </w:r>
      <w:r>
        <w:rPr>
          <w:rFonts w:hint="cs"/>
          <w:rtl/>
          <w:lang w:bidi="ar-EG"/>
        </w:rPr>
        <w:t xml:space="preserve"> يونيو) والندوة الدولية للسواتل</w:t>
      </w:r>
      <w:r w:rsidR="005A12C2">
        <w:rPr>
          <w:rFonts w:hint="eastAsia"/>
          <w:rtl/>
          <w:lang w:bidi="ar-EG"/>
        </w:rPr>
        <w:t> </w:t>
      </w:r>
      <w:r>
        <w:rPr>
          <w:rFonts w:hint="cs"/>
          <w:rtl/>
          <w:lang w:bidi="ar-EG"/>
        </w:rPr>
        <w:t>(</w:t>
      </w:r>
      <w:r>
        <w:rPr>
          <w:lang w:bidi="ar-EG"/>
        </w:rPr>
        <w:t>14</w:t>
      </w:r>
      <w:r>
        <w:rPr>
          <w:lang w:bidi="ar-EG"/>
        </w:rPr>
        <w:noBreakHyphen/>
        <w:t>13</w:t>
      </w:r>
      <w:r>
        <w:rPr>
          <w:rFonts w:hint="eastAsia"/>
          <w:rtl/>
          <w:lang w:bidi="ar-EG"/>
        </w:rPr>
        <w:t> يونيو) من أجل أخذ مق</w:t>
      </w:r>
      <w:r>
        <w:rPr>
          <w:rFonts w:hint="cs"/>
          <w:rtl/>
          <w:lang w:bidi="ar-EG"/>
        </w:rPr>
        <w:t xml:space="preserve">تطفات صوتية تلقي نظرة على أهمية دور قطاع الاتصالات الراديوية في إدارة الطيف ومستقبل الاتصالات الراديوية: كيف يهيئ عمل الاتحاد في مجال توزيع الطيف المستقبلي للاتصالات </w:t>
      </w:r>
      <w:r w:rsidR="0067122B">
        <w:rPr>
          <w:rFonts w:hint="cs"/>
          <w:rtl/>
          <w:lang w:bidi="ar-EG"/>
        </w:rPr>
        <w:t>في عالم يشهد تنامياً في</w:t>
      </w:r>
      <w:r w:rsidR="0067122B">
        <w:rPr>
          <w:rFonts w:hint="eastAsia"/>
          <w:rtl/>
          <w:lang w:bidi="ar-EG"/>
        </w:rPr>
        <w:t> </w:t>
      </w:r>
      <w:r w:rsidR="0067122B">
        <w:rPr>
          <w:rFonts w:hint="cs"/>
          <w:rtl/>
          <w:lang w:bidi="ar-EG"/>
        </w:rPr>
        <w:t xml:space="preserve">الاتصالات اللاسلكية. والمستهدفون من رابطة النظام العالمي للاتصالات المتنقلة </w:t>
      </w:r>
      <w:r w:rsidR="0067122B">
        <w:rPr>
          <w:lang w:bidi="ar-EG"/>
        </w:rPr>
        <w:t>(GSMA)</w:t>
      </w:r>
      <w:r w:rsidR="0067122B">
        <w:rPr>
          <w:rFonts w:hint="cs"/>
          <w:rtl/>
          <w:lang w:bidi="ar-EG"/>
        </w:rPr>
        <w:t xml:space="preserve"> واتحاد الإذاعات الأوروبية</w:t>
      </w:r>
      <w:r w:rsidR="005A12C2">
        <w:rPr>
          <w:rFonts w:hint="eastAsia"/>
          <w:rtl/>
          <w:lang w:bidi="ar-EG"/>
        </w:rPr>
        <w:t> </w:t>
      </w:r>
      <w:r w:rsidR="0067122B">
        <w:rPr>
          <w:lang w:bidi="ar-EG"/>
        </w:rPr>
        <w:t>(EBU)</w:t>
      </w:r>
      <w:r w:rsidR="0067122B">
        <w:rPr>
          <w:rFonts w:hint="cs"/>
          <w:rtl/>
          <w:lang w:bidi="ar-EG"/>
        </w:rPr>
        <w:t xml:space="preserve"> والتحالف الأوروبي</w:t>
      </w:r>
      <w:r w:rsidR="005A12C2">
        <w:rPr>
          <w:rFonts w:hint="eastAsia"/>
          <w:rtl/>
          <w:lang w:bidi="ar-EG"/>
        </w:rPr>
        <w:t> </w:t>
      </w:r>
      <w:r w:rsidR="0067122B">
        <w:rPr>
          <w:lang w:bidi="ar-EG"/>
        </w:rPr>
        <w:t>(EOSA)</w:t>
      </w:r>
      <w:r w:rsidR="0067122B">
        <w:rPr>
          <w:rFonts w:hint="cs"/>
          <w:rtl/>
          <w:lang w:bidi="ar-EG"/>
        </w:rPr>
        <w:t xml:space="preserve"> ووكالة الفضاء الأمريكية </w:t>
      </w:r>
      <w:r w:rsidR="0067122B">
        <w:rPr>
          <w:lang w:bidi="ar-EG"/>
        </w:rPr>
        <w:t>(NASA)</w:t>
      </w:r>
      <w:r w:rsidR="0067122B">
        <w:rPr>
          <w:rFonts w:hint="cs"/>
          <w:rtl/>
          <w:lang w:bidi="ar-EG"/>
        </w:rPr>
        <w:t xml:space="preserve"> ومدير مكتب الاتصالات الراديوية وآخرين.</w:t>
      </w:r>
    </w:p>
    <w:p w:rsidR="00077146" w:rsidRDefault="00E472F0" w:rsidP="00E472F0">
      <w:pPr>
        <w:pStyle w:val="Headingb"/>
        <w:rPr>
          <w:rtl/>
        </w:rPr>
      </w:pPr>
      <w:r>
        <w:rPr>
          <w:rFonts w:hint="cs"/>
          <w:rtl/>
        </w:rPr>
        <w:t>المدونات:</w:t>
      </w:r>
    </w:p>
    <w:p w:rsidR="00E472F0" w:rsidRDefault="005F48F4" w:rsidP="005A12C2">
      <w:pPr>
        <w:rPr>
          <w:rtl/>
          <w:lang w:bidi="ar-EG"/>
        </w:rPr>
      </w:pPr>
      <w:r>
        <w:rPr>
          <w:rFonts w:hint="cs"/>
          <w:rtl/>
        </w:rPr>
        <w:t>مجموعة من ست مدونات (للضيوف) لفترة ما قبل تاريخ الذكرى السنوية (</w:t>
      </w:r>
      <w:r>
        <w:t>30</w:t>
      </w:r>
      <w:r>
        <w:rPr>
          <w:rFonts w:hint="eastAsia"/>
          <w:rtl/>
          <w:lang w:bidi="ar-EG"/>
        </w:rPr>
        <w:t xml:space="preserve"> أكتوبر) والحدث الذي سيعقد في ديسمبر بشأن الطيف ولوائح الراديو. </w:t>
      </w:r>
      <w:r>
        <w:rPr>
          <w:rFonts w:hint="cs"/>
          <w:rtl/>
          <w:lang w:bidi="ar-EG"/>
        </w:rPr>
        <w:t xml:space="preserve">المستهدفون من </w:t>
      </w:r>
      <w:r w:rsidRPr="005F48F4">
        <w:rPr>
          <w:rFonts w:hint="cs"/>
          <w:rtl/>
          <w:lang w:bidi="ar-EG"/>
        </w:rPr>
        <w:t xml:space="preserve">رابطة النظام العالمي للاتصالات المتنقلة </w:t>
      </w:r>
      <w:r w:rsidRPr="005F48F4">
        <w:rPr>
          <w:lang w:bidi="ar-EG"/>
        </w:rPr>
        <w:t>(GSMA)</w:t>
      </w:r>
      <w:r w:rsidRPr="005F48F4">
        <w:rPr>
          <w:rFonts w:hint="cs"/>
          <w:rtl/>
          <w:lang w:bidi="ar-EG"/>
        </w:rPr>
        <w:t xml:space="preserve"> واتحاد الإذاعات الأوروبية</w:t>
      </w:r>
      <w:r w:rsidR="005A12C2">
        <w:rPr>
          <w:rFonts w:hint="eastAsia"/>
          <w:rtl/>
          <w:lang w:bidi="ar-EG"/>
        </w:rPr>
        <w:t> </w:t>
      </w:r>
      <w:r w:rsidRPr="005F48F4">
        <w:rPr>
          <w:lang w:bidi="ar-EG"/>
        </w:rPr>
        <w:t>(EBU)</w:t>
      </w:r>
      <w:r w:rsidRPr="005F48F4">
        <w:rPr>
          <w:rFonts w:hint="cs"/>
          <w:rtl/>
          <w:lang w:bidi="ar-EG"/>
        </w:rPr>
        <w:t xml:space="preserve"> والتحالف الأوروبي</w:t>
      </w:r>
      <w:r w:rsidR="005A12C2">
        <w:rPr>
          <w:rFonts w:hint="eastAsia"/>
          <w:rtl/>
          <w:lang w:bidi="ar-EG"/>
        </w:rPr>
        <w:t> </w:t>
      </w:r>
      <w:r w:rsidRPr="005F48F4">
        <w:rPr>
          <w:lang w:bidi="ar-EG"/>
        </w:rPr>
        <w:t>(EOSA)</w:t>
      </w:r>
      <w:r w:rsidRPr="005F48F4">
        <w:rPr>
          <w:rFonts w:hint="cs"/>
          <w:rtl/>
          <w:lang w:bidi="ar-EG"/>
        </w:rPr>
        <w:t xml:space="preserve"> ووكالة الفضاء الأمريكية </w:t>
      </w:r>
      <w:r w:rsidRPr="005F48F4">
        <w:rPr>
          <w:lang w:bidi="ar-EG"/>
        </w:rPr>
        <w:t>(NASA)</w:t>
      </w:r>
      <w:r w:rsidRPr="005F48F4">
        <w:rPr>
          <w:rFonts w:hint="cs"/>
          <w:rtl/>
          <w:lang w:bidi="ar-EG"/>
        </w:rPr>
        <w:t xml:space="preserve"> ومدير مكتب الاتصالات الراديوية وآخرين.</w:t>
      </w:r>
    </w:p>
    <w:p w:rsidR="005F48F4" w:rsidRDefault="00140BE9" w:rsidP="00140BE9">
      <w:pPr>
        <w:pStyle w:val="Headingb"/>
        <w:rPr>
          <w:rtl/>
        </w:rPr>
      </w:pPr>
      <w:r>
        <w:rPr>
          <w:rFonts w:hint="cs"/>
          <w:rtl/>
        </w:rPr>
        <w:t>الترويج/التسويق:</w:t>
      </w:r>
    </w:p>
    <w:p w:rsidR="00140BE9" w:rsidRDefault="00140BE9" w:rsidP="0061229D">
      <w:pPr>
        <w:rPr>
          <w:rtl/>
          <w:lang w:bidi="ar-EG"/>
        </w:rPr>
      </w:pPr>
      <w:r>
        <w:rPr>
          <w:rFonts w:hint="cs"/>
          <w:rtl/>
          <w:lang w:bidi="ar-EG"/>
        </w:rPr>
        <w:t xml:space="preserve">تنفيذ حملة توعية تستهدف وسائط التواصل الاجتماعي عن طريق </w:t>
      </w:r>
      <w:r>
        <w:rPr>
          <w:lang w:bidi="ar-EG"/>
        </w:rPr>
        <w:t>Lin</w:t>
      </w:r>
      <w:r w:rsidR="0061229D">
        <w:rPr>
          <w:lang w:bidi="ar-EG"/>
        </w:rPr>
        <w:t>k</w:t>
      </w:r>
      <w:r>
        <w:rPr>
          <w:lang w:bidi="ar-EG"/>
        </w:rPr>
        <w:t>edIn</w:t>
      </w:r>
      <w:r>
        <w:rPr>
          <w:rFonts w:hint="cs"/>
          <w:rtl/>
          <w:lang w:bidi="ar-EG"/>
        </w:rPr>
        <w:t xml:space="preserve"> لزيادة الوعي والترويج للبث عن طريق الويب (يحدد فيما بعد).</w:t>
      </w:r>
    </w:p>
    <w:p w:rsidR="00140BE9" w:rsidRDefault="00863756" w:rsidP="00863756">
      <w:pPr>
        <w:pStyle w:val="Headingb"/>
        <w:rPr>
          <w:rtl/>
        </w:rPr>
      </w:pPr>
      <w:r>
        <w:rPr>
          <w:rFonts w:hint="cs"/>
          <w:rtl/>
        </w:rPr>
        <w:lastRenderedPageBreak/>
        <w:t>جزء التجميع:</w:t>
      </w:r>
    </w:p>
    <w:p w:rsidR="00863756" w:rsidRDefault="00DF00FD" w:rsidP="005A12C2">
      <w:pPr>
        <w:keepNext/>
        <w:keepLines/>
        <w:rPr>
          <w:rtl/>
          <w:lang w:bidi="ar-EG"/>
        </w:rPr>
      </w:pPr>
      <w:r>
        <w:rPr>
          <w:rFonts w:hint="cs"/>
          <w:rtl/>
          <w:lang w:bidi="ar-EG"/>
        </w:rPr>
        <w:t>تسجيلات فيديو تاريخية وصور أرشيفية، بما في ذلك الصور الفوتوغرافية لأتلانت</w:t>
      </w:r>
      <w:r w:rsidR="005A12C2">
        <w:rPr>
          <w:rFonts w:hint="cs"/>
          <w:rtl/>
          <w:lang w:bidi="ar-EG"/>
        </w:rPr>
        <w:t>ي</w:t>
      </w:r>
      <w:r>
        <w:rPr>
          <w:rFonts w:hint="cs"/>
          <w:rtl/>
          <w:lang w:bidi="ar-EG"/>
        </w:rPr>
        <w:t xml:space="preserve">ك سيتي </w:t>
      </w:r>
      <w:r>
        <w:rPr>
          <w:lang w:bidi="ar-EG"/>
        </w:rPr>
        <w:t>1946</w:t>
      </w:r>
      <w:r>
        <w:rPr>
          <w:rFonts w:hint="cs"/>
          <w:rtl/>
          <w:lang w:bidi="ar-EG"/>
        </w:rPr>
        <w:t xml:space="preserve"> والسفينة تيتانيك والشحن البحري والرادارات الأوقيانوغرافية ومحطات الرادار وأنظمة رادارات المركبات لتفادي الاصطدام ومراقبة الحركة الجوية ومشغلو الرادارات على متن </w:t>
      </w:r>
      <w:r w:rsidR="00090DD1">
        <w:rPr>
          <w:rFonts w:hint="cs"/>
          <w:rtl/>
          <w:lang w:bidi="ar-EG"/>
        </w:rPr>
        <w:t xml:space="preserve">الطائرات وإلكترونيات الطيران ونظام الطائرات بدون طيار </w:t>
      </w:r>
      <w:r w:rsidR="00090DD1">
        <w:rPr>
          <w:lang w:bidi="ar-EG"/>
        </w:rPr>
        <w:t>(UAS)</w:t>
      </w:r>
      <w:r w:rsidR="00090DD1">
        <w:rPr>
          <w:rFonts w:hint="cs"/>
          <w:rtl/>
          <w:lang w:bidi="ar-EG"/>
        </w:rPr>
        <w:t xml:space="preserve"> </w:t>
      </w:r>
      <w:r w:rsidR="00024E3F">
        <w:rPr>
          <w:rFonts w:hint="cs"/>
          <w:rtl/>
          <w:lang w:bidi="ar-EG"/>
        </w:rPr>
        <w:t xml:space="preserve">وأنظمة التتبع العالمي للرحلات الجوية وأنظمة الاتصالات للملاحة الساتلية </w:t>
      </w:r>
      <w:r w:rsidR="00024E3F">
        <w:rPr>
          <w:lang w:bidi="ar-EG"/>
        </w:rPr>
        <w:t>Sat</w:t>
      </w:r>
      <w:r w:rsidR="00024E3F">
        <w:rPr>
          <w:lang w:bidi="ar-EG"/>
        </w:rPr>
        <w:noBreakHyphen/>
      </w:r>
      <w:proofErr w:type="spellStart"/>
      <w:r w:rsidR="00024E3F">
        <w:rPr>
          <w:lang w:bidi="ar-EG"/>
        </w:rPr>
        <w:t>nav</w:t>
      </w:r>
      <w:proofErr w:type="spellEnd"/>
      <w:r w:rsidR="00024E3F">
        <w:rPr>
          <w:rFonts w:hint="cs"/>
          <w:rtl/>
          <w:lang w:bidi="ar-EG"/>
        </w:rPr>
        <w:t xml:space="preserve"> وغيرها من الأنظمة الموجود</w:t>
      </w:r>
      <w:r w:rsidR="001A77C2">
        <w:rPr>
          <w:rFonts w:hint="cs"/>
          <w:rtl/>
          <w:lang w:bidi="ar-EG"/>
        </w:rPr>
        <w:t xml:space="preserve">ة في المركبات وسواتل رصد الأرض </w:t>
      </w:r>
      <w:r w:rsidR="00024E3F">
        <w:rPr>
          <w:rFonts w:hint="cs"/>
          <w:rtl/>
          <w:lang w:bidi="ar-EG"/>
        </w:rPr>
        <w:t>سبوتنيك وتلك التابعة لوكالة الفضاء الأمريكية</w:t>
      </w:r>
      <w:r w:rsidR="005A12C2">
        <w:rPr>
          <w:rFonts w:hint="eastAsia"/>
          <w:rtl/>
          <w:lang w:bidi="ar-EG"/>
        </w:rPr>
        <w:t> </w:t>
      </w:r>
      <w:r w:rsidR="00024E3F">
        <w:rPr>
          <w:lang w:bidi="ar-EG"/>
        </w:rPr>
        <w:t>(NASA)</w:t>
      </w:r>
      <w:r w:rsidR="00024E3F">
        <w:rPr>
          <w:rFonts w:hint="cs"/>
          <w:rtl/>
          <w:lang w:bidi="ar-EG"/>
        </w:rPr>
        <w:t xml:space="preserve"> والمحطات الأرضية الثابتة/المتحركة والاتصالات في حالات الطوارئ والإغاثة في حالات الكوارث والاتصالات المتنقلة في المستقبل وإنترنت الأشياء وملصقات المؤتمرات العالمية السابقة للاتصالات الراديوية وصور/ملصقات الذكرى السنوية المائة وما</w:t>
      </w:r>
      <w:r w:rsidR="005A12C2">
        <w:rPr>
          <w:rFonts w:hint="eastAsia"/>
          <w:rtl/>
          <w:lang w:bidi="ar-EG"/>
        </w:rPr>
        <w:t> </w:t>
      </w:r>
      <w:r w:rsidR="00024E3F">
        <w:rPr>
          <w:rFonts w:hint="cs"/>
          <w:rtl/>
          <w:lang w:bidi="ar-EG"/>
        </w:rPr>
        <w:t>إلى</w:t>
      </w:r>
      <w:r w:rsidR="005A12C2">
        <w:rPr>
          <w:rFonts w:hint="eastAsia"/>
          <w:rtl/>
          <w:lang w:bidi="ar-EG"/>
        </w:rPr>
        <w:t> </w:t>
      </w:r>
      <w:r w:rsidR="00024E3F">
        <w:rPr>
          <w:rFonts w:hint="cs"/>
          <w:rtl/>
          <w:lang w:bidi="ar-EG"/>
        </w:rPr>
        <w:t>ذلك.</w:t>
      </w:r>
    </w:p>
    <w:p w:rsidR="006F3429" w:rsidRDefault="00297240" w:rsidP="00297240">
      <w:pPr>
        <w:spacing w:before="600"/>
        <w:jc w:val="center"/>
      </w:pPr>
      <w:r>
        <w:rPr>
          <w:rtl/>
        </w:rPr>
        <w:t>___________</w:t>
      </w:r>
    </w:p>
    <w:sectPr w:rsidR="006F3429" w:rsidSect="00870407">
      <w:headerReference w:type="default" r:id="rId10"/>
      <w:footerReference w:type="default" r:id="rId11"/>
      <w:footerReference w:type="first" r:id="rId12"/>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43F1" w:rsidRDefault="008143F1" w:rsidP="00057D34">
      <w:pPr>
        <w:spacing w:before="0" w:line="240" w:lineRule="auto"/>
      </w:pPr>
      <w:r>
        <w:separator/>
      </w:r>
    </w:p>
  </w:endnote>
  <w:endnote w:type="continuationSeparator" w:id="0">
    <w:p w:rsidR="008143F1" w:rsidRDefault="008143F1" w:rsidP="00057D34">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Verdana Bold">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03B8" w:rsidRPr="00057D34" w:rsidRDefault="003903B8" w:rsidP="003903B8">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sz w:val="16"/>
        <w:szCs w:val="16"/>
      </w:rPr>
    </w:pPr>
    <w:r w:rsidRPr="00057D34">
      <w:rPr>
        <w:rFonts w:cs="Calibri"/>
        <w:sz w:val="16"/>
        <w:szCs w:val="16"/>
        <w:lang w:val="en-GB"/>
      </w:rPr>
      <w:fldChar w:fldCharType="begin"/>
    </w:r>
    <w:r w:rsidRPr="00057D34">
      <w:rPr>
        <w:rFonts w:cs="Calibri"/>
        <w:sz w:val="16"/>
        <w:szCs w:val="16"/>
      </w:rPr>
      <w:instrText xml:space="preserve"> FILENAME \p \* MERGEFORMAT </w:instrText>
    </w:r>
    <w:r w:rsidRPr="00057D34">
      <w:rPr>
        <w:rFonts w:cs="Calibri"/>
        <w:sz w:val="16"/>
        <w:szCs w:val="16"/>
        <w:lang w:val="en-GB"/>
      </w:rPr>
      <w:fldChar w:fldCharType="separate"/>
    </w:r>
    <w:r>
      <w:rPr>
        <w:rFonts w:cs="Calibri"/>
        <w:noProof/>
        <w:sz w:val="16"/>
        <w:szCs w:val="16"/>
      </w:rPr>
      <w:t>P:\ARA\ITU-R\AG\RAG\RAG16\000\009A.docx</w:t>
    </w:r>
    <w:r w:rsidRPr="00057D34">
      <w:rPr>
        <w:rFonts w:cs="Calibri"/>
        <w:sz w:val="16"/>
        <w:szCs w:val="16"/>
      </w:rPr>
      <w:fldChar w:fldCharType="end"/>
    </w:r>
    <w:r w:rsidRPr="00057D34">
      <w:rPr>
        <w:rFonts w:cs="Calibri"/>
        <w:sz w:val="16"/>
        <w:szCs w:val="16"/>
      </w:rPr>
      <w:t xml:space="preserve"> </w:t>
    </w:r>
    <w:r>
      <w:rPr>
        <w:rFonts w:cs="Calibri"/>
        <w:sz w:val="16"/>
        <w:szCs w:val="16"/>
      </w:rPr>
      <w:t xml:space="preserve">  </w:t>
    </w:r>
    <w:r w:rsidRPr="00057D34">
      <w:rPr>
        <w:rFonts w:cs="Calibri"/>
        <w:sz w:val="16"/>
        <w:szCs w:val="16"/>
      </w:rPr>
      <w:t>(</w:t>
    </w:r>
    <w:r>
      <w:rPr>
        <w:rFonts w:cs="Calibri"/>
        <w:sz w:val="16"/>
        <w:szCs w:val="16"/>
      </w:rPr>
      <w:t>397468</w:t>
    </w:r>
    <w:r w:rsidRPr="00057D34">
      <w:rPr>
        <w:rFonts w:cs="Calibri"/>
        <w:sz w:val="16"/>
        <w:szCs w:val="16"/>
      </w:rPr>
      <w:t>)</w:t>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savedate \@ dd.MM.yy </w:instrText>
    </w:r>
    <w:r w:rsidRPr="00057D34">
      <w:rPr>
        <w:rFonts w:cs="Calibri"/>
        <w:sz w:val="16"/>
        <w:szCs w:val="16"/>
        <w:lang w:val="en-GB"/>
      </w:rPr>
      <w:fldChar w:fldCharType="separate"/>
    </w:r>
    <w:r w:rsidR="001A77C2">
      <w:rPr>
        <w:rFonts w:cs="Calibri"/>
        <w:noProof/>
        <w:sz w:val="16"/>
        <w:szCs w:val="16"/>
        <w:lang w:val="en-GB"/>
      </w:rPr>
      <w:t>27.04.16</w:t>
    </w:r>
    <w:r w:rsidRPr="00057D34">
      <w:rPr>
        <w:rFonts w:cs="Calibri"/>
        <w:sz w:val="16"/>
        <w:szCs w:val="16"/>
      </w:rPr>
      <w:fldChar w:fldCharType="end"/>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printdate \@ dd.MM.yy </w:instrText>
    </w:r>
    <w:r w:rsidRPr="00057D34">
      <w:rPr>
        <w:rFonts w:cs="Calibri"/>
        <w:sz w:val="16"/>
        <w:szCs w:val="16"/>
        <w:lang w:val="en-GB"/>
      </w:rPr>
      <w:fldChar w:fldCharType="separate"/>
    </w:r>
    <w:r>
      <w:rPr>
        <w:rFonts w:cs="Calibri"/>
        <w:noProof/>
        <w:sz w:val="16"/>
        <w:szCs w:val="16"/>
        <w:lang w:val="en-GB"/>
      </w:rPr>
      <w:t>00.00.00</w:t>
    </w:r>
    <w:r w:rsidRPr="00057D34">
      <w:rPr>
        <w:rFonts w:cs="Calibri"/>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413" w:rsidRPr="00057D34" w:rsidRDefault="00973413" w:rsidP="003903B8">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sz w:val="16"/>
        <w:szCs w:val="16"/>
      </w:rPr>
    </w:pPr>
    <w:r w:rsidRPr="00057D34">
      <w:rPr>
        <w:rFonts w:cs="Calibri"/>
        <w:sz w:val="16"/>
        <w:szCs w:val="16"/>
        <w:lang w:val="en-GB"/>
      </w:rPr>
      <w:fldChar w:fldCharType="begin"/>
    </w:r>
    <w:r w:rsidRPr="00057D34">
      <w:rPr>
        <w:rFonts w:cs="Calibri"/>
        <w:sz w:val="16"/>
        <w:szCs w:val="16"/>
      </w:rPr>
      <w:instrText xml:space="preserve"> FILENAME \p \* MERGEFORMAT </w:instrText>
    </w:r>
    <w:r w:rsidRPr="00057D34">
      <w:rPr>
        <w:rFonts w:cs="Calibri"/>
        <w:sz w:val="16"/>
        <w:szCs w:val="16"/>
        <w:lang w:val="en-GB"/>
      </w:rPr>
      <w:fldChar w:fldCharType="separate"/>
    </w:r>
    <w:r w:rsidR="00962A08">
      <w:rPr>
        <w:rFonts w:cs="Calibri"/>
        <w:noProof/>
        <w:sz w:val="16"/>
        <w:szCs w:val="16"/>
      </w:rPr>
      <w:t>P:\ARA\ITU-R\AG\RAG\RAG16\000\009A.docx</w:t>
    </w:r>
    <w:r w:rsidRPr="00057D34">
      <w:rPr>
        <w:rFonts w:cs="Calibri"/>
        <w:sz w:val="16"/>
        <w:szCs w:val="16"/>
      </w:rPr>
      <w:fldChar w:fldCharType="end"/>
    </w:r>
    <w:r w:rsidRPr="00057D34">
      <w:rPr>
        <w:rFonts w:cs="Calibri"/>
        <w:sz w:val="16"/>
        <w:szCs w:val="16"/>
      </w:rPr>
      <w:t xml:space="preserve"> </w:t>
    </w:r>
    <w:r>
      <w:rPr>
        <w:rFonts w:cs="Calibri"/>
        <w:sz w:val="16"/>
        <w:szCs w:val="16"/>
      </w:rPr>
      <w:t xml:space="preserve">  </w:t>
    </w:r>
    <w:r w:rsidRPr="00057D34">
      <w:rPr>
        <w:rFonts w:cs="Calibri"/>
        <w:sz w:val="16"/>
        <w:szCs w:val="16"/>
      </w:rPr>
      <w:t>(</w:t>
    </w:r>
    <w:r w:rsidR="003903B8">
      <w:rPr>
        <w:rFonts w:cs="Calibri"/>
        <w:sz w:val="16"/>
        <w:szCs w:val="16"/>
      </w:rPr>
      <w:t>397468</w:t>
    </w:r>
    <w:r w:rsidRPr="00057D34">
      <w:rPr>
        <w:rFonts w:cs="Calibri"/>
        <w:sz w:val="16"/>
        <w:szCs w:val="16"/>
      </w:rPr>
      <w:t>)</w:t>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savedate \@ dd.MM.yy </w:instrText>
    </w:r>
    <w:r w:rsidRPr="00057D34">
      <w:rPr>
        <w:rFonts w:cs="Calibri"/>
        <w:sz w:val="16"/>
        <w:szCs w:val="16"/>
        <w:lang w:val="en-GB"/>
      </w:rPr>
      <w:fldChar w:fldCharType="separate"/>
    </w:r>
    <w:r w:rsidR="001A77C2">
      <w:rPr>
        <w:rFonts w:cs="Calibri"/>
        <w:noProof/>
        <w:sz w:val="16"/>
        <w:szCs w:val="16"/>
        <w:lang w:val="en-GB"/>
      </w:rPr>
      <w:t>27.04.16</w:t>
    </w:r>
    <w:r w:rsidRPr="00057D34">
      <w:rPr>
        <w:rFonts w:cs="Calibri"/>
        <w:sz w:val="16"/>
        <w:szCs w:val="16"/>
      </w:rPr>
      <w:fldChar w:fldCharType="end"/>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printdate \@ dd.MM.yy </w:instrText>
    </w:r>
    <w:r w:rsidRPr="00057D34">
      <w:rPr>
        <w:rFonts w:cs="Calibri"/>
        <w:sz w:val="16"/>
        <w:szCs w:val="16"/>
        <w:lang w:val="en-GB"/>
      </w:rPr>
      <w:fldChar w:fldCharType="separate"/>
    </w:r>
    <w:r w:rsidR="00962A08">
      <w:rPr>
        <w:rFonts w:cs="Calibri"/>
        <w:noProof/>
        <w:sz w:val="16"/>
        <w:szCs w:val="16"/>
        <w:lang w:val="en-GB"/>
      </w:rPr>
      <w:t>00.00.00</w:t>
    </w:r>
    <w:r w:rsidRPr="00057D34">
      <w:rPr>
        <w:rFonts w:cs="Calibr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43F1" w:rsidRDefault="008143F1" w:rsidP="00057D34">
      <w:pPr>
        <w:spacing w:before="0" w:line="240" w:lineRule="auto"/>
      </w:pPr>
      <w:r>
        <w:separator/>
      </w:r>
    </w:p>
  </w:footnote>
  <w:footnote w:type="continuationSeparator" w:id="0">
    <w:p w:rsidR="008143F1" w:rsidRDefault="008143F1" w:rsidP="00057D34">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D34" w:rsidRPr="00057D34" w:rsidRDefault="00057D34" w:rsidP="00F17407">
    <w:pPr>
      <w:pStyle w:val="Header"/>
      <w:bidi w:val="0"/>
      <w:spacing w:before="120" w:after="240"/>
      <w:jc w:val="center"/>
      <w:rPr>
        <w:rFonts w:cs="Calibri"/>
        <w:sz w:val="20"/>
        <w:szCs w:val="20"/>
      </w:rPr>
    </w:pPr>
    <w:r w:rsidRPr="00057D34">
      <w:rPr>
        <w:rFonts w:cs="Calibri"/>
        <w:sz w:val="20"/>
        <w:szCs w:val="20"/>
        <w:lang w:val="en-GB"/>
      </w:rPr>
      <w:fldChar w:fldCharType="begin"/>
    </w:r>
    <w:r w:rsidRPr="00057D34">
      <w:rPr>
        <w:rFonts w:cs="Calibri"/>
        <w:sz w:val="20"/>
        <w:szCs w:val="20"/>
        <w:lang w:val="en-GB"/>
      </w:rPr>
      <w:instrText xml:space="preserve"> PAGE   \* MERGEFORMAT </w:instrText>
    </w:r>
    <w:r w:rsidRPr="00057D34">
      <w:rPr>
        <w:rFonts w:cs="Calibri"/>
        <w:sz w:val="20"/>
        <w:szCs w:val="20"/>
        <w:lang w:val="en-GB"/>
      </w:rPr>
      <w:fldChar w:fldCharType="separate"/>
    </w:r>
    <w:r w:rsidR="00BE5500">
      <w:rPr>
        <w:rFonts w:cs="Calibri"/>
        <w:noProof/>
        <w:sz w:val="20"/>
        <w:szCs w:val="20"/>
        <w:lang w:val="en-GB"/>
      </w:rPr>
      <w:t>3</w:t>
    </w:r>
    <w:r w:rsidRPr="00057D34">
      <w:rPr>
        <w:rFonts w:cs="Calibri"/>
        <w:sz w:val="20"/>
        <w:szCs w:val="20"/>
      </w:rPr>
      <w:fldChar w:fldCharType="end"/>
    </w:r>
    <w:r w:rsidRPr="00057D34">
      <w:rPr>
        <w:rFonts w:cs="Calibri"/>
        <w:sz w:val="20"/>
        <w:szCs w:val="20"/>
        <w:lang w:val="en-GB"/>
      </w:rPr>
      <w:br/>
      <w:t>RAG</w:t>
    </w:r>
    <w:r w:rsidR="00077146">
      <w:rPr>
        <w:rFonts w:cs="Calibri"/>
        <w:sz w:val="20"/>
        <w:szCs w:val="20"/>
        <w:lang w:val="en-GB"/>
      </w:rPr>
      <w:t>16</w:t>
    </w:r>
    <w:r w:rsidRPr="00057D34">
      <w:rPr>
        <w:rFonts w:cs="Calibri"/>
        <w:sz w:val="20"/>
        <w:szCs w:val="20"/>
        <w:lang w:val="en-GB"/>
      </w:rPr>
      <w:t>/</w:t>
    </w:r>
    <w:r w:rsidR="003903B8">
      <w:rPr>
        <w:rFonts w:cs="Calibri"/>
        <w:sz w:val="20"/>
        <w:szCs w:val="20"/>
        <w:lang w:val="en-GB"/>
      </w:rPr>
      <w:t>9</w:t>
    </w:r>
    <w:r w:rsidRPr="00057D34">
      <w:rPr>
        <w:rFonts w:cs="Calibri"/>
        <w:sz w:val="20"/>
        <w:szCs w:val="20"/>
        <w:lang w:val="en-GB"/>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displayBackgroundShape/>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3F1"/>
    <w:rsid w:val="000135B3"/>
    <w:rsid w:val="000224A4"/>
    <w:rsid w:val="00024E3F"/>
    <w:rsid w:val="00057D34"/>
    <w:rsid w:val="00077146"/>
    <w:rsid w:val="00090574"/>
    <w:rsid w:val="00090DD1"/>
    <w:rsid w:val="000C1D3C"/>
    <w:rsid w:val="000E6A63"/>
    <w:rsid w:val="000E71F5"/>
    <w:rsid w:val="000F5840"/>
    <w:rsid w:val="0011128A"/>
    <w:rsid w:val="00127425"/>
    <w:rsid w:val="00140BE9"/>
    <w:rsid w:val="0017278F"/>
    <w:rsid w:val="00173915"/>
    <w:rsid w:val="001A77C2"/>
    <w:rsid w:val="001B753F"/>
    <w:rsid w:val="001C4D41"/>
    <w:rsid w:val="001F2AB6"/>
    <w:rsid w:val="0023283D"/>
    <w:rsid w:val="00275A49"/>
    <w:rsid w:val="002815C1"/>
    <w:rsid w:val="00297240"/>
    <w:rsid w:val="002978F4"/>
    <w:rsid w:val="002B028D"/>
    <w:rsid w:val="002E6541"/>
    <w:rsid w:val="002F74D8"/>
    <w:rsid w:val="00357185"/>
    <w:rsid w:val="003903B8"/>
    <w:rsid w:val="003F678F"/>
    <w:rsid w:val="00410AA5"/>
    <w:rsid w:val="00414390"/>
    <w:rsid w:val="0042686F"/>
    <w:rsid w:val="00443869"/>
    <w:rsid w:val="004956D4"/>
    <w:rsid w:val="004E6710"/>
    <w:rsid w:val="004F04F2"/>
    <w:rsid w:val="004F33F8"/>
    <w:rsid w:val="00501E0E"/>
    <w:rsid w:val="00530A5E"/>
    <w:rsid w:val="00533501"/>
    <w:rsid w:val="0055516A"/>
    <w:rsid w:val="005A12C2"/>
    <w:rsid w:val="005F48F4"/>
    <w:rsid w:val="0061229D"/>
    <w:rsid w:val="00622BAC"/>
    <w:rsid w:val="0067122B"/>
    <w:rsid w:val="006C0301"/>
    <w:rsid w:val="006D0554"/>
    <w:rsid w:val="006E1446"/>
    <w:rsid w:val="006F3429"/>
    <w:rsid w:val="006F63F7"/>
    <w:rsid w:val="00706D7A"/>
    <w:rsid w:val="007D7C4A"/>
    <w:rsid w:val="00803F08"/>
    <w:rsid w:val="008143F1"/>
    <w:rsid w:val="008235CD"/>
    <w:rsid w:val="008513CB"/>
    <w:rsid w:val="00863756"/>
    <w:rsid w:val="00870407"/>
    <w:rsid w:val="008A41FB"/>
    <w:rsid w:val="00962A08"/>
    <w:rsid w:val="00973413"/>
    <w:rsid w:val="00982B28"/>
    <w:rsid w:val="00985C54"/>
    <w:rsid w:val="009C0EE0"/>
    <w:rsid w:val="00A01047"/>
    <w:rsid w:val="00A054F6"/>
    <w:rsid w:val="00A171F8"/>
    <w:rsid w:val="00A4446C"/>
    <w:rsid w:val="00A700B7"/>
    <w:rsid w:val="00A71856"/>
    <w:rsid w:val="00A93254"/>
    <w:rsid w:val="00A97F94"/>
    <w:rsid w:val="00AF01D5"/>
    <w:rsid w:val="00B97CEB"/>
    <w:rsid w:val="00BE5500"/>
    <w:rsid w:val="00C61D12"/>
    <w:rsid w:val="00C674FE"/>
    <w:rsid w:val="00C75633"/>
    <w:rsid w:val="00CE2EE1"/>
    <w:rsid w:val="00CF3FFD"/>
    <w:rsid w:val="00D06289"/>
    <w:rsid w:val="00D45BE1"/>
    <w:rsid w:val="00D74386"/>
    <w:rsid w:val="00D77D0F"/>
    <w:rsid w:val="00DA1CF0"/>
    <w:rsid w:val="00DC24B4"/>
    <w:rsid w:val="00DF00FD"/>
    <w:rsid w:val="00DF16DC"/>
    <w:rsid w:val="00DF42EC"/>
    <w:rsid w:val="00E17033"/>
    <w:rsid w:val="00E45211"/>
    <w:rsid w:val="00E472F0"/>
    <w:rsid w:val="00EB3FD0"/>
    <w:rsid w:val="00ED3157"/>
    <w:rsid w:val="00F17407"/>
    <w:rsid w:val="00F84366"/>
    <w:rsid w:val="00F85089"/>
    <w:rsid w:val="00FD6C6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E5D2A1CB-5B70-47B9-9848-CBAD92695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753F"/>
    <w:pPr>
      <w:tabs>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bidi/>
      <w:spacing w:before="120" w:after="0" w:line="192" w:lineRule="auto"/>
      <w:jc w:val="both"/>
    </w:pPr>
    <w:rPr>
      <w:rFonts w:ascii="Times New Roman" w:hAnsi="Times New Roman" w:cs="Traditional Arabic"/>
      <w:szCs w:val="30"/>
    </w:rPr>
  </w:style>
  <w:style w:type="paragraph" w:styleId="Heading1">
    <w:name w:val="heading 1"/>
    <w:basedOn w:val="Normal"/>
    <w:next w:val="Normal"/>
    <w:link w:val="Heading1Char"/>
    <w:uiPriority w:val="9"/>
    <w:qFormat/>
    <w:rsid w:val="00AF01D5"/>
    <w:pPr>
      <w:keepNext/>
      <w:keepLines/>
      <w:spacing w:before="360"/>
      <w:ind w:left="794" w:hanging="794"/>
      <w:outlineLvl w:val="0"/>
    </w:pPr>
    <w:rPr>
      <w:rFonts w:eastAsiaTheme="majorEastAsia"/>
      <w:b/>
      <w:bCs/>
      <w:sz w:val="26"/>
      <w:szCs w:val="36"/>
    </w:rPr>
  </w:style>
  <w:style w:type="paragraph" w:styleId="Heading2">
    <w:name w:val="heading 2"/>
    <w:basedOn w:val="Normal"/>
    <w:next w:val="Normal"/>
    <w:link w:val="Heading2Char"/>
    <w:uiPriority w:val="9"/>
    <w:unhideWhenUsed/>
    <w:qFormat/>
    <w:rsid w:val="00AF01D5"/>
    <w:pPr>
      <w:keepNext/>
      <w:keepLines/>
      <w:spacing w:before="300"/>
      <w:ind w:left="794" w:hanging="794"/>
      <w:outlineLvl w:val="1"/>
    </w:pPr>
    <w:rPr>
      <w:rFonts w:eastAsiaTheme="majorEastAsia"/>
      <w:b/>
      <w:bCs/>
      <w:sz w:val="24"/>
      <w:szCs w:val="32"/>
    </w:rPr>
  </w:style>
  <w:style w:type="paragraph" w:styleId="Heading3">
    <w:name w:val="heading 3"/>
    <w:basedOn w:val="Normal"/>
    <w:next w:val="Normal"/>
    <w:link w:val="Heading3Char"/>
    <w:uiPriority w:val="9"/>
    <w:unhideWhenUsed/>
    <w:qFormat/>
    <w:rsid w:val="00AF01D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AF01D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AF01D5"/>
    <w:pPr>
      <w:keepNext/>
      <w:keepLines/>
      <w:ind w:left="794" w:hanging="794"/>
      <w:outlineLvl w:val="4"/>
    </w:pPr>
    <w:rPr>
      <w:rFonts w:eastAsiaTheme="majorEastAsia"/>
      <w:b/>
      <w:bCs/>
    </w:rPr>
  </w:style>
  <w:style w:type="paragraph" w:styleId="Heading6">
    <w:name w:val="heading 6"/>
    <w:basedOn w:val="Normal"/>
    <w:next w:val="Normal"/>
    <w:link w:val="Heading6Char"/>
    <w:uiPriority w:val="9"/>
    <w:unhideWhenUsed/>
    <w:qFormat/>
    <w:rsid w:val="00AF01D5"/>
    <w:pPr>
      <w:keepNext/>
      <w:keepLines/>
      <w:spacing w:before="160"/>
      <w:ind w:left="794" w:hanging="794"/>
      <w:outlineLvl w:val="5"/>
    </w:pPr>
    <w:rPr>
      <w:rFonts w:eastAsiaTheme="majorEastAsia"/>
      <w:b/>
      <w:bCs/>
    </w:rPr>
  </w:style>
  <w:style w:type="paragraph" w:styleId="Heading7">
    <w:name w:val="heading 7"/>
    <w:basedOn w:val="Normal"/>
    <w:next w:val="Normal"/>
    <w:link w:val="Heading7Char"/>
    <w:uiPriority w:val="9"/>
    <w:unhideWhenUsed/>
    <w:qFormat/>
    <w:rsid w:val="00AF01D5"/>
    <w:pPr>
      <w:keepNext/>
      <w:keepLines/>
      <w:spacing w:before="160"/>
      <w:ind w:left="794" w:hanging="794"/>
      <w:outlineLvl w:val="6"/>
    </w:pPr>
    <w:rPr>
      <w:rFonts w:eastAsiaTheme="majorEastAsia"/>
      <w:b/>
      <w:bCs/>
    </w:rPr>
  </w:style>
  <w:style w:type="paragraph" w:styleId="Heading8">
    <w:name w:val="heading 8"/>
    <w:basedOn w:val="Normal"/>
    <w:next w:val="Normal"/>
    <w:link w:val="Heading8Char"/>
    <w:uiPriority w:val="9"/>
    <w:unhideWhenUsed/>
    <w:qFormat/>
    <w:rsid w:val="00AF01D5"/>
    <w:pPr>
      <w:keepNext/>
      <w:keepLines/>
      <w:spacing w:before="160"/>
      <w:ind w:left="794" w:hanging="794"/>
      <w:outlineLvl w:val="7"/>
    </w:pPr>
    <w:rPr>
      <w:rFonts w:eastAsiaTheme="majorEastAsia"/>
      <w:b/>
      <w:bCs/>
    </w:rPr>
  </w:style>
  <w:style w:type="paragraph" w:styleId="Heading9">
    <w:name w:val="heading 9"/>
    <w:basedOn w:val="Normal"/>
    <w:next w:val="Normal"/>
    <w:link w:val="Heading9Char"/>
    <w:uiPriority w:val="9"/>
    <w:unhideWhenUsed/>
    <w:qFormat/>
    <w:rsid w:val="00AF01D5"/>
    <w:pPr>
      <w:keepNext/>
      <w:keepLines/>
      <w:spacing w:before="160"/>
      <w:ind w:left="794" w:hanging="79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6C0301"/>
    <w:pPr>
      <w:spacing w:after="0" w:line="240" w:lineRule="auto"/>
    </w:pPr>
    <w:rPr>
      <w:color w:val="FF0000"/>
    </w:rPr>
  </w:style>
  <w:style w:type="character" w:customStyle="1" w:styleId="Heading1Char">
    <w:name w:val="Heading 1 Char"/>
    <w:basedOn w:val="DefaultParagraphFont"/>
    <w:link w:val="Heading1"/>
    <w:uiPriority w:val="9"/>
    <w:rsid w:val="00AF01D5"/>
    <w:rPr>
      <w:rFonts w:ascii="Times New Roman" w:eastAsiaTheme="majorEastAsia" w:hAnsi="Times New Roman" w:cs="Traditional Arabic"/>
      <w:b/>
      <w:bCs/>
      <w:sz w:val="26"/>
      <w:szCs w:val="36"/>
    </w:rPr>
  </w:style>
  <w:style w:type="character" w:customStyle="1" w:styleId="Heading2Char">
    <w:name w:val="Heading 2 Char"/>
    <w:basedOn w:val="DefaultParagraphFont"/>
    <w:link w:val="Heading2"/>
    <w:uiPriority w:val="9"/>
    <w:rsid w:val="00AF01D5"/>
    <w:rPr>
      <w:rFonts w:ascii="Times New Roman" w:eastAsiaTheme="majorEastAsia" w:hAnsi="Times New Roman" w:cs="Traditional Arabic"/>
      <w:b/>
      <w:bCs/>
      <w:sz w:val="24"/>
      <w:szCs w:val="32"/>
    </w:rPr>
  </w:style>
  <w:style w:type="character" w:customStyle="1" w:styleId="Heading3Char">
    <w:name w:val="Heading 3 Char"/>
    <w:basedOn w:val="DefaultParagraphFont"/>
    <w:link w:val="Heading3"/>
    <w:uiPriority w:val="9"/>
    <w:rsid w:val="00AF01D5"/>
    <w:rPr>
      <w:rFonts w:ascii="Times New Roman" w:eastAsiaTheme="majorEastAsia" w:hAnsi="Times New Roman" w:cs="Traditional Arabic"/>
      <w:b/>
      <w:bCs/>
      <w:szCs w:val="30"/>
    </w:rPr>
  </w:style>
  <w:style w:type="character" w:customStyle="1" w:styleId="Heading4Char">
    <w:name w:val="Heading 4 Char"/>
    <w:basedOn w:val="DefaultParagraphFont"/>
    <w:link w:val="Heading4"/>
    <w:uiPriority w:val="9"/>
    <w:rsid w:val="00AF01D5"/>
    <w:rPr>
      <w:rFonts w:ascii="Times New Roman" w:eastAsiaTheme="majorEastAsia" w:hAnsi="Times New Roman" w:cs="Traditional Arabic"/>
      <w:b/>
      <w:bCs/>
      <w:szCs w:val="30"/>
    </w:rPr>
  </w:style>
  <w:style w:type="character" w:customStyle="1" w:styleId="Heading5Char">
    <w:name w:val="Heading 5 Char"/>
    <w:basedOn w:val="DefaultParagraphFont"/>
    <w:link w:val="Heading5"/>
    <w:uiPriority w:val="9"/>
    <w:rsid w:val="00AF01D5"/>
    <w:rPr>
      <w:rFonts w:ascii="Times New Roman" w:eastAsiaTheme="majorEastAsia" w:hAnsi="Times New Roman" w:cs="Traditional Arabic"/>
      <w:b/>
      <w:bCs/>
      <w:szCs w:val="30"/>
    </w:rPr>
  </w:style>
  <w:style w:type="character" w:customStyle="1" w:styleId="Heading6Char">
    <w:name w:val="Heading 6 Char"/>
    <w:basedOn w:val="DefaultParagraphFont"/>
    <w:link w:val="Heading6"/>
    <w:uiPriority w:val="9"/>
    <w:rsid w:val="00AF01D5"/>
    <w:rPr>
      <w:rFonts w:ascii="Times New Roman" w:eastAsiaTheme="majorEastAsia" w:hAnsi="Times New Roman" w:cs="Traditional Arabic"/>
      <w:b/>
      <w:bCs/>
      <w:szCs w:val="30"/>
    </w:rPr>
  </w:style>
  <w:style w:type="character" w:customStyle="1" w:styleId="Heading7Char">
    <w:name w:val="Heading 7 Char"/>
    <w:basedOn w:val="DefaultParagraphFont"/>
    <w:link w:val="Heading7"/>
    <w:uiPriority w:val="9"/>
    <w:rsid w:val="00AF01D5"/>
    <w:rPr>
      <w:rFonts w:ascii="Times New Roman" w:eastAsiaTheme="majorEastAsia" w:hAnsi="Times New Roman" w:cs="Traditional Arabic"/>
      <w:b/>
      <w:bCs/>
      <w:szCs w:val="30"/>
    </w:rPr>
  </w:style>
  <w:style w:type="character" w:customStyle="1" w:styleId="Heading8Char">
    <w:name w:val="Heading 8 Char"/>
    <w:basedOn w:val="DefaultParagraphFont"/>
    <w:link w:val="Heading8"/>
    <w:uiPriority w:val="9"/>
    <w:rsid w:val="00AF01D5"/>
    <w:rPr>
      <w:rFonts w:ascii="Times New Roman" w:eastAsiaTheme="majorEastAsia" w:hAnsi="Times New Roman" w:cs="Traditional Arabic"/>
      <w:b/>
      <w:bCs/>
      <w:szCs w:val="30"/>
    </w:rPr>
  </w:style>
  <w:style w:type="character" w:customStyle="1" w:styleId="Heading9Char">
    <w:name w:val="Heading 9 Char"/>
    <w:basedOn w:val="DefaultParagraphFont"/>
    <w:link w:val="Heading9"/>
    <w:uiPriority w:val="9"/>
    <w:rsid w:val="00AF01D5"/>
    <w:rPr>
      <w:rFonts w:ascii="Times New Roman" w:eastAsiaTheme="majorEastAsia" w:hAnsi="Times New Roman" w:cs="Traditional Arabic"/>
      <w:b/>
      <w:bCs/>
      <w:szCs w:val="30"/>
    </w:rPr>
  </w:style>
  <w:style w:type="paragraph" w:customStyle="1" w:styleId="HeadingI">
    <w:name w:val="Heading I"/>
    <w:basedOn w:val="Normal"/>
    <w:qFormat/>
    <w:rsid w:val="00501E0E"/>
    <w:pPr>
      <w:keepNext/>
      <w:keepLines/>
      <w:spacing w:before="160"/>
    </w:pPr>
    <w:rPr>
      <w:i/>
      <w:iCs/>
    </w:rPr>
  </w:style>
  <w:style w:type="paragraph" w:customStyle="1" w:styleId="AgendaItem">
    <w:name w:val="Agenda Item"/>
    <w:basedOn w:val="Normal"/>
    <w:qFormat/>
    <w:rsid w:val="00501E0E"/>
    <w:pPr>
      <w:spacing w:before="360" w:after="120"/>
      <w:jc w:val="center"/>
    </w:pPr>
    <w:rPr>
      <w:sz w:val="26"/>
      <w:szCs w:val="36"/>
      <w:lang w:bidi="ar-SY"/>
    </w:rPr>
  </w:style>
  <w:style w:type="paragraph" w:customStyle="1" w:styleId="AnnexNo">
    <w:name w:val="Annex No"/>
    <w:basedOn w:val="AgendaItem"/>
    <w:qFormat/>
    <w:rsid w:val="00501E0E"/>
  </w:style>
  <w:style w:type="paragraph" w:customStyle="1" w:styleId="Annextitle">
    <w:name w:val="Annex title"/>
    <w:basedOn w:val="AnnexNo"/>
    <w:qFormat/>
    <w:rsid w:val="00501E0E"/>
    <w:pPr>
      <w:keepNext/>
      <w:keepLines/>
      <w:spacing w:before="120" w:after="360"/>
    </w:pPr>
    <w:rPr>
      <w:b/>
      <w:bCs/>
      <w:sz w:val="28"/>
      <w:szCs w:val="40"/>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153"/>
        <w:tab w:val="right" w:pos="8306"/>
      </w:tabs>
      <w:bidi w:val="0"/>
      <w:spacing w:before="0" w:line="240" w:lineRule="auto"/>
      <w:jc w:val="left"/>
    </w:pPr>
    <w:rPr>
      <w:rFonts w:eastAsia="Times New Roman" w:cs="Times New Roman"/>
      <w:sz w:val="24"/>
      <w:szCs w:val="20"/>
      <w:lang w:eastAsia="en-US"/>
    </w:rPr>
  </w:style>
  <w:style w:type="character" w:customStyle="1" w:styleId="FooterChar">
    <w:name w:val="Footer Char"/>
    <w:basedOn w:val="DefaultParagraphFont"/>
    <w:link w:val="Footer"/>
    <w:rsid w:val="00501E0E"/>
    <w:rPr>
      <w:rFonts w:ascii="Times New Roman" w:eastAsia="Times New Roman" w:hAnsi="Times New Roman" w:cs="Times New Roman"/>
      <w:sz w:val="24"/>
      <w:szCs w:val="20"/>
      <w:lang w:eastAsia="en-US"/>
    </w:rPr>
  </w:style>
  <w:style w:type="paragraph" w:customStyle="1" w:styleId="Referencefortitle">
    <w:name w:val="Reference for title"/>
    <w:basedOn w:val="Normal"/>
    <w:qFormat/>
    <w:rsid w:val="00501E0E"/>
    <w:pPr>
      <w:keepNext/>
      <w:spacing w:after="360"/>
    </w:pPr>
    <w:rPr>
      <w:lang w:bidi="ar-SY"/>
    </w:rPr>
  </w:style>
  <w:style w:type="paragraph" w:customStyle="1" w:styleId="AppendixNo">
    <w:name w:val="Appendix No"/>
    <w:basedOn w:val="Normal"/>
    <w:qFormat/>
    <w:rsid w:val="00501E0E"/>
    <w:pPr>
      <w:keepNext/>
      <w:keepLines/>
      <w:spacing w:before="360" w:after="120"/>
      <w:jc w:val="center"/>
    </w:pPr>
    <w:rPr>
      <w:sz w:val="26"/>
      <w:szCs w:val="36"/>
      <w:lang w:bidi="ar-SY"/>
    </w:rPr>
  </w:style>
  <w:style w:type="paragraph" w:customStyle="1" w:styleId="Appendixtitle">
    <w:name w:val="Appendix title"/>
    <w:basedOn w:val="Normal"/>
    <w:qFormat/>
    <w:rsid w:val="00501E0E"/>
    <w:pPr>
      <w:keepNext/>
      <w:keepLines/>
      <w:spacing w:after="360"/>
      <w:jc w:val="center"/>
    </w:pPr>
    <w:rPr>
      <w:b/>
      <w:bCs/>
      <w:sz w:val="28"/>
      <w:szCs w:val="40"/>
    </w:rPr>
  </w:style>
  <w:style w:type="paragraph" w:customStyle="1" w:styleId="ArticleNo">
    <w:name w:val="Article No"/>
    <w:basedOn w:val="Normal"/>
    <w:qFormat/>
    <w:rsid w:val="00501E0E"/>
    <w:pPr>
      <w:keepNext/>
      <w:keepLines/>
      <w:spacing w:after="360"/>
      <w:jc w:val="center"/>
    </w:pPr>
    <w:rPr>
      <w:sz w:val="26"/>
      <w:szCs w:val="36"/>
      <w:lang w:bidi="ar-SY"/>
    </w:rPr>
  </w:style>
  <w:style w:type="paragraph" w:customStyle="1" w:styleId="Articletitle">
    <w:name w:val="Article title"/>
    <w:basedOn w:val="ArticleNo"/>
    <w:qFormat/>
    <w:rsid w:val="00501E0E"/>
    <w:rPr>
      <w:b/>
      <w:bCs/>
      <w:sz w:val="28"/>
      <w:szCs w:val="40"/>
    </w:rPr>
  </w:style>
  <w:style w:type="paragraph" w:customStyle="1" w:styleId="Call">
    <w:name w:val="Call"/>
    <w:basedOn w:val="Normal"/>
    <w:qFormat/>
    <w:rsid w:val="00501E0E"/>
    <w:pPr>
      <w:keepNext/>
      <w:spacing w:before="160"/>
      <w:ind w:left="1588" w:hanging="794"/>
    </w:pPr>
    <w:rPr>
      <w:i/>
      <w:iCs/>
    </w:rPr>
  </w:style>
  <w:style w:type="paragraph" w:customStyle="1" w:styleId="ChapterNo">
    <w:name w:val="Chapter No"/>
    <w:basedOn w:val="Normal"/>
    <w:qFormat/>
    <w:rsid w:val="00501E0E"/>
    <w:pPr>
      <w:keepNext/>
      <w:keepLines/>
      <w:spacing w:before="600" w:after="120"/>
      <w:jc w:val="center"/>
    </w:pPr>
    <w:rPr>
      <w:sz w:val="28"/>
      <w:szCs w:val="40"/>
      <w:lang w:bidi="ar-SY"/>
    </w:rPr>
  </w:style>
  <w:style w:type="paragraph" w:customStyle="1" w:styleId="Chaptertitle">
    <w:name w:val="Chapter title"/>
    <w:basedOn w:val="ChapterNo"/>
    <w:qFormat/>
    <w:rsid w:val="00501E0E"/>
    <w:pPr>
      <w:spacing w:before="120" w:after="600"/>
    </w:pPr>
    <w:rPr>
      <w:b/>
      <w:bCs/>
      <w:sz w:val="32"/>
      <w:szCs w:val="44"/>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DecisionNo">
    <w:name w:val="Decision No"/>
    <w:basedOn w:val="Normal"/>
    <w:qFormat/>
    <w:rsid w:val="00501E0E"/>
    <w:pPr>
      <w:keepNext/>
      <w:keepLines/>
      <w:spacing w:before="360" w:after="120"/>
      <w:jc w:val="center"/>
    </w:pPr>
    <w:rPr>
      <w:sz w:val="26"/>
      <w:szCs w:val="36"/>
    </w:rPr>
  </w:style>
  <w:style w:type="paragraph" w:customStyle="1" w:styleId="Decisiontitle">
    <w:name w:val="Decision title"/>
    <w:basedOn w:val="DecisionNo"/>
    <w:qFormat/>
    <w:rsid w:val="00501E0E"/>
    <w:pPr>
      <w:spacing w:before="120" w:after="360"/>
    </w:pPr>
    <w:rPr>
      <w:b/>
      <w:bCs/>
      <w:sz w:val="28"/>
      <w:szCs w:val="40"/>
    </w:rPr>
  </w:style>
  <w:style w:type="paragraph" w:customStyle="1" w:styleId="enumlev1">
    <w:name w:val="enumlev 1"/>
    <w:basedOn w:val="Normal"/>
    <w:qFormat/>
    <w:rsid w:val="00501E0E"/>
    <w:pPr>
      <w:spacing w:before="80"/>
      <w:ind w:left="794" w:hanging="794"/>
      <w:outlineLvl w:val="0"/>
    </w:pPr>
    <w:rPr>
      <w:lang w:bidi="ar-SY"/>
    </w:rPr>
  </w:style>
  <w:style w:type="paragraph" w:customStyle="1" w:styleId="enumlev2">
    <w:name w:val="enumlev 2"/>
    <w:basedOn w:val="Normal"/>
    <w:qFormat/>
    <w:rsid w:val="00501E0E"/>
    <w:pPr>
      <w:tabs>
        <w:tab w:val="clear" w:pos="1361"/>
      </w:tabs>
      <w:spacing w:before="80"/>
      <w:ind w:left="1588" w:hanging="794"/>
      <w:outlineLvl w:val="1"/>
    </w:pPr>
  </w:style>
  <w:style w:type="paragraph" w:customStyle="1" w:styleId="enumlev3">
    <w:name w:val="enumlev 3"/>
    <w:basedOn w:val="Normal"/>
    <w:qFormat/>
    <w:rsid w:val="00501E0E"/>
    <w:pPr>
      <w:tabs>
        <w:tab w:val="clear" w:pos="794"/>
        <w:tab w:val="clear" w:pos="1361"/>
        <w:tab w:val="clear" w:pos="1928"/>
        <w:tab w:val="clear" w:pos="2495"/>
      </w:tabs>
      <w:spacing w:before="80"/>
      <w:ind w:left="2382" w:hanging="794"/>
      <w:outlineLvl w:val="2"/>
    </w:pPr>
    <w:rPr>
      <w:lang w:bidi="ar-SY"/>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501E0E"/>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501E0E"/>
    <w:pPr>
      <w:keepNext/>
      <w:spacing w:before="360"/>
    </w:pPr>
    <w:rPr>
      <w:lang w:bidi="ar-SY"/>
    </w:rPr>
  </w:style>
  <w:style w:type="paragraph" w:customStyle="1" w:styleId="Note">
    <w:name w:val="Note"/>
    <w:basedOn w:val="Normal"/>
    <w:qFormat/>
    <w:rsid w:val="00501E0E"/>
    <w:pPr>
      <w:spacing w:before="80"/>
    </w:pPr>
  </w:style>
  <w:style w:type="paragraph" w:customStyle="1" w:styleId="Proposal">
    <w:name w:val="Proposal"/>
    <w:basedOn w:val="Note"/>
    <w:qFormat/>
    <w:rsid w:val="00501E0E"/>
    <w:pPr>
      <w:keepNext/>
      <w:spacing w:before="240"/>
    </w:pPr>
    <w:rPr>
      <w:b/>
      <w:bCs/>
    </w:rPr>
  </w:style>
  <w:style w:type="paragraph" w:customStyle="1" w:styleId="Reasons">
    <w:name w:val="Reasons"/>
    <w:basedOn w:val="Normal"/>
    <w:qFormat/>
    <w:rsid w:val="009C0EE0"/>
  </w:style>
  <w:style w:type="paragraph" w:customStyle="1" w:styleId="RecNo">
    <w:name w:val="Rec_No"/>
    <w:basedOn w:val="Normal"/>
    <w:qFormat/>
    <w:rsid w:val="00501E0E"/>
    <w:pPr>
      <w:keepNext/>
      <w:keepLines/>
      <w:spacing w:before="360" w:after="120"/>
      <w:jc w:val="center"/>
    </w:pPr>
    <w:rPr>
      <w:sz w:val="26"/>
      <w:szCs w:val="36"/>
    </w:rPr>
  </w:style>
  <w:style w:type="paragraph" w:customStyle="1" w:styleId="Rectitle">
    <w:name w:val="Rec_title"/>
    <w:basedOn w:val="Normal"/>
    <w:qFormat/>
    <w:rsid w:val="00501E0E"/>
    <w:pPr>
      <w:keepNext/>
      <w:keepLines/>
      <w:spacing w:after="360"/>
      <w:jc w:val="center"/>
    </w:pPr>
    <w:rPr>
      <w:b/>
      <w:bCs/>
      <w:sz w:val="28"/>
      <w:szCs w:val="40"/>
    </w:rPr>
  </w:style>
  <w:style w:type="paragraph" w:customStyle="1" w:styleId="Referencefortexte">
    <w:name w:val="Reference for texte"/>
    <w:basedOn w:val="Normal"/>
    <w:qFormat/>
    <w:rsid w:val="00501E0E"/>
  </w:style>
  <w:style w:type="paragraph" w:customStyle="1" w:styleId="PartNo">
    <w:name w:val="Part No"/>
    <w:basedOn w:val="Normal"/>
    <w:qFormat/>
    <w:rsid w:val="00501E0E"/>
    <w:pPr>
      <w:keepNext/>
      <w:keepLines/>
      <w:spacing w:before="360" w:after="120"/>
      <w:jc w:val="center"/>
    </w:pPr>
    <w:rPr>
      <w:sz w:val="26"/>
      <w:szCs w:val="36"/>
    </w:rPr>
  </w:style>
  <w:style w:type="paragraph" w:customStyle="1" w:styleId="Parttitle">
    <w:name w:val="Part title"/>
    <w:basedOn w:val="PartNo"/>
    <w:qFormat/>
    <w:rsid w:val="00501E0E"/>
    <w:pPr>
      <w:spacing w:before="120" w:after="360"/>
    </w:pPr>
    <w:rPr>
      <w:b/>
      <w:bCs/>
      <w:sz w:val="28"/>
      <w:szCs w:val="40"/>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ection1">
    <w:name w:val="Section 1"/>
    <w:basedOn w:val="Normal"/>
    <w:qFormat/>
    <w:rsid w:val="00501E0E"/>
    <w:pPr>
      <w:keepNext/>
      <w:spacing w:before="360" w:after="240"/>
      <w:jc w:val="center"/>
    </w:pPr>
    <w:rPr>
      <w:b/>
      <w:bCs/>
      <w:sz w:val="26"/>
      <w:szCs w:val="36"/>
      <w:lang w:bidi="ar-SY"/>
    </w:rPr>
  </w:style>
  <w:style w:type="paragraph" w:customStyle="1" w:styleId="Section2">
    <w:name w:val="Section 2"/>
    <w:basedOn w:val="Section1"/>
    <w:qFormat/>
    <w:rsid w:val="00501E0E"/>
    <w:pPr>
      <w:spacing w:before="240"/>
    </w:pPr>
    <w:rPr>
      <w:b w:val="0"/>
      <w:bCs w:val="0"/>
    </w:rPr>
  </w:style>
  <w:style w:type="paragraph" w:customStyle="1" w:styleId="SectionNo">
    <w:name w:val="Section No"/>
    <w:basedOn w:val="Normal"/>
    <w:qFormat/>
    <w:rsid w:val="00501E0E"/>
    <w:pPr>
      <w:keepNext/>
      <w:keepLines/>
      <w:spacing w:before="360" w:after="120"/>
      <w:jc w:val="center"/>
    </w:pPr>
    <w:rPr>
      <w:sz w:val="26"/>
      <w:szCs w:val="36"/>
    </w:rPr>
  </w:style>
  <w:style w:type="paragraph" w:customStyle="1" w:styleId="Sectiontitle">
    <w:name w:val="Section title"/>
    <w:basedOn w:val="Normal"/>
    <w:qFormat/>
    <w:rsid w:val="00501E0E"/>
    <w:pPr>
      <w:keepNext/>
      <w:keepLines/>
      <w:spacing w:after="360"/>
      <w:jc w:val="center"/>
    </w:pPr>
    <w:rPr>
      <w:b/>
      <w:bCs/>
      <w:sz w:val="28"/>
      <w:szCs w:val="40"/>
      <w:lang w:bidi="ar-SY"/>
    </w:rPr>
  </w:style>
  <w:style w:type="paragraph" w:customStyle="1" w:styleId="Source">
    <w:name w:val="Source"/>
    <w:basedOn w:val="Normal"/>
    <w:qFormat/>
    <w:rsid w:val="00A700B7"/>
    <w:pPr>
      <w:keepNext/>
      <w:keepLines/>
      <w:spacing w:before="840"/>
      <w:jc w:val="center"/>
    </w:pPr>
    <w:rPr>
      <w:b/>
      <w:bCs/>
      <w:sz w:val="32"/>
      <w:szCs w:val="44"/>
    </w:rPr>
  </w:style>
  <w:style w:type="paragraph" w:customStyle="1" w:styleId="FigureNo">
    <w:name w:val="Figure No"/>
    <w:basedOn w:val="Normal"/>
    <w:qFormat/>
    <w:rsid w:val="00501E0E"/>
    <w:pPr>
      <w:keepNext/>
      <w:spacing w:before="240" w:after="120"/>
      <w:jc w:val="center"/>
    </w:pPr>
    <w:rPr>
      <w:lang w:bidi="ar-SY"/>
    </w:rPr>
  </w:style>
  <w:style w:type="paragraph" w:customStyle="1" w:styleId="Figuretitle">
    <w:name w:val="Figure title"/>
    <w:basedOn w:val="Normal"/>
    <w:qFormat/>
    <w:rsid w:val="00501E0E"/>
    <w:pPr>
      <w:keepNext/>
      <w:spacing w:after="240"/>
      <w:jc w:val="center"/>
    </w:pPr>
    <w:rPr>
      <w:b/>
      <w:bCs/>
    </w:rPr>
  </w:style>
  <w:style w:type="paragraph" w:customStyle="1" w:styleId="TableNo">
    <w:name w:val="Table No"/>
    <w:basedOn w:val="Normal"/>
    <w:qFormat/>
    <w:rsid w:val="00501E0E"/>
    <w:pPr>
      <w:keepNext/>
      <w:spacing w:before="240" w:after="120"/>
      <w:jc w:val="center"/>
    </w:pPr>
    <w:rPr>
      <w:lang w:bidi="ar-SY"/>
    </w:rPr>
  </w:style>
  <w:style w:type="paragraph" w:customStyle="1" w:styleId="Tabletitle">
    <w:name w:val="Table title"/>
    <w:basedOn w:val="TableNo"/>
    <w:qFormat/>
    <w:rsid w:val="00501E0E"/>
    <w:pPr>
      <w:spacing w:before="120" w:after="240"/>
    </w:pPr>
    <w:rPr>
      <w:b/>
      <w:bCs/>
    </w:rPr>
  </w:style>
  <w:style w:type="paragraph" w:customStyle="1" w:styleId="TableHead">
    <w:name w:val="Table Head"/>
    <w:basedOn w:val="Normal"/>
    <w:qFormat/>
    <w:rsid w:val="00501E0E"/>
    <w:pPr>
      <w:keepNext/>
      <w:pBdr>
        <w:top w:val="single" w:sz="4" w:space="1" w:color="auto"/>
        <w:left w:val="single" w:sz="4" w:space="4" w:color="auto"/>
        <w:bottom w:val="single" w:sz="4" w:space="1" w:color="auto"/>
        <w:right w:val="single" w:sz="4" w:space="4" w:color="auto"/>
      </w:pBdr>
      <w:spacing w:before="60" w:after="60" w:line="260" w:lineRule="exact"/>
      <w:jc w:val="center"/>
    </w:pPr>
    <w:rPr>
      <w:b/>
      <w:bCs/>
      <w:sz w:val="20"/>
      <w:szCs w:val="26"/>
    </w:rPr>
  </w:style>
  <w:style w:type="paragraph" w:customStyle="1" w:styleId="Tabletexte">
    <w:name w:val="Table texte"/>
    <w:basedOn w:val="Normal"/>
    <w:qFormat/>
    <w:rsid w:val="00501E0E"/>
    <w:pPr>
      <w:pBdr>
        <w:top w:val="single" w:sz="4" w:space="1" w:color="auto"/>
        <w:left w:val="single" w:sz="4" w:space="4" w:color="auto"/>
        <w:bottom w:val="single" w:sz="4" w:space="1" w:color="auto"/>
        <w:right w:val="single" w:sz="4" w:space="4" w:color="auto"/>
      </w:pBdr>
      <w:spacing w:before="60" w:after="60" w:line="260" w:lineRule="exact"/>
    </w:pPr>
    <w:rPr>
      <w:sz w:val="20"/>
      <w:szCs w:val="26"/>
      <w:lang w:bidi="ar-SY"/>
    </w:rPr>
  </w:style>
  <w:style w:type="paragraph" w:customStyle="1" w:styleId="Title1">
    <w:name w:val="Title 1"/>
    <w:basedOn w:val="Normal"/>
    <w:qFormat/>
    <w:rsid w:val="00A700B7"/>
    <w:pPr>
      <w:keepNext/>
      <w:spacing w:before="240" w:after="120"/>
      <w:jc w:val="center"/>
    </w:pPr>
    <w:rPr>
      <w:w w:val="110"/>
      <w:sz w:val="28"/>
      <w:szCs w:val="40"/>
    </w:rPr>
  </w:style>
  <w:style w:type="paragraph" w:customStyle="1" w:styleId="Title2">
    <w:name w:val="Title 2"/>
    <w:basedOn w:val="Normal"/>
    <w:qFormat/>
    <w:rsid w:val="009C0EE0"/>
    <w:pPr>
      <w:keepNext/>
      <w:spacing w:before="480" w:after="240"/>
      <w:jc w:val="center"/>
    </w:pPr>
    <w:rPr>
      <w:sz w:val="26"/>
      <w:szCs w:val="36"/>
    </w:rPr>
  </w:style>
  <w:style w:type="paragraph" w:customStyle="1" w:styleId="Title3">
    <w:name w:val="Title 3"/>
    <w:basedOn w:val="Normal"/>
    <w:qFormat/>
    <w:rsid w:val="00501E0E"/>
    <w:pPr>
      <w:keepNext/>
      <w:spacing w:before="360" w:after="240"/>
      <w:jc w:val="center"/>
    </w:pPr>
    <w:rPr>
      <w:sz w:val="26"/>
      <w:szCs w:val="36"/>
    </w:rPr>
  </w:style>
  <w:style w:type="paragraph" w:styleId="TOC1">
    <w:name w:val="toc 1"/>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720" w:hanging="720"/>
    </w:pPr>
  </w:style>
  <w:style w:type="paragraph" w:styleId="TOC2">
    <w:name w:val="toc 2"/>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514" w:hanging="720"/>
    </w:pPr>
  </w:style>
  <w:style w:type="paragraph" w:styleId="TOC3">
    <w:name w:val="toc 3"/>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2308" w:hanging="720"/>
    </w:pPr>
  </w:style>
  <w:style w:type="paragraph" w:styleId="TOC4">
    <w:name w:val="toc 4"/>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045" w:hanging="720"/>
    </w:pPr>
  </w:style>
  <w:style w:type="paragraph" w:styleId="TOC5">
    <w:name w:val="toc 5"/>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782" w:hanging="720"/>
    </w:pPr>
  </w:style>
  <w:style w:type="paragraph" w:styleId="TOC6">
    <w:name w:val="toc 6"/>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4519" w:hanging="720"/>
    </w:pPr>
  </w:style>
  <w:style w:type="paragraph" w:styleId="TOC7">
    <w:name w:val="toc 7"/>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5256" w:hanging="720"/>
    </w:pPr>
  </w:style>
  <w:style w:type="paragraph" w:styleId="TOC8">
    <w:name w:val="toc 8"/>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050" w:hanging="720"/>
    </w:pPr>
    <w:rPr>
      <w:lang w:bidi="ar-SY"/>
    </w:rPr>
  </w:style>
  <w:style w:type="paragraph" w:styleId="TOC9">
    <w:name w:val="toc 9"/>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787" w:hanging="720"/>
    </w:pPr>
  </w:style>
  <w:style w:type="paragraph" w:customStyle="1" w:styleId="VolumeNo">
    <w:name w:val="Volume No"/>
    <w:basedOn w:val="Normal"/>
    <w:qFormat/>
    <w:rsid w:val="00501E0E"/>
    <w:pPr>
      <w:keepNext/>
      <w:spacing w:before="360" w:after="120"/>
      <w:jc w:val="center"/>
    </w:pPr>
    <w:rPr>
      <w:sz w:val="26"/>
      <w:szCs w:val="36"/>
      <w:lang w:bidi="ar-SY"/>
    </w:rPr>
  </w:style>
  <w:style w:type="paragraph" w:customStyle="1" w:styleId="Volumetitle">
    <w:name w:val="Volume title"/>
    <w:basedOn w:val="VolumeNo"/>
    <w:qFormat/>
    <w:rsid w:val="00501E0E"/>
    <w:pPr>
      <w:spacing w:before="120" w:after="360"/>
    </w:pPr>
    <w:rPr>
      <w:sz w:val="28"/>
      <w:szCs w:val="40"/>
    </w:rPr>
  </w:style>
  <w:style w:type="paragraph" w:styleId="Title">
    <w:name w:val="Title"/>
    <w:aliases w:val="Title right"/>
    <w:basedOn w:val="Normal"/>
    <w:next w:val="Normal"/>
    <w:link w:val="TitleChar"/>
    <w:uiPriority w:val="10"/>
    <w:rsid w:val="006C0301"/>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6C0301"/>
    <w:rPr>
      <w:rFonts w:ascii="Calibri" w:eastAsiaTheme="majorEastAsia" w:hAnsi="Calibri" w:cs="Traditional Arabic"/>
      <w:b/>
      <w:bCs/>
      <w:color w:val="FF0000"/>
      <w:kern w:val="28"/>
      <w:sz w:val="28"/>
      <w:szCs w:val="40"/>
    </w:rPr>
  </w:style>
  <w:style w:type="paragraph" w:customStyle="1" w:styleId="ResolutionNo">
    <w:name w:val="Resolution No"/>
    <w:basedOn w:val="Normal"/>
    <w:qFormat/>
    <w:rsid w:val="00501E0E"/>
    <w:pPr>
      <w:keepNext/>
      <w:keepLines/>
      <w:spacing w:before="360" w:after="120"/>
      <w:jc w:val="center"/>
    </w:pPr>
    <w:rPr>
      <w:sz w:val="26"/>
      <w:szCs w:val="36"/>
    </w:rPr>
  </w:style>
  <w:style w:type="paragraph" w:customStyle="1" w:styleId="Resolutiontitle">
    <w:name w:val="Resolution title"/>
    <w:basedOn w:val="Normal"/>
    <w:qFormat/>
    <w:rsid w:val="00501E0E"/>
    <w:pPr>
      <w:keepNext/>
      <w:keepLines/>
      <w:spacing w:after="360"/>
      <w:jc w:val="center"/>
    </w:pPr>
    <w:rPr>
      <w:b/>
      <w:bCs/>
      <w:sz w:val="28"/>
      <w:szCs w:val="40"/>
      <w:lang w:bidi="ar-SY"/>
    </w:rPr>
  </w:style>
  <w:style w:type="paragraph" w:customStyle="1" w:styleId="OpinionNo">
    <w:name w:val="Opinion No"/>
    <w:basedOn w:val="Normal"/>
    <w:qFormat/>
    <w:rsid w:val="00501E0E"/>
    <w:pPr>
      <w:keepNext/>
      <w:keepLines/>
      <w:spacing w:before="360" w:after="120"/>
      <w:jc w:val="center"/>
    </w:pPr>
    <w:rPr>
      <w:sz w:val="26"/>
      <w:szCs w:val="36"/>
    </w:rPr>
  </w:style>
  <w:style w:type="paragraph" w:customStyle="1" w:styleId="Opiniontitle">
    <w:name w:val="Opinion title"/>
    <w:basedOn w:val="Normal"/>
    <w:qFormat/>
    <w:rsid w:val="00501E0E"/>
    <w:pPr>
      <w:keepNext/>
      <w:keepLines/>
      <w:spacing w:after="360"/>
      <w:jc w:val="center"/>
    </w:pPr>
    <w:rPr>
      <w:b/>
      <w:bCs/>
      <w:sz w:val="28"/>
      <w:szCs w:val="40"/>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paragraph" w:styleId="Header">
    <w:name w:val="header"/>
    <w:basedOn w:val="Normal"/>
    <w:link w:val="HeaderChar"/>
    <w:uiPriority w:val="99"/>
    <w:unhideWhenUsed/>
    <w:rsid w:val="00057D34"/>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680"/>
        <w:tab w:val="right" w:pos="9360"/>
      </w:tabs>
      <w:spacing w:before="0" w:line="240" w:lineRule="auto"/>
    </w:pPr>
  </w:style>
  <w:style w:type="character" w:customStyle="1" w:styleId="HeaderChar">
    <w:name w:val="Header Char"/>
    <w:basedOn w:val="DefaultParagraphFont"/>
    <w:link w:val="Header"/>
    <w:uiPriority w:val="99"/>
    <w:rsid w:val="00057D34"/>
    <w:rPr>
      <w:rFonts w:ascii="Calibri" w:hAnsi="Calibri" w:cs="Traditional Arabic"/>
      <w:szCs w:val="30"/>
    </w:rPr>
  </w:style>
  <w:style w:type="character" w:styleId="BookTitle">
    <w:name w:val="Book Title"/>
    <w:basedOn w:val="DefaultParagraphFont"/>
    <w:uiPriority w:val="33"/>
    <w:rsid w:val="006C0301"/>
    <w:rPr>
      <w:b/>
      <w:bCs/>
      <w:i/>
      <w:iCs/>
      <w:color w:val="FF0000"/>
      <w:spacing w:val="5"/>
    </w:rPr>
  </w:style>
  <w:style w:type="character" w:styleId="Emphasis">
    <w:name w:val="Emphasis"/>
    <w:basedOn w:val="DefaultParagraphFont"/>
    <w:uiPriority w:val="20"/>
    <w:rsid w:val="006C0301"/>
    <w:rPr>
      <w:i/>
      <w:iCs/>
      <w:color w:val="FF0000"/>
    </w:rPr>
  </w:style>
  <w:style w:type="character" w:styleId="IntenseEmphasis">
    <w:name w:val="Intense Emphasis"/>
    <w:basedOn w:val="DefaultParagraphFont"/>
    <w:uiPriority w:val="21"/>
    <w:rsid w:val="006C0301"/>
    <w:rPr>
      <w:i/>
      <w:iCs/>
      <w:color w:val="FF0000"/>
    </w:rPr>
  </w:style>
  <w:style w:type="paragraph" w:styleId="IntenseQuote">
    <w:name w:val="Intense Quote"/>
    <w:basedOn w:val="Normal"/>
    <w:next w:val="Normal"/>
    <w:link w:val="IntenseQuoteChar"/>
    <w:uiPriority w:val="30"/>
    <w:rsid w:val="006C0301"/>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6C0301"/>
    <w:rPr>
      <w:rFonts w:ascii="Calibri" w:hAnsi="Calibri" w:cs="Traditional Arabic"/>
      <w:i/>
      <w:iCs/>
      <w:color w:val="FF0000"/>
      <w:szCs w:val="30"/>
    </w:rPr>
  </w:style>
  <w:style w:type="character" w:styleId="IntenseReference">
    <w:name w:val="Intense Reference"/>
    <w:basedOn w:val="DefaultParagraphFont"/>
    <w:uiPriority w:val="32"/>
    <w:rsid w:val="006C0301"/>
    <w:rPr>
      <w:b/>
      <w:bCs/>
      <w:smallCaps/>
      <w:color w:val="FF0000"/>
      <w:spacing w:val="5"/>
    </w:rPr>
  </w:style>
  <w:style w:type="paragraph" w:styleId="Quote">
    <w:name w:val="Quote"/>
    <w:basedOn w:val="Normal"/>
    <w:next w:val="Normal"/>
    <w:link w:val="QuoteChar"/>
    <w:uiPriority w:val="29"/>
    <w:rsid w:val="006C0301"/>
    <w:pPr>
      <w:spacing w:before="200" w:after="160"/>
      <w:ind w:left="864" w:right="864"/>
      <w:jc w:val="center"/>
    </w:pPr>
    <w:rPr>
      <w:i/>
      <w:iCs/>
      <w:color w:val="FF0000"/>
    </w:rPr>
  </w:style>
  <w:style w:type="character" w:customStyle="1" w:styleId="QuoteChar">
    <w:name w:val="Quote Char"/>
    <w:basedOn w:val="DefaultParagraphFont"/>
    <w:link w:val="Quote"/>
    <w:uiPriority w:val="29"/>
    <w:rsid w:val="006C0301"/>
    <w:rPr>
      <w:rFonts w:ascii="Calibri" w:hAnsi="Calibri" w:cs="Traditional Arabic"/>
      <w:i/>
      <w:iCs/>
      <w:color w:val="FF0000"/>
      <w:szCs w:val="30"/>
    </w:rPr>
  </w:style>
  <w:style w:type="character" w:styleId="Strong">
    <w:name w:val="Strong"/>
    <w:basedOn w:val="DefaultParagraphFont"/>
    <w:uiPriority w:val="22"/>
    <w:rsid w:val="006C0301"/>
    <w:rPr>
      <w:b/>
      <w:bCs/>
      <w:color w:val="FF0000"/>
    </w:rPr>
  </w:style>
  <w:style w:type="paragraph" w:styleId="Subtitle">
    <w:name w:val="Subtitle"/>
    <w:basedOn w:val="Normal"/>
    <w:next w:val="Normal"/>
    <w:link w:val="SubtitleChar"/>
    <w:uiPriority w:val="11"/>
    <w:rsid w:val="006C0301"/>
    <w:pPr>
      <w:numPr>
        <w:ilvl w:val="1"/>
      </w:numPr>
      <w:spacing w:after="160"/>
    </w:pPr>
    <w:rPr>
      <w:rFonts w:asciiTheme="minorHAnsi" w:hAnsiTheme="minorHAnsi" w:cstheme="minorBidi"/>
      <w:color w:val="FF0000"/>
      <w:spacing w:val="15"/>
      <w:szCs w:val="22"/>
    </w:rPr>
  </w:style>
  <w:style w:type="character" w:customStyle="1" w:styleId="SubtitleChar">
    <w:name w:val="Subtitle Char"/>
    <w:basedOn w:val="DefaultParagraphFont"/>
    <w:link w:val="Subtitle"/>
    <w:uiPriority w:val="11"/>
    <w:rsid w:val="006C0301"/>
    <w:rPr>
      <w:color w:val="FF0000"/>
      <w:spacing w:val="15"/>
    </w:rPr>
  </w:style>
  <w:style w:type="character" w:styleId="SubtleEmphasis">
    <w:name w:val="Subtle Emphasis"/>
    <w:basedOn w:val="DefaultParagraphFont"/>
    <w:uiPriority w:val="19"/>
    <w:rsid w:val="006C0301"/>
    <w:rPr>
      <w:i/>
      <w:iCs/>
      <w:color w:val="FF0000"/>
    </w:rPr>
  </w:style>
  <w:style w:type="character" w:styleId="SubtleReference">
    <w:name w:val="Subtle Reference"/>
    <w:basedOn w:val="DefaultParagraphFont"/>
    <w:uiPriority w:val="31"/>
    <w:rsid w:val="006C0301"/>
    <w:rPr>
      <w:smallCaps/>
      <w:color w:val="FF0000"/>
    </w:rPr>
  </w:style>
  <w:style w:type="paragraph" w:customStyle="1" w:styleId="Headingb">
    <w:name w:val="Heading b"/>
    <w:basedOn w:val="Normal"/>
    <w:qFormat/>
    <w:rsid w:val="00533501"/>
    <w:pPr>
      <w:keepNext/>
      <w:spacing w:before="240"/>
    </w:pPr>
    <w:rPr>
      <w:b/>
      <w:bCs/>
      <w:lang w:val="en-GB" w:bidi="ar-SY"/>
    </w:rPr>
  </w:style>
  <w:style w:type="paragraph" w:customStyle="1" w:styleId="Footnotetexte">
    <w:name w:val="Footnote texte"/>
    <w:basedOn w:val="Normal"/>
    <w:qFormat/>
    <w:rsid w:val="00533501"/>
    <w:pPr>
      <w:tabs>
        <w:tab w:val="left" w:pos="397"/>
        <w:tab w:val="left" w:pos="567"/>
      </w:tabs>
      <w:spacing w:before="80" w:line="168" w:lineRule="auto"/>
    </w:pPr>
    <w:rPr>
      <w:sz w:val="20"/>
      <w:szCs w:val="26"/>
    </w:rPr>
  </w:style>
  <w:style w:type="paragraph" w:customStyle="1" w:styleId="Tablelegend">
    <w:name w:val="Table legend"/>
    <w:basedOn w:val="Normal"/>
    <w:qFormat/>
    <w:rsid w:val="00533501"/>
    <w:pPr>
      <w:spacing w:before="80"/>
    </w:pPr>
    <w:rPr>
      <w:lang w:bidi="ar-SY"/>
    </w:rPr>
  </w:style>
  <w:style w:type="character" w:styleId="Hyperlink">
    <w:name w:val="Hyperlink"/>
    <w:basedOn w:val="DefaultParagraphFont"/>
    <w:uiPriority w:val="99"/>
    <w:unhideWhenUsed/>
    <w:rsid w:val="004956D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Arabic%20Templates%202016\ITU-R%20-%20(BR)\PA_RAG16_(11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D213D9-4A9A-4F37-8A55-7DC23949DB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PA_RAG16_(110).dotx</Template>
  <TotalTime>99</TotalTime>
  <Pages>3</Pages>
  <Words>685</Words>
  <Characters>3906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Imad RIZ</dc:creator>
  <cp:keywords/>
  <dc:description/>
  <cp:lastModifiedBy>Awad, Samy</cp:lastModifiedBy>
  <cp:revision>36</cp:revision>
  <dcterms:created xsi:type="dcterms:W3CDTF">2016-04-26T12:46:00Z</dcterms:created>
  <dcterms:modified xsi:type="dcterms:W3CDTF">2016-04-27T13:04:00Z</dcterms:modified>
</cp:coreProperties>
</file>