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GB"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0C06D8">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677EE5">
            <w:pPr>
              <w:shd w:val="solid" w:color="FFFFFF" w:fill="FFFFFF"/>
              <w:spacing w:before="0" w:line="240" w:lineRule="atLeast"/>
              <w:jc w:val="right"/>
            </w:pPr>
            <w:r w:rsidRPr="00975D6F">
              <w:rPr>
                <w:rFonts w:cs="Arial"/>
                <w:noProof/>
                <w:lang w:val="en-GB"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773E5E">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773E5E">
            <w:pPr>
              <w:shd w:val="solid" w:color="FFFFFF" w:fill="FFFFFF"/>
              <w:spacing w:after="240"/>
              <w:rPr>
                <w:sz w:val="20"/>
              </w:rPr>
            </w:pPr>
            <w:bookmarkStart w:id="0" w:name="dnum" w:colFirst="1" w:colLast="1"/>
          </w:p>
        </w:tc>
        <w:tc>
          <w:tcPr>
            <w:tcW w:w="3118" w:type="dxa"/>
            <w:gridSpan w:val="2"/>
          </w:tcPr>
          <w:p w:rsidR="002D238A" w:rsidRPr="00625CA6" w:rsidRDefault="00625CA6" w:rsidP="00625CA6">
            <w:pPr>
              <w:shd w:val="solid" w:color="FFFFFF" w:fill="FFFFFF"/>
              <w:spacing w:before="0" w:line="240" w:lineRule="atLeast"/>
              <w:rPr>
                <w:rFonts w:ascii="Verdana" w:hAnsi="Verdana"/>
                <w:sz w:val="20"/>
              </w:rPr>
            </w:pPr>
            <w:r>
              <w:rPr>
                <w:rFonts w:ascii="Verdana" w:hAnsi="Verdana"/>
                <w:b/>
                <w:sz w:val="20"/>
              </w:rPr>
              <w:t>Document RAG16/7-F</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1" w:name="ddate" w:colFirst="1" w:colLast="1"/>
            <w:bookmarkEnd w:id="0"/>
          </w:p>
        </w:tc>
        <w:tc>
          <w:tcPr>
            <w:tcW w:w="3118" w:type="dxa"/>
            <w:gridSpan w:val="2"/>
          </w:tcPr>
          <w:p w:rsidR="002D238A" w:rsidRPr="00625CA6" w:rsidRDefault="00625CA6" w:rsidP="00625CA6">
            <w:pPr>
              <w:shd w:val="solid" w:color="FFFFFF" w:fill="FFFFFF"/>
              <w:spacing w:before="0" w:line="240" w:lineRule="atLeast"/>
              <w:rPr>
                <w:rFonts w:ascii="Verdana" w:hAnsi="Verdana"/>
                <w:sz w:val="20"/>
              </w:rPr>
            </w:pPr>
            <w:r>
              <w:rPr>
                <w:rFonts w:ascii="Verdana" w:hAnsi="Verdana"/>
                <w:b/>
                <w:sz w:val="20"/>
              </w:rPr>
              <w:t>13 avril 2016</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2" w:name="dorlang" w:colFirst="1" w:colLast="1"/>
            <w:bookmarkEnd w:id="1"/>
          </w:p>
        </w:tc>
        <w:tc>
          <w:tcPr>
            <w:tcW w:w="3118" w:type="dxa"/>
            <w:gridSpan w:val="2"/>
          </w:tcPr>
          <w:p w:rsidR="002D238A" w:rsidRPr="00625CA6" w:rsidRDefault="00625CA6" w:rsidP="00625CA6">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6C65C2" w:rsidP="00773E5E">
            <w:pPr>
              <w:pStyle w:val="Source"/>
            </w:pPr>
            <w:bookmarkStart w:id="3" w:name="dsource" w:colFirst="0" w:colLast="0"/>
            <w:bookmarkEnd w:id="2"/>
            <w:r>
              <w:t>Secrétariat général</w:t>
            </w:r>
          </w:p>
        </w:tc>
      </w:tr>
      <w:tr w:rsidR="002D238A">
        <w:trPr>
          <w:cantSplit/>
        </w:trPr>
        <w:tc>
          <w:tcPr>
            <w:tcW w:w="9889" w:type="dxa"/>
            <w:gridSpan w:val="4"/>
          </w:tcPr>
          <w:p w:rsidR="002D238A" w:rsidRDefault="006C65C2" w:rsidP="00773E5E">
            <w:pPr>
              <w:pStyle w:val="Title1"/>
            </w:pPr>
            <w:bookmarkStart w:id="4" w:name="dtitle1" w:colFirst="0" w:colLast="0"/>
            <w:bookmarkEnd w:id="3"/>
            <w:r>
              <w:t>projet de plan opérationnel quadriennal glissant du secrétariat général pour la période 2017-2020</w:t>
            </w:r>
          </w:p>
        </w:tc>
      </w:tr>
      <w:bookmarkEnd w:id="4"/>
    </w:tbl>
    <w:p w:rsidR="00EC0F12" w:rsidRDefault="00EC0F12" w:rsidP="00D228F7">
      <w:pPr>
        <w:pStyle w:val="Normalaftertitle"/>
      </w:pPr>
    </w:p>
    <w:p w:rsidR="006C65C2" w:rsidRPr="00C8699B" w:rsidRDefault="006C65C2" w:rsidP="006C65C2">
      <w:pPr>
        <w:rPr>
          <w:rFonts w:ascii="Calibri" w:hAnsi="Calibri"/>
          <w:lang w:val="fr-CH"/>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C65C2" w:rsidRPr="00C8699B" w:rsidTr="00443CEA">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6C65C2" w:rsidRPr="000809BA" w:rsidRDefault="006C65C2" w:rsidP="00443CEA">
            <w:pPr>
              <w:keepNext/>
              <w:spacing w:before="160"/>
              <w:rPr>
                <w:rFonts w:asciiTheme="majorBidi" w:hAnsiTheme="majorBidi" w:cstheme="majorBidi"/>
                <w:b/>
                <w:lang w:val="fr-CH"/>
              </w:rPr>
            </w:pPr>
            <w:r w:rsidRPr="000809BA">
              <w:rPr>
                <w:rFonts w:asciiTheme="majorBidi" w:hAnsiTheme="majorBidi" w:cstheme="majorBidi"/>
                <w:b/>
                <w:lang w:val="fr-CH"/>
              </w:rPr>
              <w:t>Résumé:</w:t>
            </w:r>
          </w:p>
          <w:p w:rsidR="006C65C2" w:rsidRPr="000809BA" w:rsidRDefault="006C65C2" w:rsidP="00443CEA">
            <w:pPr>
              <w:rPr>
                <w:rFonts w:asciiTheme="majorBidi" w:hAnsiTheme="majorBidi" w:cstheme="majorBidi"/>
                <w:lang w:val="fr-CH"/>
              </w:rPr>
            </w:pPr>
            <w:r w:rsidRPr="000809BA">
              <w:rPr>
                <w:rFonts w:asciiTheme="majorBidi" w:hAnsiTheme="majorBidi" w:cstheme="majorBidi"/>
                <w:lang w:val="fr-CH"/>
              </w:rPr>
              <w:t>Le document ci-joint du Conseil présente le projet de plan opérationnel quadriennal glissant du Secrétariat général pour la période 2017-2020.</w:t>
            </w:r>
          </w:p>
          <w:p w:rsidR="006C65C2" w:rsidRPr="000809BA" w:rsidRDefault="006C65C2" w:rsidP="00443CEA">
            <w:pPr>
              <w:keepNext/>
              <w:spacing w:before="160"/>
              <w:rPr>
                <w:rFonts w:asciiTheme="majorBidi" w:hAnsiTheme="majorBidi" w:cstheme="majorBidi"/>
                <w:b/>
                <w:lang w:val="fr-CH"/>
              </w:rPr>
            </w:pPr>
            <w:r w:rsidRPr="000809BA">
              <w:rPr>
                <w:rFonts w:asciiTheme="majorBidi" w:hAnsiTheme="majorBidi" w:cstheme="majorBidi"/>
                <w:b/>
                <w:lang w:val="fr-CH"/>
              </w:rPr>
              <w:t>Suite à donner:</w:t>
            </w:r>
          </w:p>
          <w:p w:rsidR="006C65C2" w:rsidRPr="00C8699B" w:rsidRDefault="006C65C2" w:rsidP="00443CEA">
            <w:pPr>
              <w:rPr>
                <w:rFonts w:ascii="Calibri" w:hAnsi="Calibri"/>
                <w:caps/>
                <w:sz w:val="22"/>
                <w:lang w:val="fr-CH"/>
              </w:rPr>
            </w:pPr>
            <w:r w:rsidRPr="000809BA">
              <w:rPr>
                <w:rFonts w:asciiTheme="majorBidi" w:hAnsiTheme="majorBidi" w:cstheme="majorBidi"/>
                <w:lang w:val="fr-CH"/>
              </w:rPr>
              <w:t>Le GCR est invité à examiner ce document et à donner les indications qu'il jugera nécessaires.</w:t>
            </w:r>
          </w:p>
        </w:tc>
      </w:tr>
    </w:tbl>
    <w:p w:rsidR="00DA5860" w:rsidRDefault="00DA5860" w:rsidP="006C65C2">
      <w:pPr>
        <w:spacing w:before="280"/>
        <w:rPr>
          <w:rFonts w:asciiTheme="minorHAnsi" w:hAnsiTheme="minorHAnsi"/>
          <w:lang w:eastAsia="zh-CN"/>
        </w:rPr>
      </w:pPr>
    </w:p>
    <w:p w:rsidR="000465BF" w:rsidRDefault="000465BF">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sectPr w:rsidR="000465BF" w:rsidSect="00D16A89">
          <w:headerReference w:type="default" r:id="rId9"/>
          <w:footerReference w:type="default" r:id="rId10"/>
          <w:headerReference w:type="first" r:id="rId11"/>
          <w:pgSz w:w="11907" w:h="16839" w:code="9"/>
          <w:pgMar w:top="1077" w:right="1077" w:bottom="1077" w:left="1077" w:header="720" w:footer="720" w:gutter="0"/>
          <w:cols w:space="720"/>
          <w:docGrid w:linePitch="360"/>
        </w:sectPr>
      </w:pPr>
    </w:p>
    <w:p w:rsidR="00DA5860" w:rsidRDefault="00DA586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A5860" w:rsidRPr="00DA5860" w:rsidTr="00443CEA">
        <w:trPr>
          <w:cantSplit/>
        </w:trPr>
        <w:tc>
          <w:tcPr>
            <w:tcW w:w="6912" w:type="dxa"/>
          </w:tcPr>
          <w:p w:rsidR="00DA5860" w:rsidRPr="00DA5860" w:rsidRDefault="00DA5860" w:rsidP="00443CEA">
            <w:pPr>
              <w:spacing w:before="360"/>
              <w:rPr>
                <w:rFonts w:asciiTheme="minorHAnsi" w:hAnsiTheme="minorHAnsi"/>
                <w:lang w:val="fr-CH"/>
              </w:rPr>
            </w:pPr>
            <w:bookmarkStart w:id="5" w:name="dc06"/>
            <w:bookmarkEnd w:id="5"/>
            <w:r w:rsidRPr="00DA5860">
              <w:rPr>
                <w:rFonts w:asciiTheme="minorHAnsi" w:hAnsiTheme="minorHAnsi"/>
                <w:b/>
                <w:bCs/>
                <w:sz w:val="30"/>
                <w:szCs w:val="30"/>
                <w:lang w:val="fr-CH"/>
              </w:rPr>
              <w:t>Conseil 2016</w:t>
            </w:r>
            <w:r w:rsidRPr="00DA5860">
              <w:rPr>
                <w:rFonts w:asciiTheme="minorHAnsi" w:hAnsiTheme="minorHAnsi"/>
                <w:b/>
                <w:bCs/>
                <w:sz w:val="26"/>
                <w:szCs w:val="26"/>
                <w:lang w:val="fr-CH"/>
              </w:rPr>
              <w:br/>
            </w:r>
            <w:r w:rsidRPr="00DA5860">
              <w:rPr>
                <w:rFonts w:asciiTheme="minorHAnsi" w:hAnsiTheme="minorHAnsi"/>
                <w:b/>
                <w:bCs/>
                <w:szCs w:val="24"/>
                <w:lang w:val="fr-CH"/>
              </w:rPr>
              <w:t>Gen</w:t>
            </w:r>
            <w:r w:rsidRPr="00DA5860">
              <w:rPr>
                <w:rFonts w:asciiTheme="minorHAnsi" w:hAnsiTheme="minorHAnsi"/>
                <w:b/>
                <w:bCs/>
                <w:szCs w:val="24"/>
                <w:lang w:val="en-US"/>
              </w:rPr>
              <w:t>ève</w:t>
            </w:r>
            <w:r w:rsidRPr="00DA5860">
              <w:rPr>
                <w:rFonts w:asciiTheme="minorHAnsi" w:hAnsiTheme="minorHAnsi"/>
                <w:b/>
                <w:bCs/>
                <w:szCs w:val="24"/>
                <w:lang w:val="fr-CH"/>
              </w:rPr>
              <w:t>, 25 mai - 2 juin 2016</w:t>
            </w:r>
          </w:p>
        </w:tc>
        <w:tc>
          <w:tcPr>
            <w:tcW w:w="3261" w:type="dxa"/>
          </w:tcPr>
          <w:p w:rsidR="00DA5860" w:rsidRPr="00DA5860" w:rsidRDefault="00DA5860" w:rsidP="00443CEA">
            <w:pPr>
              <w:spacing w:before="0"/>
              <w:jc w:val="right"/>
              <w:rPr>
                <w:rFonts w:asciiTheme="minorHAnsi" w:hAnsiTheme="minorHAnsi"/>
                <w:lang w:val="fr-CH"/>
              </w:rPr>
            </w:pPr>
            <w:bookmarkStart w:id="6" w:name="ditulogo"/>
            <w:bookmarkEnd w:id="6"/>
            <w:r w:rsidRPr="00DA5860">
              <w:rPr>
                <w:rFonts w:asciiTheme="minorHAnsi" w:hAnsiTheme="minorHAnsi" w:cstheme="minorHAnsi"/>
                <w:b/>
                <w:bCs/>
                <w:noProof/>
                <w:lang w:val="en-GB" w:eastAsia="zh-CN"/>
              </w:rPr>
              <w:drawing>
                <wp:inline distT="0" distB="0" distL="0" distR="0" wp14:anchorId="48797ADF" wp14:editId="776B9DE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A5860" w:rsidRPr="00DA5860" w:rsidTr="00443CEA">
        <w:trPr>
          <w:cantSplit/>
          <w:trHeight w:val="20"/>
        </w:trPr>
        <w:tc>
          <w:tcPr>
            <w:tcW w:w="6912" w:type="dxa"/>
            <w:tcBorders>
              <w:bottom w:val="single" w:sz="12" w:space="0" w:color="auto"/>
            </w:tcBorders>
            <w:vAlign w:val="center"/>
          </w:tcPr>
          <w:p w:rsidR="00DA5860" w:rsidRPr="00DA5860" w:rsidRDefault="00DA5860" w:rsidP="00443CEA">
            <w:pPr>
              <w:spacing w:before="0"/>
              <w:rPr>
                <w:rFonts w:asciiTheme="minorHAnsi" w:hAnsiTheme="minorHAnsi"/>
                <w:b/>
                <w:bCs/>
                <w:sz w:val="26"/>
                <w:szCs w:val="26"/>
                <w:lang w:val="fr-CH"/>
              </w:rPr>
            </w:pPr>
          </w:p>
        </w:tc>
        <w:tc>
          <w:tcPr>
            <w:tcW w:w="3261" w:type="dxa"/>
            <w:tcBorders>
              <w:bottom w:val="single" w:sz="12" w:space="0" w:color="auto"/>
            </w:tcBorders>
          </w:tcPr>
          <w:p w:rsidR="00DA5860" w:rsidRPr="00DA5860" w:rsidRDefault="00DA5860" w:rsidP="00443CEA">
            <w:pPr>
              <w:spacing w:before="0"/>
              <w:rPr>
                <w:rFonts w:asciiTheme="minorHAnsi" w:hAnsiTheme="minorHAnsi"/>
                <w:b/>
                <w:bCs/>
              </w:rPr>
            </w:pPr>
          </w:p>
        </w:tc>
      </w:tr>
      <w:tr w:rsidR="00DA5860" w:rsidRPr="00DA5860" w:rsidTr="00443CEA">
        <w:trPr>
          <w:cantSplit/>
          <w:trHeight w:val="20"/>
        </w:trPr>
        <w:tc>
          <w:tcPr>
            <w:tcW w:w="6912" w:type="dxa"/>
            <w:tcBorders>
              <w:top w:val="single" w:sz="12" w:space="0" w:color="auto"/>
            </w:tcBorders>
          </w:tcPr>
          <w:p w:rsidR="00DA5860" w:rsidRPr="00DA5860" w:rsidRDefault="00DA5860" w:rsidP="00443CEA">
            <w:pPr>
              <w:spacing w:before="0"/>
              <w:rPr>
                <w:rFonts w:asciiTheme="minorHAnsi" w:hAnsiTheme="minorHAnsi"/>
                <w:smallCaps/>
                <w:sz w:val="22"/>
                <w:lang w:val="fr-CH"/>
              </w:rPr>
            </w:pPr>
          </w:p>
        </w:tc>
        <w:tc>
          <w:tcPr>
            <w:tcW w:w="3261" w:type="dxa"/>
            <w:tcBorders>
              <w:top w:val="single" w:sz="12" w:space="0" w:color="auto"/>
            </w:tcBorders>
          </w:tcPr>
          <w:p w:rsidR="00DA5860" w:rsidRPr="00DA5860" w:rsidRDefault="00DA5860" w:rsidP="00443CEA">
            <w:pPr>
              <w:spacing w:before="0"/>
              <w:rPr>
                <w:rFonts w:asciiTheme="minorHAnsi" w:hAnsiTheme="minorHAnsi"/>
                <w:b/>
                <w:bCs/>
              </w:rPr>
            </w:pPr>
          </w:p>
        </w:tc>
      </w:tr>
      <w:tr w:rsidR="00DA5860" w:rsidRPr="00DA5860" w:rsidTr="00443CEA">
        <w:trPr>
          <w:cantSplit/>
          <w:trHeight w:val="20"/>
        </w:trPr>
        <w:tc>
          <w:tcPr>
            <w:tcW w:w="6912" w:type="dxa"/>
            <w:vMerge w:val="restart"/>
          </w:tcPr>
          <w:p w:rsidR="00DA5860" w:rsidRPr="00DA5860" w:rsidRDefault="00DA5860" w:rsidP="00443CEA">
            <w:pPr>
              <w:spacing w:before="0"/>
              <w:rPr>
                <w:rFonts w:asciiTheme="minorHAnsi" w:hAnsiTheme="minorHAnsi" w:cs="Times"/>
                <w:b/>
                <w:bCs/>
                <w:szCs w:val="24"/>
                <w:lang w:val="fr-CH"/>
              </w:rPr>
            </w:pPr>
            <w:bookmarkStart w:id="7" w:name="dmeeting" w:colFirst="0" w:colLast="0"/>
            <w:r w:rsidRPr="00DA5860">
              <w:rPr>
                <w:rFonts w:asciiTheme="minorHAnsi" w:hAnsiTheme="minorHAnsi" w:cs="Times"/>
                <w:b/>
                <w:bCs/>
                <w:szCs w:val="24"/>
                <w:lang w:val="fr-CH"/>
              </w:rPr>
              <w:t>Point de l'ordre du jour: PL 1.15</w:t>
            </w:r>
          </w:p>
        </w:tc>
        <w:tc>
          <w:tcPr>
            <w:tcW w:w="3261" w:type="dxa"/>
          </w:tcPr>
          <w:p w:rsidR="00DA5860" w:rsidRPr="00DA5860" w:rsidRDefault="00DA5860" w:rsidP="00443CEA">
            <w:pPr>
              <w:spacing w:before="0"/>
              <w:rPr>
                <w:rFonts w:asciiTheme="minorHAnsi" w:hAnsiTheme="minorHAnsi"/>
                <w:b/>
                <w:bCs/>
              </w:rPr>
            </w:pPr>
            <w:r w:rsidRPr="00DA5860">
              <w:rPr>
                <w:rFonts w:asciiTheme="minorHAnsi" w:hAnsiTheme="minorHAnsi"/>
                <w:b/>
                <w:bCs/>
              </w:rPr>
              <w:t>Document C16/31-F</w:t>
            </w:r>
          </w:p>
        </w:tc>
      </w:tr>
      <w:bookmarkEnd w:id="7"/>
      <w:tr w:rsidR="00DA5860" w:rsidRPr="00DA5860" w:rsidTr="00443CEA">
        <w:trPr>
          <w:cantSplit/>
          <w:trHeight w:val="20"/>
        </w:trPr>
        <w:tc>
          <w:tcPr>
            <w:tcW w:w="6912" w:type="dxa"/>
            <w:vMerge/>
          </w:tcPr>
          <w:p w:rsidR="00DA5860" w:rsidRPr="00DA5860" w:rsidRDefault="00DA5860" w:rsidP="00443CEA">
            <w:pPr>
              <w:shd w:val="solid" w:color="FFFFFF" w:fill="FFFFFF"/>
              <w:spacing w:before="180"/>
              <w:rPr>
                <w:rFonts w:asciiTheme="minorHAnsi" w:hAnsiTheme="minorHAnsi"/>
                <w:smallCaps/>
                <w:lang w:val="fr-CH"/>
              </w:rPr>
            </w:pPr>
          </w:p>
        </w:tc>
        <w:tc>
          <w:tcPr>
            <w:tcW w:w="3261" w:type="dxa"/>
          </w:tcPr>
          <w:p w:rsidR="00DA5860" w:rsidRPr="00DA5860" w:rsidRDefault="00DA5860" w:rsidP="00443CEA">
            <w:pPr>
              <w:spacing w:before="0"/>
              <w:rPr>
                <w:rFonts w:asciiTheme="minorHAnsi" w:hAnsiTheme="minorHAnsi"/>
                <w:b/>
                <w:bCs/>
              </w:rPr>
            </w:pPr>
            <w:r w:rsidRPr="00DA5860">
              <w:rPr>
                <w:rFonts w:asciiTheme="minorHAnsi" w:hAnsiTheme="minorHAnsi"/>
                <w:b/>
                <w:bCs/>
              </w:rPr>
              <w:t>12 avril 2016</w:t>
            </w:r>
          </w:p>
        </w:tc>
      </w:tr>
      <w:tr w:rsidR="00DA5860" w:rsidRPr="00DA5860" w:rsidTr="00443CEA">
        <w:trPr>
          <w:cantSplit/>
          <w:trHeight w:val="20"/>
        </w:trPr>
        <w:tc>
          <w:tcPr>
            <w:tcW w:w="6912" w:type="dxa"/>
            <w:vMerge/>
          </w:tcPr>
          <w:p w:rsidR="00DA5860" w:rsidRPr="00DA5860" w:rsidRDefault="00DA5860" w:rsidP="00443CEA">
            <w:pPr>
              <w:shd w:val="solid" w:color="FFFFFF" w:fill="FFFFFF"/>
              <w:spacing w:before="180"/>
              <w:rPr>
                <w:rFonts w:asciiTheme="minorHAnsi" w:hAnsiTheme="minorHAnsi"/>
                <w:smallCaps/>
                <w:lang w:val="fr-CH"/>
              </w:rPr>
            </w:pPr>
          </w:p>
        </w:tc>
        <w:tc>
          <w:tcPr>
            <w:tcW w:w="3261" w:type="dxa"/>
          </w:tcPr>
          <w:p w:rsidR="00DA5860" w:rsidRPr="00DA5860" w:rsidRDefault="00DA5860" w:rsidP="00443CEA">
            <w:pPr>
              <w:spacing w:before="0"/>
              <w:rPr>
                <w:rFonts w:asciiTheme="minorHAnsi" w:hAnsiTheme="minorHAnsi"/>
                <w:b/>
                <w:bCs/>
              </w:rPr>
            </w:pPr>
            <w:r w:rsidRPr="00DA5860">
              <w:rPr>
                <w:rFonts w:asciiTheme="minorHAnsi" w:hAnsiTheme="minorHAnsi"/>
                <w:b/>
                <w:bCs/>
              </w:rPr>
              <w:t>Original: anglais</w:t>
            </w:r>
          </w:p>
        </w:tc>
      </w:tr>
      <w:tr w:rsidR="00DA5860" w:rsidRPr="00DA5860" w:rsidTr="00443CEA">
        <w:trPr>
          <w:cantSplit/>
        </w:trPr>
        <w:tc>
          <w:tcPr>
            <w:tcW w:w="10173" w:type="dxa"/>
            <w:gridSpan w:val="2"/>
          </w:tcPr>
          <w:p w:rsidR="00DA5860" w:rsidRPr="00DA5860" w:rsidRDefault="00DA5860" w:rsidP="00443CEA">
            <w:pPr>
              <w:pStyle w:val="Source"/>
              <w:rPr>
                <w:rFonts w:asciiTheme="minorHAnsi" w:hAnsiTheme="minorHAnsi"/>
              </w:rPr>
            </w:pPr>
            <w:r w:rsidRPr="00DA5860">
              <w:rPr>
                <w:rFonts w:asciiTheme="minorHAnsi" w:hAnsiTheme="minorHAnsi"/>
                <w:lang w:val="fr-CH"/>
              </w:rPr>
              <w:t>Rapport du Secrétaire général</w:t>
            </w:r>
          </w:p>
        </w:tc>
      </w:tr>
      <w:tr w:rsidR="00DA5860" w:rsidRPr="00DA5860" w:rsidTr="00443CEA">
        <w:trPr>
          <w:cantSplit/>
        </w:trPr>
        <w:tc>
          <w:tcPr>
            <w:tcW w:w="10173" w:type="dxa"/>
            <w:gridSpan w:val="2"/>
          </w:tcPr>
          <w:p w:rsidR="00DA5860" w:rsidRPr="00DA5860" w:rsidRDefault="00DA5860" w:rsidP="00443CEA">
            <w:pPr>
              <w:pStyle w:val="Title1"/>
              <w:rPr>
                <w:rFonts w:asciiTheme="minorHAnsi" w:hAnsiTheme="minorHAnsi"/>
              </w:rPr>
            </w:pPr>
            <w:r w:rsidRPr="00DA5860">
              <w:rPr>
                <w:rFonts w:asciiTheme="minorHAnsi" w:hAnsiTheme="minorHAnsi"/>
                <w:lang w:val="fr-CH"/>
              </w:rPr>
              <w:t xml:space="preserve">PROJET DE PLAN opérationnel quadriennal glissant </w:t>
            </w:r>
            <w:r w:rsidRPr="00DA5860">
              <w:rPr>
                <w:rFonts w:asciiTheme="minorHAnsi" w:hAnsiTheme="minorHAnsi"/>
                <w:lang w:val="fr-CH"/>
              </w:rPr>
              <w:br/>
              <w:t>du secrétariat général pour la période 2017-2020</w:t>
            </w:r>
          </w:p>
        </w:tc>
      </w:tr>
    </w:tbl>
    <w:p w:rsidR="00DA5860" w:rsidRPr="00DA5860" w:rsidRDefault="00DA5860" w:rsidP="00DA5860">
      <w:pPr>
        <w:rPr>
          <w:rFonts w:asciiTheme="minorHAnsi" w:hAnsiTheme="minorHAnsi"/>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A5860" w:rsidRPr="00DA5860" w:rsidTr="00443CEA">
        <w:trPr>
          <w:trHeight w:val="3372"/>
        </w:trPr>
        <w:tc>
          <w:tcPr>
            <w:tcW w:w="8080" w:type="dxa"/>
            <w:tcBorders>
              <w:top w:val="single" w:sz="12" w:space="0" w:color="auto"/>
              <w:left w:val="single" w:sz="12" w:space="0" w:color="auto"/>
              <w:bottom w:val="single" w:sz="12" w:space="0" w:color="auto"/>
              <w:right w:val="single" w:sz="12" w:space="0" w:color="auto"/>
            </w:tcBorders>
          </w:tcPr>
          <w:p w:rsidR="00DA5860" w:rsidRPr="00DA5860" w:rsidRDefault="00DA5860" w:rsidP="00443CEA">
            <w:pPr>
              <w:pStyle w:val="Headingb"/>
              <w:rPr>
                <w:rFonts w:asciiTheme="minorHAnsi" w:hAnsiTheme="minorHAnsi"/>
                <w:lang w:val="fr-CH"/>
              </w:rPr>
            </w:pPr>
            <w:r w:rsidRPr="00DA5860">
              <w:rPr>
                <w:rFonts w:asciiTheme="minorHAnsi" w:hAnsiTheme="minorHAnsi"/>
                <w:lang w:val="fr-CH"/>
              </w:rPr>
              <w:t>Résumé</w:t>
            </w:r>
          </w:p>
          <w:p w:rsidR="00DA5860" w:rsidRPr="00DA5860" w:rsidRDefault="00DA5860" w:rsidP="00443CEA">
            <w:pPr>
              <w:rPr>
                <w:rFonts w:asciiTheme="minorHAnsi" w:hAnsiTheme="minorHAnsi"/>
                <w:lang w:val="fr-CH"/>
              </w:rPr>
            </w:pPr>
            <w:r w:rsidRPr="00DA5860">
              <w:rPr>
                <w:rFonts w:asciiTheme="minorHAnsi" w:hAnsiTheme="minorHAnsi"/>
                <w:lang w:val="fr-CH"/>
              </w:rPr>
              <w:t>Le présent document expose le projet de Plan opérationnel quadriennal glissant du Secrétariat général pour la période 2017-2020.</w:t>
            </w:r>
          </w:p>
          <w:p w:rsidR="00DA5860" w:rsidRPr="00DA5860" w:rsidRDefault="00DA5860" w:rsidP="00443CEA">
            <w:pPr>
              <w:rPr>
                <w:rFonts w:asciiTheme="minorHAnsi" w:hAnsiTheme="minorHAnsi"/>
                <w:lang w:val="fr-CH"/>
              </w:rPr>
            </w:pPr>
            <w:r w:rsidRPr="00DA5860">
              <w:rPr>
                <w:rFonts w:asciiTheme="minorHAnsi" w:hAnsiTheme="minorHAnsi"/>
                <w:lang w:val="fr-CH"/>
              </w:rPr>
              <w:t xml:space="preserve">Ce Plan est publié conformément au numéro </w:t>
            </w:r>
            <w:hyperlink r:id="rId13" w:anchor="cv87a" w:history="1">
              <w:r w:rsidRPr="00DA5860">
                <w:rPr>
                  <w:rStyle w:val="Hyperlink"/>
                  <w:rFonts w:asciiTheme="minorHAnsi" w:hAnsiTheme="minorHAnsi" w:cstheme="minorHAnsi"/>
                  <w:szCs w:val="24"/>
                  <w:lang w:val="fr-CH"/>
                </w:rPr>
                <w:t>87A</w:t>
              </w:r>
            </w:hyperlink>
            <w:r w:rsidRPr="00DA5860">
              <w:rPr>
                <w:rFonts w:asciiTheme="minorHAnsi" w:hAnsiTheme="minorHAnsi"/>
                <w:lang w:val="fr-CH"/>
              </w:rPr>
              <w:t xml:space="preserve"> de l'</w:t>
            </w:r>
            <w:hyperlink r:id="rId14" w:anchor="cvart5" w:history="1">
              <w:r w:rsidRPr="000465BF">
                <w:rPr>
                  <w:rStyle w:val="Hyperlink"/>
                  <w:rFonts w:asciiTheme="minorHAnsi" w:hAnsiTheme="minorHAnsi" w:cs="Calibri"/>
                  <w:szCs w:val="24"/>
                  <w:lang w:val="fr-CH"/>
                </w:rPr>
                <w:t>article 5</w:t>
              </w:r>
            </w:hyperlink>
            <w:r w:rsidRPr="00DA5860">
              <w:rPr>
                <w:rFonts w:asciiTheme="minorHAnsi" w:hAnsiTheme="minorHAnsi"/>
                <w:lang w:val="fr-CH"/>
              </w:rPr>
              <w:t xml:space="preserve"> de la Convention de l'UIT, aux termes duquel un plan opérationnel quadriennal des activités que doit entreprendre le Secrétariat général est établi chaque année</w:t>
            </w:r>
            <w:r w:rsidRPr="00DA5860">
              <w:rPr>
                <w:rFonts w:asciiTheme="minorHAnsi" w:hAnsiTheme="minorHAnsi" w:cstheme="minorHAnsi"/>
                <w:lang w:val="fr-CH"/>
              </w:rPr>
              <w:t>.</w:t>
            </w:r>
          </w:p>
          <w:p w:rsidR="00DA5860" w:rsidRPr="00DA5860" w:rsidRDefault="00DA5860" w:rsidP="00443CEA">
            <w:pPr>
              <w:pStyle w:val="Headingb"/>
              <w:rPr>
                <w:rFonts w:asciiTheme="minorHAnsi" w:hAnsiTheme="minorHAnsi"/>
                <w:lang w:val="fr-CH"/>
              </w:rPr>
            </w:pPr>
            <w:r w:rsidRPr="00DA5860">
              <w:rPr>
                <w:rFonts w:asciiTheme="minorHAnsi" w:hAnsiTheme="minorHAnsi"/>
                <w:lang w:val="fr-CH"/>
              </w:rPr>
              <w:t>Suite à donner</w:t>
            </w:r>
          </w:p>
          <w:p w:rsidR="00DA5860" w:rsidRPr="00DA5860" w:rsidRDefault="00DA5860" w:rsidP="00443CEA">
            <w:pPr>
              <w:rPr>
                <w:rFonts w:asciiTheme="minorHAnsi" w:hAnsiTheme="minorHAnsi"/>
                <w:lang w:val="fr-CH"/>
              </w:rPr>
            </w:pPr>
            <w:r w:rsidRPr="00DA5860">
              <w:rPr>
                <w:rFonts w:asciiTheme="minorHAnsi" w:hAnsiTheme="minorHAnsi"/>
                <w:bCs/>
                <w:lang w:val="fr-CH"/>
              </w:rPr>
              <w:t>Le Conseil est invité à</w:t>
            </w:r>
            <w:r w:rsidRPr="00DA5860">
              <w:rPr>
                <w:rFonts w:asciiTheme="minorHAnsi" w:hAnsiTheme="minorHAnsi"/>
                <w:b/>
                <w:lang w:val="fr-CH"/>
              </w:rPr>
              <w:t xml:space="preserve"> examiner </w:t>
            </w:r>
            <w:r w:rsidRPr="00DA5860">
              <w:rPr>
                <w:rFonts w:asciiTheme="minorHAnsi" w:hAnsiTheme="minorHAnsi"/>
                <w:bCs/>
                <w:lang w:val="fr-CH"/>
              </w:rPr>
              <w:t>et à</w:t>
            </w:r>
            <w:r w:rsidRPr="00DA5860">
              <w:rPr>
                <w:rFonts w:asciiTheme="minorHAnsi" w:hAnsiTheme="minorHAnsi"/>
                <w:b/>
                <w:lang w:val="fr-CH"/>
              </w:rPr>
              <w:t xml:space="preserve"> approuver </w:t>
            </w:r>
            <w:r w:rsidRPr="00DA5860">
              <w:rPr>
                <w:rFonts w:asciiTheme="minorHAnsi" w:hAnsiTheme="minorHAnsi"/>
                <w:bCs/>
                <w:lang w:val="fr-CH"/>
              </w:rPr>
              <w:t xml:space="preserve">le projet de Plan opérationnel quadriennal glissant du Secrétariat général pour la période 2017-2020 et à </w:t>
            </w:r>
            <w:r w:rsidRPr="00DA5860">
              <w:rPr>
                <w:rFonts w:asciiTheme="minorHAnsi" w:hAnsiTheme="minorHAnsi"/>
                <w:b/>
                <w:lang w:val="fr-CH"/>
              </w:rPr>
              <w:t>adopter</w:t>
            </w:r>
            <w:r w:rsidRPr="00DA5860">
              <w:rPr>
                <w:rFonts w:asciiTheme="minorHAnsi" w:hAnsiTheme="minorHAnsi"/>
                <w:bCs/>
                <w:lang w:val="fr-CH"/>
              </w:rPr>
              <w:t xml:space="preserve"> le projet de Résolution qui</w:t>
            </w:r>
            <w:r w:rsidRPr="00DA5860">
              <w:rPr>
                <w:rFonts w:asciiTheme="minorHAnsi" w:hAnsiTheme="minorHAnsi"/>
                <w:b/>
                <w:lang w:val="fr-CH"/>
              </w:rPr>
              <w:t xml:space="preserve"> </w:t>
            </w:r>
            <w:r w:rsidRPr="00DA5860">
              <w:rPr>
                <w:rFonts w:asciiTheme="minorHAnsi" w:hAnsiTheme="minorHAnsi"/>
                <w:bCs/>
                <w:lang w:val="fr-CH"/>
              </w:rPr>
              <w:t>est présenté dans le</w:t>
            </w:r>
            <w:r w:rsidRPr="00DA5860">
              <w:rPr>
                <w:rFonts w:asciiTheme="minorHAnsi" w:hAnsiTheme="minorHAnsi"/>
                <w:b/>
                <w:lang w:val="fr-CH"/>
              </w:rPr>
              <w:t xml:space="preserve"> </w:t>
            </w:r>
            <w:hyperlink r:id="rId15" w:history="1">
              <w:r w:rsidRPr="00DA5860">
                <w:rPr>
                  <w:rStyle w:val="Hyperlink"/>
                  <w:rFonts w:asciiTheme="minorHAnsi" w:hAnsiTheme="minorHAnsi"/>
                </w:rPr>
                <w:t>Document C16/32</w:t>
              </w:r>
            </w:hyperlink>
            <w:r w:rsidRPr="00DA5860">
              <w:rPr>
                <w:rFonts w:asciiTheme="minorHAnsi" w:hAnsiTheme="minorHAnsi"/>
                <w:lang w:val="fr-CH"/>
              </w:rPr>
              <w:t>.</w:t>
            </w:r>
          </w:p>
          <w:p w:rsidR="00DA5860" w:rsidRPr="00DA5860" w:rsidRDefault="00DA5860" w:rsidP="00443CEA">
            <w:pPr>
              <w:pStyle w:val="Table"/>
              <w:keepNext w:val="0"/>
              <w:spacing w:before="0" w:after="0"/>
              <w:rPr>
                <w:rFonts w:asciiTheme="minorHAnsi" w:hAnsiTheme="minorHAnsi"/>
                <w:caps w:val="0"/>
                <w:sz w:val="22"/>
                <w:lang w:val="fr-CH"/>
              </w:rPr>
            </w:pPr>
            <w:r w:rsidRPr="00DA5860">
              <w:rPr>
                <w:rFonts w:asciiTheme="minorHAnsi" w:hAnsiTheme="minorHAnsi"/>
                <w:caps w:val="0"/>
                <w:sz w:val="22"/>
                <w:lang w:val="fr-CH"/>
              </w:rPr>
              <w:t>____________</w:t>
            </w:r>
          </w:p>
          <w:p w:rsidR="00DA5860" w:rsidRPr="00DA5860" w:rsidRDefault="00DA5860" w:rsidP="00443CEA">
            <w:pPr>
              <w:pStyle w:val="Headingb"/>
              <w:rPr>
                <w:rFonts w:asciiTheme="minorHAnsi" w:hAnsiTheme="minorHAnsi"/>
                <w:lang w:val="fr-CH"/>
              </w:rPr>
            </w:pPr>
            <w:r w:rsidRPr="00DA5860">
              <w:rPr>
                <w:rFonts w:asciiTheme="minorHAnsi" w:hAnsiTheme="minorHAnsi"/>
                <w:lang w:val="fr-CH"/>
              </w:rPr>
              <w:t>Références</w:t>
            </w:r>
          </w:p>
          <w:p w:rsidR="00DA5860" w:rsidRPr="00DA5860" w:rsidRDefault="000465BF" w:rsidP="00443CEA">
            <w:pPr>
              <w:spacing w:after="120"/>
              <w:rPr>
                <w:rFonts w:asciiTheme="minorHAnsi" w:hAnsiTheme="minorHAnsi"/>
                <w:i/>
                <w:iCs/>
                <w:lang w:val="fr-CH"/>
              </w:rPr>
            </w:pPr>
            <w:hyperlink r:id="rId16" w:anchor="cv87A" w:history="1">
              <w:r w:rsidR="00DA5860" w:rsidRPr="00DA5860">
                <w:rPr>
                  <w:rStyle w:val="Hyperlink"/>
                  <w:rFonts w:asciiTheme="minorHAnsi" w:hAnsiTheme="minorHAnsi" w:cstheme="minorHAnsi"/>
                  <w:i/>
                  <w:iCs/>
                  <w:szCs w:val="28"/>
                  <w:lang w:val="fr-CH"/>
                </w:rPr>
                <w:t>Numéro 87A</w:t>
              </w:r>
            </w:hyperlink>
            <w:r w:rsidR="00DA5860" w:rsidRPr="00DA5860">
              <w:rPr>
                <w:rStyle w:val="Hyperlink"/>
                <w:rFonts w:asciiTheme="minorHAnsi" w:hAnsiTheme="minorHAnsi" w:cstheme="minorHAnsi"/>
                <w:i/>
                <w:iCs/>
                <w:szCs w:val="28"/>
                <w:lang w:val="fr-CH"/>
              </w:rPr>
              <w:t xml:space="preserve"> de l'article 5 de la Convention</w:t>
            </w:r>
            <w:r w:rsidR="00DA5860" w:rsidRPr="00DA5860">
              <w:rPr>
                <w:rFonts w:asciiTheme="minorHAnsi" w:hAnsiTheme="minorHAnsi"/>
                <w:i/>
                <w:iCs/>
                <w:color w:val="0000FF"/>
                <w:u w:val="single"/>
                <w:lang w:val="fr-CH"/>
              </w:rPr>
              <w:br/>
            </w:r>
            <w:hyperlink r:id="rId17" w:history="1">
              <w:r w:rsidR="00DA5860" w:rsidRPr="00DA5860">
                <w:rPr>
                  <w:rStyle w:val="Hyperlink"/>
                  <w:rFonts w:asciiTheme="minorHAnsi" w:hAnsiTheme="minorHAnsi"/>
                  <w:i/>
                  <w:iCs/>
                  <w:lang w:val="fr-CH"/>
                </w:rPr>
                <w:t>Résolution 71 (Rév. Busan, 2014)</w:t>
              </w:r>
              <w:r w:rsidR="00DA5860" w:rsidRPr="00DA5860">
                <w:rPr>
                  <w:rStyle w:val="Hyperlink"/>
                  <w:rFonts w:asciiTheme="minorHAnsi" w:hAnsiTheme="minorHAnsi"/>
                  <w:i/>
                  <w:lang w:val="fr-CH"/>
                </w:rPr>
                <w:t xml:space="preserve"> de la Conférence de plénipotentiaires</w:t>
              </w:r>
            </w:hyperlink>
            <w:r w:rsidR="00DA5860" w:rsidRPr="00DA5860">
              <w:rPr>
                <w:rFonts w:asciiTheme="minorHAnsi" w:hAnsiTheme="minorHAnsi"/>
                <w:i/>
                <w:iCs/>
                <w:color w:val="0563C1"/>
                <w:u w:val="single"/>
                <w:lang w:val="fr-CH"/>
              </w:rPr>
              <w:br/>
            </w:r>
            <w:hyperlink r:id="rId18" w:history="1">
              <w:r w:rsidR="00DA5860" w:rsidRPr="00DA5860">
                <w:rPr>
                  <w:rStyle w:val="Hyperlink"/>
                  <w:rFonts w:asciiTheme="minorHAnsi" w:hAnsiTheme="minorHAnsi"/>
                  <w:i/>
                  <w:iCs/>
                  <w:lang w:val="fr-CH"/>
                </w:rPr>
                <w:t>Résolution 72 (Rév. Busan, 2014)</w:t>
              </w:r>
              <w:r w:rsidR="00DA5860" w:rsidRPr="00DA5860">
                <w:rPr>
                  <w:rStyle w:val="Hyperlink"/>
                  <w:rFonts w:asciiTheme="minorHAnsi" w:hAnsiTheme="minorHAnsi"/>
                  <w:i/>
                  <w:lang w:val="fr-CH"/>
                </w:rPr>
                <w:t xml:space="preserve"> de la Conférence de plénipotentiaires</w:t>
              </w:r>
            </w:hyperlink>
          </w:p>
        </w:tc>
      </w:tr>
    </w:tbl>
    <w:p w:rsidR="006C65C2" w:rsidRPr="000809BA" w:rsidRDefault="006C65C2" w:rsidP="006C65C2">
      <w:pPr>
        <w:spacing w:before="240"/>
        <w:rPr>
          <w:lang w:val="fr-CH"/>
        </w:rPr>
      </w:pPr>
    </w:p>
    <w:p w:rsidR="006C65C2" w:rsidRPr="000809BA" w:rsidRDefault="006C65C2" w:rsidP="006C65C2">
      <w:pPr>
        <w:pStyle w:val="Heading1"/>
        <w:numPr>
          <w:ilvl w:val="0"/>
          <w:numId w:val="1"/>
        </w:numPr>
        <w:tabs>
          <w:tab w:val="clear" w:pos="794"/>
          <w:tab w:val="clear" w:pos="1191"/>
          <w:tab w:val="clear" w:pos="1588"/>
          <w:tab w:val="clear" w:pos="1985"/>
        </w:tabs>
        <w:overflowPunct/>
        <w:autoSpaceDE/>
        <w:autoSpaceDN/>
        <w:adjustRightInd/>
        <w:spacing w:before="60"/>
        <w:jc w:val="both"/>
        <w:textAlignment w:val="auto"/>
        <w:rPr>
          <w:lang w:val="fr-CH"/>
        </w:rPr>
        <w:sectPr w:rsidR="006C65C2" w:rsidRPr="000809BA" w:rsidSect="00D16A89">
          <w:headerReference w:type="default" r:id="rId19"/>
          <w:pgSz w:w="11907" w:h="16839" w:code="9"/>
          <w:pgMar w:top="1077" w:right="1077" w:bottom="1077" w:left="1077" w:header="720" w:footer="720" w:gutter="0"/>
          <w:cols w:space="720"/>
          <w:docGrid w:linePitch="360"/>
        </w:sectPr>
      </w:pPr>
    </w:p>
    <w:p w:rsidR="000809BA" w:rsidRPr="00DA5860" w:rsidRDefault="000809BA" w:rsidP="000809BA">
      <w:pPr>
        <w:pStyle w:val="Heading1"/>
        <w:rPr>
          <w:rFonts w:asciiTheme="minorHAnsi" w:hAnsiTheme="minorHAnsi"/>
          <w:lang w:val="fr-CH"/>
        </w:rPr>
      </w:pPr>
      <w:r w:rsidRPr="00DA5860">
        <w:rPr>
          <w:rFonts w:asciiTheme="minorHAnsi" w:hAnsiTheme="minorHAnsi"/>
          <w:lang w:val="fr-CH"/>
        </w:rPr>
        <w:lastRenderedPageBreak/>
        <w:t>1</w:t>
      </w:r>
      <w:r w:rsidRPr="00DA5860">
        <w:rPr>
          <w:rFonts w:asciiTheme="minorHAnsi" w:hAnsiTheme="minorHAnsi"/>
          <w:lang w:val="fr-CH"/>
        </w:rPr>
        <w:tab/>
        <w:t>Introduction</w:t>
      </w:r>
    </w:p>
    <w:p w:rsidR="000809BA" w:rsidRPr="00DA5860" w:rsidRDefault="000809BA" w:rsidP="000809BA">
      <w:pPr>
        <w:rPr>
          <w:rFonts w:asciiTheme="minorHAnsi" w:hAnsiTheme="minorHAnsi"/>
          <w:lang w:val="fr-CH"/>
        </w:rPr>
      </w:pPr>
      <w:r w:rsidRPr="00DA5860">
        <w:rPr>
          <w:rFonts w:asciiTheme="minorHAnsi" w:hAnsiTheme="minorHAnsi"/>
          <w:lang w:val="fr-CH"/>
        </w:rPr>
        <w:t>Le Plan opérationnel quadriennal glissant du Secrétariat général est établi dans le strict respect du Plan stratégique de l'UIT pour la période 2016</w:t>
      </w:r>
      <w:r w:rsidRPr="00DA5860">
        <w:rPr>
          <w:rFonts w:asciiTheme="minorHAnsi" w:hAnsiTheme="minorHAnsi"/>
          <w:lang w:val="fr-CH"/>
        </w:rPr>
        <w:noBreakHyphen/>
        <w:t>2019, dans les limites fixées dans le Plan financier pour la période 2016</w:t>
      </w:r>
      <w:r w:rsidRPr="00DA5860">
        <w:rPr>
          <w:rFonts w:asciiTheme="minorHAnsi" w:hAnsiTheme="minorHAnsi"/>
          <w:lang w:val="fr-CH"/>
        </w:rPr>
        <w:noBreakHyphen/>
        <w:t>2019 et dans les budgets biennaux correspondants. Ce Plan décrit la contribution du Secrétariat général à l'obtention des buts stratégiques de l'UIT grâce aux:</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b/>
          <w:bCs/>
          <w:lang w:val="fr-CH"/>
        </w:rPr>
        <w:tab/>
        <w:t>Catalyseurs</w:t>
      </w:r>
      <w:r w:rsidRPr="00DA5860">
        <w:rPr>
          <w:rFonts w:asciiTheme="minorHAnsi" w:hAnsiTheme="minorHAnsi"/>
          <w:lang w:val="fr-CH"/>
        </w:rPr>
        <w:t>: ils visent à appuyer toutes les activités de l'UIT en vue d'atteindre les objectifs généraux et les buts stratégiques. Les services/processus d'appui mettent en oeuvre et fournissent ces catalyseurs.</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b/>
          <w:bCs/>
          <w:lang w:val="fr-CH"/>
        </w:rPr>
        <w:tab/>
        <w:t>Objectifs et résultats intersectoriels</w:t>
      </w:r>
      <w:r w:rsidRPr="00DA5860">
        <w:rPr>
          <w:rFonts w:asciiTheme="minorHAnsi" w:hAnsiTheme="minorHAnsi"/>
          <w:lang w:val="fr-CH"/>
        </w:rPr>
        <w:t>: ils sont mis en oeuvre par les produits intersectoriels. La contribution du Secrétariat général et des trois Bureaux aux produits intersectoriels est décrite dans les plans opérationnels correspondants.</w:t>
      </w:r>
    </w:p>
    <w:p w:rsidR="000809BA" w:rsidRPr="00DA5860" w:rsidRDefault="000809BA" w:rsidP="000809BA">
      <w:pPr>
        <w:rPr>
          <w:rFonts w:asciiTheme="minorHAnsi" w:hAnsiTheme="minorHAnsi"/>
          <w:lang w:val="fr-CH"/>
        </w:rPr>
      </w:pPr>
      <w:r w:rsidRPr="00DA5860">
        <w:rPr>
          <w:rFonts w:asciiTheme="minorHAnsi" w:hAnsiTheme="minorHAnsi"/>
          <w:lang w:val="fr-CH"/>
        </w:rPr>
        <w:t>La structure du Plan opérationnel du Secrétariat général est conforme au cadre de présentation des résultats de l'UIT pour la période 2016</w:t>
      </w:r>
      <w:r w:rsidRPr="00DA5860">
        <w:rPr>
          <w:rFonts w:asciiTheme="minorHAnsi" w:hAnsiTheme="minorHAnsi"/>
          <w:lang w:val="fr-CH"/>
        </w:rPr>
        <w:noBreakHyphen/>
        <w:t>2019. Il décrit les objectifs intersectoriels et les catalyseurs, les résultats associés et les indicateurs servant à mesurer les progrès accomplis en vue d'obtenir ces résultats, ainsi que les produits intersectoriels et les services d'appui produits par les activités du Secrétariat général. Le processus de planification, de mise en oeuvre, de suivi et d'évaluation sera complété par les mécanismes internes suivants:</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i)</w:t>
      </w:r>
      <w:r w:rsidRPr="00DA5860">
        <w:rPr>
          <w:rFonts w:asciiTheme="minorHAnsi" w:hAnsiTheme="minorHAnsi"/>
          <w:lang w:val="fr-CH"/>
        </w:rPr>
        <w:tab/>
        <w:t>les accords de niveau de service (SLA) pour la planification, le suivi et l'évaluation des services d'appui; et</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ii)</w:t>
      </w:r>
      <w:r w:rsidRPr="00DA5860">
        <w:rPr>
          <w:rFonts w:asciiTheme="minorHAnsi" w:hAnsiTheme="minorHAnsi"/>
          <w:lang w:val="fr-CH"/>
        </w:rPr>
        <w:tab/>
        <w:t>les programmes de travail des départements et divisions du Secrétariat général.</w:t>
      </w:r>
    </w:p>
    <w:p w:rsidR="000809BA" w:rsidRPr="00DA5860" w:rsidRDefault="000809BA" w:rsidP="000809BA">
      <w:pPr>
        <w:pStyle w:val="Figuretitle"/>
        <w:spacing w:before="20" w:after="20"/>
        <w:rPr>
          <w:rFonts w:asciiTheme="minorHAnsi" w:hAnsiTheme="minorHAnsi"/>
          <w:lang w:val="fr-CH"/>
        </w:rPr>
      </w:pPr>
      <w:bookmarkStart w:id="8" w:name="_Ref378962261"/>
      <w:r w:rsidRPr="00DA5860">
        <w:rPr>
          <w:rFonts w:asciiTheme="minorHAnsi" w:hAnsiTheme="minorHAnsi"/>
          <w:lang w:val="fr-CH"/>
        </w:rPr>
        <w:br w:type="page"/>
      </w:r>
    </w:p>
    <w:bookmarkEnd w:id="8"/>
    <w:p w:rsidR="000809BA" w:rsidRPr="00DA5860" w:rsidRDefault="000809BA" w:rsidP="000809BA">
      <w:pPr>
        <w:jc w:val="center"/>
        <w:rPr>
          <w:rFonts w:asciiTheme="minorHAnsi" w:hAnsiTheme="minorHAnsi"/>
          <w:lang w:val="fr-CH"/>
        </w:rPr>
      </w:pPr>
      <w:r w:rsidRPr="00DA5860">
        <w:rPr>
          <w:rFonts w:asciiTheme="minorHAnsi" w:hAnsiTheme="minorHAnsi"/>
          <w:noProof/>
          <w:lang w:val="en-GB" w:eastAsia="zh-CN"/>
        </w:rPr>
        <w:lastRenderedPageBreak/>
        <mc:AlternateContent>
          <mc:Choice Requires="wps">
            <w:drawing>
              <wp:anchor distT="0" distB="0" distL="114300" distR="114300" simplePos="0" relativeHeight="251662336" behindDoc="0" locked="0" layoutInCell="1" allowOverlap="1" wp14:anchorId="13E05A17" wp14:editId="20ECE685">
                <wp:simplePos x="0" y="0"/>
                <wp:positionH relativeFrom="column">
                  <wp:posOffset>5855970</wp:posOffset>
                </wp:positionH>
                <wp:positionV relativeFrom="paragraph">
                  <wp:posOffset>1035685</wp:posOffset>
                </wp:positionV>
                <wp:extent cx="1346200" cy="369570"/>
                <wp:effectExtent l="0" t="0" r="0" b="0"/>
                <wp:wrapNone/>
                <wp:docPr id="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369570"/>
                        </a:xfrm>
                        <a:prstGeom prst="rect">
                          <a:avLst/>
                        </a:prstGeom>
                        <a:noFill/>
                        <a:ln w="6350">
                          <a:noFill/>
                        </a:ln>
                        <a:effectLst/>
                      </wps:spPr>
                      <wps:txbx>
                        <w:txbxContent>
                          <w:p w:rsidR="000809BA" w:rsidRPr="00703C4B" w:rsidRDefault="000809BA" w:rsidP="000809BA">
                            <w:pPr>
                              <w:spacing w:before="0"/>
                              <w:ind w:left="-113"/>
                              <w:jc w:val="center"/>
                              <w:rPr>
                                <w:rFonts w:cs="Calibri"/>
                                <w:b/>
                                <w:bCs/>
                                <w:sz w:val="18"/>
                                <w:szCs w:val="18"/>
                                <w:lang w:val="fr-CH"/>
                              </w:rPr>
                            </w:pPr>
                            <w:r>
                              <w:rPr>
                                <w:rFonts w:cs="Calibri"/>
                                <w:b/>
                                <w:bCs/>
                                <w:color w:val="FFFFFF" w:themeColor="background1"/>
                                <w:sz w:val="18"/>
                                <w:szCs w:val="18"/>
                                <w:shd w:val="pct15" w:color="auto" w:fill="FFFFFF"/>
                                <w:lang w:val="fr-CH"/>
                              </w:rPr>
                              <w:t xml:space="preserve"> </w:t>
                            </w:r>
                            <w:r w:rsidRPr="00703C4B">
                              <w:rPr>
                                <w:rFonts w:cs="Calibri"/>
                                <w:b/>
                                <w:bCs/>
                                <w:color w:val="FFFFFF" w:themeColor="background1"/>
                                <w:sz w:val="18"/>
                                <w:szCs w:val="18"/>
                                <w:shd w:val="pct15" w:color="auto" w:fill="FFFFFF"/>
                                <w:lang w:val="fr-CH"/>
                              </w:rPr>
                              <w:t xml:space="preserve">Innovation et </w:t>
                            </w:r>
                            <w:r>
                              <w:rPr>
                                <w:rFonts w:cs="Calibri"/>
                                <w:b/>
                                <w:bCs/>
                                <w:color w:val="FFFFFF" w:themeColor="background1"/>
                                <w:sz w:val="18"/>
                                <w:szCs w:val="18"/>
                                <w:shd w:val="pct15" w:color="auto" w:fill="FFFFFF"/>
                                <w:lang w:val="fr-CH"/>
                              </w:rPr>
                              <w:t>p</w:t>
                            </w:r>
                            <w:r w:rsidRPr="00703C4B">
                              <w:rPr>
                                <w:rFonts w:cs="Calibri"/>
                                <w:b/>
                                <w:bCs/>
                                <w:color w:val="FFFFFF" w:themeColor="background1"/>
                                <w:sz w:val="18"/>
                                <w:szCs w:val="18"/>
                                <w:shd w:val="pct15" w:color="auto" w:fill="FFFFFF"/>
                                <w:lang w:val="fr-CH"/>
                              </w:rPr>
                              <w:t>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5A17" id="_x0000_t202" coordsize="21600,21600" o:spt="202" path="m,l,21600r21600,l21600,xe">
                <v:stroke joinstyle="miter"/>
                <v:path gradientshapeok="t" o:connecttype="rect"/>
              </v:shapetype>
              <v:shape id="Text Box 300" o:spid="_x0000_s1026" type="#_x0000_t202" style="position:absolute;left:0;text-align:left;margin-left:461.1pt;margin-top:81.55pt;width:106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" filled="f" stroked="f" strokeweight=".5pt">
                <v:path arrowok="t"/>
                <v:textbox>
                  <w:txbxContent>
                    <w:p w:rsidR="000809BA" w:rsidRPr="00703C4B" w:rsidRDefault="000809BA" w:rsidP="000809BA">
                      <w:pPr>
                        <w:spacing w:before="0"/>
                        <w:ind w:left="-113"/>
                        <w:jc w:val="center"/>
                        <w:rPr>
                          <w:rFonts w:cs="Calibri"/>
                          <w:b/>
                          <w:bCs/>
                          <w:sz w:val="18"/>
                          <w:szCs w:val="18"/>
                          <w:lang w:val="fr-CH"/>
                        </w:rPr>
                      </w:pPr>
                      <w:r>
                        <w:rPr>
                          <w:rFonts w:cs="Calibri"/>
                          <w:b/>
                          <w:bCs/>
                          <w:color w:val="FFFFFF" w:themeColor="background1"/>
                          <w:sz w:val="18"/>
                          <w:szCs w:val="18"/>
                          <w:shd w:val="pct15" w:color="auto" w:fill="FFFFFF"/>
                          <w:lang w:val="fr-CH"/>
                        </w:rPr>
                        <w:t xml:space="preserve"> </w:t>
                      </w:r>
                      <w:r w:rsidRPr="00703C4B">
                        <w:rPr>
                          <w:rFonts w:cs="Calibri"/>
                          <w:b/>
                          <w:bCs/>
                          <w:color w:val="FFFFFF" w:themeColor="background1"/>
                          <w:sz w:val="18"/>
                          <w:szCs w:val="18"/>
                          <w:shd w:val="pct15" w:color="auto" w:fill="FFFFFF"/>
                          <w:lang w:val="fr-CH"/>
                        </w:rPr>
                        <w:t xml:space="preserve">Innovation et </w:t>
                      </w:r>
                      <w:r>
                        <w:rPr>
                          <w:rFonts w:cs="Calibri"/>
                          <w:b/>
                          <w:bCs/>
                          <w:color w:val="FFFFFF" w:themeColor="background1"/>
                          <w:sz w:val="18"/>
                          <w:szCs w:val="18"/>
                          <w:shd w:val="pct15" w:color="auto" w:fill="FFFFFF"/>
                          <w:lang w:val="fr-CH"/>
                        </w:rPr>
                        <w:t>p</w:t>
                      </w:r>
                      <w:r w:rsidRPr="00703C4B">
                        <w:rPr>
                          <w:rFonts w:cs="Calibri"/>
                          <w:b/>
                          <w:bCs/>
                          <w:color w:val="FFFFFF" w:themeColor="background1"/>
                          <w:sz w:val="18"/>
                          <w:szCs w:val="18"/>
                          <w:shd w:val="pct15" w:color="auto" w:fill="FFFFFF"/>
                          <w:lang w:val="fr-CH"/>
                        </w:rPr>
                        <w:t>artenariats</w:t>
                      </w:r>
                    </w:p>
                  </w:txbxContent>
                </v:textbox>
              </v:shape>
            </w:pict>
          </mc:Fallback>
        </mc:AlternateContent>
      </w:r>
      <w:r w:rsidRPr="00DA5860">
        <w:rPr>
          <w:rFonts w:asciiTheme="minorHAnsi" w:hAnsiTheme="minorHAnsi"/>
          <w:noProof/>
          <w:lang w:val="en-GB" w:eastAsia="zh-CN"/>
        </w:rPr>
        <mc:AlternateContent>
          <mc:Choice Requires="wps">
            <w:drawing>
              <wp:anchor distT="0" distB="0" distL="114300" distR="114300" simplePos="0" relativeHeight="251660288" behindDoc="0" locked="0" layoutInCell="1" allowOverlap="1" wp14:anchorId="3B543EB4" wp14:editId="29F656AF">
                <wp:simplePos x="0" y="0"/>
                <wp:positionH relativeFrom="column">
                  <wp:posOffset>3988435</wp:posOffset>
                </wp:positionH>
                <wp:positionV relativeFrom="paragraph">
                  <wp:posOffset>1113155</wp:posOffset>
                </wp:positionV>
                <wp:extent cx="712128" cy="238760"/>
                <wp:effectExtent l="0" t="0" r="0" b="0"/>
                <wp:wrapNone/>
                <wp:docPr id="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128" cy="238760"/>
                        </a:xfrm>
                        <a:prstGeom prst="rect">
                          <a:avLst/>
                        </a:prstGeom>
                        <a:noFill/>
                        <a:ln w="6350">
                          <a:noFill/>
                        </a:ln>
                        <a:effectLst/>
                      </wps:spPr>
                      <wps:txbx>
                        <w:txbxContent>
                          <w:p w:rsidR="000809BA" w:rsidRPr="004440C2" w:rsidRDefault="000809BA" w:rsidP="000809BA">
                            <w:pPr>
                              <w:spacing w:before="0" w:after="120"/>
                              <w:ind w:left="-113"/>
                              <w:rPr>
                                <w:rFonts w:cs="Calibri"/>
                                <w:b/>
                                <w:bCs/>
                                <w:sz w:val="18"/>
                                <w:szCs w:val="18"/>
                                <w:shd w:val="pct15" w:color="auto" w:fill="FFFFFF"/>
                                <w:lang w:val="fr-CH"/>
                              </w:rPr>
                            </w:pPr>
                            <w:r w:rsidRPr="004440C2">
                              <w:rPr>
                                <w:rFonts w:cs="Calibri"/>
                                <w:b/>
                                <w:bCs/>
                                <w:color w:val="FFFFFF" w:themeColor="background1"/>
                                <w:sz w:val="18"/>
                                <w:szCs w:val="18"/>
                                <w:shd w:val="pct15" w:color="auto" w:fill="FFFFFF"/>
                                <w:lang w:val="fr-CH"/>
                              </w:rPr>
                              <w:t xml:space="preserve"> Inclusion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3EB4" id="_x0000_s1027" type="#_x0000_t202" style="position:absolute;left:0;text-align:left;margin-left:314.05pt;margin-top:87.65pt;width:56.0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" filled="f" stroked="f" strokeweight=".5pt">
                <v:path arrowok="t"/>
                <v:textbox>
                  <w:txbxContent>
                    <w:p w:rsidR="000809BA" w:rsidRPr="004440C2" w:rsidRDefault="000809BA" w:rsidP="000809BA">
                      <w:pPr>
                        <w:spacing w:before="0" w:after="120"/>
                        <w:ind w:left="-113"/>
                        <w:rPr>
                          <w:rFonts w:cs="Calibri"/>
                          <w:b/>
                          <w:bCs/>
                          <w:sz w:val="18"/>
                          <w:szCs w:val="18"/>
                          <w:shd w:val="pct15" w:color="auto" w:fill="FFFFFF"/>
                          <w:lang w:val="fr-CH"/>
                        </w:rPr>
                      </w:pPr>
                      <w:r w:rsidRPr="004440C2">
                        <w:rPr>
                          <w:rFonts w:cs="Calibri"/>
                          <w:b/>
                          <w:bCs/>
                          <w:color w:val="FFFFFF" w:themeColor="background1"/>
                          <w:sz w:val="18"/>
                          <w:szCs w:val="18"/>
                          <w:shd w:val="pct15" w:color="auto" w:fill="FFFFFF"/>
                          <w:lang w:val="fr-CH"/>
                        </w:rPr>
                        <w:t xml:space="preserve"> Inclusion </w:t>
                      </w:r>
                    </w:p>
                  </w:txbxContent>
                </v:textbox>
              </v:shape>
            </w:pict>
          </mc:Fallback>
        </mc:AlternateContent>
      </w:r>
      <w:r w:rsidRPr="00DA5860">
        <w:rPr>
          <w:rFonts w:asciiTheme="minorHAnsi" w:hAnsiTheme="minorHAnsi"/>
          <w:noProof/>
          <w:lang w:val="en-GB" w:eastAsia="zh-CN"/>
        </w:rPr>
        <mc:AlternateContent>
          <mc:Choice Requires="wps">
            <w:drawing>
              <wp:anchor distT="0" distB="0" distL="114300" distR="114300" simplePos="0" relativeHeight="251659264" behindDoc="0" locked="0" layoutInCell="1" allowOverlap="1" wp14:anchorId="6A684280" wp14:editId="3CCC1AEB">
                <wp:simplePos x="0" y="0"/>
                <wp:positionH relativeFrom="column">
                  <wp:posOffset>2846705</wp:posOffset>
                </wp:positionH>
                <wp:positionV relativeFrom="paragraph">
                  <wp:posOffset>1075690</wp:posOffset>
                </wp:positionV>
                <wp:extent cx="718820" cy="238760"/>
                <wp:effectExtent l="0" t="0" r="0" b="0"/>
                <wp:wrapNone/>
                <wp:docPr id="134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38760"/>
                        </a:xfrm>
                        <a:prstGeom prst="rect">
                          <a:avLst/>
                        </a:prstGeom>
                        <a:noFill/>
                        <a:ln w="6350">
                          <a:noFill/>
                        </a:ln>
                        <a:effectLst/>
                      </wps:spPr>
                      <wps:txbx>
                        <w:txbxContent>
                          <w:p w:rsidR="000809BA" w:rsidRPr="00AB7EFD" w:rsidRDefault="000809BA" w:rsidP="000809BA">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w:t>
                            </w:r>
                            <w:r w:rsidRPr="00AB7EFD">
                              <w:rPr>
                                <w:rFonts w:cs="Calibri"/>
                                <w:b/>
                                <w:bCs/>
                                <w:color w:val="FFFFFF" w:themeColor="background1"/>
                                <w:sz w:val="18"/>
                                <w:szCs w:val="18"/>
                                <w:shd w:val="pct15" w:color="auto" w:fill="FFFFFF"/>
                                <w:lang w:val="fr-CH"/>
                              </w:rPr>
                              <w:t>Croissance</w:t>
                            </w:r>
                            <w:r>
                              <w:rPr>
                                <w:rFonts w:cs="Calibri"/>
                                <w:b/>
                                <w:bCs/>
                                <w:color w:val="FFFFFF" w:themeColor="background1"/>
                                <w:sz w:val="18"/>
                                <w:szCs w:val="18"/>
                                <w:shd w:val="pct15" w:color="auto" w:fill="FFFFFF"/>
                                <w:lang w:val="fr-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4280" id="_x0000_s1028" type="#_x0000_t202" style="position:absolute;left:0;text-align:left;margin-left:224.15pt;margin-top:84.7pt;width:56.6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" filled="f" stroked="f" strokeweight=".5pt">
                <v:path arrowok="t"/>
                <v:textbox>
                  <w:txbxContent>
                    <w:p w:rsidR="000809BA" w:rsidRPr="00AB7EFD" w:rsidRDefault="000809BA" w:rsidP="000809BA">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w:t>
                      </w:r>
                      <w:r w:rsidRPr="00AB7EFD">
                        <w:rPr>
                          <w:rFonts w:cs="Calibri"/>
                          <w:b/>
                          <w:bCs/>
                          <w:color w:val="FFFFFF" w:themeColor="background1"/>
                          <w:sz w:val="18"/>
                          <w:szCs w:val="18"/>
                          <w:shd w:val="pct15" w:color="auto" w:fill="FFFFFF"/>
                          <w:lang w:val="fr-CH"/>
                        </w:rPr>
                        <w:t>Croissance</w:t>
                      </w:r>
                      <w:r>
                        <w:rPr>
                          <w:rFonts w:cs="Calibri"/>
                          <w:b/>
                          <w:bCs/>
                          <w:color w:val="FFFFFF" w:themeColor="background1"/>
                          <w:sz w:val="18"/>
                          <w:szCs w:val="18"/>
                          <w:shd w:val="pct15" w:color="auto" w:fill="FFFFFF"/>
                          <w:lang w:val="fr-CH"/>
                        </w:rPr>
                        <w:t xml:space="preserve"> </w:t>
                      </w:r>
                    </w:p>
                  </w:txbxContent>
                </v:textbox>
              </v:shape>
            </w:pict>
          </mc:Fallback>
        </mc:AlternateContent>
      </w:r>
      <w:r w:rsidRPr="00DA5860">
        <w:rPr>
          <w:rFonts w:asciiTheme="minorHAnsi" w:hAnsiTheme="minorHAnsi"/>
          <w:noProof/>
          <w:lang w:val="en-GB" w:eastAsia="zh-CN"/>
        </w:rPr>
        <mc:AlternateContent>
          <mc:Choice Requires="wps">
            <w:drawing>
              <wp:anchor distT="0" distB="0" distL="114300" distR="114300" simplePos="0" relativeHeight="251661312" behindDoc="0" locked="0" layoutInCell="1" allowOverlap="1" wp14:anchorId="7D316ADB" wp14:editId="6BDD4A51">
                <wp:simplePos x="0" y="0"/>
                <wp:positionH relativeFrom="column">
                  <wp:posOffset>5056505</wp:posOffset>
                </wp:positionH>
                <wp:positionV relativeFrom="paragraph">
                  <wp:posOffset>1115695</wp:posOffset>
                </wp:positionV>
                <wp:extent cx="743803" cy="238760"/>
                <wp:effectExtent l="0" t="0" r="0" b="0"/>
                <wp:wrapNone/>
                <wp:docPr id="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803" cy="238760"/>
                        </a:xfrm>
                        <a:prstGeom prst="rect">
                          <a:avLst/>
                        </a:prstGeom>
                        <a:noFill/>
                        <a:ln w="6350">
                          <a:noFill/>
                        </a:ln>
                        <a:effectLst/>
                      </wps:spPr>
                      <wps:txbx>
                        <w:txbxContent>
                          <w:p w:rsidR="000809BA" w:rsidRPr="00AB7EFD" w:rsidRDefault="000809BA" w:rsidP="000809BA">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Durabilité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6ADB" id="_x0000_s1029" type="#_x0000_t202" style="position:absolute;left:0;text-align:left;margin-left:398.15pt;margin-top:87.85pt;width:58.5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" filled="f" stroked="f" strokeweight=".5pt">
                <v:path arrowok="t"/>
                <v:textbox>
                  <w:txbxContent>
                    <w:p w:rsidR="000809BA" w:rsidRPr="00AB7EFD" w:rsidRDefault="000809BA" w:rsidP="000809BA">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Durabilité </w:t>
                      </w:r>
                    </w:p>
                  </w:txbxContent>
                </v:textbox>
              </v:shape>
            </w:pict>
          </mc:Fallback>
        </mc:AlternateContent>
      </w:r>
      <w:r w:rsidRPr="00DA5860">
        <w:rPr>
          <w:rFonts w:asciiTheme="minorHAnsi" w:hAnsiTheme="minorHAnsi"/>
          <w:lang w:val="fr-CH"/>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337.5pt" o:ole="">
            <v:imagedata r:id="rId20" o:title="" croptop="13060f" cropbottom="1375f" cropleft="4138f" cropright="3414f"/>
          </v:shape>
          <o:OLEObject Type="Embed" ProgID="PowerPoint.Slide.12" ShapeID="_x0000_i1025" DrawAspect="Content" ObjectID="_1523355519" r:id="rId21"/>
        </w:object>
      </w:r>
    </w:p>
    <w:p w:rsidR="000809BA" w:rsidRPr="00DA5860" w:rsidRDefault="000809BA" w:rsidP="000809BA">
      <w:pPr>
        <w:pStyle w:val="Figuretitle"/>
        <w:spacing w:after="240"/>
        <w:rPr>
          <w:rFonts w:asciiTheme="minorHAnsi" w:hAnsiTheme="minorHAnsi"/>
          <w:lang w:val="fr-CH"/>
        </w:rPr>
      </w:pPr>
      <w:r w:rsidRPr="00DA5860">
        <w:rPr>
          <w:rFonts w:asciiTheme="minorHAnsi" w:hAnsiTheme="minorHAnsi"/>
          <w:lang w:val="fr-CH"/>
        </w:rPr>
        <w:t>Figure 1 – Plan opérationnel du Secrétariat général et cadre stratégique de l'UIT pour la période 2016-2019</w:t>
      </w:r>
    </w:p>
    <w:p w:rsidR="000809BA" w:rsidRPr="00DA5860" w:rsidRDefault="000809BA" w:rsidP="000809BA">
      <w:pPr>
        <w:spacing w:before="20" w:after="20"/>
        <w:jc w:val="center"/>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1"/>
        <w:rPr>
          <w:rFonts w:asciiTheme="minorHAnsi" w:hAnsiTheme="minorHAnsi"/>
          <w:lang w:val="fr-CH"/>
        </w:rPr>
      </w:pPr>
      <w:r w:rsidRPr="00DA5860">
        <w:rPr>
          <w:rFonts w:asciiTheme="minorHAnsi" w:hAnsiTheme="minorHAnsi"/>
          <w:lang w:val="fr-CH"/>
        </w:rPr>
        <w:lastRenderedPageBreak/>
        <w:t>2</w:t>
      </w:r>
      <w:r w:rsidRPr="00DA5860">
        <w:rPr>
          <w:rFonts w:asciiTheme="minorHAnsi" w:hAnsiTheme="minorHAnsi"/>
          <w:lang w:val="fr-CH"/>
        </w:rPr>
        <w:tab/>
        <w:t>Contexte et priorités essentielles du Secrétariat général</w:t>
      </w:r>
    </w:p>
    <w:p w:rsidR="000809BA" w:rsidRPr="00DA5860" w:rsidRDefault="000809BA" w:rsidP="000809BA">
      <w:pPr>
        <w:rPr>
          <w:rFonts w:asciiTheme="minorHAnsi" w:hAnsiTheme="minorHAnsi"/>
          <w:lang w:val="fr-CH"/>
        </w:rPr>
      </w:pPr>
      <w:r w:rsidRPr="00DA5860">
        <w:rPr>
          <w:rFonts w:asciiTheme="minorHAnsi" w:hAnsiTheme="minorHAnsi"/>
          <w:lang w:val="fr-CH"/>
        </w:rPr>
        <w:t>Le présent Plan opérationnel porte essentiellement sur les activités du Secrétariat général pour l'exercice 2017, qui s'inscrivent dans le budget biennal approuvé pour la période 2016-2017. Conformément à la Convention, l'actuel Plan opérationnel quadriennal glissant inclut une année (2020) qui n'est pas couverte par l'actuel cycle de planification stratégique et financière, et trois années (2018-2020) qui ne sont pas couvertes par l'actuel budget biennal, de sorte que les données financières pour la période 2018-2020 sont des estimations et pourront être modifiées à la suite de décisions de la haute direction.</w:t>
      </w:r>
    </w:p>
    <w:p w:rsidR="000809BA" w:rsidRPr="00DA5860" w:rsidRDefault="000809BA" w:rsidP="000809BA">
      <w:pPr>
        <w:rPr>
          <w:rFonts w:asciiTheme="minorHAnsi" w:hAnsiTheme="minorHAnsi"/>
          <w:lang w:val="fr-CH"/>
        </w:rPr>
      </w:pPr>
      <w:r w:rsidRPr="00DA5860">
        <w:rPr>
          <w:rFonts w:asciiTheme="minorHAnsi" w:hAnsiTheme="minorHAnsi"/>
          <w:lang w:val="fr-CH"/>
        </w:rPr>
        <w:t>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w:t>
      </w:r>
    </w:p>
    <w:p w:rsidR="000809BA" w:rsidRPr="00DA5860" w:rsidRDefault="000809BA" w:rsidP="000809BA">
      <w:pPr>
        <w:rPr>
          <w:rFonts w:asciiTheme="minorHAnsi" w:hAnsiTheme="minorHAnsi"/>
          <w:lang w:val="fr-CH"/>
        </w:rPr>
      </w:pPr>
      <w:r w:rsidRPr="00DA5860">
        <w:rPr>
          <w:rFonts w:asciiTheme="minorHAnsi" w:hAnsiTheme="minorHAnsi"/>
          <w:lang w:val="fr-CH"/>
        </w:rPr>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0809BA" w:rsidRPr="00DA5860" w:rsidRDefault="000809BA" w:rsidP="000809BA">
      <w:pPr>
        <w:rPr>
          <w:rFonts w:asciiTheme="minorHAnsi" w:hAnsiTheme="minorHAnsi"/>
          <w:lang w:val="fr-CH"/>
        </w:rPr>
      </w:pPr>
      <w:r w:rsidRPr="00DA5860">
        <w:rPr>
          <w:rFonts w:asciiTheme="minorHAnsi" w:hAnsiTheme="minorHAnsi"/>
          <w:color w:val="000000"/>
          <w:lang w:val="fr-CH"/>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0809BA" w:rsidRPr="00DA5860" w:rsidRDefault="000809BA" w:rsidP="000809BA">
      <w:pPr>
        <w:spacing w:before="20" w:after="2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1"/>
        <w:spacing w:before="20" w:after="20"/>
        <w:rPr>
          <w:rFonts w:asciiTheme="minorHAnsi" w:hAnsiTheme="minorHAnsi"/>
          <w:lang w:val="fr-CH"/>
        </w:rPr>
      </w:pPr>
      <w:r w:rsidRPr="00DA5860">
        <w:rPr>
          <w:rFonts w:asciiTheme="minorHAnsi" w:hAnsiTheme="minorHAnsi"/>
          <w:lang w:val="fr-CH"/>
        </w:rPr>
        <w:lastRenderedPageBreak/>
        <w:t>3</w:t>
      </w:r>
      <w:r w:rsidRPr="00DA5860">
        <w:rPr>
          <w:rFonts w:asciiTheme="minorHAnsi" w:hAnsiTheme="minorHAnsi"/>
          <w:lang w:val="fr-CH"/>
        </w:rPr>
        <w:tab/>
        <w:t>Appui fourni par le Secrétariat général au cadre de présentation des résultats de l'UIT (cycle de planification 2016</w:t>
      </w:r>
      <w:r w:rsidRPr="00DA5860">
        <w:rPr>
          <w:rFonts w:asciiTheme="minorHAnsi" w:hAnsiTheme="minorHAnsi"/>
          <w:lang w:val="fr-CH"/>
        </w:rPr>
        <w:noBreakHyphen/>
        <w:t>2019)</w:t>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t>3.1</w:t>
      </w:r>
      <w:r w:rsidRPr="00DA5860">
        <w:rPr>
          <w:rFonts w:asciiTheme="minorHAnsi" w:hAnsiTheme="minorHAnsi"/>
          <w:lang w:val="fr-CH"/>
        </w:rPr>
        <w:tab/>
        <w:t>Lien avec les buts stratégiques de l'UIT</w:t>
      </w:r>
      <w:r w:rsidRPr="00DA5860">
        <w:rPr>
          <w:rStyle w:val="FootnoteReference"/>
          <w:rFonts w:asciiTheme="minorHAnsi" w:hAnsiTheme="minorHAnsi"/>
          <w:lang w:val="fr-CH"/>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0809BA" w:rsidRPr="00DA5860" w:rsidTr="00443CE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0809BA" w:rsidRPr="00DA5860" w:rsidRDefault="000809BA" w:rsidP="00443CEA">
            <w:pPr>
              <w:pStyle w:val="Tablehead"/>
              <w:spacing w:before="20" w:after="20"/>
              <w:rPr>
                <w:rFonts w:asciiTheme="minorHAnsi" w:hAnsiTheme="minorHAnsi"/>
                <w:lang w:val="fr-CH"/>
              </w:rPr>
            </w:pPr>
            <w:r w:rsidRPr="00DA5860">
              <w:rPr>
                <w:rFonts w:asciiTheme="minorHAnsi" w:hAnsiTheme="minorHAnsi"/>
                <w:lang w:val="fr-CH"/>
              </w:rPr>
              <w:t>Objectifs intersectoriels</w:t>
            </w:r>
          </w:p>
        </w:tc>
        <w:tc>
          <w:tcPr>
            <w:tcW w:w="1842" w:type="dxa"/>
            <w:vAlign w:val="center"/>
          </w:tcPr>
          <w:p w:rsidR="000809BA" w:rsidRPr="00DA5860" w:rsidRDefault="000809BA" w:rsidP="00443CEA">
            <w:pPr>
              <w:pStyle w:val="Tablehead"/>
              <w:spacing w:before="20" w:after="20"/>
              <w:rPr>
                <w:rFonts w:asciiTheme="minorHAnsi" w:hAnsiTheme="minorHAnsi"/>
                <w:b/>
                <w:lang w:val="fr-CH"/>
              </w:rPr>
            </w:pPr>
            <w:r w:rsidRPr="00DA5860">
              <w:rPr>
                <w:rFonts w:asciiTheme="minorHAnsi" w:hAnsiTheme="minorHAnsi"/>
                <w:lang w:val="fr-CH"/>
              </w:rPr>
              <w:t>Objectif 1: croissance</w:t>
            </w:r>
          </w:p>
        </w:tc>
        <w:tc>
          <w:tcPr>
            <w:tcW w:w="1843" w:type="dxa"/>
            <w:vAlign w:val="center"/>
          </w:tcPr>
          <w:p w:rsidR="000809BA" w:rsidRPr="00DA5860" w:rsidRDefault="000809BA" w:rsidP="00443CEA">
            <w:pPr>
              <w:pStyle w:val="Tablehead"/>
              <w:spacing w:before="20" w:after="20"/>
              <w:rPr>
                <w:rFonts w:asciiTheme="minorHAnsi" w:hAnsiTheme="minorHAnsi"/>
                <w:lang w:val="fr-CH"/>
              </w:rPr>
            </w:pPr>
            <w:r w:rsidRPr="00DA5860">
              <w:rPr>
                <w:rFonts w:asciiTheme="minorHAnsi" w:hAnsiTheme="minorHAnsi"/>
                <w:lang w:val="fr-CH"/>
              </w:rPr>
              <w:t>Objectif 2: inclusion</w:t>
            </w:r>
          </w:p>
        </w:tc>
        <w:tc>
          <w:tcPr>
            <w:tcW w:w="1843" w:type="dxa"/>
            <w:vAlign w:val="center"/>
          </w:tcPr>
          <w:p w:rsidR="000809BA" w:rsidRPr="00DA5860" w:rsidRDefault="000809BA" w:rsidP="00443CEA">
            <w:pPr>
              <w:pStyle w:val="Tablehead"/>
              <w:spacing w:before="20" w:after="20"/>
              <w:rPr>
                <w:rFonts w:asciiTheme="minorHAnsi" w:hAnsiTheme="minorHAnsi"/>
                <w:lang w:val="fr-CH"/>
              </w:rPr>
            </w:pPr>
            <w:r w:rsidRPr="00DA5860">
              <w:rPr>
                <w:rFonts w:asciiTheme="minorHAnsi" w:hAnsiTheme="minorHAnsi"/>
                <w:lang w:val="fr-CH"/>
              </w:rPr>
              <w:t>Objectif 3: durabilité</w:t>
            </w:r>
          </w:p>
        </w:tc>
        <w:tc>
          <w:tcPr>
            <w:tcW w:w="1843" w:type="dxa"/>
            <w:vAlign w:val="center"/>
          </w:tcPr>
          <w:p w:rsidR="000809BA" w:rsidRPr="00DA5860" w:rsidRDefault="000809BA" w:rsidP="00443CEA">
            <w:pPr>
              <w:pStyle w:val="Tablehead"/>
              <w:spacing w:before="20" w:after="20"/>
              <w:rPr>
                <w:rFonts w:asciiTheme="minorHAnsi" w:hAnsiTheme="minorHAnsi"/>
                <w:lang w:val="fr-CH"/>
              </w:rPr>
            </w:pPr>
            <w:r w:rsidRPr="00DA5860">
              <w:rPr>
                <w:rFonts w:asciiTheme="minorHAnsi" w:hAnsiTheme="minorHAnsi"/>
                <w:lang w:val="fr-CH"/>
              </w:rPr>
              <w:t>Objectif 4: innovation et partenariats</w:t>
            </w:r>
          </w:p>
        </w:tc>
      </w:tr>
      <w:tr w:rsidR="000809BA" w:rsidRPr="00DA5860" w:rsidTr="00443CEA">
        <w:trPr>
          <w:trHeight w:val="72"/>
        </w:trPr>
        <w:tc>
          <w:tcPr>
            <w:tcW w:w="7366" w:type="dxa"/>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I.1 </w:t>
            </w:r>
            <w:r w:rsidRPr="00DA5860">
              <w:rPr>
                <w:rFonts w:asciiTheme="minorHAnsi" w:hAnsiTheme="minorHAnsi"/>
                <w:lang w:val="fr-CH"/>
              </w:rPr>
              <w:t>Renforcer le dialogue international entre les parties prenantes</w:t>
            </w:r>
          </w:p>
        </w:tc>
        <w:tc>
          <w:tcPr>
            <w:tcW w:w="1842" w:type="dxa"/>
            <w:vAlign w:val="center"/>
            <w:hideMark/>
          </w:tcPr>
          <w:p w:rsidR="000809BA" w:rsidRPr="00DA5860" w:rsidRDefault="000809BA" w:rsidP="00443CEA">
            <w:pPr>
              <w:pStyle w:val="Tabletext"/>
              <w:spacing w:before="20" w:after="20"/>
              <w:jc w:val="center"/>
              <w:rPr>
                <w:rFonts w:asciiTheme="minorHAnsi" w:hAnsiTheme="minorHAnsi"/>
                <w:b/>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b/>
                <w:lang w:val="fr-CH"/>
              </w:rPr>
              <w:sym w:font="Wingdings 2" w:char="F052"/>
            </w:r>
          </w:p>
        </w:tc>
      </w:tr>
      <w:tr w:rsidR="000809BA" w:rsidRPr="00DA5860" w:rsidTr="00443CEA">
        <w:trPr>
          <w:trHeight w:val="72"/>
        </w:trPr>
        <w:tc>
          <w:tcPr>
            <w:tcW w:w="7366" w:type="dxa"/>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I.2 </w:t>
            </w:r>
            <w:r w:rsidRPr="00DA5860">
              <w:rPr>
                <w:rFonts w:asciiTheme="minorHAnsi" w:hAnsiTheme="minorHAnsi"/>
                <w:lang w:val="fr-CH"/>
              </w:rPr>
              <w:t xml:space="preserve">Renforcer les partenariats et la coopération dans l'environnement des télécommunications/TIC </w:t>
            </w:r>
          </w:p>
        </w:tc>
        <w:tc>
          <w:tcPr>
            <w:tcW w:w="1842" w:type="dxa"/>
            <w:vAlign w:val="center"/>
          </w:tcPr>
          <w:p w:rsidR="000809BA" w:rsidRPr="00DA5860" w:rsidRDefault="000809BA" w:rsidP="00443CEA">
            <w:pPr>
              <w:pStyle w:val="Tabletext"/>
              <w:spacing w:before="20" w:after="20"/>
              <w:jc w:val="center"/>
              <w:rPr>
                <w:rFonts w:asciiTheme="minorHAnsi" w:hAnsiTheme="minorHAnsi"/>
                <w:bCs/>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b/>
                <w:lang w:val="fr-CH"/>
              </w:rPr>
            </w:pPr>
            <w:r w:rsidRPr="00DA5860">
              <w:rPr>
                <w:rFonts w:asciiTheme="minorHAnsi" w:hAnsiTheme="minorHAnsi"/>
                <w:lang w:val="fr-CH"/>
              </w:rPr>
              <w:sym w:font="Wingdings 2" w:char="F050"/>
            </w:r>
          </w:p>
        </w:tc>
        <w:tc>
          <w:tcPr>
            <w:tcW w:w="1843" w:type="dxa"/>
            <w:vAlign w:val="center"/>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lang w:val="fr-CH"/>
              </w:rPr>
              <w:sym w:font="Wingdings 2" w:char="F050"/>
            </w:r>
          </w:p>
        </w:tc>
        <w:tc>
          <w:tcPr>
            <w:tcW w:w="1843" w:type="dxa"/>
            <w:vAlign w:val="center"/>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b/>
                <w:lang w:val="fr-CH"/>
              </w:rPr>
              <w:sym w:font="Wingdings 2" w:char="F052"/>
            </w:r>
          </w:p>
        </w:tc>
      </w:tr>
      <w:tr w:rsidR="000809BA" w:rsidRPr="00DA5860" w:rsidTr="00443CEA">
        <w:trPr>
          <w:trHeight w:val="231"/>
        </w:trPr>
        <w:tc>
          <w:tcPr>
            <w:tcW w:w="7366" w:type="dxa"/>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I.3 </w:t>
            </w:r>
            <w:r w:rsidRPr="00DA5860">
              <w:rPr>
                <w:rFonts w:asciiTheme="minorHAnsi" w:hAnsiTheme="minorHAnsi"/>
                <w:lang w:val="fr-CH"/>
              </w:rPr>
              <w:t xml:space="preserve">Améliorer l'identification et l'analyse des nouvelles tendances dans l'environnement des télécommunications/TIC </w:t>
            </w:r>
          </w:p>
        </w:tc>
        <w:tc>
          <w:tcPr>
            <w:tcW w:w="1842" w:type="dxa"/>
            <w:vAlign w:val="center"/>
            <w:hideMark/>
          </w:tcPr>
          <w:p w:rsidR="000809BA" w:rsidRPr="00DA5860" w:rsidRDefault="000809BA" w:rsidP="00443CEA">
            <w:pPr>
              <w:pStyle w:val="Tabletext"/>
              <w:spacing w:before="20" w:after="20"/>
              <w:jc w:val="center"/>
              <w:rPr>
                <w:rFonts w:asciiTheme="minorHAnsi" w:hAnsiTheme="minorHAnsi"/>
                <w:b/>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lang w:val="fr-CH"/>
              </w:rPr>
              <w:sym w:font="Wingdings 2" w:char="F050"/>
            </w:r>
          </w:p>
        </w:tc>
        <w:tc>
          <w:tcPr>
            <w:tcW w:w="1843" w:type="dxa"/>
            <w:vAlign w:val="center"/>
            <w:hideMark/>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b/>
                <w:lang w:val="fr-CH"/>
              </w:rPr>
              <w:sym w:font="Wingdings 2" w:char="F052"/>
            </w:r>
          </w:p>
        </w:tc>
      </w:tr>
      <w:tr w:rsidR="000809BA" w:rsidRPr="00DA5860" w:rsidTr="00443CEA">
        <w:trPr>
          <w:trHeight w:val="231"/>
        </w:trPr>
        <w:tc>
          <w:tcPr>
            <w:tcW w:w="7366" w:type="dxa"/>
          </w:tcPr>
          <w:p w:rsidR="000809BA" w:rsidRPr="00DA5860" w:rsidRDefault="000809BA" w:rsidP="00443CEA">
            <w:pPr>
              <w:pStyle w:val="Tabletext"/>
              <w:spacing w:before="20" w:after="20"/>
              <w:rPr>
                <w:rFonts w:asciiTheme="minorHAnsi" w:hAnsiTheme="minorHAnsi"/>
                <w:b/>
                <w:bCs/>
                <w:color w:val="4F81BD" w:themeColor="accent1"/>
                <w:lang w:val="fr-CH"/>
              </w:rPr>
            </w:pPr>
            <w:r w:rsidRPr="00DA5860">
              <w:rPr>
                <w:rFonts w:asciiTheme="minorHAnsi" w:hAnsiTheme="minorHAnsi"/>
                <w:b/>
                <w:bCs/>
                <w:color w:val="4F81BD" w:themeColor="accent1"/>
                <w:lang w:val="fr-CH"/>
              </w:rPr>
              <w:t xml:space="preserve">I.4 </w:t>
            </w:r>
            <w:r w:rsidRPr="00DA5860">
              <w:rPr>
                <w:rFonts w:asciiTheme="minorHAnsi" w:hAnsiTheme="minorHAnsi"/>
                <w:lang w:val="fr-CH"/>
              </w:rPr>
              <w:t xml:space="preserve">Promouvoir/mieux faire reconnaître (l'importance des) les télécommunications/TIC en tant que catalyseur essentiel du développement social, économique et écologiquement durable </w:t>
            </w:r>
          </w:p>
        </w:tc>
        <w:tc>
          <w:tcPr>
            <w:tcW w:w="1842" w:type="dxa"/>
            <w:vAlign w:val="center"/>
          </w:tcPr>
          <w:p w:rsidR="000809BA" w:rsidRPr="00DA5860" w:rsidRDefault="000809BA" w:rsidP="00443CEA">
            <w:pPr>
              <w:pStyle w:val="Tabletext"/>
              <w:spacing w:before="20" w:after="20"/>
              <w:jc w:val="center"/>
              <w:rPr>
                <w:rFonts w:asciiTheme="minorHAnsi" w:hAnsiTheme="minorHAnsi"/>
                <w:b/>
                <w:lang w:val="fr-CH"/>
              </w:rPr>
            </w:pPr>
          </w:p>
        </w:tc>
        <w:tc>
          <w:tcPr>
            <w:tcW w:w="1843" w:type="dxa"/>
            <w:vAlign w:val="center"/>
          </w:tcPr>
          <w:p w:rsidR="000809BA" w:rsidRPr="00DA5860" w:rsidRDefault="000809BA" w:rsidP="00443CEA">
            <w:pPr>
              <w:pStyle w:val="Tabletext"/>
              <w:spacing w:before="20" w:after="20"/>
              <w:jc w:val="center"/>
              <w:rPr>
                <w:rFonts w:asciiTheme="minorHAnsi" w:hAnsiTheme="minorHAnsi"/>
                <w:b/>
                <w:lang w:val="fr-CH"/>
              </w:rPr>
            </w:pPr>
            <w:r w:rsidRPr="00DA5860">
              <w:rPr>
                <w:rFonts w:asciiTheme="minorHAnsi" w:hAnsiTheme="minorHAnsi"/>
                <w:b/>
                <w:lang w:val="fr-CH"/>
              </w:rPr>
              <w:sym w:font="Wingdings 2" w:char="F052"/>
            </w:r>
          </w:p>
        </w:tc>
        <w:tc>
          <w:tcPr>
            <w:tcW w:w="1843" w:type="dxa"/>
            <w:vAlign w:val="center"/>
          </w:tcPr>
          <w:p w:rsidR="000809BA" w:rsidRPr="00DA5860" w:rsidRDefault="000809BA" w:rsidP="00443CEA">
            <w:pPr>
              <w:pStyle w:val="Tabletext"/>
              <w:spacing w:before="20" w:after="20"/>
              <w:jc w:val="center"/>
              <w:rPr>
                <w:rFonts w:asciiTheme="minorHAnsi" w:hAnsiTheme="minorHAnsi"/>
                <w:lang w:val="fr-CH"/>
              </w:rPr>
            </w:pPr>
            <w:r w:rsidRPr="00DA5860">
              <w:rPr>
                <w:rFonts w:asciiTheme="minorHAnsi" w:hAnsiTheme="minorHAnsi"/>
                <w:b/>
                <w:lang w:val="fr-CH"/>
              </w:rPr>
              <w:sym w:font="Wingdings 2" w:char="F052"/>
            </w:r>
          </w:p>
        </w:tc>
        <w:tc>
          <w:tcPr>
            <w:tcW w:w="1843" w:type="dxa"/>
            <w:vAlign w:val="center"/>
          </w:tcPr>
          <w:p w:rsidR="000809BA" w:rsidRPr="00DA5860" w:rsidRDefault="000809BA" w:rsidP="00443CEA">
            <w:pPr>
              <w:pStyle w:val="Tabletext"/>
              <w:spacing w:before="20" w:after="20"/>
              <w:jc w:val="center"/>
              <w:rPr>
                <w:rFonts w:asciiTheme="minorHAnsi" w:hAnsiTheme="minorHAnsi"/>
                <w:lang w:val="fr-CH"/>
              </w:rPr>
            </w:pPr>
          </w:p>
        </w:tc>
      </w:tr>
      <w:tr w:rsidR="000809BA" w:rsidRPr="00DA5860" w:rsidTr="00443CEA">
        <w:trPr>
          <w:trHeight w:val="231"/>
        </w:trPr>
        <w:tc>
          <w:tcPr>
            <w:tcW w:w="7366" w:type="dxa"/>
            <w:tcBorders>
              <w:bottom w:val="single" w:sz="4" w:space="0" w:color="95B3D7" w:themeColor="accent1" w:themeTint="99"/>
            </w:tcBorders>
          </w:tcPr>
          <w:p w:rsidR="000809BA" w:rsidRPr="00DA5860" w:rsidRDefault="000809BA" w:rsidP="00443CEA">
            <w:pPr>
              <w:pStyle w:val="Tabletext"/>
              <w:spacing w:before="20" w:after="20"/>
              <w:rPr>
                <w:rFonts w:asciiTheme="minorHAnsi" w:hAnsiTheme="minorHAnsi"/>
                <w:b/>
                <w:bCs/>
                <w:color w:val="4F81BD" w:themeColor="accent1"/>
                <w:lang w:val="fr-CH"/>
              </w:rPr>
            </w:pPr>
            <w:r w:rsidRPr="00DA5860">
              <w:rPr>
                <w:rFonts w:asciiTheme="minorHAnsi" w:hAnsiTheme="minorHAnsi"/>
                <w:b/>
                <w:bCs/>
                <w:color w:val="4F81BD" w:themeColor="accent1"/>
                <w:lang w:val="fr-CH"/>
              </w:rPr>
              <w:t xml:space="preserve">I.5 </w:t>
            </w:r>
            <w:r w:rsidRPr="00DA5860">
              <w:rPr>
                <w:rFonts w:asciiTheme="minorHAnsi" w:hAnsiTheme="minorHAnsi"/>
                <w:lang w:val="fr-CH"/>
              </w:rPr>
              <w:t>Améliorer l'accès aux télécommunications/TIC pour les personnes handicapées et pour les personnes ayant des besoins particuliers</w:t>
            </w:r>
          </w:p>
        </w:tc>
        <w:tc>
          <w:tcPr>
            <w:tcW w:w="1842" w:type="dxa"/>
            <w:tcBorders>
              <w:bottom w:val="single" w:sz="4" w:space="0" w:color="95B3D7" w:themeColor="accent1" w:themeTint="99"/>
            </w:tcBorders>
            <w:vAlign w:val="center"/>
          </w:tcPr>
          <w:p w:rsidR="000809BA" w:rsidRPr="00DA5860" w:rsidRDefault="000809BA" w:rsidP="00443CEA">
            <w:pPr>
              <w:pStyle w:val="Tabletext"/>
              <w:spacing w:before="20" w:after="20"/>
              <w:jc w:val="center"/>
              <w:rPr>
                <w:rFonts w:asciiTheme="minorHAnsi" w:hAnsiTheme="minorHAnsi"/>
                <w:b/>
                <w:lang w:val="fr-CH"/>
              </w:rPr>
            </w:pPr>
          </w:p>
        </w:tc>
        <w:tc>
          <w:tcPr>
            <w:tcW w:w="1843" w:type="dxa"/>
            <w:tcBorders>
              <w:bottom w:val="single" w:sz="4" w:space="0" w:color="95B3D7" w:themeColor="accent1" w:themeTint="99"/>
            </w:tcBorders>
            <w:vAlign w:val="center"/>
          </w:tcPr>
          <w:p w:rsidR="000809BA" w:rsidRPr="00DA5860" w:rsidRDefault="000809BA" w:rsidP="00443CEA">
            <w:pPr>
              <w:pStyle w:val="Tabletext"/>
              <w:spacing w:before="20" w:after="20"/>
              <w:jc w:val="center"/>
              <w:rPr>
                <w:rFonts w:asciiTheme="minorHAnsi" w:hAnsiTheme="minorHAnsi"/>
                <w:b/>
                <w:lang w:val="fr-CH"/>
              </w:rPr>
            </w:pPr>
            <w:r w:rsidRPr="00DA5860">
              <w:rPr>
                <w:rFonts w:asciiTheme="minorHAnsi" w:hAnsiTheme="minorHAnsi"/>
                <w:b/>
                <w:lang w:val="fr-CH"/>
              </w:rPr>
              <w:sym w:font="Wingdings 2" w:char="F052"/>
            </w:r>
          </w:p>
        </w:tc>
        <w:tc>
          <w:tcPr>
            <w:tcW w:w="1843" w:type="dxa"/>
            <w:tcBorders>
              <w:bottom w:val="single" w:sz="4" w:space="0" w:color="95B3D7" w:themeColor="accent1" w:themeTint="99"/>
            </w:tcBorders>
            <w:vAlign w:val="center"/>
          </w:tcPr>
          <w:p w:rsidR="000809BA" w:rsidRPr="00DA5860" w:rsidRDefault="000809BA" w:rsidP="00443CEA">
            <w:pPr>
              <w:pStyle w:val="Tabletext"/>
              <w:spacing w:before="20" w:after="20"/>
              <w:jc w:val="center"/>
              <w:rPr>
                <w:rFonts w:asciiTheme="minorHAnsi" w:hAnsiTheme="minorHAnsi"/>
                <w:lang w:val="fr-CH"/>
              </w:rPr>
            </w:pPr>
          </w:p>
        </w:tc>
        <w:tc>
          <w:tcPr>
            <w:tcW w:w="1843" w:type="dxa"/>
            <w:tcBorders>
              <w:bottom w:val="single" w:sz="4" w:space="0" w:color="95B3D7" w:themeColor="accent1" w:themeTint="99"/>
            </w:tcBorders>
            <w:vAlign w:val="center"/>
          </w:tcPr>
          <w:p w:rsidR="000809BA" w:rsidRPr="00DA5860" w:rsidRDefault="000809BA" w:rsidP="00443CEA">
            <w:pPr>
              <w:pStyle w:val="Tabletext"/>
              <w:spacing w:before="20" w:after="20"/>
              <w:jc w:val="center"/>
              <w:rPr>
                <w:rFonts w:asciiTheme="minorHAnsi" w:hAnsiTheme="minorHAnsi"/>
                <w:lang w:val="fr-CH"/>
              </w:rPr>
            </w:pPr>
          </w:p>
        </w:tc>
      </w:tr>
      <w:tr w:rsidR="000809BA" w:rsidRPr="00DA5860" w:rsidTr="00443CEA">
        <w:trPr>
          <w:trHeight w:val="435"/>
        </w:trPr>
        <w:tc>
          <w:tcPr>
            <w:tcW w:w="14737" w:type="dxa"/>
            <w:gridSpan w:val="5"/>
            <w:shd w:val="clear" w:color="auto" w:fill="4F81BD" w:themeFill="accent1"/>
            <w:vAlign w:val="center"/>
          </w:tcPr>
          <w:p w:rsidR="000809BA" w:rsidRPr="00DA5860" w:rsidRDefault="000809BA" w:rsidP="00443CEA">
            <w:pPr>
              <w:pStyle w:val="Tabletext"/>
              <w:spacing w:before="20" w:after="20"/>
              <w:rPr>
                <w:rFonts w:asciiTheme="minorHAnsi" w:hAnsiTheme="minorHAnsi"/>
                <w:b/>
                <w:lang w:val="fr-CH"/>
              </w:rPr>
            </w:pPr>
            <w:r w:rsidRPr="00DA5860">
              <w:rPr>
                <w:rFonts w:asciiTheme="minorHAnsi" w:hAnsiTheme="minorHAnsi"/>
                <w:b/>
                <w:color w:val="FFFFFF" w:themeColor="background1"/>
                <w:lang w:val="fr-CH"/>
              </w:rPr>
              <w:t>Catalyseurs</w:t>
            </w:r>
          </w:p>
        </w:tc>
      </w:tr>
      <w:tr w:rsidR="000809BA" w:rsidRPr="00DA5860" w:rsidTr="00443CEA">
        <w:trPr>
          <w:trHeight w:val="72"/>
        </w:trPr>
        <w:tc>
          <w:tcPr>
            <w:tcW w:w="14737" w:type="dxa"/>
            <w:gridSpan w:val="5"/>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E.1 </w:t>
            </w:r>
            <w:r w:rsidRPr="00DA5860">
              <w:rPr>
                <w:rFonts w:asciiTheme="minorHAnsi" w:hAnsiTheme="minorHAnsi"/>
                <w:lang w:val="fr-CH"/>
              </w:rPr>
              <w:t xml:space="preserve">Veiller à l'utilisation efficace et efficiente des ressources humaines, financières et en capital et garantir un environnement de travail propice, sûr et sécurisé </w:t>
            </w:r>
          </w:p>
        </w:tc>
      </w:tr>
      <w:tr w:rsidR="000809BA" w:rsidRPr="00DA5860" w:rsidTr="00443CEA">
        <w:trPr>
          <w:trHeight w:val="72"/>
        </w:trPr>
        <w:tc>
          <w:tcPr>
            <w:tcW w:w="14737" w:type="dxa"/>
            <w:gridSpan w:val="5"/>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E.2 </w:t>
            </w:r>
            <w:r w:rsidRPr="00DA5860">
              <w:rPr>
                <w:rFonts w:asciiTheme="minorHAnsi" w:hAnsiTheme="minorHAnsi"/>
                <w:lang w:val="fr-CH"/>
              </w:rPr>
              <w:t xml:space="preserve">Veiller à l'efficacité et à l'accessibilité des infrastructures (conférences, réunions, documentation, publications et information) </w:t>
            </w:r>
          </w:p>
        </w:tc>
      </w:tr>
      <w:tr w:rsidR="000809BA" w:rsidRPr="00DA5860" w:rsidTr="00443CEA">
        <w:trPr>
          <w:trHeight w:val="231"/>
        </w:trPr>
        <w:tc>
          <w:tcPr>
            <w:tcW w:w="14737" w:type="dxa"/>
            <w:gridSpan w:val="5"/>
            <w:hideMark/>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E.3 </w:t>
            </w:r>
            <w:r w:rsidRPr="00DA5860">
              <w:rPr>
                <w:rFonts w:asciiTheme="minorHAnsi" w:hAnsiTheme="minorHAnsi"/>
                <w:lang w:val="fr-CH"/>
              </w:rPr>
              <w:t xml:space="preserve">Fournir des services efficaces en ce qui concerne les membres, le protocole, la communication et la mobilisation des ressources </w:t>
            </w:r>
          </w:p>
        </w:tc>
      </w:tr>
      <w:tr w:rsidR="000809BA" w:rsidRPr="00DA5860" w:rsidTr="00443CEA">
        <w:trPr>
          <w:trHeight w:val="231"/>
        </w:trPr>
        <w:tc>
          <w:tcPr>
            <w:tcW w:w="14737" w:type="dxa"/>
            <w:gridSpan w:val="5"/>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E.4 </w:t>
            </w:r>
            <w:r w:rsidRPr="00DA5860">
              <w:rPr>
                <w:rFonts w:asciiTheme="minorHAnsi" w:hAnsiTheme="minorHAnsi"/>
                <w:lang w:val="fr-CH"/>
              </w:rPr>
              <w:t xml:space="preserve">Veiller à la planification, à la coordination et à l'exécution efficaces du plan stratégique et des plans opérationnels de l'Union </w:t>
            </w:r>
          </w:p>
        </w:tc>
      </w:tr>
      <w:tr w:rsidR="000809BA" w:rsidRPr="00DA5860" w:rsidTr="00443CEA">
        <w:trPr>
          <w:trHeight w:val="231"/>
        </w:trPr>
        <w:tc>
          <w:tcPr>
            <w:tcW w:w="14737" w:type="dxa"/>
            <w:gridSpan w:val="5"/>
          </w:tcPr>
          <w:p w:rsidR="000809BA" w:rsidRPr="00DA5860" w:rsidRDefault="000809BA" w:rsidP="00443CEA">
            <w:pPr>
              <w:pStyle w:val="Tabletext"/>
              <w:spacing w:before="20" w:after="20"/>
              <w:rPr>
                <w:rFonts w:asciiTheme="minorHAnsi" w:hAnsiTheme="minorHAnsi"/>
                <w:lang w:val="fr-CH"/>
              </w:rPr>
            </w:pPr>
            <w:r w:rsidRPr="00DA5860">
              <w:rPr>
                <w:rFonts w:asciiTheme="minorHAnsi" w:hAnsiTheme="minorHAnsi"/>
                <w:b/>
                <w:bCs/>
                <w:color w:val="4F81BD" w:themeColor="accent1"/>
                <w:lang w:val="fr-CH"/>
              </w:rPr>
              <w:t xml:space="preserve">E.5 </w:t>
            </w:r>
            <w:r w:rsidRPr="00DA5860">
              <w:rPr>
                <w:rFonts w:asciiTheme="minorHAnsi" w:hAnsiTheme="minorHAnsi"/>
                <w:lang w:val="fr-CH"/>
              </w:rPr>
              <w:t xml:space="preserve">Veiller à l'efficacité et à l'efficience de la gouvernance de l'organisation (en interne et à l'extérieur) </w:t>
            </w:r>
          </w:p>
        </w:tc>
      </w:tr>
    </w:tbl>
    <w:p w:rsidR="000809BA" w:rsidRPr="00DA5860" w:rsidRDefault="000809BA" w:rsidP="000809BA">
      <w:pPr>
        <w:spacing w:before="20" w:after="20"/>
        <w:rPr>
          <w:rFonts w:asciiTheme="minorHAnsi" w:hAnsiTheme="minorHAnsi"/>
          <w:lang w:val="fr-CH"/>
        </w:rPr>
      </w:pPr>
    </w:p>
    <w:p w:rsidR="000809BA" w:rsidRPr="00DA5860" w:rsidRDefault="000809BA" w:rsidP="000809BA">
      <w:pPr>
        <w:spacing w:before="20" w:after="2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3.2</w:t>
      </w:r>
      <w:r w:rsidRPr="00DA5860">
        <w:rPr>
          <w:rFonts w:asciiTheme="minorHAnsi" w:hAnsiTheme="minorHAnsi"/>
          <w:lang w:val="fr-CH"/>
        </w:rPr>
        <w:tab/>
        <w:t>Catalyseurs et services/processus d'appui connexes</w:t>
      </w:r>
    </w:p>
    <w:tbl>
      <w:tblPr>
        <w:tblStyle w:val="GridTable4-Accent12"/>
        <w:tblW w:w="0" w:type="auto"/>
        <w:tblLayout w:type="fixed"/>
        <w:tblLook w:val="0620" w:firstRow="1" w:lastRow="0" w:firstColumn="0" w:lastColumn="0" w:noHBand="1" w:noVBand="1"/>
      </w:tblPr>
      <w:tblGrid>
        <w:gridCol w:w="6516"/>
        <w:gridCol w:w="1843"/>
        <w:gridCol w:w="1559"/>
        <w:gridCol w:w="1597"/>
        <w:gridCol w:w="1663"/>
        <w:gridCol w:w="1531"/>
      </w:tblGrid>
      <w:tr w:rsidR="000809BA" w:rsidRPr="00DA5860" w:rsidTr="00443CEA">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0809BA" w:rsidRPr="00DA5860" w:rsidRDefault="000809BA" w:rsidP="00443CEA">
            <w:pPr>
              <w:pStyle w:val="Tablehead"/>
              <w:spacing w:before="20" w:after="20"/>
              <w:jc w:val="right"/>
              <w:rPr>
                <w:rFonts w:asciiTheme="minorHAnsi" w:hAnsiTheme="minorHAnsi"/>
                <w:b/>
                <w:bCs w:val="0"/>
                <w:sz w:val="20"/>
                <w:szCs w:val="20"/>
                <w:lang w:val="fr-CH"/>
              </w:rPr>
            </w:pPr>
            <w:r w:rsidRPr="00DA5860">
              <w:rPr>
                <w:rFonts w:asciiTheme="minorHAnsi" w:hAnsiTheme="minorHAnsi"/>
                <w:b/>
                <w:bCs w:val="0"/>
                <w:sz w:val="20"/>
                <w:szCs w:val="20"/>
                <w:lang w:val="fr-CH"/>
              </w:rPr>
              <w:t>Catalyseurs</w:t>
            </w:r>
          </w:p>
          <w:p w:rsidR="000809BA" w:rsidRPr="00DA5860" w:rsidRDefault="000809BA" w:rsidP="00443CEA">
            <w:pPr>
              <w:pStyle w:val="Tablehead"/>
              <w:spacing w:before="20" w:after="20"/>
              <w:rPr>
                <w:rFonts w:asciiTheme="minorHAnsi" w:hAnsiTheme="minorHAnsi"/>
                <w:sz w:val="20"/>
                <w:szCs w:val="20"/>
                <w:lang w:val="fr-CH"/>
              </w:rPr>
            </w:pPr>
          </w:p>
          <w:p w:rsidR="000809BA" w:rsidRPr="00DA5860" w:rsidRDefault="000809BA" w:rsidP="00443CEA">
            <w:pPr>
              <w:pStyle w:val="Tablehead"/>
              <w:spacing w:before="20" w:after="20"/>
              <w:rPr>
                <w:rFonts w:asciiTheme="minorHAnsi" w:hAnsiTheme="minorHAnsi"/>
                <w:sz w:val="20"/>
                <w:szCs w:val="20"/>
                <w:lang w:val="fr-CH"/>
              </w:rPr>
            </w:pPr>
          </w:p>
          <w:p w:rsidR="000809BA" w:rsidRPr="00DA5860" w:rsidRDefault="000809BA" w:rsidP="00443CEA">
            <w:pPr>
              <w:pStyle w:val="Tablehead"/>
              <w:spacing w:before="20" w:after="20"/>
              <w:rPr>
                <w:rFonts w:asciiTheme="minorHAnsi" w:hAnsiTheme="minorHAnsi"/>
                <w:b/>
                <w:sz w:val="20"/>
                <w:szCs w:val="20"/>
                <w:lang w:val="fr-CH"/>
              </w:rPr>
            </w:pPr>
          </w:p>
          <w:p w:rsidR="000809BA" w:rsidRPr="00DA5860" w:rsidRDefault="000809BA" w:rsidP="00443CEA">
            <w:pPr>
              <w:pStyle w:val="Tablehead"/>
              <w:spacing w:before="20" w:after="20"/>
              <w:rPr>
                <w:rFonts w:asciiTheme="minorHAnsi" w:hAnsiTheme="minorHAnsi"/>
                <w:b/>
                <w:sz w:val="20"/>
                <w:szCs w:val="20"/>
                <w:lang w:val="fr-CH"/>
              </w:rPr>
            </w:pPr>
          </w:p>
          <w:p w:rsidR="000809BA" w:rsidRPr="00DA5860" w:rsidRDefault="000809BA" w:rsidP="00443CEA">
            <w:pPr>
              <w:pStyle w:val="Tablehead"/>
              <w:spacing w:before="20" w:after="20"/>
              <w:rPr>
                <w:rFonts w:asciiTheme="minorHAnsi" w:hAnsiTheme="minorHAnsi"/>
                <w:b/>
                <w:sz w:val="20"/>
                <w:szCs w:val="20"/>
                <w:lang w:val="fr-CH"/>
              </w:rPr>
            </w:pPr>
          </w:p>
          <w:p w:rsidR="000809BA" w:rsidRPr="00DA5860" w:rsidRDefault="000809BA" w:rsidP="00443CEA">
            <w:pPr>
              <w:pStyle w:val="Tablehead"/>
              <w:spacing w:before="20" w:after="20"/>
              <w:rPr>
                <w:rFonts w:asciiTheme="minorHAnsi" w:hAnsiTheme="minorHAnsi"/>
                <w:b/>
                <w:sz w:val="20"/>
                <w:szCs w:val="20"/>
                <w:lang w:val="fr-CH"/>
              </w:rPr>
            </w:pPr>
          </w:p>
          <w:p w:rsidR="000809BA" w:rsidRPr="00DA5860" w:rsidRDefault="000809BA" w:rsidP="00443CEA">
            <w:pPr>
              <w:pStyle w:val="Tablehead"/>
              <w:spacing w:before="20" w:after="20"/>
              <w:rPr>
                <w:rFonts w:asciiTheme="minorHAnsi" w:hAnsiTheme="minorHAnsi"/>
                <w:b/>
                <w:bCs w:val="0"/>
                <w:sz w:val="20"/>
                <w:szCs w:val="20"/>
                <w:lang w:val="fr-CH"/>
              </w:rPr>
            </w:pPr>
            <w:r w:rsidRPr="00DA5860">
              <w:rPr>
                <w:rFonts w:asciiTheme="minorHAnsi" w:hAnsiTheme="minorHAnsi"/>
                <w:b/>
                <w:bCs w:val="0"/>
                <w:sz w:val="20"/>
                <w:szCs w:val="20"/>
                <w:lang w:val="fr-CH"/>
              </w:rPr>
              <w:t>Services/processus d'appui</w:t>
            </w:r>
          </w:p>
        </w:tc>
        <w:tc>
          <w:tcPr>
            <w:tcW w:w="1843" w:type="dxa"/>
          </w:tcPr>
          <w:p w:rsidR="000809BA" w:rsidRPr="00DA5860" w:rsidRDefault="000809BA" w:rsidP="00443CEA">
            <w:pPr>
              <w:pStyle w:val="Tablehead"/>
              <w:spacing w:before="20" w:after="20"/>
              <w:jc w:val="left"/>
              <w:rPr>
                <w:rFonts w:asciiTheme="minorHAnsi" w:hAnsiTheme="minorHAnsi"/>
                <w:sz w:val="20"/>
                <w:szCs w:val="20"/>
                <w:lang w:val="fr-CH"/>
              </w:rPr>
            </w:pPr>
            <w:r w:rsidRPr="00DA5860">
              <w:rPr>
                <w:rFonts w:asciiTheme="minorHAnsi" w:hAnsiTheme="minorHAnsi"/>
                <w:b/>
                <w:bCs w:val="0"/>
                <w:sz w:val="20"/>
                <w:szCs w:val="20"/>
                <w:lang w:val="fr-CH"/>
              </w:rPr>
              <w:t>E.1</w:t>
            </w:r>
            <w:r w:rsidRPr="00DA5860">
              <w:rPr>
                <w:rFonts w:asciiTheme="minorHAnsi" w:hAnsiTheme="minorHAnsi"/>
                <w:sz w:val="20"/>
                <w:szCs w:val="20"/>
                <w:lang w:val="fr-CH"/>
              </w:rPr>
              <w:t xml:space="preserve"> Veiller à l'utilisation efficace et efficiente des ressources humaines, financières et en capital et garantir un environnement de travail propice, sûr et sécurisé</w:t>
            </w:r>
          </w:p>
        </w:tc>
        <w:tc>
          <w:tcPr>
            <w:tcW w:w="1559" w:type="dxa"/>
          </w:tcPr>
          <w:p w:rsidR="000809BA" w:rsidRPr="00DA5860" w:rsidRDefault="000809BA" w:rsidP="00443CEA">
            <w:pPr>
              <w:pStyle w:val="Tablehead"/>
              <w:spacing w:before="20" w:after="20"/>
              <w:jc w:val="left"/>
              <w:rPr>
                <w:rFonts w:asciiTheme="minorHAnsi" w:hAnsiTheme="minorHAnsi"/>
                <w:b/>
                <w:bCs w:val="0"/>
                <w:sz w:val="20"/>
                <w:szCs w:val="20"/>
                <w:lang w:val="fr-CH"/>
              </w:rPr>
            </w:pPr>
            <w:r w:rsidRPr="00DA5860">
              <w:rPr>
                <w:rFonts w:asciiTheme="minorHAnsi" w:hAnsiTheme="minorHAnsi"/>
                <w:b/>
                <w:bCs w:val="0"/>
                <w:sz w:val="20"/>
                <w:szCs w:val="20"/>
                <w:lang w:val="fr-CH"/>
              </w:rPr>
              <w:t xml:space="preserve">E.2 </w:t>
            </w:r>
            <w:r w:rsidRPr="00DA5860">
              <w:rPr>
                <w:rFonts w:asciiTheme="minorHAnsi" w:hAnsiTheme="minorHAnsi"/>
                <w:sz w:val="20"/>
                <w:szCs w:val="20"/>
                <w:lang w:val="fr-CH"/>
              </w:rPr>
              <w:t>Veiller à l'efficacité et à l'accessibilité des infrastructures (conférences, réunions, documentation, publications et information)</w:t>
            </w:r>
          </w:p>
        </w:tc>
        <w:tc>
          <w:tcPr>
            <w:tcW w:w="1597" w:type="dxa"/>
          </w:tcPr>
          <w:p w:rsidR="000809BA" w:rsidRPr="00DA5860" w:rsidRDefault="000809BA" w:rsidP="00443CEA">
            <w:pPr>
              <w:pStyle w:val="Tablehead"/>
              <w:spacing w:before="20" w:after="20"/>
              <w:jc w:val="left"/>
              <w:rPr>
                <w:rFonts w:asciiTheme="minorHAnsi" w:hAnsiTheme="minorHAnsi"/>
                <w:b/>
                <w:bCs w:val="0"/>
                <w:sz w:val="20"/>
                <w:szCs w:val="20"/>
                <w:lang w:val="fr-CH"/>
              </w:rPr>
            </w:pPr>
            <w:r w:rsidRPr="00DA5860">
              <w:rPr>
                <w:rFonts w:asciiTheme="minorHAnsi" w:hAnsiTheme="minorHAnsi"/>
                <w:b/>
                <w:bCs w:val="0"/>
                <w:sz w:val="20"/>
                <w:szCs w:val="20"/>
                <w:lang w:val="fr-CH"/>
              </w:rPr>
              <w:t>E.3</w:t>
            </w:r>
            <w:r w:rsidRPr="00DA5860">
              <w:rPr>
                <w:rFonts w:asciiTheme="minorHAnsi" w:hAnsiTheme="minorHAnsi"/>
                <w:sz w:val="20"/>
                <w:szCs w:val="20"/>
                <w:lang w:val="fr-CH"/>
              </w:rPr>
              <w:t xml:space="preserve"> Fournir des services efficaces en ce qui concerne les membres, le protocole, la communication et la mobilisation des ressources</w:t>
            </w:r>
          </w:p>
        </w:tc>
        <w:tc>
          <w:tcPr>
            <w:tcW w:w="1663" w:type="dxa"/>
          </w:tcPr>
          <w:p w:rsidR="000809BA" w:rsidRPr="00DA5860" w:rsidRDefault="000809BA" w:rsidP="00443CEA">
            <w:pPr>
              <w:pStyle w:val="Tablehead"/>
              <w:spacing w:before="20" w:after="20"/>
              <w:jc w:val="left"/>
              <w:rPr>
                <w:rFonts w:asciiTheme="minorHAnsi" w:hAnsiTheme="minorHAnsi"/>
                <w:b/>
                <w:bCs w:val="0"/>
                <w:sz w:val="20"/>
                <w:szCs w:val="20"/>
                <w:lang w:val="fr-CH"/>
              </w:rPr>
            </w:pPr>
            <w:r w:rsidRPr="00DA5860">
              <w:rPr>
                <w:rFonts w:asciiTheme="minorHAnsi" w:hAnsiTheme="minorHAnsi"/>
                <w:b/>
                <w:bCs w:val="0"/>
                <w:sz w:val="20"/>
                <w:szCs w:val="20"/>
                <w:lang w:val="fr-CH"/>
              </w:rPr>
              <w:t xml:space="preserve">E.4 </w:t>
            </w:r>
            <w:r w:rsidRPr="00DA5860">
              <w:rPr>
                <w:rFonts w:asciiTheme="minorHAnsi" w:hAnsiTheme="minorHAnsi"/>
                <w:sz w:val="20"/>
                <w:szCs w:val="20"/>
                <w:lang w:val="fr-CH"/>
              </w:rPr>
              <w:t xml:space="preserve">Veiller </w:t>
            </w:r>
            <w:r w:rsidRPr="00DA5860">
              <w:rPr>
                <w:rFonts w:asciiTheme="minorHAnsi" w:hAnsiTheme="minorHAnsi"/>
                <w:sz w:val="20"/>
                <w:szCs w:val="20"/>
                <w:lang w:val="fr-CH"/>
              </w:rPr>
              <w:br/>
              <w:t>à la planification, à la coordination et à l'exécution efficaces du Plan stratégique et des plans opérationnels de l'Union</w:t>
            </w:r>
          </w:p>
        </w:tc>
        <w:tc>
          <w:tcPr>
            <w:tcW w:w="1531" w:type="dxa"/>
          </w:tcPr>
          <w:p w:rsidR="000809BA" w:rsidRPr="00DA5860" w:rsidRDefault="000809BA" w:rsidP="00443CEA">
            <w:pPr>
              <w:pStyle w:val="Tablehead"/>
              <w:spacing w:before="20" w:after="20"/>
              <w:jc w:val="left"/>
              <w:rPr>
                <w:rFonts w:asciiTheme="minorHAnsi" w:hAnsiTheme="minorHAnsi"/>
                <w:b/>
                <w:bCs w:val="0"/>
                <w:sz w:val="20"/>
                <w:szCs w:val="20"/>
                <w:lang w:val="fr-CH"/>
              </w:rPr>
            </w:pPr>
            <w:r w:rsidRPr="00DA5860">
              <w:rPr>
                <w:rFonts w:asciiTheme="minorHAnsi" w:hAnsiTheme="minorHAnsi"/>
                <w:b/>
                <w:bCs w:val="0"/>
                <w:sz w:val="20"/>
                <w:szCs w:val="20"/>
                <w:lang w:val="fr-CH"/>
              </w:rPr>
              <w:t xml:space="preserve">E.5 </w:t>
            </w:r>
            <w:r w:rsidRPr="00DA5860">
              <w:rPr>
                <w:rFonts w:asciiTheme="minorHAnsi" w:hAnsiTheme="minorHAnsi"/>
                <w:sz w:val="20"/>
                <w:szCs w:val="20"/>
                <w:lang w:val="fr-CH"/>
              </w:rPr>
              <w:t>Veiller à l'efficacité et à l'efficience de la gouvernance de l'organisation (en interne et à l'extérieur)</w:t>
            </w: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Direction de l'Union</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r>
      <w:tr w:rsidR="000809BA" w:rsidRPr="00DA5860" w:rsidTr="00443CEA">
        <w:tc>
          <w:tcPr>
            <w:tcW w:w="6516" w:type="dxa"/>
          </w:tcPr>
          <w:p w:rsidR="000809BA" w:rsidRPr="00DA5860" w:rsidRDefault="000809BA" w:rsidP="00443CEA">
            <w:pPr>
              <w:pStyle w:val="Tabletext"/>
              <w:tabs>
                <w:tab w:val="left" w:pos="313"/>
              </w:tabs>
              <w:spacing w:before="20" w:after="20"/>
              <w:ind w:left="313" w:hanging="313"/>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Organisation de conférences, assemblées, séminaires et ateliers (traduction et interprétation comprises)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de publication</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TIC</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Gestion des ressources humaines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Gestion des ressources financières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juridiques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Audit interne</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r>
      <w:tr w:rsidR="000809BA" w:rsidRPr="00DA5860" w:rsidTr="00443CEA">
        <w:tc>
          <w:tcPr>
            <w:tcW w:w="6516" w:type="dxa"/>
          </w:tcPr>
          <w:p w:rsidR="000809BA" w:rsidRPr="00DA5860" w:rsidRDefault="000809BA" w:rsidP="00443CEA">
            <w:pPr>
              <w:pStyle w:val="Tabletext"/>
              <w:tabs>
                <w:tab w:val="left" w:pos="313"/>
              </w:tabs>
              <w:spacing w:before="20" w:after="20"/>
              <w:ind w:left="313" w:hanging="313"/>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Collaboration avec les membres et les parties prenantes extérieures (y compris les Nations Unies)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sz w:val="20"/>
                <w:szCs w:val="20"/>
                <w:lang w:val="fr-CH"/>
              </w:rPr>
              <w:t>X</w:t>
            </w: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ind w:left="313" w:hanging="313"/>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de communication (services audiovisuels, services de presse, réseaux sociaux, gestion du web, programme de marque, rédaction de discours, Parcours "A la découverte des TIC")</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du protocole</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ind w:left="313" w:hanging="313"/>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Facilitation des travaux des organes directeurs (PP, Conseil, groupes de travail du Conseil)</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t>S</w:t>
            </w:r>
            <w:r w:rsidRPr="00DA5860">
              <w:rPr>
                <w:rFonts w:asciiTheme="minorHAnsi" w:hAnsiTheme="minorHAnsi"/>
                <w:sz w:val="20"/>
                <w:szCs w:val="20"/>
                <w:lang w:val="fr-CH"/>
              </w:rPr>
              <w:t>ervices de la sécurité et de la sûreté</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Production et distribution des badges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Services de mobilisation des ressources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r>
      <w:tr w:rsidR="000809BA" w:rsidRPr="00DA5860" w:rsidTr="00443CEA">
        <w:tc>
          <w:tcPr>
            <w:tcW w:w="6516" w:type="dxa"/>
          </w:tcPr>
          <w:p w:rsidR="000809BA" w:rsidRPr="00DA5860" w:rsidRDefault="000809BA" w:rsidP="00443CEA">
            <w:pPr>
              <w:pStyle w:val="Tabletext"/>
              <w:tabs>
                <w:tab w:val="left" w:pos="313"/>
              </w:tabs>
              <w:spacing w:before="20" w:after="20"/>
              <w:rPr>
                <w:rFonts w:asciiTheme="minorHAnsi" w:hAnsiTheme="minorHAnsi"/>
                <w:sz w:val="20"/>
                <w:szCs w:val="20"/>
                <w:lang w:val="fr-CH"/>
              </w:rPr>
            </w:pPr>
            <w:r w:rsidRPr="00DA5860">
              <w:rPr>
                <w:rFonts w:asciiTheme="minorHAnsi" w:hAnsiTheme="minorHAnsi"/>
                <w:sz w:val="20"/>
                <w:lang w:val="fr-CH"/>
              </w:rPr>
              <w:t>–</w:t>
            </w:r>
            <w:r w:rsidRPr="00DA5860">
              <w:rPr>
                <w:rFonts w:asciiTheme="minorHAnsi" w:hAnsiTheme="minorHAnsi"/>
                <w:sz w:val="20"/>
                <w:lang w:val="fr-CH"/>
              </w:rPr>
              <w:tab/>
            </w:r>
            <w:r w:rsidRPr="00DA5860">
              <w:rPr>
                <w:rFonts w:asciiTheme="minorHAnsi" w:hAnsiTheme="minorHAnsi"/>
                <w:sz w:val="20"/>
                <w:szCs w:val="20"/>
                <w:lang w:val="fr-CH"/>
              </w:rPr>
              <w:t>Gestion et planification stratégiques institutionnelles</w:t>
            </w:r>
          </w:p>
        </w:tc>
        <w:tc>
          <w:tcPr>
            <w:tcW w:w="184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59"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597"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p>
        </w:tc>
        <w:tc>
          <w:tcPr>
            <w:tcW w:w="1663"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c>
          <w:tcPr>
            <w:tcW w:w="1531" w:type="dxa"/>
            <w:vAlign w:val="center"/>
          </w:tcPr>
          <w:p w:rsidR="000809BA" w:rsidRPr="00DA5860" w:rsidRDefault="000809BA" w:rsidP="00443CEA">
            <w:pPr>
              <w:pStyle w:val="Tabletext"/>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X</w:t>
            </w:r>
          </w:p>
        </w:tc>
      </w:tr>
    </w:tbl>
    <w:p w:rsidR="000809BA" w:rsidRPr="00DA5860" w:rsidRDefault="000809BA" w:rsidP="000809BA">
      <w:pPr>
        <w:pStyle w:val="Heading2"/>
        <w:spacing w:before="20" w:after="2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3.3</w:t>
      </w:r>
      <w:r w:rsidRPr="00DA5860">
        <w:rPr>
          <w:rFonts w:asciiTheme="minorHAnsi" w:hAnsiTheme="minorHAnsi"/>
          <w:lang w:val="fr-CH"/>
        </w:rPr>
        <w:tab/>
        <w:t>Objectifs, résultats et produits intersectoriels</w:t>
      </w:r>
    </w:p>
    <w:tbl>
      <w:tblPr>
        <w:tblStyle w:val="GridTable4-Accent12"/>
        <w:tblW w:w="14709" w:type="dxa"/>
        <w:tblLayout w:type="fixed"/>
        <w:tblLook w:val="06A0" w:firstRow="1" w:lastRow="0" w:firstColumn="1" w:lastColumn="0" w:noHBand="1" w:noVBand="1"/>
      </w:tblPr>
      <w:tblGrid>
        <w:gridCol w:w="421"/>
        <w:gridCol w:w="2976"/>
        <w:gridCol w:w="2268"/>
        <w:gridCol w:w="2388"/>
        <w:gridCol w:w="2999"/>
        <w:gridCol w:w="3657"/>
      </w:tblGrid>
      <w:tr w:rsidR="000809BA" w:rsidRPr="00DA5860" w:rsidTr="00443CE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09BA" w:rsidRPr="00DA5860" w:rsidRDefault="000809BA" w:rsidP="00443CEA">
            <w:pPr>
              <w:spacing w:before="20" w:after="20"/>
              <w:ind w:left="113" w:right="113"/>
              <w:jc w:val="center"/>
              <w:rPr>
                <w:rFonts w:asciiTheme="minorHAnsi" w:eastAsia="Calibri" w:hAnsiTheme="minorHAnsi" w:cs="Arial"/>
                <w:color w:val="4F81BD" w:themeColor="accent1"/>
                <w:sz w:val="18"/>
                <w:szCs w:val="18"/>
                <w:lang w:val="fr-CH"/>
              </w:rPr>
            </w:pPr>
            <w:r w:rsidRPr="00DA5860">
              <w:rPr>
                <w:rFonts w:asciiTheme="minorHAnsi" w:eastAsia="Calibri" w:hAnsiTheme="minorHAnsi" w:cs="Arial"/>
                <w:sz w:val="18"/>
                <w:szCs w:val="18"/>
                <w:lang w:val="fr-CH"/>
              </w:rPr>
              <w:t>Objectifs</w:t>
            </w:r>
          </w:p>
        </w:tc>
        <w:tc>
          <w:tcPr>
            <w:tcW w:w="2976" w:type="dxa"/>
          </w:tcPr>
          <w:p w:rsidR="000809BA" w:rsidRPr="00DA5860" w:rsidRDefault="000809BA" w:rsidP="00443CEA">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lang w:val="fr-CH"/>
              </w:rPr>
            </w:pPr>
            <w:r w:rsidRPr="00DA5860">
              <w:rPr>
                <w:rFonts w:asciiTheme="minorHAnsi" w:hAnsiTheme="minorHAnsi"/>
                <w:b/>
                <w:bCs w:val="0"/>
                <w:sz w:val="18"/>
                <w:szCs w:val="18"/>
                <w:lang w:val="fr-CH"/>
              </w:rPr>
              <w:t xml:space="preserve">I.1 Renforcer le dialogue international entre </w:t>
            </w:r>
            <w:r w:rsidRPr="00DA5860">
              <w:rPr>
                <w:rFonts w:asciiTheme="minorHAnsi" w:hAnsiTheme="minorHAnsi"/>
                <w:b/>
                <w:bCs w:val="0"/>
                <w:sz w:val="18"/>
                <w:szCs w:val="18"/>
                <w:lang w:val="fr-CH"/>
              </w:rPr>
              <w:br/>
              <w:t>les parties prenantes</w:t>
            </w:r>
          </w:p>
        </w:tc>
        <w:tc>
          <w:tcPr>
            <w:tcW w:w="2268" w:type="dxa"/>
          </w:tcPr>
          <w:p w:rsidR="000809BA" w:rsidRPr="00DA5860" w:rsidRDefault="000809BA" w:rsidP="00443CEA">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lang w:val="fr-CH"/>
              </w:rPr>
            </w:pPr>
            <w:r w:rsidRPr="00DA5860">
              <w:rPr>
                <w:rFonts w:asciiTheme="minorHAnsi" w:hAnsiTheme="minorHAnsi"/>
                <w:b/>
                <w:bCs w:val="0"/>
                <w:sz w:val="18"/>
                <w:szCs w:val="18"/>
                <w:lang w:val="fr-CH"/>
              </w:rPr>
              <w:t>I.2 Renforcer les partenariats et la coopération dans l'environnement des télécommunications/TIC</w:t>
            </w:r>
          </w:p>
        </w:tc>
        <w:tc>
          <w:tcPr>
            <w:tcW w:w="2388" w:type="dxa"/>
          </w:tcPr>
          <w:p w:rsidR="000809BA" w:rsidRPr="00DA5860" w:rsidRDefault="000809BA" w:rsidP="00443CEA">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lang w:val="fr-CH"/>
              </w:rPr>
            </w:pPr>
            <w:r w:rsidRPr="00DA5860">
              <w:rPr>
                <w:rFonts w:asciiTheme="minorHAnsi" w:hAnsiTheme="minorHAnsi"/>
                <w:b/>
                <w:bCs w:val="0"/>
                <w:sz w:val="18"/>
                <w:szCs w:val="18"/>
                <w:lang w:val="fr-CH"/>
              </w:rPr>
              <w:t>I.3 Améliorer l'identification et l'analyse des nouvelles tendances dans l'environnement des télécommunications/TIC</w:t>
            </w:r>
          </w:p>
        </w:tc>
        <w:tc>
          <w:tcPr>
            <w:tcW w:w="2999" w:type="dxa"/>
          </w:tcPr>
          <w:p w:rsidR="000809BA" w:rsidRPr="00DA5860" w:rsidRDefault="000809BA" w:rsidP="00443CEA">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lang w:val="fr-CH"/>
              </w:rPr>
            </w:pPr>
            <w:r w:rsidRPr="00DA5860">
              <w:rPr>
                <w:rFonts w:asciiTheme="minorHAnsi" w:hAnsiTheme="minorHAnsi"/>
                <w:b/>
                <w:bCs w:val="0"/>
                <w:sz w:val="18"/>
                <w:szCs w:val="18"/>
                <w:lang w:val="fr-CH"/>
              </w:rPr>
              <w:t>I.4 Promouvoir/mieux faire reconnaître (l'importance des) les télécommunications/TIC en tant que catalyseur essentiel du développement social, économique et écologiquement durable</w:t>
            </w:r>
          </w:p>
        </w:tc>
        <w:tc>
          <w:tcPr>
            <w:tcW w:w="3657" w:type="dxa"/>
          </w:tcPr>
          <w:p w:rsidR="000809BA" w:rsidRPr="00DA5860" w:rsidRDefault="000809BA" w:rsidP="00443CEA">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lang w:val="fr-CH"/>
              </w:rPr>
            </w:pPr>
            <w:r w:rsidRPr="00DA5860">
              <w:rPr>
                <w:rFonts w:asciiTheme="minorHAnsi" w:hAnsiTheme="minorHAnsi"/>
                <w:b/>
                <w:bCs w:val="0"/>
                <w:sz w:val="18"/>
                <w:szCs w:val="18"/>
                <w:lang w:val="fr-CH"/>
              </w:rPr>
              <w:t>I.5 Améliorer l'accès aux télécommunications/TIC pour les personnes handicapées et pour les personnes ayant des besoins particuliers</w:t>
            </w:r>
          </w:p>
        </w:tc>
      </w:tr>
      <w:tr w:rsidR="000809BA" w:rsidRPr="00DA5860" w:rsidTr="00443CE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09BA" w:rsidRPr="00DA5860" w:rsidRDefault="000809BA" w:rsidP="00443CEA">
            <w:pPr>
              <w:spacing w:before="20" w:after="20"/>
              <w:ind w:left="113" w:right="113"/>
              <w:jc w:val="center"/>
              <w:rPr>
                <w:rFonts w:asciiTheme="minorHAnsi" w:eastAsia="Calibri" w:hAnsiTheme="minorHAnsi" w:cs="Arial"/>
                <w:color w:val="4F81BD" w:themeColor="accent1"/>
                <w:sz w:val="18"/>
                <w:szCs w:val="18"/>
                <w:lang w:val="fr-CH"/>
              </w:rPr>
            </w:pPr>
            <w:r w:rsidRPr="00DA5860">
              <w:rPr>
                <w:rFonts w:asciiTheme="minorHAnsi" w:eastAsia="Calibri" w:hAnsiTheme="minorHAnsi" w:cs="Arial"/>
                <w:color w:val="4F81BD" w:themeColor="accent1"/>
                <w:sz w:val="18"/>
                <w:szCs w:val="18"/>
                <w:lang w:val="fr-CH"/>
              </w:rPr>
              <w:t>Résultats</w:t>
            </w:r>
          </w:p>
        </w:tc>
        <w:tc>
          <w:tcPr>
            <w:tcW w:w="297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eastAsia="Calibri" w:hAnsiTheme="minorHAnsi" w:cs="Arial"/>
                <w:b/>
                <w:bCs/>
                <w:color w:val="4F81BD" w:themeColor="accent1"/>
                <w:sz w:val="18"/>
                <w:szCs w:val="18"/>
                <w:lang w:val="fr-CH"/>
              </w:rPr>
              <w:t>I.1-1</w:t>
            </w:r>
            <w:r w:rsidRPr="00DA5860">
              <w:rPr>
                <w:rFonts w:asciiTheme="minorHAnsi" w:eastAsia="Calibri" w:hAnsiTheme="minorHAnsi" w:cs="Arial"/>
                <w:sz w:val="18"/>
                <w:szCs w:val="18"/>
                <w:lang w:val="fr-CH"/>
              </w:rPr>
              <w:t xml:space="preserve">: </w:t>
            </w:r>
            <w:r w:rsidRPr="00DA5860">
              <w:rPr>
                <w:rFonts w:asciiTheme="minorHAnsi" w:hAnsiTheme="minorHAnsi"/>
                <w:sz w:val="18"/>
                <w:szCs w:val="18"/>
                <w:lang w:val="fr-CH"/>
              </w:rPr>
              <w:t>Renforcement de la collaboration entre les parties prenantes concernées, afin d'accroître l'efficacité de l'environnement des télécommunications/TIC</w:t>
            </w:r>
          </w:p>
        </w:tc>
        <w:tc>
          <w:tcPr>
            <w:tcW w:w="2268"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eastAsia="Calibri" w:hAnsiTheme="minorHAnsi" w:cs="Arial"/>
                <w:b/>
                <w:bCs/>
                <w:color w:val="4F81BD" w:themeColor="accent1"/>
                <w:sz w:val="18"/>
                <w:szCs w:val="18"/>
                <w:lang w:val="fr-CH"/>
              </w:rPr>
              <w:t>I.2-1</w:t>
            </w:r>
            <w:r w:rsidRPr="00DA5860">
              <w:rPr>
                <w:rFonts w:asciiTheme="minorHAnsi" w:eastAsia="Calibri" w:hAnsiTheme="minorHAnsi" w:cs="Arial"/>
                <w:sz w:val="18"/>
                <w:szCs w:val="18"/>
                <w:lang w:val="fr-CH"/>
              </w:rPr>
              <w:t xml:space="preserve">: </w:t>
            </w:r>
            <w:r w:rsidRPr="00DA5860">
              <w:rPr>
                <w:rFonts w:asciiTheme="minorHAnsi" w:hAnsiTheme="minorHAnsi"/>
                <w:sz w:val="18"/>
                <w:szCs w:val="18"/>
                <w:lang w:val="fr-CH"/>
              </w:rPr>
              <w:t>Renforcement des synergies nées des partenariats concernant les télécommunications/TIC</w:t>
            </w:r>
            <w:r w:rsidRPr="00DA5860">
              <w:rPr>
                <w:rFonts w:asciiTheme="minorHAnsi" w:eastAsia="Calibri" w:hAnsiTheme="minorHAnsi" w:cs="Arial"/>
                <w:sz w:val="18"/>
                <w:szCs w:val="18"/>
                <w:lang w:val="fr-CH"/>
              </w:rPr>
              <w:t xml:space="preserve"> s</w:t>
            </w:r>
          </w:p>
        </w:tc>
        <w:tc>
          <w:tcPr>
            <w:tcW w:w="2388"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eastAsia="Calibri" w:hAnsiTheme="minorHAnsi" w:cs="Arial"/>
                <w:b/>
                <w:bCs/>
                <w:color w:val="4F81BD" w:themeColor="accent1"/>
                <w:sz w:val="18"/>
                <w:szCs w:val="18"/>
                <w:lang w:val="fr-CH"/>
              </w:rPr>
              <w:t>I.3-1</w:t>
            </w:r>
            <w:r w:rsidRPr="00DA5860">
              <w:rPr>
                <w:rFonts w:asciiTheme="minorHAnsi" w:eastAsia="Calibri" w:hAnsiTheme="minorHAnsi" w:cs="Arial"/>
                <w:sz w:val="18"/>
                <w:szCs w:val="18"/>
                <w:lang w:val="fr-CH"/>
              </w:rPr>
              <w:t xml:space="preserve">: </w:t>
            </w:r>
            <w:r w:rsidRPr="00DA5860">
              <w:rPr>
                <w:rFonts w:asciiTheme="minorHAnsi" w:hAnsiTheme="minorHAnsi"/>
                <w:sz w:val="18"/>
                <w:szCs w:val="18"/>
                <w:lang w:val="fr-CH"/>
              </w:rPr>
              <w:t>Identification et analyse rapides des nouvelles tendances des télécommunications/TIC et création de nouveaux domaines d'activité liés à ces nouvelles tendances</w:t>
            </w:r>
          </w:p>
        </w:tc>
        <w:tc>
          <w:tcPr>
            <w:tcW w:w="2999"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eastAsia="Calibri" w:hAnsiTheme="minorHAnsi" w:cs="Arial"/>
                <w:b/>
                <w:bCs/>
                <w:color w:val="4F81BD" w:themeColor="accent1"/>
                <w:sz w:val="18"/>
                <w:szCs w:val="18"/>
                <w:lang w:val="fr-CH"/>
              </w:rPr>
              <w:t>I.4-1</w:t>
            </w:r>
            <w:r w:rsidRPr="00DA5860">
              <w:rPr>
                <w:rFonts w:asciiTheme="minorHAnsi" w:eastAsia="Calibri" w:hAnsiTheme="minorHAnsi" w:cs="Arial"/>
                <w:sz w:val="18"/>
                <w:szCs w:val="18"/>
                <w:lang w:val="fr-CH"/>
              </w:rPr>
              <w:t xml:space="preserve">: </w:t>
            </w:r>
            <w:r w:rsidRPr="00DA5860">
              <w:rPr>
                <w:rFonts w:asciiTheme="minorHAnsi" w:hAnsiTheme="minorHAnsi"/>
                <w:sz w:val="18"/>
                <w:szCs w:val="18"/>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r w:rsidRPr="00DA5860">
              <w:rPr>
                <w:rFonts w:asciiTheme="minorHAnsi" w:eastAsia="Calibri" w:hAnsiTheme="minorHAnsi" w:cs="Arial"/>
                <w:sz w:val="18"/>
                <w:szCs w:val="18"/>
                <w:lang w:val="fr-CH"/>
              </w:rPr>
              <w:t xml:space="preserve"> </w:t>
            </w:r>
          </w:p>
        </w:tc>
        <w:tc>
          <w:tcPr>
            <w:tcW w:w="3657"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r w:rsidRPr="00DA5860">
              <w:rPr>
                <w:rFonts w:asciiTheme="minorHAnsi" w:eastAsia="Calibri" w:hAnsiTheme="minorHAnsi" w:cs="Arial"/>
                <w:b/>
                <w:bCs/>
                <w:color w:val="4F81BD" w:themeColor="accent1"/>
                <w:sz w:val="18"/>
                <w:szCs w:val="18"/>
                <w:lang w:val="fr-CH"/>
              </w:rPr>
              <w:t xml:space="preserve">I.5-1: </w:t>
            </w:r>
            <w:r w:rsidRPr="00DA5860">
              <w:rPr>
                <w:rFonts w:asciiTheme="minorHAnsi" w:hAnsiTheme="minorHAnsi"/>
                <w:sz w:val="18"/>
                <w:szCs w:val="18"/>
                <w:lang w:val="fr-CH"/>
              </w:rPr>
              <w:t>Disponibilité accrue d'équipements, de services et d'applications de télécommunication/TIC conformes aux principes de conception universelle</w:t>
            </w:r>
          </w:p>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r w:rsidRPr="00DA5860">
              <w:rPr>
                <w:rFonts w:asciiTheme="minorHAnsi" w:eastAsia="Calibri" w:hAnsiTheme="minorHAnsi" w:cs="Arial"/>
                <w:b/>
                <w:bCs/>
                <w:color w:val="4F81BD" w:themeColor="accent1"/>
                <w:sz w:val="18"/>
                <w:szCs w:val="18"/>
                <w:lang w:val="fr-CH"/>
              </w:rPr>
              <w:t xml:space="preserve">I.5-2: </w:t>
            </w:r>
            <w:r w:rsidRPr="00DA5860">
              <w:rPr>
                <w:rFonts w:asciiTheme="minorHAnsi" w:hAnsiTheme="minorHAnsi"/>
                <w:sz w:val="18"/>
                <w:szCs w:val="18"/>
                <w:lang w:val="fr-CH"/>
              </w:rPr>
              <w:t>Renforcement de la participation des organisations de personnes handicapées et de personnes ayant des besoins particuliers aux travaux de l'Union</w:t>
            </w:r>
          </w:p>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r w:rsidRPr="00DA5860">
              <w:rPr>
                <w:rFonts w:asciiTheme="minorHAnsi" w:eastAsia="Calibri" w:hAnsiTheme="minorHAnsi" w:cs="Arial"/>
                <w:b/>
                <w:bCs/>
                <w:color w:val="4F81BD" w:themeColor="accent1"/>
                <w:sz w:val="18"/>
                <w:szCs w:val="18"/>
                <w:lang w:val="fr-CH"/>
              </w:rPr>
              <w:t xml:space="preserve">I.5-3: </w:t>
            </w:r>
            <w:r w:rsidRPr="00DA5860">
              <w:rPr>
                <w:rFonts w:asciiTheme="minorHAnsi" w:hAnsiTheme="minorHAnsi"/>
                <w:sz w:val="18"/>
                <w:szCs w:val="18"/>
                <w:lang w:val="fr-CH"/>
              </w:rPr>
              <w:t>Sensibilisation accrue, y compris par une reconnaissance multilatérale et intergouvernementale, à la nécessité d'améliorer l'accès aux télécommunications/TIC pour les personnes handicapées et pour les personnes ayant des besoins particuliers</w:t>
            </w:r>
          </w:p>
        </w:tc>
      </w:tr>
      <w:tr w:rsidR="000809BA" w:rsidRPr="00DA5860" w:rsidTr="00443CE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809BA" w:rsidRPr="00DA5860" w:rsidRDefault="000809BA" w:rsidP="00443CEA">
            <w:pPr>
              <w:spacing w:before="20" w:after="20"/>
              <w:ind w:left="113" w:right="113"/>
              <w:jc w:val="center"/>
              <w:rPr>
                <w:rFonts w:asciiTheme="minorHAnsi" w:hAnsiTheme="minorHAnsi"/>
                <w:sz w:val="18"/>
                <w:szCs w:val="18"/>
                <w:lang w:val="fr-CH"/>
              </w:rPr>
            </w:pPr>
            <w:r w:rsidRPr="00DA5860">
              <w:rPr>
                <w:rFonts w:asciiTheme="minorHAnsi" w:eastAsia="Calibri" w:hAnsiTheme="minorHAnsi" w:cs="Arial"/>
                <w:color w:val="4F81BD" w:themeColor="accent1"/>
                <w:sz w:val="18"/>
                <w:szCs w:val="18"/>
                <w:lang w:val="fr-CH"/>
              </w:rPr>
              <w:t>Produits</w:t>
            </w:r>
          </w:p>
        </w:tc>
        <w:tc>
          <w:tcPr>
            <w:tcW w:w="2976" w:type="dxa"/>
          </w:tcPr>
          <w:p w:rsidR="000809BA" w:rsidRPr="00DA5860" w:rsidRDefault="000809BA" w:rsidP="00443CEA">
            <w:pPr>
              <w:pStyle w:val="Tabletext"/>
              <w:tabs>
                <w:tab w:val="left" w:pos="175"/>
              </w:tabs>
              <w:spacing w:before="20" w:after="20"/>
              <w:ind w:left="175" w:hanging="175"/>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 Journée mondiale des télécommunications et de la société de l'information, ITU TELECOM)</w:t>
            </w:r>
          </w:p>
        </w:tc>
        <w:tc>
          <w:tcPr>
            <w:tcW w:w="2268" w:type="dxa"/>
          </w:tcPr>
          <w:p w:rsidR="000809BA" w:rsidRPr="00DA5860" w:rsidRDefault="000809BA" w:rsidP="00443CEA">
            <w:pPr>
              <w:pStyle w:val="Tabletext"/>
              <w:tabs>
                <w:tab w:val="left" w:pos="156"/>
              </w:tabs>
              <w:spacing w:before="20" w:after="20"/>
              <w:ind w:left="156" w:hanging="156"/>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Echange de connaissances, création de réseaux de relations et partenariats</w:t>
            </w:r>
          </w:p>
          <w:p w:rsidR="000809BA" w:rsidRPr="00DA5860" w:rsidRDefault="000809BA" w:rsidP="00443CEA">
            <w:pPr>
              <w:pStyle w:val="Tabletext"/>
              <w:tabs>
                <w:tab w:val="left" w:pos="318"/>
              </w:tabs>
              <w:spacing w:before="20" w:after="20"/>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Mémorandums d'accord</w:t>
            </w:r>
          </w:p>
        </w:tc>
        <w:tc>
          <w:tcPr>
            <w:tcW w:w="2388" w:type="dxa"/>
          </w:tcPr>
          <w:p w:rsidR="000809BA" w:rsidRPr="00DA5860" w:rsidRDefault="000809BA" w:rsidP="00443CEA">
            <w:pPr>
              <w:pStyle w:val="Tabletext"/>
              <w:tabs>
                <w:tab w:val="left" w:pos="190"/>
              </w:tabs>
              <w:spacing w:before="20" w:after="20"/>
              <w:ind w:left="190" w:hanging="19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Initiatives et rapports intersectoriels sur les nouvelles tendances dans le secteur des télécommunications/TIC et autres initiatives analogues (y compris Les Nouvelles de l'UIT)</w:t>
            </w:r>
          </w:p>
        </w:tc>
        <w:tc>
          <w:tcPr>
            <w:tcW w:w="2999" w:type="dxa"/>
          </w:tcPr>
          <w:p w:rsidR="000809BA" w:rsidRPr="00DA5860" w:rsidRDefault="000809BA" w:rsidP="00443CEA">
            <w:pPr>
              <w:pStyle w:val="Tabletext"/>
              <w:tabs>
                <w:tab w:val="left" w:pos="162"/>
              </w:tabs>
              <w:spacing w:before="20" w:after="20"/>
              <w:ind w:left="162" w:hanging="162"/>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Rapports et autres contributions aux processus interinstitutions des Nations Unies, multilatéraux et intergouvernementaux</w:t>
            </w:r>
          </w:p>
        </w:tc>
        <w:tc>
          <w:tcPr>
            <w:tcW w:w="3657" w:type="dxa"/>
          </w:tcPr>
          <w:p w:rsidR="000809BA" w:rsidRPr="00DA5860" w:rsidRDefault="000809BA" w:rsidP="00443CEA">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Rapports, lignes directrices et récapitulatifs concernant l'accessibilité des télécommunications/TIC</w:t>
            </w:r>
          </w:p>
          <w:p w:rsidR="000809BA" w:rsidRPr="00DA5860" w:rsidRDefault="000809BA" w:rsidP="00443CEA">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Mobilisation de ressources et de compétences techniques, par exemple, en encourageant une participation accrue des personnes handicapées et des personnes ayant des besoins particuliers aux réunions internationales et régionales</w:t>
            </w:r>
          </w:p>
          <w:p w:rsidR="000809BA" w:rsidRPr="00DA5860" w:rsidRDefault="000809BA" w:rsidP="00443CEA">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Poursuite de l'amélioration et de la mise en oeuvre de la politique de l'UIT en matière d'accessibilité et des plans connexes</w:t>
            </w:r>
          </w:p>
          <w:p w:rsidR="000809BA" w:rsidRPr="00DA5860" w:rsidRDefault="000809BA" w:rsidP="00443CEA">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Campagnes de sensibilisation, tant au niveau des Nations Unies qu'aux niveaux régional et national</w:t>
            </w:r>
          </w:p>
        </w:tc>
      </w:tr>
      <w:tr w:rsidR="000809BA" w:rsidRPr="00DA5860" w:rsidTr="00443CEA">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809BA" w:rsidRPr="00DA5860" w:rsidRDefault="000809BA" w:rsidP="00443CEA">
            <w:pPr>
              <w:spacing w:before="20" w:after="20" w:line="216" w:lineRule="auto"/>
              <w:ind w:left="283" w:right="113" w:hanging="170"/>
              <w:jc w:val="center"/>
              <w:rPr>
                <w:rFonts w:asciiTheme="minorHAnsi" w:eastAsia="Calibri" w:hAnsiTheme="minorHAnsi" w:cs="Arial"/>
                <w:color w:val="4F81BD" w:themeColor="accent1"/>
                <w:sz w:val="18"/>
                <w:szCs w:val="18"/>
                <w:lang w:val="fr-CH"/>
              </w:rPr>
            </w:pPr>
          </w:p>
        </w:tc>
        <w:tc>
          <w:tcPr>
            <w:tcW w:w="14288" w:type="dxa"/>
            <w:gridSpan w:val="5"/>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sz w:val="18"/>
                <w:szCs w:val="18"/>
                <w:lang w:val="fr-CH"/>
              </w:rPr>
              <w:t>Les produits ci-après résultant des activités des organes directeurs de l'UIT contribuent à la réalisation de tous les objectifs de l'Union:</w:t>
            </w:r>
          </w:p>
          <w:p w:rsidR="000809BA" w:rsidRPr="00DA5860" w:rsidRDefault="000809BA" w:rsidP="00443CEA">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Décisions, résolutions, recommandations et autres résultats des travaux de la Conférence de plénipotentiaires</w:t>
            </w:r>
          </w:p>
          <w:p w:rsidR="000809BA" w:rsidRPr="00DA5860" w:rsidRDefault="000809BA" w:rsidP="00443CEA">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sz w:val="18"/>
                <w:szCs w:val="18"/>
                <w:lang w:val="fr-CH"/>
              </w:rPr>
              <w:t>–</w:t>
            </w:r>
            <w:r w:rsidRPr="00DA5860">
              <w:rPr>
                <w:rFonts w:asciiTheme="minorHAnsi" w:hAnsiTheme="minorHAnsi"/>
                <w:sz w:val="18"/>
                <w:szCs w:val="18"/>
                <w:lang w:val="fr-CH"/>
              </w:rPr>
              <w:tab/>
              <w:t>Décisions et résolutions du Conseil et résultats des travaux des groupes de travail du Conseil</w:t>
            </w:r>
          </w:p>
        </w:tc>
      </w:tr>
    </w:tbl>
    <w:p w:rsidR="000809BA" w:rsidRPr="00DA5860" w:rsidRDefault="000809BA" w:rsidP="000809BA">
      <w:pPr>
        <w:spacing w:before="20" w:after="20"/>
        <w:rPr>
          <w:rFonts w:asciiTheme="minorHAnsi" w:hAnsiTheme="minorHAnsi"/>
          <w:sz w:val="2"/>
          <w:szCs w:val="2"/>
          <w:lang w:val="fr-CH"/>
        </w:rPr>
      </w:pP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3.4</w:t>
      </w:r>
      <w:r w:rsidRPr="00DA5860">
        <w:rPr>
          <w:rFonts w:asciiTheme="minorHAnsi" w:hAnsiTheme="minorHAnsi"/>
          <w:lang w:val="fr-CH"/>
        </w:rPr>
        <w:tab/>
        <w:t>Ventilation des coûts du Secrétariat général</w:t>
      </w:r>
    </w:p>
    <w:tbl>
      <w:tblPr>
        <w:tblStyle w:val="GridTable4-Accent11"/>
        <w:tblW w:w="14596" w:type="dxa"/>
        <w:tblLook w:val="0620" w:firstRow="1" w:lastRow="0" w:firstColumn="0" w:lastColumn="0" w:noHBand="1" w:noVBand="1"/>
      </w:tblPr>
      <w:tblGrid>
        <w:gridCol w:w="4673"/>
        <w:gridCol w:w="1276"/>
        <w:gridCol w:w="8647"/>
      </w:tblGrid>
      <w:tr w:rsidR="000809BA" w:rsidRPr="00DA5860" w:rsidTr="00443CEA">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0809BA" w:rsidRPr="00DA5860" w:rsidRDefault="000809BA" w:rsidP="00443CEA">
            <w:pPr>
              <w:spacing w:before="20" w:after="20"/>
              <w:jc w:val="center"/>
              <w:rPr>
                <w:rFonts w:asciiTheme="minorHAnsi" w:hAnsiTheme="minorHAnsi"/>
                <w:color w:val="FFFFFF"/>
                <w:sz w:val="20"/>
                <w:szCs w:val="20"/>
                <w:lang w:val="fr-CH"/>
              </w:rPr>
            </w:pPr>
            <w:r w:rsidRPr="00DA5860">
              <w:rPr>
                <w:rFonts w:asciiTheme="minorHAnsi" w:hAnsiTheme="minorHAnsi"/>
                <w:color w:val="FFFFFF"/>
                <w:sz w:val="20"/>
                <w:szCs w:val="20"/>
                <w:lang w:val="fr-CH"/>
              </w:rPr>
              <w:t>Ressources totales</w:t>
            </w:r>
            <w:r w:rsidRPr="00DA5860">
              <w:rPr>
                <w:rFonts w:asciiTheme="minorHAnsi" w:hAnsiTheme="minorHAnsi"/>
                <w:color w:val="FFFFFF"/>
                <w:sz w:val="20"/>
                <w:szCs w:val="20"/>
                <w:lang w:val="fr-CH"/>
              </w:rPr>
              <w:br/>
              <w:t>du Secrétariat général</w:t>
            </w:r>
          </w:p>
        </w:tc>
        <w:tc>
          <w:tcPr>
            <w:tcW w:w="1276" w:type="dxa"/>
          </w:tcPr>
          <w:p w:rsidR="000809BA" w:rsidRPr="00DA5860" w:rsidRDefault="000809BA" w:rsidP="00443CEA">
            <w:pPr>
              <w:spacing w:before="20" w:after="20"/>
              <w:jc w:val="center"/>
              <w:rPr>
                <w:rFonts w:asciiTheme="minorHAnsi" w:hAnsiTheme="minorHAnsi"/>
                <w:color w:val="FFFFFF"/>
                <w:sz w:val="20"/>
                <w:szCs w:val="20"/>
                <w:lang w:val="fr-CH"/>
              </w:rPr>
            </w:pPr>
            <w:r w:rsidRPr="00DA5860">
              <w:rPr>
                <w:rFonts w:asciiTheme="minorHAnsi" w:hAnsiTheme="minorHAnsi"/>
                <w:color w:val="FFFFFF"/>
                <w:sz w:val="20"/>
                <w:szCs w:val="20"/>
                <w:lang w:val="fr-CH"/>
              </w:rPr>
              <w:t>%</w:t>
            </w:r>
          </w:p>
        </w:tc>
        <w:tc>
          <w:tcPr>
            <w:tcW w:w="8647" w:type="dxa"/>
          </w:tcPr>
          <w:p w:rsidR="000809BA" w:rsidRPr="00DA5860" w:rsidRDefault="000809BA" w:rsidP="00443CEA">
            <w:pPr>
              <w:spacing w:before="20" w:after="20"/>
              <w:rPr>
                <w:rFonts w:asciiTheme="minorHAnsi" w:hAnsiTheme="minorHAnsi"/>
                <w:color w:val="FFFFFF"/>
                <w:sz w:val="20"/>
                <w:szCs w:val="20"/>
                <w:lang w:val="fr-CH"/>
              </w:rPr>
            </w:pPr>
            <w:r w:rsidRPr="00DA5860">
              <w:rPr>
                <w:rFonts w:asciiTheme="minorHAnsi" w:hAnsiTheme="minorHAnsi"/>
                <w:color w:val="FFFFFF"/>
                <w:sz w:val="20"/>
                <w:szCs w:val="20"/>
                <w:lang w:val="fr-CH"/>
              </w:rPr>
              <w:t>Calculé sur la base du coût prévisionnel pour 2017 (en milliers CHF)</w:t>
            </w:r>
          </w:p>
        </w:tc>
      </w:tr>
      <w:tr w:rsidR="000809BA" w:rsidRPr="00DA5860" w:rsidTr="00443CEA">
        <w:trPr>
          <w:trHeight w:val="300"/>
        </w:trPr>
        <w:tc>
          <w:tcPr>
            <w:tcW w:w="4673" w:type="dxa"/>
            <w:hideMark/>
          </w:tcPr>
          <w:p w:rsidR="000809BA" w:rsidRPr="00DA5860" w:rsidRDefault="000809BA" w:rsidP="00443CEA">
            <w:pPr>
              <w:spacing w:before="20" w:after="20"/>
              <w:rPr>
                <w:rFonts w:asciiTheme="minorHAnsi" w:hAnsiTheme="minorHAnsi"/>
                <w:color w:val="000000"/>
                <w:sz w:val="20"/>
                <w:szCs w:val="20"/>
                <w:lang w:val="fr-CH"/>
              </w:rPr>
            </w:pPr>
            <w:r w:rsidRPr="00DA5860">
              <w:rPr>
                <w:rFonts w:asciiTheme="minorHAnsi" w:hAnsiTheme="minorHAnsi"/>
                <w:color w:val="000000"/>
                <w:sz w:val="20"/>
                <w:szCs w:val="20"/>
                <w:lang w:val="fr-CH"/>
              </w:rPr>
              <w:t xml:space="preserve">Ressources attribuées aux </w:t>
            </w:r>
            <w:r w:rsidRPr="00DA5860">
              <w:rPr>
                <w:rFonts w:asciiTheme="minorHAnsi" w:hAnsiTheme="minorHAnsi"/>
                <w:b/>
                <w:bCs/>
                <w:color w:val="000000"/>
                <w:sz w:val="20"/>
                <w:szCs w:val="20"/>
                <w:lang w:val="fr-CH"/>
              </w:rPr>
              <w:t>objectifs des Secteurs</w:t>
            </w:r>
            <w:r w:rsidRPr="00DA5860">
              <w:rPr>
                <w:rFonts w:asciiTheme="minorHAnsi" w:hAnsiTheme="minorHAnsi"/>
                <w:color w:val="000000"/>
                <w:sz w:val="20"/>
                <w:szCs w:val="20"/>
                <w:lang w:val="fr-CH"/>
              </w:rPr>
              <w:t>*</w:t>
            </w:r>
          </w:p>
        </w:tc>
        <w:tc>
          <w:tcPr>
            <w:tcW w:w="1276" w:type="dxa"/>
          </w:tcPr>
          <w:p w:rsidR="000809BA" w:rsidRPr="00DA5860" w:rsidRDefault="000809BA" w:rsidP="00443CEA">
            <w:pPr>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89%</w:t>
            </w:r>
          </w:p>
        </w:tc>
        <w:tc>
          <w:tcPr>
            <w:tcW w:w="8647" w:type="dxa"/>
          </w:tcPr>
          <w:p w:rsidR="000809BA" w:rsidRPr="00DA5860" w:rsidRDefault="000809BA" w:rsidP="00443CEA">
            <w:pPr>
              <w:spacing w:before="20" w:after="20"/>
              <w:ind w:left="1701" w:hanging="1701"/>
              <w:rPr>
                <w:rFonts w:asciiTheme="minorHAnsi" w:hAnsiTheme="minorHAnsi"/>
                <w:sz w:val="20"/>
                <w:szCs w:val="20"/>
                <w:lang w:val="fr-CH"/>
              </w:rPr>
            </w:pPr>
            <w:r w:rsidRPr="00DA5860">
              <w:rPr>
                <w:rFonts w:asciiTheme="minorHAnsi" w:hAnsiTheme="minorHAnsi"/>
                <w:sz w:val="20"/>
                <w:szCs w:val="20"/>
                <w:lang w:val="fr-CH"/>
              </w:rPr>
              <w:tab/>
              <w:t>79 089</w:t>
            </w:r>
            <w:r w:rsidRPr="00DA5860">
              <w:rPr>
                <w:rFonts w:asciiTheme="minorHAnsi" w:hAnsiTheme="minorHAnsi"/>
                <w:sz w:val="20"/>
                <w:szCs w:val="20"/>
                <w:lang w:val="fr-CH"/>
              </w:rPr>
              <w:tab/>
            </w:r>
            <w:r w:rsidRPr="00DA5860">
              <w:rPr>
                <w:rFonts w:asciiTheme="minorHAnsi" w:hAnsiTheme="minorHAnsi"/>
                <w:sz w:val="20"/>
                <w:szCs w:val="20"/>
                <w:lang w:val="fr-CH"/>
              </w:rPr>
              <w:tab/>
            </w:r>
            <w:r w:rsidRPr="00DA5860">
              <w:rPr>
                <w:rFonts w:asciiTheme="minorHAnsi" w:hAnsiTheme="minorHAnsi"/>
                <w:color w:val="000000"/>
                <w:sz w:val="20"/>
                <w:szCs w:val="20"/>
                <w:lang w:val="fr-CH"/>
              </w:rPr>
              <w:t>* comprend les catalyseurs /services d'appui et la documentation</w:t>
            </w:r>
          </w:p>
        </w:tc>
      </w:tr>
      <w:tr w:rsidR="000809BA" w:rsidRPr="00DA5860" w:rsidTr="00443CEA">
        <w:trPr>
          <w:trHeight w:val="161"/>
        </w:trPr>
        <w:tc>
          <w:tcPr>
            <w:tcW w:w="4673" w:type="dxa"/>
            <w:hideMark/>
          </w:tcPr>
          <w:p w:rsidR="000809BA" w:rsidRPr="00DA5860" w:rsidRDefault="000809BA" w:rsidP="00443CEA">
            <w:pPr>
              <w:spacing w:before="20" w:after="20"/>
              <w:rPr>
                <w:rFonts w:asciiTheme="minorHAnsi" w:hAnsiTheme="minorHAnsi"/>
                <w:color w:val="000000"/>
                <w:sz w:val="20"/>
                <w:szCs w:val="20"/>
                <w:lang w:val="fr-CH"/>
              </w:rPr>
            </w:pPr>
            <w:r w:rsidRPr="00DA5860">
              <w:rPr>
                <w:rFonts w:asciiTheme="minorHAnsi" w:hAnsiTheme="minorHAnsi"/>
                <w:color w:val="000000"/>
                <w:sz w:val="20"/>
                <w:szCs w:val="20"/>
                <w:lang w:val="fr-CH"/>
              </w:rPr>
              <w:t xml:space="preserve">Ressources attribuées aux </w:t>
            </w:r>
            <w:r w:rsidRPr="00DA5860">
              <w:rPr>
                <w:rFonts w:asciiTheme="minorHAnsi" w:hAnsiTheme="minorHAnsi"/>
                <w:b/>
                <w:bCs/>
                <w:color w:val="000000"/>
                <w:sz w:val="20"/>
                <w:szCs w:val="20"/>
                <w:lang w:val="fr-CH"/>
              </w:rPr>
              <w:t>objectifs intersectoriels</w:t>
            </w:r>
            <w:r w:rsidRPr="00DA5860">
              <w:rPr>
                <w:rFonts w:asciiTheme="minorHAnsi" w:hAnsiTheme="minorHAnsi"/>
                <w:color w:val="000000"/>
                <w:sz w:val="20"/>
                <w:szCs w:val="20"/>
                <w:lang w:val="fr-CH"/>
              </w:rPr>
              <w:t>**</w:t>
            </w:r>
          </w:p>
        </w:tc>
        <w:tc>
          <w:tcPr>
            <w:tcW w:w="1276" w:type="dxa"/>
          </w:tcPr>
          <w:p w:rsidR="000809BA" w:rsidRPr="00DA5860" w:rsidRDefault="000809BA" w:rsidP="00443CEA">
            <w:pPr>
              <w:spacing w:before="20" w:after="20"/>
              <w:jc w:val="center"/>
              <w:rPr>
                <w:rFonts w:asciiTheme="minorHAnsi" w:hAnsiTheme="minorHAnsi"/>
                <w:b/>
                <w:bCs/>
                <w:sz w:val="20"/>
                <w:szCs w:val="20"/>
                <w:lang w:val="fr-CH"/>
              </w:rPr>
            </w:pPr>
            <w:r w:rsidRPr="00DA5860">
              <w:rPr>
                <w:rFonts w:asciiTheme="minorHAnsi" w:hAnsiTheme="minorHAnsi"/>
                <w:b/>
                <w:bCs/>
                <w:sz w:val="20"/>
                <w:szCs w:val="20"/>
                <w:lang w:val="fr-CH"/>
              </w:rPr>
              <w:t>11%</w:t>
            </w:r>
          </w:p>
        </w:tc>
        <w:tc>
          <w:tcPr>
            <w:tcW w:w="8647"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ab/>
              <w:t xml:space="preserve"> 9 956</w:t>
            </w:r>
            <w:r w:rsidRPr="00DA5860">
              <w:rPr>
                <w:rFonts w:asciiTheme="minorHAnsi" w:hAnsiTheme="minorHAnsi"/>
                <w:sz w:val="20"/>
                <w:szCs w:val="20"/>
                <w:lang w:val="fr-CH"/>
              </w:rPr>
              <w:tab/>
            </w:r>
            <w:r w:rsidRPr="00DA5860">
              <w:rPr>
                <w:rFonts w:asciiTheme="minorHAnsi" w:hAnsiTheme="minorHAnsi"/>
                <w:sz w:val="20"/>
                <w:szCs w:val="20"/>
                <w:lang w:val="fr-CH"/>
              </w:rPr>
              <w:tab/>
            </w:r>
            <w:r w:rsidRPr="00DA5860">
              <w:rPr>
                <w:rFonts w:asciiTheme="minorHAnsi" w:hAnsiTheme="minorHAnsi"/>
                <w:color w:val="000000"/>
                <w:sz w:val="20"/>
                <w:szCs w:val="20"/>
                <w:lang w:val="fr-CH"/>
              </w:rPr>
              <w:t>** comprend les coûts directs des produits intersectoriels</w:t>
            </w:r>
          </w:p>
        </w:tc>
      </w:tr>
      <w:tr w:rsidR="000809BA" w:rsidRPr="00DA5860" w:rsidTr="00443CEA">
        <w:trPr>
          <w:trHeight w:val="81"/>
        </w:trPr>
        <w:tc>
          <w:tcPr>
            <w:tcW w:w="4673" w:type="dxa"/>
            <w:hideMark/>
          </w:tcPr>
          <w:p w:rsidR="000809BA" w:rsidRPr="00DA5860" w:rsidRDefault="000809BA" w:rsidP="00443CEA">
            <w:pPr>
              <w:spacing w:before="20" w:after="20"/>
              <w:rPr>
                <w:rFonts w:asciiTheme="minorHAnsi" w:hAnsiTheme="minorHAnsi"/>
                <w:color w:val="000000"/>
                <w:sz w:val="20"/>
                <w:szCs w:val="20"/>
                <w:lang w:val="fr-CH"/>
              </w:rPr>
            </w:pPr>
            <w:r w:rsidRPr="00DA5860">
              <w:rPr>
                <w:rFonts w:asciiTheme="minorHAnsi" w:hAnsiTheme="minorHAnsi"/>
                <w:color w:val="000000"/>
                <w:sz w:val="20"/>
                <w:szCs w:val="20"/>
                <w:lang w:val="fr-CH"/>
              </w:rPr>
              <w:t>Total</w:t>
            </w:r>
          </w:p>
        </w:tc>
        <w:tc>
          <w:tcPr>
            <w:tcW w:w="1276" w:type="dxa"/>
          </w:tcPr>
          <w:p w:rsidR="000809BA" w:rsidRPr="00DA5860" w:rsidRDefault="000809BA" w:rsidP="00443CEA">
            <w:pPr>
              <w:spacing w:before="20" w:after="20"/>
              <w:jc w:val="center"/>
              <w:rPr>
                <w:rFonts w:asciiTheme="minorHAnsi" w:hAnsiTheme="minorHAnsi"/>
                <w:sz w:val="20"/>
                <w:szCs w:val="20"/>
                <w:lang w:val="fr-CH"/>
              </w:rPr>
            </w:pPr>
            <w:r w:rsidRPr="00DA5860">
              <w:rPr>
                <w:rFonts w:asciiTheme="minorHAnsi" w:hAnsiTheme="minorHAnsi"/>
                <w:sz w:val="20"/>
                <w:szCs w:val="20"/>
                <w:lang w:val="fr-CH"/>
              </w:rPr>
              <w:t>100%</w:t>
            </w:r>
          </w:p>
        </w:tc>
        <w:tc>
          <w:tcPr>
            <w:tcW w:w="8647"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ab/>
              <w:t>89 045</w:t>
            </w:r>
          </w:p>
        </w:tc>
      </w:tr>
    </w:tbl>
    <w:p w:rsidR="000809BA" w:rsidRPr="00DA5860" w:rsidRDefault="000809BA" w:rsidP="000809BA">
      <w:pPr>
        <w:pStyle w:val="Heading2"/>
        <w:spacing w:before="20" w:after="2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3.5</w:t>
      </w:r>
      <w:r w:rsidRPr="00DA5860">
        <w:rPr>
          <w:rFonts w:asciiTheme="minorHAnsi" w:hAnsiTheme="minorHAnsi"/>
          <w:lang w:val="fr-CH"/>
        </w:rPr>
        <w:tab/>
        <w:t>Ventilation des ressources du Secrétariat général entre les catalyseurs et les services d'appui pour la période 2017-2020</w:t>
      </w:r>
    </w:p>
    <w:tbl>
      <w:tblPr>
        <w:tblStyle w:val="GridTable1Light-Accent51"/>
        <w:tblW w:w="145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5"/>
        <w:gridCol w:w="708"/>
        <w:gridCol w:w="6379"/>
        <w:gridCol w:w="870"/>
      </w:tblGrid>
      <w:tr w:rsidR="000809BA" w:rsidRPr="00DA5860" w:rsidTr="00443CEA">
        <w:tc>
          <w:tcPr>
            <w:cnfStyle w:val="001000000000" w:firstRow="0" w:lastRow="0" w:firstColumn="1" w:lastColumn="0" w:oddVBand="0" w:evenVBand="0" w:oddHBand="0" w:evenHBand="0" w:firstRowFirstColumn="0" w:firstRowLastColumn="0" w:lastRowFirstColumn="0" w:lastRowLastColumn="0"/>
            <w:tcW w:w="7263" w:type="dxa"/>
            <w:gridSpan w:val="2"/>
          </w:tcPr>
          <w:p w:rsidR="000809BA" w:rsidRPr="00DA5860" w:rsidRDefault="000809BA" w:rsidP="00443CEA">
            <w:pPr>
              <w:spacing w:before="20" w:after="20"/>
              <w:rPr>
                <w:rFonts w:asciiTheme="minorHAnsi" w:hAnsiTheme="minorHAnsi"/>
                <w:lang w:val="fr-CH"/>
              </w:rPr>
            </w:pPr>
            <w:r w:rsidRPr="00DA5860">
              <w:rPr>
                <w:rFonts w:asciiTheme="minorHAnsi" w:hAnsiTheme="minorHAnsi"/>
                <w:noProof/>
                <w:lang w:val="en-GB" w:eastAsia="zh-CN"/>
              </w:rPr>
              <w:drawing>
                <wp:inline distT="0" distB="0" distL="0" distR="0" wp14:anchorId="237901E2" wp14:editId="744A09B3">
                  <wp:extent cx="4474845" cy="268478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6379" w:type="dxa"/>
            <w:vMerge w:val="restart"/>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 w:val="28"/>
                <w:szCs w:val="28"/>
                <w:lang w:val="fr-CH" w:eastAsia="zh-CN"/>
              </w:rPr>
            </w:pPr>
            <w:r w:rsidRPr="00DA5860">
              <w:rPr>
                <w:rFonts w:asciiTheme="minorHAnsi" w:hAnsiTheme="minorHAnsi"/>
                <w:noProof/>
                <w:color w:val="4F81BD" w:themeColor="accent1"/>
                <w:sz w:val="28"/>
                <w:szCs w:val="28"/>
                <w:lang w:val="fr-CH" w:eastAsia="zh-CN"/>
              </w:rPr>
              <w:t>Ventilation prévisionnelle des ressources par service d'appui</w:t>
            </w:r>
          </w:p>
          <w:p w:rsidR="000809BA" w:rsidRPr="00DA5860" w:rsidRDefault="000809BA" w:rsidP="00443CEA">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 </w:t>
            </w:r>
            <w:r w:rsidRPr="00DA5860">
              <w:rPr>
                <w:rFonts w:asciiTheme="minorHAnsi" w:hAnsiTheme="minorHAnsi" w:cs="Calibri"/>
                <w:sz w:val="19"/>
                <w:szCs w:val="19"/>
                <w:lang w:val="fr-CH"/>
              </w:rPr>
              <w:t>Direction de l'Union</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S.2 </w:t>
            </w:r>
            <w:r w:rsidRPr="00DA5860">
              <w:rPr>
                <w:rFonts w:asciiTheme="minorHAnsi" w:hAnsiTheme="minorHAnsi" w:cs="Calibri"/>
                <w:sz w:val="19"/>
                <w:szCs w:val="19"/>
                <w:lang w:val="fr-CH"/>
              </w:rPr>
              <w:t>Organisation de conférences, assemblées, séminaires et ateliers (traduction et interprétation comprises)</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S.3 </w:t>
            </w:r>
            <w:r w:rsidRPr="00DA5860">
              <w:rPr>
                <w:rFonts w:asciiTheme="minorHAnsi" w:hAnsiTheme="minorHAnsi" w:cs="Calibri"/>
                <w:sz w:val="19"/>
                <w:szCs w:val="19"/>
                <w:lang w:val="fr-CH"/>
              </w:rPr>
              <w:t>Services de publication</w:t>
            </w:r>
          </w:p>
          <w:p w:rsidR="000809BA" w:rsidRPr="00DA5860" w:rsidRDefault="000809BA" w:rsidP="00443CEA">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S.4 </w:t>
            </w:r>
            <w:r w:rsidRPr="00DA5860">
              <w:rPr>
                <w:rFonts w:asciiTheme="minorHAnsi" w:hAnsiTheme="minorHAnsi"/>
                <w:sz w:val="20"/>
                <w:szCs w:val="20"/>
                <w:lang w:val="fr-CH"/>
              </w:rPr>
              <w:t>Services TIC</w:t>
            </w:r>
          </w:p>
          <w:p w:rsidR="000809BA" w:rsidRPr="00DA5860" w:rsidRDefault="000809BA" w:rsidP="00443CEA">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S.5 </w:t>
            </w:r>
            <w:r w:rsidRPr="00DA5860">
              <w:rPr>
                <w:rFonts w:asciiTheme="minorHAnsi" w:hAnsiTheme="minorHAnsi"/>
                <w:sz w:val="20"/>
                <w:szCs w:val="20"/>
                <w:lang w:val="fr-CH"/>
              </w:rPr>
              <w:t>Services de sûreté et de sécurité</w:t>
            </w:r>
          </w:p>
          <w:p w:rsidR="000809BA" w:rsidRPr="00DA5860" w:rsidRDefault="000809BA" w:rsidP="00443CEA">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S.6 </w:t>
            </w:r>
            <w:r w:rsidRPr="00DA5860">
              <w:rPr>
                <w:rFonts w:asciiTheme="minorHAnsi" w:hAnsiTheme="minorHAnsi"/>
                <w:sz w:val="20"/>
                <w:szCs w:val="20"/>
                <w:lang w:val="fr-CH"/>
              </w:rPr>
              <w:t>Gestion des ressources humaines*</w:t>
            </w:r>
          </w:p>
          <w:p w:rsidR="000809BA" w:rsidRPr="00DA5860" w:rsidRDefault="000809BA" w:rsidP="00443CEA">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S.7 </w:t>
            </w:r>
            <w:r w:rsidRPr="00DA5860">
              <w:rPr>
                <w:rFonts w:asciiTheme="minorHAnsi" w:hAnsiTheme="minorHAnsi"/>
                <w:sz w:val="20"/>
                <w:szCs w:val="20"/>
                <w:lang w:val="fr-CH"/>
              </w:rPr>
              <w:t>Gestion des ressources financières</w:t>
            </w:r>
          </w:p>
          <w:p w:rsidR="000809BA" w:rsidRPr="00DA5860" w:rsidRDefault="000809BA" w:rsidP="00443CEA">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S.8 </w:t>
            </w:r>
            <w:r w:rsidRPr="00DA5860">
              <w:rPr>
                <w:rFonts w:asciiTheme="minorHAnsi" w:hAnsiTheme="minorHAnsi"/>
                <w:sz w:val="20"/>
                <w:szCs w:val="20"/>
                <w:lang w:val="fr-CH"/>
              </w:rPr>
              <w:t>Services juridiques</w:t>
            </w:r>
          </w:p>
          <w:p w:rsidR="000809BA" w:rsidRPr="00DA5860" w:rsidRDefault="000809BA" w:rsidP="00443CEA">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S.9 </w:t>
            </w:r>
            <w:r w:rsidRPr="00DA5860">
              <w:rPr>
                <w:rFonts w:asciiTheme="minorHAnsi" w:hAnsiTheme="minorHAnsi"/>
                <w:sz w:val="20"/>
                <w:szCs w:val="20"/>
                <w:lang w:val="fr-CH"/>
              </w:rPr>
              <w:t>Audit interne</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S.10 </w:t>
            </w:r>
            <w:r w:rsidRPr="00DA5860">
              <w:rPr>
                <w:rFonts w:asciiTheme="minorHAnsi" w:hAnsiTheme="minorHAnsi" w:cs="Calibri"/>
                <w:sz w:val="20"/>
                <w:szCs w:val="20"/>
                <w:lang w:val="fr-CH"/>
              </w:rPr>
              <w:t>Collaboration avec les membres et les parties prenantes extérieures (y compris les Nations Unies)</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S.11 </w:t>
            </w:r>
            <w:r w:rsidRPr="00DA5860">
              <w:rPr>
                <w:rFonts w:asciiTheme="minorHAnsi" w:hAnsiTheme="minorHAnsi" w:cs="Calibri"/>
                <w:sz w:val="20"/>
                <w:szCs w:val="20"/>
                <w:lang w:val="fr-CH"/>
              </w:rPr>
              <w:t>Services de communication (services audiovisuels, services de presse, réseaux sociaux, gestion du web, programme de marque, rédaction de discours, Parcours "A la découverte des TIC")</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S.12 </w:t>
            </w:r>
            <w:r w:rsidRPr="00DA5860">
              <w:rPr>
                <w:rFonts w:asciiTheme="minorHAnsi" w:hAnsiTheme="minorHAnsi" w:cs="Calibri"/>
                <w:sz w:val="20"/>
                <w:szCs w:val="20"/>
                <w:lang w:val="fr-CH"/>
              </w:rPr>
              <w:t>Services du protocole</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S.13 </w:t>
            </w:r>
            <w:r w:rsidRPr="00DA5860">
              <w:rPr>
                <w:rFonts w:asciiTheme="minorHAnsi" w:hAnsiTheme="minorHAnsi" w:cs="Calibri"/>
                <w:sz w:val="20"/>
                <w:szCs w:val="20"/>
                <w:lang w:val="fr-CH"/>
              </w:rPr>
              <w:t>Facilitation des travaux des organes directeurs (PP, Conseil, groupes de travail du Conseil)</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S.14 </w:t>
            </w:r>
            <w:r w:rsidRPr="00DA5860">
              <w:rPr>
                <w:rFonts w:asciiTheme="minorHAnsi" w:hAnsiTheme="minorHAnsi" w:cs="Calibri"/>
                <w:sz w:val="20"/>
                <w:szCs w:val="20"/>
                <w:lang w:val="fr-CH"/>
              </w:rPr>
              <w:t>Production et distribution des badges</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S.15 </w:t>
            </w:r>
            <w:r w:rsidRPr="00DA5860">
              <w:rPr>
                <w:rFonts w:asciiTheme="minorHAnsi" w:hAnsiTheme="minorHAnsi" w:cs="Calibri"/>
                <w:sz w:val="20"/>
                <w:szCs w:val="20"/>
                <w:lang w:val="fr-CH"/>
              </w:rPr>
              <w:t>Services de mobilisation des ressources</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color w:val="4F81BD" w:themeColor="accent1"/>
                <w:sz w:val="20"/>
                <w:szCs w:val="20"/>
                <w:lang w:val="fr-CH"/>
              </w:rPr>
              <w:t xml:space="preserve">S.16 </w:t>
            </w:r>
            <w:r w:rsidRPr="00DA5860">
              <w:rPr>
                <w:rFonts w:asciiTheme="minorHAnsi" w:hAnsiTheme="minorHAnsi" w:cs="Calibri"/>
                <w:sz w:val="20"/>
                <w:szCs w:val="20"/>
                <w:lang w:val="fr-CH"/>
              </w:rPr>
              <w:t>Gestion et planification stratégiques institutionnelles</w:t>
            </w:r>
          </w:p>
          <w:p w:rsidR="000809BA" w:rsidRPr="00DA5860" w:rsidRDefault="000809BA" w:rsidP="00443CEA">
            <w:pPr>
              <w:pBdr>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Total S.10 à S.16:</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4F81BD" w:themeColor="accent1"/>
                <w:sz w:val="2"/>
                <w:szCs w:val="2"/>
                <w:lang w:val="fr-CH"/>
              </w:rPr>
            </w:pPr>
          </w:p>
        </w:tc>
        <w:tc>
          <w:tcPr>
            <w:tcW w:w="870" w:type="dxa"/>
            <w:vMerge w:val="restart"/>
          </w:tcPr>
          <w:p w:rsidR="000809BA" w:rsidRPr="00DA5860" w:rsidRDefault="000809BA" w:rsidP="00443CEA">
            <w:pPr>
              <w:spacing w:before="100"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0"/>
                <w:szCs w:val="20"/>
                <w:lang w:val="fr-CH"/>
              </w:rPr>
            </w:pPr>
            <w:r w:rsidRPr="00DA5860">
              <w:rPr>
                <w:rFonts w:asciiTheme="minorHAnsi" w:eastAsia="Calibri" w:hAnsiTheme="minorHAnsi" w:cs="Arial"/>
                <w:b/>
                <w:bCs/>
                <w:color w:val="4F81BD" w:themeColor="accent1"/>
                <w:sz w:val="20"/>
                <w:szCs w:val="20"/>
                <w:lang w:val="fr-CH"/>
              </w:rPr>
              <w:t>% du total</w:t>
            </w:r>
          </w:p>
          <w:p w:rsidR="000809BA" w:rsidRPr="00DA5860" w:rsidRDefault="000809BA" w:rsidP="00443CEA">
            <w:pPr>
              <w:pBdr>
                <w:top w:val="single" w:sz="6" w:space="1" w:color="auto"/>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3,2%</w:t>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br/>
              <w:t>31,4%</w:t>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p>
          <w:p w:rsidR="000809BA" w:rsidRPr="00DA5860" w:rsidRDefault="000809BA" w:rsidP="00443CEA">
            <w:pPr>
              <w:pBdr>
                <w:top w:val="single" w:sz="6" w:space="1" w:color="auto"/>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22,6%</w:t>
            </w:r>
          </w:p>
          <w:p w:rsidR="000809BA" w:rsidRPr="00DA5860" w:rsidRDefault="000809BA" w:rsidP="00443CEA">
            <w:pPr>
              <w:pBdr>
                <w:top w:val="single" w:sz="6" w:space="1" w:color="auto"/>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0,4%</w:t>
            </w:r>
          </w:p>
          <w:p w:rsidR="000809BA" w:rsidRPr="00DA5860" w:rsidRDefault="000809BA" w:rsidP="00443CEA">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24,2%</w:t>
            </w:r>
          </w:p>
          <w:p w:rsidR="000809BA" w:rsidRPr="00DA5860" w:rsidRDefault="000809BA" w:rsidP="00443CEA">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7,3%</w:t>
            </w:r>
          </w:p>
          <w:p w:rsidR="000809BA" w:rsidRPr="00DA5860" w:rsidRDefault="000809BA" w:rsidP="00443CEA">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1,3%</w:t>
            </w:r>
          </w:p>
          <w:p w:rsidR="000809BA" w:rsidRPr="00DA5860" w:rsidRDefault="000809BA" w:rsidP="00443CEA">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t>0,6%</w:t>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br/>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br/>
            </w:r>
            <w:r w:rsidRPr="00DA5860">
              <w:rPr>
                <w:rFonts w:asciiTheme="minorHAnsi" w:eastAsia="Calibri" w:hAnsiTheme="minorHAnsi" w:cs="Arial"/>
                <w:color w:val="000000" w:themeColor="text1"/>
                <w:sz w:val="20"/>
                <w:szCs w:val="20"/>
                <w:lang w:val="fr-CH"/>
              </w:rPr>
              <w:br/>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br/>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lang w:val="fr-CH"/>
              </w:rPr>
            </w:pPr>
            <w:r w:rsidRPr="00DA5860">
              <w:rPr>
                <w:rFonts w:asciiTheme="minorHAnsi" w:eastAsia="Calibri" w:hAnsiTheme="minorHAnsi" w:cs="Arial"/>
                <w:color w:val="000000" w:themeColor="text1"/>
                <w:sz w:val="20"/>
                <w:szCs w:val="20"/>
                <w:lang w:val="fr-CH"/>
              </w:rPr>
              <w:br/>
            </w:r>
          </w:p>
          <w:p w:rsidR="000809BA" w:rsidRPr="00DA5860" w:rsidRDefault="000809BA" w:rsidP="00443CEA">
            <w:pPr>
              <w:pBdr>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948A54" w:themeColor="background2" w:themeShade="80"/>
                <w:sz w:val="20"/>
                <w:szCs w:val="20"/>
                <w:lang w:val="fr-CH"/>
              </w:rPr>
            </w:pPr>
            <w:r w:rsidRPr="00DA5860">
              <w:rPr>
                <w:rFonts w:asciiTheme="minorHAnsi" w:eastAsia="Calibri" w:hAnsiTheme="minorHAnsi" w:cs="Arial"/>
                <w:color w:val="000000" w:themeColor="text1"/>
                <w:sz w:val="20"/>
                <w:szCs w:val="20"/>
                <w:lang w:val="fr-CH"/>
              </w:rPr>
              <w:t>8,8%</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
                <w:szCs w:val="2"/>
                <w:lang w:val="fr-CH"/>
              </w:rPr>
            </w:pP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6555" w:type="dxa"/>
          </w:tcPr>
          <w:p w:rsidR="000809BA" w:rsidRPr="00DA5860" w:rsidRDefault="000809BA" w:rsidP="00443CEA">
            <w:pPr>
              <w:spacing w:before="80" w:after="20"/>
              <w:rPr>
                <w:rFonts w:asciiTheme="minorHAnsi" w:eastAsia="Calibri" w:hAnsiTheme="minorHAnsi" w:cs="Arial"/>
                <w:b w:val="0"/>
                <w:bCs w:val="0"/>
                <w:sz w:val="20"/>
                <w:szCs w:val="20"/>
                <w:lang w:val="fr-CH"/>
              </w:rPr>
            </w:pPr>
            <w:r w:rsidRPr="00DA5860">
              <w:rPr>
                <w:rFonts w:asciiTheme="minorHAnsi" w:eastAsia="Calibri" w:hAnsiTheme="minorHAnsi" w:cs="Arial"/>
                <w:color w:val="4F81BD" w:themeColor="accent1"/>
                <w:sz w:val="20"/>
                <w:szCs w:val="20"/>
                <w:lang w:val="fr-CH"/>
              </w:rPr>
              <w:t xml:space="preserve">E.1 </w:t>
            </w:r>
            <w:r w:rsidRPr="00DA5860">
              <w:rPr>
                <w:rFonts w:asciiTheme="minorHAnsi" w:eastAsia="Calibri" w:hAnsiTheme="minorHAnsi" w:cs="Arial"/>
                <w:b w:val="0"/>
                <w:bCs w:val="0"/>
                <w:sz w:val="20"/>
                <w:szCs w:val="20"/>
                <w:lang w:val="fr-CH"/>
              </w:rPr>
              <w:t>Veiller à l'utilisation efficace et efficiente des ressources humaines, financières et en capital et garantir un environnement de travail propice, sûr et sécurisé</w:t>
            </w:r>
          </w:p>
          <w:p w:rsidR="000809BA" w:rsidRPr="00DA5860" w:rsidRDefault="000809BA" w:rsidP="00443CEA">
            <w:pPr>
              <w:spacing w:before="80" w:after="20"/>
              <w:rPr>
                <w:rFonts w:asciiTheme="minorHAnsi" w:eastAsia="Calibri" w:hAnsiTheme="minorHAnsi" w:cs="Arial"/>
                <w:b w:val="0"/>
                <w:bCs w:val="0"/>
                <w:sz w:val="20"/>
                <w:szCs w:val="20"/>
                <w:lang w:val="fr-CH"/>
              </w:rPr>
            </w:pPr>
            <w:r w:rsidRPr="00DA5860">
              <w:rPr>
                <w:rFonts w:asciiTheme="minorHAnsi" w:eastAsia="Calibri" w:hAnsiTheme="minorHAnsi" w:cs="Arial"/>
                <w:color w:val="4F81BD" w:themeColor="accent1"/>
                <w:sz w:val="20"/>
                <w:szCs w:val="20"/>
                <w:lang w:val="fr-CH"/>
              </w:rPr>
              <w:t xml:space="preserve">E.2 </w:t>
            </w:r>
            <w:r w:rsidRPr="00DA5860">
              <w:rPr>
                <w:rFonts w:asciiTheme="minorHAnsi" w:eastAsia="Calibri" w:hAnsiTheme="minorHAnsi" w:cs="Arial"/>
                <w:b w:val="0"/>
                <w:bCs w:val="0"/>
                <w:sz w:val="20"/>
                <w:szCs w:val="20"/>
                <w:lang w:val="fr-CH"/>
              </w:rPr>
              <w:t>Veiller à l'efficacité et à l'accessibilité des infrastructures (conférences, réunions, documentation, publications et information)</w:t>
            </w:r>
          </w:p>
          <w:p w:rsidR="000809BA" w:rsidRPr="00DA5860" w:rsidRDefault="000809BA" w:rsidP="00443CEA">
            <w:pPr>
              <w:spacing w:before="80" w:after="20"/>
              <w:rPr>
                <w:rFonts w:asciiTheme="minorHAnsi" w:eastAsia="Calibri" w:hAnsiTheme="minorHAnsi" w:cs="Arial"/>
                <w:b w:val="0"/>
                <w:bCs w:val="0"/>
                <w:sz w:val="20"/>
                <w:szCs w:val="20"/>
                <w:lang w:val="fr-CH"/>
              </w:rPr>
            </w:pPr>
            <w:r w:rsidRPr="00DA5860">
              <w:rPr>
                <w:rFonts w:asciiTheme="minorHAnsi" w:eastAsia="Calibri" w:hAnsiTheme="minorHAnsi" w:cs="Arial"/>
                <w:color w:val="4F81BD" w:themeColor="accent1"/>
                <w:sz w:val="20"/>
                <w:szCs w:val="20"/>
                <w:lang w:val="fr-CH"/>
              </w:rPr>
              <w:t xml:space="preserve">E.3 </w:t>
            </w:r>
            <w:r w:rsidRPr="00DA5860">
              <w:rPr>
                <w:rFonts w:asciiTheme="minorHAnsi" w:eastAsia="Calibri" w:hAnsiTheme="minorHAnsi" w:cs="Arial"/>
                <w:b w:val="0"/>
                <w:bCs w:val="0"/>
                <w:sz w:val="20"/>
                <w:szCs w:val="20"/>
                <w:lang w:val="fr-CH"/>
              </w:rPr>
              <w:t>Fournir des services efficaces en ce qui concerne les membres, le protocole, la communication et la mobilisation des ressources</w:t>
            </w:r>
          </w:p>
          <w:p w:rsidR="000809BA" w:rsidRPr="00DA5860" w:rsidRDefault="000809BA" w:rsidP="00443CEA">
            <w:pPr>
              <w:spacing w:before="80" w:after="20"/>
              <w:rPr>
                <w:rFonts w:asciiTheme="minorHAnsi" w:eastAsia="Calibri" w:hAnsiTheme="minorHAnsi" w:cs="Arial"/>
                <w:b w:val="0"/>
                <w:bCs w:val="0"/>
                <w:sz w:val="20"/>
                <w:szCs w:val="20"/>
                <w:lang w:val="fr-CH"/>
              </w:rPr>
            </w:pPr>
            <w:r w:rsidRPr="00DA5860">
              <w:rPr>
                <w:rFonts w:asciiTheme="minorHAnsi" w:eastAsia="Calibri" w:hAnsiTheme="minorHAnsi" w:cs="Arial"/>
                <w:color w:val="4F81BD" w:themeColor="accent1"/>
                <w:sz w:val="20"/>
                <w:szCs w:val="20"/>
                <w:lang w:val="fr-CH"/>
              </w:rPr>
              <w:t xml:space="preserve">E.4 </w:t>
            </w:r>
            <w:r w:rsidRPr="00DA5860">
              <w:rPr>
                <w:rFonts w:asciiTheme="minorHAnsi" w:eastAsia="Calibri" w:hAnsiTheme="minorHAnsi" w:cs="Arial"/>
                <w:b w:val="0"/>
                <w:bCs w:val="0"/>
                <w:sz w:val="20"/>
                <w:szCs w:val="20"/>
                <w:lang w:val="fr-CH"/>
              </w:rPr>
              <w:t>Veiller à la planification, à la coordination et à l'exécution efficaces du plan stratégique et des plans opérationnels de l'Union</w:t>
            </w:r>
          </w:p>
          <w:p w:rsidR="000809BA" w:rsidRPr="00DA5860" w:rsidRDefault="000809BA" w:rsidP="00443CEA">
            <w:pPr>
              <w:spacing w:before="80" w:after="20"/>
              <w:rPr>
                <w:rFonts w:asciiTheme="minorHAnsi" w:hAnsiTheme="minorHAnsi"/>
                <w:b w:val="0"/>
                <w:bCs w:val="0"/>
                <w:noProof/>
                <w:sz w:val="20"/>
                <w:szCs w:val="20"/>
                <w:lang w:val="fr-CH" w:eastAsia="zh-CN"/>
              </w:rPr>
            </w:pPr>
            <w:r w:rsidRPr="00DA5860">
              <w:rPr>
                <w:rFonts w:asciiTheme="minorHAnsi" w:eastAsia="Calibri" w:hAnsiTheme="minorHAnsi" w:cs="Arial"/>
                <w:color w:val="4F81BD" w:themeColor="accent1"/>
                <w:sz w:val="20"/>
                <w:szCs w:val="20"/>
                <w:lang w:val="fr-CH"/>
              </w:rPr>
              <w:t xml:space="preserve">E.5 </w:t>
            </w:r>
            <w:r w:rsidRPr="00DA5860">
              <w:rPr>
                <w:rFonts w:asciiTheme="minorHAnsi" w:eastAsia="Calibri" w:hAnsiTheme="minorHAnsi" w:cs="Arial"/>
                <w:b w:val="0"/>
                <w:bCs w:val="0"/>
                <w:sz w:val="20"/>
                <w:szCs w:val="20"/>
                <w:lang w:val="fr-CH"/>
              </w:rPr>
              <w:t>Veiller à l'efficacité et à l'efficience de la gouvernance de l'organisation (en interne et à l'extérieur)</w:t>
            </w:r>
          </w:p>
        </w:tc>
        <w:tc>
          <w:tcPr>
            <w:tcW w:w="708" w:type="dxa"/>
          </w:tcPr>
          <w:p w:rsidR="000809BA" w:rsidRPr="00DA5860" w:rsidRDefault="000809BA" w:rsidP="00443CEA">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val="fr-CH" w:eastAsia="zh-CN"/>
              </w:rPr>
            </w:pPr>
            <w:r w:rsidRPr="00DA5860">
              <w:rPr>
                <w:rFonts w:asciiTheme="minorHAnsi" w:hAnsiTheme="minorHAnsi"/>
                <w:b/>
                <w:bCs/>
                <w:noProof/>
                <w:color w:val="000000" w:themeColor="text1"/>
                <w:sz w:val="20"/>
                <w:szCs w:val="20"/>
                <w:lang w:val="fr-CH" w:eastAsia="zh-CN"/>
              </w:rPr>
              <w:t>35,5%</w:t>
            </w:r>
            <w:r w:rsidRPr="00DA5860">
              <w:rPr>
                <w:rFonts w:asciiTheme="minorHAnsi" w:hAnsiTheme="minorHAnsi"/>
                <w:b/>
                <w:bCs/>
                <w:noProof/>
                <w:color w:val="000000" w:themeColor="text1"/>
                <w:sz w:val="20"/>
                <w:szCs w:val="20"/>
                <w:lang w:val="fr-CH" w:eastAsia="zh-CN"/>
              </w:rPr>
              <w:br/>
            </w:r>
          </w:p>
          <w:p w:rsidR="000809BA" w:rsidRPr="00DA5860" w:rsidRDefault="000809BA" w:rsidP="00443CEA">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val="fr-CH" w:eastAsia="zh-CN"/>
              </w:rPr>
            </w:pPr>
            <w:r w:rsidRPr="00DA5860">
              <w:rPr>
                <w:rFonts w:asciiTheme="minorHAnsi" w:hAnsiTheme="minorHAnsi"/>
                <w:b/>
                <w:bCs/>
                <w:noProof/>
                <w:color w:val="000000" w:themeColor="text1"/>
                <w:sz w:val="20"/>
                <w:szCs w:val="20"/>
                <w:lang w:val="fr-CH" w:eastAsia="zh-CN"/>
              </w:rPr>
              <w:t>54,5%</w:t>
            </w:r>
            <w:r w:rsidRPr="00DA5860">
              <w:rPr>
                <w:rFonts w:asciiTheme="minorHAnsi" w:hAnsiTheme="minorHAnsi"/>
                <w:b/>
                <w:bCs/>
                <w:noProof/>
                <w:color w:val="000000" w:themeColor="text1"/>
                <w:sz w:val="20"/>
                <w:szCs w:val="20"/>
                <w:lang w:val="fr-CH" w:eastAsia="zh-CN"/>
              </w:rPr>
              <w:br/>
            </w:r>
          </w:p>
          <w:p w:rsidR="000809BA" w:rsidRPr="00DA5860" w:rsidRDefault="000809BA" w:rsidP="00443CEA">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val="fr-CH" w:eastAsia="zh-CN"/>
              </w:rPr>
            </w:pPr>
            <w:r w:rsidRPr="00DA5860">
              <w:rPr>
                <w:rFonts w:asciiTheme="minorHAnsi" w:hAnsiTheme="minorHAnsi"/>
                <w:b/>
                <w:bCs/>
                <w:noProof/>
                <w:color w:val="000000" w:themeColor="text1"/>
                <w:sz w:val="20"/>
                <w:szCs w:val="20"/>
                <w:lang w:val="fr-CH" w:eastAsia="zh-CN"/>
              </w:rPr>
              <w:t>2,2%</w:t>
            </w:r>
            <w:r w:rsidRPr="00DA5860">
              <w:rPr>
                <w:rFonts w:asciiTheme="minorHAnsi" w:hAnsiTheme="minorHAnsi"/>
                <w:b/>
                <w:bCs/>
                <w:noProof/>
                <w:color w:val="000000" w:themeColor="text1"/>
                <w:sz w:val="20"/>
                <w:szCs w:val="20"/>
                <w:lang w:val="fr-CH" w:eastAsia="zh-CN"/>
              </w:rPr>
              <w:br/>
            </w:r>
          </w:p>
          <w:p w:rsidR="000809BA" w:rsidRPr="00DA5860" w:rsidRDefault="000809BA" w:rsidP="00443CEA">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val="fr-CH" w:eastAsia="zh-CN"/>
              </w:rPr>
            </w:pPr>
            <w:r w:rsidRPr="00DA5860">
              <w:rPr>
                <w:rFonts w:asciiTheme="minorHAnsi" w:hAnsiTheme="minorHAnsi"/>
                <w:b/>
                <w:bCs/>
                <w:noProof/>
                <w:color w:val="000000" w:themeColor="text1"/>
                <w:sz w:val="20"/>
                <w:szCs w:val="20"/>
                <w:lang w:val="fr-CH" w:eastAsia="zh-CN"/>
              </w:rPr>
              <w:t>3,1%</w:t>
            </w:r>
            <w:r w:rsidRPr="00DA5860">
              <w:rPr>
                <w:rFonts w:asciiTheme="minorHAnsi" w:hAnsiTheme="minorHAnsi"/>
                <w:b/>
                <w:bCs/>
                <w:noProof/>
                <w:color w:val="000000" w:themeColor="text1"/>
                <w:sz w:val="20"/>
                <w:szCs w:val="20"/>
                <w:lang w:val="fr-CH" w:eastAsia="zh-CN"/>
              </w:rPr>
              <w:br/>
            </w:r>
          </w:p>
          <w:p w:rsidR="000809BA" w:rsidRPr="00DA5860" w:rsidRDefault="000809BA" w:rsidP="00443CEA">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20"/>
                <w:szCs w:val="20"/>
                <w:lang w:val="fr-CH" w:eastAsia="zh-CN"/>
              </w:rPr>
            </w:pPr>
            <w:r w:rsidRPr="00DA5860">
              <w:rPr>
                <w:rFonts w:asciiTheme="minorHAnsi" w:hAnsiTheme="minorHAnsi"/>
                <w:b/>
                <w:bCs/>
                <w:noProof/>
                <w:color w:val="000000" w:themeColor="text1"/>
                <w:sz w:val="20"/>
                <w:szCs w:val="20"/>
                <w:lang w:val="fr-CH" w:eastAsia="zh-CN"/>
              </w:rPr>
              <w:t>4,7%</w:t>
            </w:r>
          </w:p>
        </w:tc>
        <w:tc>
          <w:tcPr>
            <w:tcW w:w="6379" w:type="dxa"/>
            <w:vMerge/>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fr-CH" w:eastAsia="zh-CN"/>
              </w:rPr>
            </w:pPr>
          </w:p>
        </w:tc>
        <w:tc>
          <w:tcPr>
            <w:tcW w:w="870" w:type="dxa"/>
            <w:vMerge/>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fr-CH" w:eastAsia="zh-CN"/>
              </w:rPr>
            </w:pPr>
          </w:p>
        </w:tc>
      </w:tr>
    </w:tbl>
    <w:p w:rsidR="000809BA" w:rsidRPr="00DA5860" w:rsidRDefault="000809BA" w:rsidP="000809BA">
      <w:pPr>
        <w:tabs>
          <w:tab w:val="left" w:pos="7655"/>
          <w:tab w:val="left" w:pos="7797"/>
        </w:tabs>
        <w:spacing w:before="20" w:after="20"/>
        <w:ind w:left="7797" w:hanging="7797"/>
        <w:rPr>
          <w:rFonts w:asciiTheme="minorHAnsi" w:hAnsiTheme="minorHAnsi"/>
          <w:sz w:val="20"/>
          <w:lang w:val="fr-CH"/>
        </w:rPr>
      </w:pPr>
      <w:r w:rsidRPr="00DA5860">
        <w:rPr>
          <w:rFonts w:asciiTheme="minorHAnsi" w:hAnsiTheme="minorHAnsi"/>
          <w:sz w:val="20"/>
          <w:lang w:val="fr-CH"/>
        </w:rPr>
        <w:tab/>
      </w:r>
      <w:r w:rsidRPr="00DA5860">
        <w:rPr>
          <w:rFonts w:asciiTheme="minorHAnsi" w:hAnsiTheme="minorHAnsi"/>
          <w:sz w:val="20"/>
          <w:lang w:val="fr-CH"/>
        </w:rPr>
        <w:tab/>
      </w:r>
      <w:r w:rsidRPr="00DA5860">
        <w:rPr>
          <w:rFonts w:asciiTheme="minorHAnsi" w:hAnsiTheme="minorHAnsi"/>
          <w:sz w:val="20"/>
          <w:lang w:val="fr-CH"/>
        </w:rPr>
        <w:tab/>
      </w:r>
      <w:r w:rsidRPr="00DA5860">
        <w:rPr>
          <w:rFonts w:asciiTheme="minorHAnsi" w:hAnsiTheme="minorHAnsi"/>
          <w:sz w:val="20"/>
          <w:lang w:val="fr-CH"/>
        </w:rPr>
        <w:tab/>
      </w:r>
      <w:r w:rsidRPr="00DA5860">
        <w:rPr>
          <w:rFonts w:asciiTheme="minorHAnsi" w:hAnsiTheme="minorHAnsi"/>
          <w:sz w:val="20"/>
          <w:lang w:val="fr-CH"/>
        </w:rPr>
        <w:tab/>
      </w:r>
      <w:r w:rsidRPr="00DA5860">
        <w:rPr>
          <w:rFonts w:asciiTheme="minorHAnsi" w:hAnsiTheme="minorHAnsi"/>
          <w:sz w:val="20"/>
          <w:lang w:val="fr-CH"/>
        </w:rPr>
        <w:tab/>
        <w:t>*</w:t>
      </w:r>
      <w:r w:rsidRPr="00DA5860">
        <w:rPr>
          <w:rFonts w:asciiTheme="minorHAnsi" w:hAnsiTheme="minorHAnsi"/>
          <w:sz w:val="20"/>
          <w:lang w:val="fr-CH"/>
        </w:rPr>
        <w:tab/>
        <w:t>y compris ASHI (Assurance maladie après la cessation de service) et coûts des bâtiments.</w:t>
      </w:r>
    </w:p>
    <w:p w:rsidR="000809BA" w:rsidRPr="00DA5860" w:rsidRDefault="000809BA" w:rsidP="000809BA">
      <w:pPr>
        <w:spacing w:before="20" w:after="20"/>
        <w:ind w:left="6480" w:hanging="648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3.6</w:t>
      </w:r>
      <w:r w:rsidRPr="00DA5860">
        <w:rPr>
          <w:rFonts w:asciiTheme="minorHAnsi" w:hAnsiTheme="minorHAnsi"/>
          <w:lang w:val="fr-CH"/>
        </w:rPr>
        <w:tab/>
        <w:t>Ventilation des ressources entre les objectifs et les produits intersectoriels pour la période 2017-2020</w:t>
      </w:r>
    </w:p>
    <w:tbl>
      <w:tblPr>
        <w:tblStyle w:val="GridTable1Light-Accent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413"/>
        <w:gridCol w:w="850"/>
        <w:gridCol w:w="5552"/>
        <w:gridCol w:w="870"/>
        <w:gridCol w:w="981"/>
      </w:tblGrid>
      <w:tr w:rsidR="000809BA" w:rsidRPr="00DA5860" w:rsidTr="00443CEA">
        <w:tc>
          <w:tcPr>
            <w:cnfStyle w:val="001000000000" w:firstRow="0" w:lastRow="0" w:firstColumn="1" w:lastColumn="0" w:oddVBand="0" w:evenVBand="0" w:oddHBand="0" w:evenHBand="0" w:firstRowFirstColumn="0" w:firstRowLastColumn="0" w:lastRowFirstColumn="0" w:lastRowLastColumn="0"/>
            <w:tcW w:w="7263" w:type="dxa"/>
            <w:gridSpan w:val="2"/>
          </w:tcPr>
          <w:p w:rsidR="000809BA" w:rsidRPr="00DA5860" w:rsidRDefault="000809BA" w:rsidP="00443CEA">
            <w:pPr>
              <w:spacing w:before="20" w:after="20"/>
              <w:rPr>
                <w:rFonts w:asciiTheme="minorHAnsi" w:hAnsiTheme="minorHAnsi"/>
                <w:sz w:val="18"/>
                <w:szCs w:val="18"/>
                <w:lang w:val="fr-CH"/>
              </w:rPr>
            </w:pPr>
            <w:r w:rsidRPr="00DA5860">
              <w:rPr>
                <w:rFonts w:asciiTheme="minorHAnsi" w:hAnsiTheme="minorHAnsi"/>
                <w:noProof/>
                <w:sz w:val="18"/>
                <w:szCs w:val="18"/>
                <w:lang w:val="en-GB" w:eastAsia="zh-CN"/>
              </w:rPr>
              <w:drawing>
                <wp:inline distT="0" distB="0" distL="0" distR="0" wp14:anchorId="5763069F" wp14:editId="0D01DF8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552" w:type="dxa"/>
            <w:vMerge w:val="restart"/>
          </w:tcPr>
          <w:p w:rsidR="000809BA" w:rsidRPr="00DA5860" w:rsidRDefault="000809BA" w:rsidP="00443CE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val="fr-CH" w:eastAsia="zh-CN"/>
              </w:rPr>
            </w:pPr>
            <w:r w:rsidRPr="00DA5860">
              <w:rPr>
                <w:rFonts w:asciiTheme="minorHAnsi" w:hAnsiTheme="minorHAnsi"/>
                <w:noProof/>
                <w:color w:val="4F81BD" w:themeColor="accent1"/>
                <w:szCs w:val="24"/>
                <w:lang w:val="fr-CH" w:eastAsia="zh-CN"/>
              </w:rPr>
              <w:t>Ventilation prévisionnelle des ressources par poduit</w:t>
            </w:r>
          </w:p>
          <w:p w:rsidR="000809BA" w:rsidRPr="00DA5860" w:rsidRDefault="000809BA" w:rsidP="00443CEA">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b/>
                <w:bCs/>
                <w:noProof/>
                <w:color w:val="4F81BD" w:themeColor="accent1"/>
                <w:sz w:val="18"/>
                <w:szCs w:val="18"/>
                <w:lang w:val="fr-CH" w:eastAsia="zh-CN"/>
              </w:rPr>
              <w:t xml:space="preserve">I.1-1 </w:t>
            </w:r>
            <w:r w:rsidRPr="00DA5860">
              <w:rPr>
                <w:rFonts w:asciiTheme="minorHAnsi" w:eastAsia="Calibri" w:hAnsiTheme="minorHAnsi" w:cs="Arial"/>
                <w:sz w:val="18"/>
                <w:szCs w:val="18"/>
                <w:lang w:val="fr-CH"/>
              </w:rPr>
              <w:t>Conférences, forums, manifestations et réunions intersectoriels au niveau mondial offrant un cadre de discussion de haut niveau (par exemple CMTI, FMPT, SMSI, Journée mondiale des télécommunications et de la société de l'information, ITU Telecom)</w:t>
            </w:r>
          </w:p>
          <w:p w:rsidR="000809BA" w:rsidRPr="00DA5860" w:rsidRDefault="000809BA" w:rsidP="00443CEA">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eastAsia="Calibri" w:hAnsiTheme="minorHAnsi" w:cs="Arial"/>
                <w:b/>
                <w:bCs/>
                <w:color w:val="4F81BD" w:themeColor="accent1"/>
                <w:sz w:val="18"/>
                <w:szCs w:val="18"/>
                <w:lang w:val="fr-CH"/>
              </w:rPr>
              <w:t>I.2-1</w:t>
            </w:r>
            <w:r w:rsidRPr="00DA5860">
              <w:rPr>
                <w:rFonts w:asciiTheme="minorHAnsi" w:hAnsiTheme="minorHAnsi"/>
                <w:b/>
                <w:bCs/>
                <w:noProof/>
                <w:color w:val="4F81BD" w:themeColor="accent1"/>
                <w:sz w:val="18"/>
                <w:szCs w:val="18"/>
                <w:lang w:val="fr-CH" w:eastAsia="zh-CN"/>
              </w:rPr>
              <w:t xml:space="preserve"> </w:t>
            </w:r>
            <w:r w:rsidRPr="00DA5860">
              <w:rPr>
                <w:rFonts w:asciiTheme="minorHAnsi" w:eastAsia="Calibri" w:hAnsiTheme="minorHAnsi" w:cs="Arial"/>
                <w:sz w:val="18"/>
                <w:szCs w:val="18"/>
                <w:lang w:val="fr-CH"/>
              </w:rPr>
              <w:t xml:space="preserve">Echange </w:t>
            </w:r>
            <w:r w:rsidRPr="00DA5860">
              <w:rPr>
                <w:rFonts w:asciiTheme="minorHAnsi" w:hAnsiTheme="minorHAnsi"/>
                <w:noProof/>
                <w:sz w:val="18"/>
                <w:szCs w:val="18"/>
                <w:lang w:val="fr-CH" w:eastAsia="zh-CN"/>
              </w:rPr>
              <w:t>de connaissances, création de réseaux de relations et partenariats</w:t>
            </w:r>
          </w:p>
          <w:p w:rsidR="000809BA" w:rsidRPr="00DA5860" w:rsidRDefault="000809BA" w:rsidP="00443CEA">
            <w:pPr>
              <w:pBdr>
                <w:bottom w:val="single" w:sz="4"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b/>
                <w:bCs/>
                <w:noProof/>
                <w:color w:val="4F81BD" w:themeColor="accent1"/>
                <w:sz w:val="18"/>
                <w:szCs w:val="18"/>
                <w:lang w:val="fr-CH" w:eastAsia="zh-CN"/>
              </w:rPr>
              <w:t xml:space="preserve">I.2-2 </w:t>
            </w:r>
            <w:r w:rsidRPr="00DA5860">
              <w:rPr>
                <w:rFonts w:asciiTheme="minorHAnsi" w:hAnsiTheme="minorHAnsi"/>
                <w:noProof/>
                <w:sz w:val="18"/>
                <w:szCs w:val="18"/>
                <w:lang w:val="fr-CH" w:eastAsia="zh-CN"/>
              </w:rPr>
              <w:t>Mémorandums d'accord</w:t>
            </w:r>
          </w:p>
          <w:p w:rsidR="000809BA" w:rsidRPr="00DA5860" w:rsidRDefault="000809BA" w:rsidP="00443CEA">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val="fr-CH" w:eastAsia="zh-CN"/>
              </w:rPr>
            </w:pPr>
            <w:r w:rsidRPr="00DA5860">
              <w:rPr>
                <w:rFonts w:asciiTheme="minorHAnsi" w:hAnsiTheme="minorHAnsi"/>
                <w:b/>
                <w:bCs/>
                <w:noProof/>
                <w:color w:val="4F81BD" w:themeColor="accent1"/>
                <w:sz w:val="18"/>
                <w:szCs w:val="18"/>
                <w:lang w:val="fr-CH" w:eastAsia="zh-CN"/>
              </w:rPr>
              <w:t xml:space="preserve">I.3-1 </w:t>
            </w:r>
            <w:r w:rsidRPr="00DA5860">
              <w:rPr>
                <w:rFonts w:asciiTheme="minorHAnsi" w:hAnsiTheme="minorHAnsi"/>
                <w:noProof/>
                <w:sz w:val="18"/>
                <w:szCs w:val="18"/>
                <w:lang w:val="fr-CH" w:eastAsia="zh-CN"/>
              </w:rPr>
              <w:t>Initiatives et rapports intersectoriels sur les nouvelles tendances dans le secteur des télécommunications/TIC et autres initiatives analogues (y compris Les Nouvelles de l'UIT)</w:t>
            </w:r>
          </w:p>
          <w:p w:rsidR="000809BA" w:rsidRPr="00DA5860" w:rsidRDefault="000809BA" w:rsidP="00443CEA">
            <w:pPr>
              <w:pBdr>
                <w:top w:val="single" w:sz="6" w:space="1" w:color="auto"/>
                <w:bottom w:val="single" w:sz="6"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20"/>
                <w:szCs w:val="20"/>
                <w:lang w:val="fr-CH" w:eastAsia="zh-CN"/>
              </w:rPr>
            </w:pPr>
            <w:r w:rsidRPr="00DA5860">
              <w:rPr>
                <w:rFonts w:asciiTheme="minorHAnsi" w:hAnsiTheme="minorHAnsi"/>
                <w:b/>
                <w:bCs/>
                <w:noProof/>
                <w:color w:val="4F81BD" w:themeColor="accent1"/>
                <w:sz w:val="18"/>
                <w:szCs w:val="18"/>
                <w:lang w:val="fr-CH" w:eastAsia="zh-CN"/>
              </w:rPr>
              <w:t xml:space="preserve">I.4-1 </w:t>
            </w:r>
            <w:r w:rsidRPr="00DA5860">
              <w:rPr>
                <w:rFonts w:asciiTheme="minorHAnsi" w:eastAsia="Calibri" w:hAnsiTheme="minorHAnsi" w:cs="Arial"/>
                <w:sz w:val="18"/>
                <w:szCs w:val="18"/>
                <w:lang w:val="fr-CH"/>
              </w:rPr>
              <w:t>Rapports et autres contributions aux processus interinstitutions des Nations Unies, multilatéraux et intergouvernementaux</w:t>
            </w:r>
          </w:p>
          <w:p w:rsidR="000809BA" w:rsidRPr="00DA5860" w:rsidRDefault="000809BA" w:rsidP="00443CEA">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b/>
                <w:bCs/>
                <w:noProof/>
                <w:color w:val="4F81BD" w:themeColor="accent1"/>
                <w:sz w:val="18"/>
                <w:szCs w:val="18"/>
                <w:lang w:val="fr-CH" w:eastAsia="zh-CN"/>
              </w:rPr>
              <w:t xml:space="preserve">I.5-1 </w:t>
            </w:r>
            <w:r w:rsidRPr="00DA5860">
              <w:rPr>
                <w:rFonts w:asciiTheme="minorHAnsi" w:eastAsia="Calibri" w:hAnsiTheme="minorHAnsi" w:cs="Arial"/>
                <w:sz w:val="18"/>
                <w:szCs w:val="18"/>
                <w:lang w:val="fr-CH"/>
              </w:rPr>
              <w:t>Rapports, lignes directrices et récapitulatifs concernant l'accessibilité des télécommunications/TIC</w:t>
            </w:r>
          </w:p>
          <w:p w:rsidR="000809BA" w:rsidRPr="00DA5860" w:rsidRDefault="000809BA" w:rsidP="00443CEA">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val="fr-CH" w:eastAsia="zh-CN"/>
              </w:rPr>
            </w:pPr>
            <w:r w:rsidRPr="00DA5860">
              <w:rPr>
                <w:rFonts w:asciiTheme="minorHAnsi" w:hAnsiTheme="minorHAnsi"/>
                <w:b/>
                <w:bCs/>
                <w:noProof/>
                <w:color w:val="4F81BD" w:themeColor="accent1"/>
                <w:sz w:val="18"/>
                <w:szCs w:val="18"/>
                <w:lang w:val="fr-CH" w:eastAsia="zh-CN"/>
              </w:rPr>
              <w:t xml:space="preserve">I.5-2 </w:t>
            </w:r>
            <w:r w:rsidRPr="00DA5860">
              <w:rPr>
                <w:rFonts w:asciiTheme="minorHAnsi" w:eastAsia="Calibri" w:hAnsiTheme="minorHAnsi" w:cs="Arial"/>
                <w:sz w:val="18"/>
                <w:szCs w:val="18"/>
                <w:lang w:val="fr-CH"/>
              </w:rPr>
              <w:t>Mobilisation de ressources et de compétences techniques, par exemple, en encourageant une participation accrue des personnes handicapées et des personnes ayant des besoins particuliers aux réunions internationales et régionales</w:t>
            </w:r>
          </w:p>
          <w:p w:rsidR="000809BA" w:rsidRPr="00DA5860" w:rsidRDefault="000809BA" w:rsidP="00443CEA">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b/>
                <w:bCs/>
                <w:noProof/>
                <w:color w:val="4F81BD" w:themeColor="accent1"/>
                <w:sz w:val="18"/>
                <w:szCs w:val="18"/>
                <w:lang w:val="fr-CH" w:eastAsia="zh-CN"/>
              </w:rPr>
              <w:t xml:space="preserve">I.5-3 </w:t>
            </w:r>
            <w:r w:rsidRPr="00DA5860">
              <w:rPr>
                <w:rFonts w:asciiTheme="minorHAnsi" w:eastAsia="Calibri" w:hAnsiTheme="minorHAnsi" w:cs="Arial"/>
                <w:sz w:val="18"/>
                <w:szCs w:val="18"/>
                <w:lang w:val="fr-CH"/>
              </w:rPr>
              <w:t>Poursuite de l'amélioration et de la mise en oeuvre de la politique de l'UIT en matière d'accessibilité et des plans connexes</w:t>
            </w:r>
          </w:p>
          <w:p w:rsidR="000809BA" w:rsidRPr="00DA5860" w:rsidRDefault="000809BA" w:rsidP="00443CEA">
            <w:pPr>
              <w:pBdr>
                <w:bottom w:val="single" w:sz="6"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b/>
                <w:bCs/>
                <w:noProof/>
                <w:color w:val="4F81BD" w:themeColor="accent1"/>
                <w:sz w:val="18"/>
                <w:szCs w:val="18"/>
                <w:lang w:val="fr-CH" w:eastAsia="zh-CN"/>
              </w:rPr>
              <w:t xml:space="preserve">I.5-4 </w:t>
            </w:r>
            <w:r w:rsidRPr="00DA5860">
              <w:rPr>
                <w:rFonts w:asciiTheme="minorHAnsi" w:eastAsia="Calibri" w:hAnsiTheme="minorHAnsi" w:cs="Arial"/>
                <w:sz w:val="18"/>
                <w:szCs w:val="18"/>
                <w:lang w:val="fr-CH"/>
              </w:rPr>
              <w:t>Campagnes de sensibilisation, tant au niveau des Nations Unies qu'aux niveaux régional et national</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eastAsia="Calibri" w:hAnsiTheme="minorHAnsi" w:cs="Arial"/>
                <w:b/>
                <w:bCs/>
                <w:color w:val="4F81BD" w:themeColor="accent1"/>
                <w:sz w:val="18"/>
                <w:szCs w:val="18"/>
                <w:lang w:val="fr-CH"/>
              </w:rPr>
              <w:t>PP</w:t>
            </w:r>
            <w:r w:rsidRPr="00DA5860">
              <w:rPr>
                <w:rFonts w:asciiTheme="minorHAnsi" w:eastAsia="Calibri" w:hAnsiTheme="minorHAnsi" w:cs="Arial"/>
                <w:sz w:val="18"/>
                <w:szCs w:val="18"/>
                <w:lang w:val="fr-CH"/>
              </w:rPr>
              <w:t>: Décisions, résolutions, recommandations et autres résultats des travaux de la Conférence de plénipotentiaires*</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lang w:val="fr-CH"/>
              </w:rPr>
            </w:pPr>
            <w:r w:rsidRPr="00DA5860">
              <w:rPr>
                <w:rFonts w:asciiTheme="minorHAnsi" w:eastAsia="Calibri" w:hAnsiTheme="minorHAnsi" w:cs="Arial"/>
                <w:b/>
                <w:bCs/>
                <w:color w:val="4F81BD" w:themeColor="accent1"/>
                <w:sz w:val="18"/>
                <w:szCs w:val="18"/>
                <w:lang w:val="fr-CH"/>
              </w:rPr>
              <w:t>Conseil/GTC</w:t>
            </w:r>
            <w:r w:rsidRPr="00DA5860">
              <w:rPr>
                <w:rFonts w:asciiTheme="minorHAnsi" w:eastAsia="Calibri" w:hAnsiTheme="minorHAnsi" w:cs="Arial"/>
                <w:sz w:val="18"/>
                <w:szCs w:val="18"/>
                <w:lang w:val="fr-CH"/>
              </w:rPr>
              <w:t>: Décisions et résolutions du Conseil et résultats des travaux des groupes de travail du Conseil*</w:t>
            </w:r>
          </w:p>
        </w:tc>
        <w:tc>
          <w:tcPr>
            <w:tcW w:w="870" w:type="dxa"/>
            <w:vMerge w:val="restart"/>
          </w:tcPr>
          <w:p w:rsidR="000809BA" w:rsidRPr="00DA5860" w:rsidRDefault="000809BA" w:rsidP="00443CEA">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r w:rsidRPr="00DA5860">
              <w:rPr>
                <w:rFonts w:asciiTheme="minorHAnsi" w:eastAsia="Calibri" w:hAnsiTheme="minorHAnsi" w:cs="Arial"/>
                <w:b/>
                <w:bCs/>
                <w:color w:val="4F81BD" w:themeColor="accent1"/>
                <w:sz w:val="18"/>
                <w:szCs w:val="18"/>
                <w:lang w:val="fr-CH"/>
              </w:rPr>
              <w:t>% du total</w:t>
            </w:r>
          </w:p>
          <w:p w:rsidR="000809BA" w:rsidRPr="00DA5860" w:rsidRDefault="000809BA" w:rsidP="00443CEA">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30,3%</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19,7%</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1,4%</w:t>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26,4%</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13,3%</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3,0%</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1,1%</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val="fr-CH"/>
              </w:rPr>
            </w:pPr>
            <w:r w:rsidRPr="00DA5860">
              <w:rPr>
                <w:rFonts w:asciiTheme="minorHAnsi" w:hAnsiTheme="minorHAnsi"/>
                <w:noProof/>
                <w:sz w:val="18"/>
                <w:szCs w:val="18"/>
                <w:lang w:val="fr-CH" w:eastAsia="zh-CN"/>
              </w:rPr>
              <w:t>0</w:t>
            </w:r>
            <w:r w:rsidRPr="00DA5860">
              <w:rPr>
                <w:rFonts w:asciiTheme="minorHAnsi" w:eastAsia="Calibri" w:hAnsiTheme="minorHAnsi" w:cs="Arial"/>
                <w:sz w:val="18"/>
                <w:szCs w:val="18"/>
                <w:lang w:val="fr-CH"/>
              </w:rPr>
              <w:t>,3%</w:t>
            </w:r>
            <w:r w:rsidRPr="00DA5860">
              <w:rPr>
                <w:rFonts w:asciiTheme="minorHAnsi" w:eastAsia="Calibri" w:hAnsiTheme="minorHAnsi" w:cs="Arial"/>
                <w:sz w:val="18"/>
                <w:szCs w:val="18"/>
                <w:lang w:val="fr-CH"/>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0,5%</w:t>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1,5%</w:t>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2,3%</w:t>
            </w:r>
          </w:p>
        </w:tc>
        <w:tc>
          <w:tcPr>
            <w:tcW w:w="981" w:type="dxa"/>
            <w:vMerge w:val="restart"/>
          </w:tcPr>
          <w:p w:rsidR="000809BA" w:rsidRPr="00DA5860" w:rsidRDefault="000809BA" w:rsidP="00443CEA">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r w:rsidRPr="00DA5860">
              <w:rPr>
                <w:rFonts w:asciiTheme="minorHAnsi" w:eastAsia="Calibri" w:hAnsiTheme="minorHAnsi" w:cs="Arial"/>
                <w:b/>
                <w:bCs/>
                <w:color w:val="4F81BD" w:themeColor="accent1"/>
                <w:sz w:val="18"/>
                <w:szCs w:val="18"/>
                <w:lang w:val="fr-CH"/>
              </w:rPr>
              <w:t>% de l'objectif</w:t>
            </w:r>
          </w:p>
          <w:p w:rsidR="000809BA" w:rsidRPr="00DA5860" w:rsidRDefault="000809BA" w:rsidP="00443CEA">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96,1%</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89,5%</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6,6%</w:t>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96,1%</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96,1%</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57,5%</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21,7%</w:t>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6,4%</w:t>
            </w:r>
            <w:r w:rsidRPr="00DA5860">
              <w:rPr>
                <w:rFonts w:asciiTheme="minorHAnsi" w:hAnsiTheme="minorHAnsi"/>
                <w:noProof/>
                <w:sz w:val="18"/>
                <w:szCs w:val="18"/>
                <w:lang w:val="fr-CH" w:eastAsia="zh-CN"/>
              </w:rPr>
              <w:br/>
            </w:r>
          </w:p>
          <w:p w:rsidR="000809BA" w:rsidRPr="00DA5860" w:rsidRDefault="000809BA" w:rsidP="00443CEA">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10,5%</w:t>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1,5%</w:t>
            </w:r>
            <w:r w:rsidRPr="00DA5860">
              <w:rPr>
                <w:rFonts w:asciiTheme="minorHAnsi" w:hAnsiTheme="minorHAnsi"/>
                <w:noProof/>
                <w:sz w:val="18"/>
                <w:szCs w:val="18"/>
                <w:lang w:val="fr-CH" w:eastAsia="zh-CN"/>
              </w:rPr>
              <w:br/>
            </w:r>
          </w:p>
          <w:p w:rsidR="000809BA" w:rsidRPr="00DA5860" w:rsidRDefault="000809BA" w:rsidP="00443CEA">
            <w:pPr>
              <w:overflowPunct/>
              <w:autoSpaceDE/>
              <w:autoSpaceDN/>
              <w:adjustRightInd/>
              <w:spacing w:before="20" w:after="2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r w:rsidRPr="00DA5860">
              <w:rPr>
                <w:rFonts w:asciiTheme="minorHAnsi" w:hAnsiTheme="minorHAnsi"/>
                <w:noProof/>
                <w:sz w:val="18"/>
                <w:szCs w:val="18"/>
                <w:lang w:val="fr-CH" w:eastAsia="zh-CN"/>
              </w:rPr>
              <w:t>2,3 %</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7263" w:type="dxa"/>
            <w:gridSpan w:val="2"/>
          </w:tcPr>
          <w:p w:rsidR="000809BA" w:rsidRPr="00DA5860" w:rsidRDefault="000809BA" w:rsidP="00443CEA">
            <w:pPr>
              <w:spacing w:before="20" w:after="20"/>
              <w:rPr>
                <w:rFonts w:asciiTheme="minorHAnsi" w:hAnsiTheme="minorHAnsi"/>
                <w:b w:val="0"/>
                <w:bCs w:val="0"/>
                <w:noProof/>
                <w:sz w:val="18"/>
                <w:szCs w:val="18"/>
                <w:lang w:val="en-GB" w:eastAsia="zh-CN"/>
              </w:rPr>
            </w:pPr>
            <w:r w:rsidRPr="00DA5860">
              <w:rPr>
                <w:rFonts w:asciiTheme="minorHAnsi" w:hAnsiTheme="minorHAnsi"/>
                <w:b w:val="0"/>
                <w:bCs w:val="0"/>
                <w:noProof/>
                <w:sz w:val="18"/>
                <w:szCs w:val="18"/>
                <w:lang w:val="en-GB" w:eastAsia="zh-CN"/>
              </w:rPr>
              <w:t>Légende: Objective = Objectif</w:t>
            </w:r>
          </w:p>
        </w:tc>
        <w:tc>
          <w:tcPr>
            <w:tcW w:w="5552" w:type="dxa"/>
            <w:vMerge/>
          </w:tcPr>
          <w:p w:rsidR="000809BA" w:rsidRPr="00DA5860" w:rsidRDefault="000809BA" w:rsidP="00443CE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val="fr-CH" w:eastAsia="zh-CN"/>
              </w:rPr>
            </w:pPr>
          </w:p>
        </w:tc>
        <w:tc>
          <w:tcPr>
            <w:tcW w:w="870" w:type="dxa"/>
            <w:vMerge/>
          </w:tcPr>
          <w:p w:rsidR="000809BA" w:rsidRPr="00DA5860" w:rsidRDefault="000809BA" w:rsidP="00443CEA">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p>
        </w:tc>
        <w:tc>
          <w:tcPr>
            <w:tcW w:w="981" w:type="dxa"/>
            <w:vMerge/>
          </w:tcPr>
          <w:p w:rsidR="000809BA" w:rsidRPr="00DA5860" w:rsidRDefault="000809BA" w:rsidP="00443CEA">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lang w:val="fr-CH"/>
              </w:rPr>
            </w:pP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6413" w:type="dxa"/>
          </w:tcPr>
          <w:p w:rsidR="000809BA" w:rsidRPr="00DA5860" w:rsidRDefault="000809BA" w:rsidP="00443CEA">
            <w:pPr>
              <w:spacing w:before="20" w:after="20"/>
              <w:rPr>
                <w:rFonts w:asciiTheme="minorHAnsi" w:hAnsiTheme="minorHAnsi"/>
                <w:noProof/>
                <w:color w:val="4F81BD" w:themeColor="accent1"/>
                <w:sz w:val="18"/>
                <w:szCs w:val="18"/>
                <w:lang w:val="fr-CH" w:eastAsia="zh-CN"/>
              </w:rPr>
            </w:pPr>
          </w:p>
          <w:p w:rsidR="000809BA" w:rsidRPr="00DA5860" w:rsidRDefault="000809BA" w:rsidP="00443CEA">
            <w:pPr>
              <w:spacing w:before="20" w:after="20"/>
              <w:rPr>
                <w:rFonts w:asciiTheme="minorHAnsi" w:hAnsiTheme="minorHAnsi"/>
                <w:b w:val="0"/>
                <w:bCs w:val="0"/>
                <w:noProof/>
                <w:sz w:val="18"/>
                <w:szCs w:val="18"/>
                <w:lang w:val="fr-CH" w:eastAsia="zh-CN"/>
              </w:rPr>
            </w:pPr>
            <w:r w:rsidRPr="00DA5860">
              <w:rPr>
                <w:rFonts w:asciiTheme="minorHAnsi" w:hAnsiTheme="minorHAnsi"/>
                <w:noProof/>
                <w:color w:val="4F81BD" w:themeColor="accent1"/>
                <w:sz w:val="18"/>
                <w:szCs w:val="18"/>
                <w:lang w:val="fr-CH" w:eastAsia="zh-CN"/>
              </w:rPr>
              <w:t xml:space="preserve">I.1 </w:t>
            </w:r>
            <w:r w:rsidRPr="00DA5860">
              <w:rPr>
                <w:rFonts w:asciiTheme="minorHAnsi" w:hAnsiTheme="minorHAnsi"/>
                <w:b w:val="0"/>
                <w:bCs w:val="0"/>
                <w:noProof/>
                <w:sz w:val="18"/>
                <w:szCs w:val="18"/>
                <w:lang w:val="fr-CH" w:eastAsia="zh-CN"/>
              </w:rPr>
              <w:t>Renforcer le dialogue international entre les parties prenantes</w:t>
            </w:r>
          </w:p>
          <w:p w:rsidR="000809BA" w:rsidRPr="00DA5860" w:rsidRDefault="000809BA" w:rsidP="00443CEA">
            <w:pPr>
              <w:spacing w:before="20" w:after="20"/>
              <w:rPr>
                <w:rFonts w:asciiTheme="minorHAnsi" w:hAnsiTheme="minorHAnsi"/>
                <w:b w:val="0"/>
                <w:bCs w:val="0"/>
                <w:noProof/>
                <w:sz w:val="18"/>
                <w:szCs w:val="18"/>
                <w:lang w:val="fr-CH" w:eastAsia="zh-CN"/>
              </w:rPr>
            </w:pPr>
            <w:r w:rsidRPr="00DA5860">
              <w:rPr>
                <w:rFonts w:asciiTheme="minorHAnsi" w:hAnsiTheme="minorHAnsi"/>
                <w:noProof/>
                <w:color w:val="4F81BD" w:themeColor="accent1"/>
                <w:sz w:val="18"/>
                <w:szCs w:val="18"/>
                <w:lang w:val="fr-CH" w:eastAsia="zh-CN"/>
              </w:rPr>
              <w:t xml:space="preserve">I.2 </w:t>
            </w:r>
            <w:r w:rsidRPr="00DA5860">
              <w:rPr>
                <w:rFonts w:asciiTheme="minorHAnsi" w:hAnsiTheme="minorHAnsi"/>
                <w:b w:val="0"/>
                <w:bCs w:val="0"/>
                <w:noProof/>
                <w:sz w:val="18"/>
                <w:szCs w:val="18"/>
                <w:lang w:val="fr-CH" w:eastAsia="zh-CN"/>
              </w:rPr>
              <w:t>Renforcer les partenariats et la coopération dans l'environnement des télécommunications/TIC</w:t>
            </w:r>
          </w:p>
          <w:p w:rsidR="000809BA" w:rsidRPr="00DA5860" w:rsidRDefault="000809BA" w:rsidP="00443CEA">
            <w:pPr>
              <w:spacing w:before="20" w:after="20"/>
              <w:rPr>
                <w:rFonts w:asciiTheme="minorHAnsi" w:hAnsiTheme="minorHAnsi"/>
                <w:b w:val="0"/>
                <w:bCs w:val="0"/>
                <w:noProof/>
                <w:sz w:val="18"/>
                <w:szCs w:val="18"/>
                <w:lang w:val="fr-CH" w:eastAsia="zh-CN"/>
              </w:rPr>
            </w:pPr>
            <w:r w:rsidRPr="00DA5860">
              <w:rPr>
                <w:rFonts w:asciiTheme="minorHAnsi" w:hAnsiTheme="minorHAnsi"/>
                <w:noProof/>
                <w:color w:val="4F81BD" w:themeColor="accent1"/>
                <w:sz w:val="18"/>
                <w:szCs w:val="18"/>
                <w:lang w:val="fr-CH" w:eastAsia="zh-CN"/>
              </w:rPr>
              <w:t xml:space="preserve">I.3 </w:t>
            </w:r>
            <w:r w:rsidRPr="00DA5860">
              <w:rPr>
                <w:rFonts w:asciiTheme="minorHAnsi" w:hAnsiTheme="minorHAnsi"/>
                <w:b w:val="0"/>
                <w:bCs w:val="0"/>
                <w:noProof/>
                <w:sz w:val="18"/>
                <w:szCs w:val="18"/>
                <w:lang w:val="fr-CH" w:eastAsia="zh-CN"/>
              </w:rPr>
              <w:t>Améliorer l'identification et l'analyse des nouvelles tendances dans l'environnement des télécommunications/TIC</w:t>
            </w:r>
          </w:p>
          <w:p w:rsidR="000809BA" w:rsidRPr="00DA5860" w:rsidRDefault="000809BA" w:rsidP="00443CEA">
            <w:pPr>
              <w:spacing w:before="20" w:after="20"/>
              <w:rPr>
                <w:rFonts w:asciiTheme="minorHAnsi" w:hAnsiTheme="minorHAnsi"/>
                <w:b w:val="0"/>
                <w:bCs w:val="0"/>
                <w:noProof/>
                <w:sz w:val="18"/>
                <w:szCs w:val="18"/>
                <w:lang w:val="fr-CH" w:eastAsia="zh-CN"/>
              </w:rPr>
            </w:pPr>
            <w:r w:rsidRPr="00DA5860">
              <w:rPr>
                <w:rFonts w:asciiTheme="minorHAnsi" w:hAnsiTheme="minorHAnsi"/>
                <w:noProof/>
                <w:color w:val="4F81BD" w:themeColor="accent1"/>
                <w:sz w:val="18"/>
                <w:szCs w:val="18"/>
                <w:lang w:val="fr-CH" w:eastAsia="zh-CN"/>
              </w:rPr>
              <w:t xml:space="preserve">I.4 </w:t>
            </w:r>
            <w:r w:rsidRPr="00DA5860">
              <w:rPr>
                <w:rFonts w:asciiTheme="minorHAnsi" w:hAnsiTheme="minorHAnsi"/>
                <w:b w:val="0"/>
                <w:bCs w:val="0"/>
                <w:noProof/>
                <w:sz w:val="18"/>
                <w:szCs w:val="18"/>
                <w:lang w:val="fr-CH" w:eastAsia="zh-CN"/>
              </w:rPr>
              <w:t>Promouvoir/mieux faire reconnaître (l'importance des) les télécommunications/TIC en tant que catalyseur essentiel du développement social, économique etécologiquement durable</w:t>
            </w:r>
          </w:p>
          <w:p w:rsidR="000809BA" w:rsidRPr="00DA5860" w:rsidRDefault="000809BA" w:rsidP="00443CEA">
            <w:pPr>
              <w:spacing w:before="20" w:after="20"/>
              <w:rPr>
                <w:rFonts w:asciiTheme="minorHAnsi" w:hAnsiTheme="minorHAnsi"/>
                <w:b w:val="0"/>
                <w:bCs w:val="0"/>
                <w:noProof/>
                <w:sz w:val="18"/>
                <w:szCs w:val="18"/>
                <w:lang w:val="fr-CH" w:eastAsia="zh-CN"/>
              </w:rPr>
            </w:pPr>
            <w:r w:rsidRPr="00DA5860">
              <w:rPr>
                <w:rFonts w:asciiTheme="minorHAnsi" w:hAnsiTheme="minorHAnsi"/>
                <w:noProof/>
                <w:color w:val="4F81BD" w:themeColor="accent1"/>
                <w:sz w:val="18"/>
                <w:szCs w:val="18"/>
                <w:lang w:val="fr-CH" w:eastAsia="zh-CN"/>
              </w:rPr>
              <w:t xml:space="preserve">I.5 </w:t>
            </w:r>
            <w:r w:rsidRPr="00DA5860">
              <w:rPr>
                <w:rFonts w:asciiTheme="minorHAnsi" w:hAnsiTheme="minorHAnsi"/>
                <w:b w:val="0"/>
                <w:bCs w:val="0"/>
                <w:noProof/>
                <w:sz w:val="18"/>
                <w:szCs w:val="18"/>
                <w:lang w:val="fr-CH" w:eastAsia="zh-CN"/>
              </w:rPr>
              <w:t>Améliorer l'accès aux télécommunications/TIC pour les personnes handicapées et pour les personnes ayant des besoins particuliers</w:t>
            </w:r>
          </w:p>
        </w:tc>
        <w:tc>
          <w:tcPr>
            <w:tcW w:w="850" w:type="dxa"/>
          </w:tcPr>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 w:val="18"/>
                <w:szCs w:val="18"/>
                <w:lang w:val="fr-CH" w:eastAsia="zh-CN"/>
              </w:rPr>
            </w:pP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val="fr-CH" w:eastAsia="zh-CN"/>
              </w:rPr>
            </w:pPr>
            <w:r w:rsidRPr="00DA5860">
              <w:rPr>
                <w:rFonts w:asciiTheme="minorHAnsi" w:hAnsiTheme="minorHAnsi"/>
                <w:b/>
                <w:bCs/>
                <w:noProof/>
                <w:color w:val="000000" w:themeColor="text1"/>
                <w:sz w:val="18"/>
                <w:szCs w:val="18"/>
                <w:lang w:val="fr-CH" w:eastAsia="zh-CN"/>
              </w:rPr>
              <w:t>31,6%</w:t>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val="fr-CH" w:eastAsia="zh-CN"/>
              </w:rPr>
            </w:pPr>
            <w:r w:rsidRPr="00DA5860">
              <w:rPr>
                <w:rFonts w:asciiTheme="minorHAnsi" w:hAnsiTheme="minorHAnsi"/>
                <w:b/>
                <w:bCs/>
                <w:noProof/>
                <w:color w:val="000000" w:themeColor="text1"/>
                <w:sz w:val="18"/>
                <w:szCs w:val="18"/>
                <w:lang w:val="fr-CH" w:eastAsia="zh-CN"/>
              </w:rPr>
              <w:t>22,0%</w:t>
            </w:r>
            <w:r w:rsidRPr="00DA5860">
              <w:rPr>
                <w:rFonts w:asciiTheme="minorHAnsi" w:hAnsiTheme="minorHAnsi"/>
                <w:b/>
                <w:bCs/>
                <w:noProof/>
                <w:color w:val="000000" w:themeColor="text1"/>
                <w:sz w:val="18"/>
                <w:szCs w:val="18"/>
                <w:lang w:val="fr-CH" w:eastAsia="zh-CN"/>
              </w:rPr>
              <w:br/>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val="fr-CH" w:eastAsia="zh-CN"/>
              </w:rPr>
            </w:pPr>
            <w:r w:rsidRPr="00DA5860">
              <w:rPr>
                <w:rFonts w:asciiTheme="minorHAnsi" w:hAnsiTheme="minorHAnsi"/>
                <w:b/>
                <w:bCs/>
                <w:noProof/>
                <w:color w:val="000000" w:themeColor="text1"/>
                <w:sz w:val="18"/>
                <w:szCs w:val="18"/>
                <w:lang w:val="fr-CH" w:eastAsia="zh-CN"/>
              </w:rPr>
              <w:t>27,5%</w:t>
            </w:r>
            <w:r w:rsidRPr="00DA5860">
              <w:rPr>
                <w:rFonts w:asciiTheme="minorHAnsi" w:hAnsiTheme="minorHAnsi"/>
                <w:b/>
                <w:bCs/>
                <w:noProof/>
                <w:color w:val="000000" w:themeColor="text1"/>
                <w:sz w:val="18"/>
                <w:szCs w:val="18"/>
                <w:lang w:val="fr-CH" w:eastAsia="zh-CN"/>
              </w:rPr>
              <w:br/>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val="fr-CH" w:eastAsia="zh-CN"/>
              </w:rPr>
            </w:pPr>
            <w:r w:rsidRPr="00DA5860">
              <w:rPr>
                <w:rFonts w:asciiTheme="minorHAnsi" w:hAnsiTheme="minorHAnsi"/>
                <w:b/>
                <w:bCs/>
                <w:noProof/>
                <w:color w:val="000000" w:themeColor="text1"/>
                <w:sz w:val="18"/>
                <w:szCs w:val="18"/>
                <w:lang w:val="fr-CH" w:eastAsia="zh-CN"/>
              </w:rPr>
              <w:br/>
            </w:r>
            <w:r w:rsidRPr="00DA5860">
              <w:rPr>
                <w:rFonts w:asciiTheme="minorHAnsi" w:hAnsiTheme="minorHAnsi"/>
                <w:b/>
                <w:bCs/>
                <w:noProof/>
                <w:color w:val="000000" w:themeColor="text1"/>
                <w:sz w:val="18"/>
                <w:szCs w:val="18"/>
                <w:lang w:val="fr-CH" w:eastAsia="zh-CN"/>
              </w:rPr>
              <w:br/>
              <w:t>13,8%</w:t>
            </w:r>
          </w:p>
          <w:p w:rsidR="000809BA" w:rsidRPr="00DA5860" w:rsidRDefault="000809BA" w:rsidP="00443CEA">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val="fr-CH" w:eastAsia="zh-CN"/>
              </w:rPr>
            </w:pPr>
            <w:r w:rsidRPr="00DA5860">
              <w:rPr>
                <w:rFonts w:asciiTheme="minorHAnsi" w:hAnsiTheme="minorHAnsi"/>
                <w:b/>
                <w:bCs/>
                <w:noProof/>
                <w:color w:val="000000" w:themeColor="text1"/>
                <w:sz w:val="18"/>
                <w:szCs w:val="18"/>
                <w:lang w:val="fr-CH" w:eastAsia="zh-CN"/>
              </w:rPr>
              <w:t>5,1%</w:t>
            </w:r>
          </w:p>
        </w:tc>
        <w:tc>
          <w:tcPr>
            <w:tcW w:w="5552" w:type="dxa"/>
            <w:vMerge/>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p>
        </w:tc>
        <w:tc>
          <w:tcPr>
            <w:tcW w:w="870" w:type="dxa"/>
            <w:vMerge/>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p>
        </w:tc>
        <w:tc>
          <w:tcPr>
            <w:tcW w:w="981" w:type="dxa"/>
            <w:vMerge/>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val="fr-CH" w:eastAsia="zh-CN"/>
              </w:rPr>
            </w:pPr>
          </w:p>
        </w:tc>
      </w:tr>
    </w:tbl>
    <w:p w:rsidR="000809BA" w:rsidRPr="00DA5860" w:rsidRDefault="000809BA" w:rsidP="000809BA">
      <w:pPr>
        <w:spacing w:before="20" w:after="20"/>
        <w:jc w:val="right"/>
        <w:rPr>
          <w:rFonts w:asciiTheme="minorHAnsi" w:hAnsiTheme="minorHAnsi"/>
          <w:lang w:val="fr-CH"/>
        </w:rPr>
      </w:pPr>
      <w:r w:rsidRPr="00DA5860">
        <w:rPr>
          <w:rFonts w:asciiTheme="minorHAnsi" w:hAnsiTheme="minorHAnsi"/>
          <w:sz w:val="20"/>
          <w:lang w:val="fr-CH"/>
        </w:rPr>
        <w:t>* Le coût de ces produits est imputé à tous les objectifs de l'Union.</w:t>
      </w:r>
    </w:p>
    <w:p w:rsidR="000809BA" w:rsidRPr="00DA5860" w:rsidRDefault="000809BA" w:rsidP="000809BA">
      <w:pPr>
        <w:spacing w:before="20" w:after="20"/>
        <w:rPr>
          <w:rFonts w:asciiTheme="minorHAnsi" w:hAnsiTheme="minorHAnsi"/>
          <w:lang w:val="fr-CH"/>
        </w:rPr>
      </w:pPr>
    </w:p>
    <w:p w:rsidR="000809BA" w:rsidRPr="00DA5860" w:rsidRDefault="000809BA" w:rsidP="000809BA">
      <w:pPr>
        <w:pStyle w:val="Heading1"/>
        <w:spacing w:before="20" w:after="20"/>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Heading1"/>
        <w:spacing w:before="20" w:after="20"/>
        <w:rPr>
          <w:rFonts w:asciiTheme="minorHAnsi" w:hAnsiTheme="minorHAnsi"/>
          <w:lang w:val="fr-CH"/>
        </w:rPr>
      </w:pPr>
      <w:r w:rsidRPr="00DA5860">
        <w:rPr>
          <w:rFonts w:asciiTheme="minorHAnsi" w:hAnsiTheme="minorHAnsi"/>
          <w:lang w:val="fr-CH"/>
        </w:rPr>
        <w:lastRenderedPageBreak/>
        <w:t>4</w:t>
      </w:r>
      <w:r w:rsidRPr="00DA5860">
        <w:rPr>
          <w:rFonts w:asciiTheme="minorHAnsi" w:hAnsiTheme="minorHAnsi"/>
          <w:lang w:val="fr-CH"/>
        </w:rPr>
        <w:tab/>
        <w:t>Analyse des risques</w:t>
      </w:r>
    </w:p>
    <w:p w:rsidR="000809BA" w:rsidRPr="00DA5860" w:rsidRDefault="000809BA" w:rsidP="000809BA">
      <w:pPr>
        <w:spacing w:after="120"/>
        <w:rPr>
          <w:rFonts w:asciiTheme="minorHAnsi" w:hAnsiTheme="minorHAnsi"/>
          <w:lang w:val="fr-CH"/>
        </w:rPr>
      </w:pPr>
      <w:r w:rsidRPr="00DA5860">
        <w:rPr>
          <w:rFonts w:asciiTheme="minorHAnsi" w:hAnsiTheme="minorHAnsi"/>
          <w:lang w:val="fr-CH"/>
        </w:rPr>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
        <w:tblW w:w="14170" w:type="dxa"/>
        <w:tblLayout w:type="fixed"/>
        <w:tblLook w:val="06A0" w:firstRow="1" w:lastRow="0" w:firstColumn="1" w:lastColumn="0" w:noHBand="1" w:noVBand="1"/>
      </w:tblPr>
      <w:tblGrid>
        <w:gridCol w:w="1656"/>
        <w:gridCol w:w="4836"/>
        <w:gridCol w:w="1158"/>
        <w:gridCol w:w="1276"/>
        <w:gridCol w:w="524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809BA" w:rsidRPr="00DA5860" w:rsidRDefault="000809BA" w:rsidP="00443CEA">
            <w:pPr>
              <w:pStyle w:val="Tablehead"/>
              <w:spacing w:before="20" w:after="20"/>
              <w:rPr>
                <w:rFonts w:asciiTheme="minorHAnsi" w:hAnsiTheme="minorHAnsi"/>
                <w:b/>
                <w:bCs w:val="0"/>
                <w:sz w:val="20"/>
                <w:szCs w:val="20"/>
                <w:lang w:val="fr-CH"/>
              </w:rPr>
            </w:pPr>
            <w:r w:rsidRPr="00DA5860">
              <w:rPr>
                <w:rFonts w:asciiTheme="minorHAnsi" w:hAnsiTheme="minorHAnsi"/>
                <w:b/>
                <w:bCs w:val="0"/>
                <w:sz w:val="20"/>
                <w:szCs w:val="20"/>
                <w:lang w:val="fr-CH"/>
              </w:rPr>
              <w:t>Perspective</w:t>
            </w:r>
          </w:p>
        </w:tc>
        <w:tc>
          <w:tcPr>
            <w:tcW w:w="4836" w:type="dxa"/>
            <w:vAlign w:val="center"/>
          </w:tcPr>
          <w:p w:rsidR="000809BA" w:rsidRPr="00DA5860" w:rsidRDefault="000809BA" w:rsidP="00443CEA">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lang w:val="fr-CH"/>
              </w:rPr>
            </w:pPr>
            <w:r w:rsidRPr="00DA5860">
              <w:rPr>
                <w:rFonts w:asciiTheme="minorHAnsi" w:hAnsiTheme="minorHAnsi"/>
                <w:b/>
                <w:bCs w:val="0"/>
                <w:sz w:val="20"/>
                <w:szCs w:val="20"/>
                <w:lang w:val="fr-CH"/>
              </w:rPr>
              <w:t>Description des risques</w:t>
            </w:r>
          </w:p>
        </w:tc>
        <w:tc>
          <w:tcPr>
            <w:tcW w:w="1158" w:type="dxa"/>
            <w:vAlign w:val="center"/>
          </w:tcPr>
          <w:p w:rsidR="000809BA" w:rsidRPr="00DA5860" w:rsidRDefault="000809BA" w:rsidP="00443CEA">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lang w:val="fr-CH"/>
              </w:rPr>
            </w:pPr>
            <w:r w:rsidRPr="00DA5860">
              <w:rPr>
                <w:rFonts w:asciiTheme="minorHAnsi" w:hAnsiTheme="minorHAnsi"/>
                <w:b/>
                <w:bCs w:val="0"/>
                <w:sz w:val="20"/>
                <w:szCs w:val="20"/>
                <w:lang w:val="fr-CH"/>
              </w:rPr>
              <w:t>Probabilité</w:t>
            </w:r>
          </w:p>
        </w:tc>
        <w:tc>
          <w:tcPr>
            <w:tcW w:w="1276" w:type="dxa"/>
            <w:vAlign w:val="center"/>
          </w:tcPr>
          <w:p w:rsidR="000809BA" w:rsidRPr="00DA5860" w:rsidRDefault="000809BA" w:rsidP="00443CEA">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lang w:val="fr-CH"/>
              </w:rPr>
            </w:pPr>
            <w:r w:rsidRPr="00DA5860">
              <w:rPr>
                <w:rFonts w:asciiTheme="minorHAnsi" w:hAnsiTheme="minorHAnsi"/>
                <w:b/>
                <w:bCs w:val="0"/>
                <w:sz w:val="20"/>
                <w:szCs w:val="20"/>
                <w:lang w:val="fr-CH"/>
              </w:rPr>
              <w:t>Niveau d'incidence</w:t>
            </w:r>
          </w:p>
        </w:tc>
        <w:tc>
          <w:tcPr>
            <w:tcW w:w="5244" w:type="dxa"/>
            <w:vAlign w:val="center"/>
          </w:tcPr>
          <w:p w:rsidR="000809BA" w:rsidRPr="00DA5860" w:rsidRDefault="000809BA" w:rsidP="00443CEA">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b/>
                <w:bCs w:val="0"/>
                <w:sz w:val="20"/>
                <w:szCs w:val="20"/>
                <w:lang w:val="fr-CH"/>
              </w:rPr>
              <w:t>Mesures d'atténuation</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val="restart"/>
          </w:tcPr>
          <w:p w:rsidR="000809BA" w:rsidRPr="00DA5860" w:rsidRDefault="000809BA" w:rsidP="00443CEA">
            <w:pPr>
              <w:pStyle w:val="Tabletext"/>
              <w:spacing w:before="20" w:after="20"/>
              <w:rPr>
                <w:rFonts w:asciiTheme="minorHAnsi" w:hAnsiTheme="minorHAnsi"/>
                <w:sz w:val="20"/>
                <w:szCs w:val="20"/>
                <w:lang w:val="fr-CH"/>
              </w:rPr>
            </w:pPr>
            <w:r w:rsidRPr="00DA5860">
              <w:rPr>
                <w:rFonts w:asciiTheme="minorHAnsi" w:hAnsiTheme="minorHAnsi"/>
                <w:sz w:val="20"/>
                <w:szCs w:val="20"/>
                <w:lang w:val="fr-CH"/>
              </w:rPr>
              <w:t>Risques organisationnels</w:t>
            </w: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Impossibilité physique d'utiliser les locaux du siège</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vMerge w:val="restart"/>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 xml:space="preserve">Renforcer les moyens de participation à distance </w:t>
            </w:r>
          </w:p>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Plan de continuité des activités à l'échelle de l'UIT</w:t>
            </w:r>
          </w:p>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tcPr>
          <w:p w:rsidR="000809BA" w:rsidRPr="00DA5860" w:rsidRDefault="000809BA" w:rsidP="00443CEA">
            <w:pPr>
              <w:pStyle w:val="Tabletext"/>
              <w:spacing w:before="20" w:after="20"/>
              <w:rPr>
                <w:rFonts w:asciiTheme="minorHAnsi" w:hAnsiTheme="minorHAnsi"/>
                <w:sz w:val="20"/>
                <w:lang w:val="fr-CH"/>
              </w:rPr>
            </w:pP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szCs w:val="20"/>
                <w:lang w:val="fr-CH"/>
              </w:rPr>
              <w:t>Impossibilité physique d'organiser des réunions à l'étranger ou à Genève (</w:t>
            </w:r>
            <w:r w:rsidRPr="00DA5860">
              <w:rPr>
                <w:rFonts w:asciiTheme="minorHAnsi" w:hAnsiTheme="minorHAnsi"/>
                <w:i/>
                <w:iCs/>
                <w:sz w:val="20"/>
                <w:szCs w:val="20"/>
                <w:lang w:val="fr-CH"/>
              </w:rPr>
              <w:t>par exemple, il a fallu changer à la dernière minute le pays accueillant une manifestation en raison de l'instabilité politique régnant dans ce pays ou d'une crise majeure, par exemple une pandémie ou des problèmes de sécurité publique</w:t>
            </w:r>
            <w:r w:rsidRPr="00DA5860">
              <w:rPr>
                <w:rFonts w:asciiTheme="minorHAnsi" w:hAnsiTheme="minorHAnsi"/>
                <w:sz w:val="20"/>
                <w:szCs w:val="20"/>
                <w:lang w:val="fr-CH"/>
              </w:rPr>
              <w:t>)</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moyenne</w:t>
            </w:r>
          </w:p>
        </w:tc>
        <w:tc>
          <w:tcPr>
            <w:tcW w:w="5244" w:type="dxa"/>
            <w:vMerge/>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tcPr>
          <w:p w:rsidR="000809BA" w:rsidRPr="00DA5860" w:rsidRDefault="000809BA" w:rsidP="00443CEA">
            <w:pPr>
              <w:pStyle w:val="Tabletext"/>
              <w:spacing w:before="20" w:after="20"/>
              <w:rPr>
                <w:rFonts w:asciiTheme="minorHAnsi" w:hAnsiTheme="minorHAnsi"/>
                <w:sz w:val="20"/>
                <w:szCs w:val="20"/>
                <w:lang w:val="fr-CH"/>
              </w:rPr>
            </w:pPr>
            <w:r w:rsidRPr="00DA5860">
              <w:rPr>
                <w:rFonts w:asciiTheme="minorHAnsi" w:hAnsiTheme="minorHAnsi"/>
                <w:sz w:val="20"/>
                <w:szCs w:val="20"/>
                <w:lang w:val="fr-CH"/>
              </w:rPr>
              <w:t>Risques liés à l'infrastructure</w:t>
            </w: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Dysfonctionnement des services TIC</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Plan de continuité des TIC</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val="restart"/>
          </w:tcPr>
          <w:p w:rsidR="000809BA" w:rsidRPr="00DA5860" w:rsidRDefault="000809BA" w:rsidP="00443CEA">
            <w:pPr>
              <w:pStyle w:val="Tabletext"/>
              <w:spacing w:before="20" w:after="20"/>
              <w:rPr>
                <w:rFonts w:asciiTheme="minorHAnsi" w:hAnsiTheme="minorHAnsi"/>
                <w:sz w:val="20"/>
                <w:szCs w:val="20"/>
                <w:lang w:val="fr-CH"/>
              </w:rPr>
            </w:pPr>
            <w:r w:rsidRPr="00DA5860">
              <w:rPr>
                <w:rFonts w:asciiTheme="minorHAnsi" w:hAnsiTheme="minorHAnsi"/>
                <w:sz w:val="20"/>
                <w:szCs w:val="20"/>
                <w:lang w:val="fr-CH"/>
              </w:rPr>
              <w:t>Risques liés aux parties prenantes/</w:t>
            </w:r>
            <w:r w:rsidRPr="00DA5860">
              <w:rPr>
                <w:rFonts w:asciiTheme="minorHAnsi" w:hAnsiTheme="minorHAnsi"/>
                <w:sz w:val="20"/>
                <w:szCs w:val="20"/>
                <w:lang w:val="fr-CH"/>
              </w:rPr>
              <w:br/>
              <w:t xml:space="preserve">partenaires </w:t>
            </w: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Soumission tardive de contributions par les membres</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moyen</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Collaboration avec les membres pour suivre/renforcer/mettre en application les règles régissant la soumission des documents aux conférences (décrire/évaluer clairement l'incidence économique du caractère imprévisible de la demande).</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tcPr>
          <w:p w:rsidR="000809BA" w:rsidRPr="00DA5860" w:rsidRDefault="000809BA" w:rsidP="00443CEA">
            <w:pPr>
              <w:pStyle w:val="Tabletext"/>
              <w:spacing w:before="20" w:after="20"/>
              <w:rPr>
                <w:rFonts w:asciiTheme="minorHAnsi" w:hAnsiTheme="minorHAnsi"/>
                <w:sz w:val="20"/>
                <w:lang w:val="fr-CH"/>
              </w:rPr>
            </w:pP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Décisions des organes directeurs ayant des répercussions stratégiques et financières importantes</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élevé</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Collaboration très tôt avec les membres (aussi bien au siège qu'à travers les bureaux régionaux)</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tcPr>
          <w:p w:rsidR="000809BA" w:rsidRPr="00DA5860" w:rsidRDefault="000809BA" w:rsidP="00443CEA">
            <w:pPr>
              <w:pStyle w:val="Tabletext"/>
              <w:spacing w:before="20" w:after="20"/>
              <w:rPr>
                <w:rFonts w:asciiTheme="minorHAnsi" w:hAnsiTheme="minorHAnsi"/>
                <w:sz w:val="20"/>
                <w:szCs w:val="20"/>
                <w:lang w:val="fr-CH"/>
              </w:rPr>
            </w:pPr>
            <w:r w:rsidRPr="00DA5860">
              <w:rPr>
                <w:rFonts w:asciiTheme="minorHAnsi" w:hAnsiTheme="minorHAnsi"/>
                <w:sz w:val="20"/>
                <w:szCs w:val="20"/>
                <w:lang w:val="fr-CH"/>
              </w:rPr>
              <w:t>Risques liés aux ressources humaines</w:t>
            </w: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Manque de personnel/de compétences pour des tâches essentielles</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 xml:space="preserve">Mise en œuvre du plan stratégique pour les ressources humaines, portant sur la formation, l'évolution de carrière et le remplacement en cas d'indisponibilité temporaire ou définitive de fonctionnaires/compétences </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val="restart"/>
          </w:tcPr>
          <w:p w:rsidR="000809BA" w:rsidRPr="00DA5860" w:rsidRDefault="000809BA" w:rsidP="00443CEA">
            <w:pPr>
              <w:pStyle w:val="Tabletext"/>
              <w:spacing w:before="20" w:after="20"/>
              <w:rPr>
                <w:rFonts w:asciiTheme="minorHAnsi" w:hAnsiTheme="minorHAnsi"/>
                <w:sz w:val="20"/>
                <w:szCs w:val="20"/>
                <w:lang w:val="fr-CH"/>
              </w:rPr>
            </w:pPr>
            <w:r w:rsidRPr="00DA5860">
              <w:rPr>
                <w:rFonts w:asciiTheme="minorHAnsi" w:hAnsiTheme="minorHAnsi"/>
                <w:sz w:val="20"/>
                <w:szCs w:val="20"/>
                <w:lang w:val="fr-CH"/>
              </w:rPr>
              <w:t>Risques financiers</w:t>
            </w: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Inefficacité des dépenses</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Système/mécanisme de contrôle interne</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tcPr>
          <w:p w:rsidR="000809BA" w:rsidRPr="00DA5860" w:rsidRDefault="000809BA" w:rsidP="00443CEA">
            <w:pPr>
              <w:pStyle w:val="Tabletext"/>
              <w:spacing w:before="20" w:after="20"/>
              <w:rPr>
                <w:rFonts w:asciiTheme="minorHAnsi" w:hAnsiTheme="minorHAnsi"/>
                <w:sz w:val="20"/>
                <w:lang w:val="fr-CH"/>
              </w:rPr>
            </w:pP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szCs w:val="20"/>
                <w:lang w:val="fr-CH"/>
              </w:rPr>
              <w:t>Impossibilité pour les membres de s'acquitter de leurs contributions mises en recouvrement</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moyenne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vMerge w:val="restart"/>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Collaboration très tôt avec les membres (aussi bien au siège qu'à travers les bureaux régionaux)</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tcPr>
          <w:p w:rsidR="000809BA" w:rsidRPr="00DA5860" w:rsidRDefault="000809BA" w:rsidP="00443CEA">
            <w:pPr>
              <w:pStyle w:val="Tabletext"/>
              <w:spacing w:before="20" w:after="20"/>
              <w:rPr>
                <w:rFonts w:asciiTheme="minorHAnsi" w:hAnsiTheme="minorHAnsi"/>
                <w:sz w:val="20"/>
                <w:lang w:val="fr-CH"/>
              </w:rPr>
            </w:pP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Nombre important de membres dénonçant leur participation</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vMerge/>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1656" w:type="dxa"/>
            <w:vMerge/>
          </w:tcPr>
          <w:p w:rsidR="000809BA" w:rsidRPr="00DA5860" w:rsidRDefault="000809BA" w:rsidP="00443CEA">
            <w:pPr>
              <w:pStyle w:val="Tabletext"/>
              <w:spacing w:before="20" w:after="20"/>
              <w:rPr>
                <w:rFonts w:asciiTheme="minorHAnsi" w:hAnsiTheme="minorHAnsi"/>
                <w:sz w:val="20"/>
                <w:lang w:val="fr-CH"/>
              </w:rPr>
            </w:pPr>
          </w:p>
        </w:tc>
        <w:tc>
          <w:tcPr>
            <w:tcW w:w="4836" w:type="dxa"/>
          </w:tcPr>
          <w:p w:rsidR="000809BA" w:rsidRPr="00DA5860" w:rsidRDefault="000809BA" w:rsidP="00443CEA">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DA5860">
              <w:rPr>
                <w:rFonts w:asciiTheme="minorHAnsi" w:hAnsiTheme="minorHAnsi"/>
                <w:sz w:val="20"/>
                <w:lang w:val="fr-CH"/>
              </w:rPr>
              <w:t>Diminution importante des recettes au titre du recouvrement des coûts</w:t>
            </w:r>
          </w:p>
        </w:tc>
        <w:tc>
          <w:tcPr>
            <w:tcW w:w="1158"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faible</w:t>
            </w:r>
          </w:p>
        </w:tc>
        <w:tc>
          <w:tcPr>
            <w:tcW w:w="1276" w:type="dxa"/>
          </w:tcPr>
          <w:p w:rsidR="000809BA" w:rsidRPr="00DA5860" w:rsidRDefault="000809BA" w:rsidP="00443CEA">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DA5860">
              <w:rPr>
                <w:rFonts w:asciiTheme="minorHAnsi" w:hAnsiTheme="minorHAnsi"/>
                <w:sz w:val="20"/>
                <w:szCs w:val="20"/>
                <w:lang w:val="fr-CH"/>
              </w:rPr>
              <w:t>élevé</w:t>
            </w:r>
          </w:p>
        </w:tc>
        <w:tc>
          <w:tcPr>
            <w:tcW w:w="5244" w:type="dxa"/>
          </w:tcPr>
          <w:p w:rsidR="000809BA" w:rsidRPr="00DA5860" w:rsidRDefault="000809BA" w:rsidP="00443CEA">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Mise en oeuvre d'un système de contrôle et d'évaluation</w:t>
            </w:r>
          </w:p>
        </w:tc>
      </w:tr>
    </w:tbl>
    <w:p w:rsidR="000809BA" w:rsidRPr="00DA5860" w:rsidRDefault="000809BA" w:rsidP="000809BA">
      <w:pPr>
        <w:pStyle w:val="Heading1"/>
        <w:rPr>
          <w:rFonts w:asciiTheme="minorHAnsi" w:hAnsiTheme="minorHAnsi"/>
          <w:lang w:val="fr-CH"/>
        </w:rPr>
      </w:pPr>
      <w:r w:rsidRPr="00DA5860">
        <w:rPr>
          <w:rFonts w:asciiTheme="minorHAnsi" w:hAnsiTheme="minorHAnsi"/>
          <w:lang w:val="fr-CH"/>
        </w:rPr>
        <w:lastRenderedPageBreak/>
        <w:t>5</w:t>
      </w:r>
      <w:r w:rsidRPr="00DA5860">
        <w:rPr>
          <w:rFonts w:asciiTheme="minorHAnsi" w:hAnsiTheme="minorHAnsi"/>
          <w:lang w:val="fr-CH"/>
        </w:rPr>
        <w:tab/>
        <w:t xml:space="preserve">Catalyseurs des buts et objectifs sectoriels et intersectoriels (cycle de planification 2016-2019) </w:t>
      </w:r>
    </w:p>
    <w:p w:rsidR="000809BA" w:rsidRPr="00DA5860" w:rsidRDefault="000809BA" w:rsidP="000809BA">
      <w:pPr>
        <w:rPr>
          <w:rFonts w:asciiTheme="minorHAnsi" w:hAnsiTheme="minorHAnsi"/>
          <w:lang w:val="fr-CH"/>
        </w:rPr>
      </w:pPr>
      <w:r w:rsidRPr="00DA5860">
        <w:rPr>
          <w:rFonts w:asciiTheme="minorHAnsi" w:hAnsiTheme="minorHAnsi"/>
          <w:lang w:val="fr-CH"/>
        </w:rPr>
        <w:t xml:space="preserve">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w:t>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t>5.1</w:t>
      </w:r>
      <w:r w:rsidRPr="00DA5860">
        <w:rPr>
          <w:rFonts w:asciiTheme="minorHAnsi" w:hAnsiTheme="minorHAnsi"/>
          <w:lang w:val="fr-CH"/>
        </w:rPr>
        <w:tab/>
        <w:t>E.1 Veiller à l'utilisation efficace et efficiente des ressources humaines, financières et en capital et garantir un environnement de travail propice, sûr et sécurisé</w:t>
      </w:r>
    </w:p>
    <w:tbl>
      <w:tblPr>
        <w:tblStyle w:val="GridTable4-Accent11"/>
        <w:tblW w:w="14596" w:type="dxa"/>
        <w:tblLook w:val="0620" w:firstRow="1" w:lastRow="0" w:firstColumn="0" w:lastColumn="0" w:noHBand="1" w:noVBand="1"/>
      </w:tblPr>
      <w:tblGrid>
        <w:gridCol w:w="2405"/>
        <w:gridCol w:w="8505"/>
        <w:gridCol w:w="3686"/>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240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50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368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478"/>
        </w:trPr>
        <w:tc>
          <w:tcPr>
            <w:tcW w:w="2405" w:type="dxa"/>
            <w:vMerge w:val="restart"/>
          </w:tcPr>
          <w:p w:rsidR="000809BA" w:rsidRPr="00DA5860" w:rsidRDefault="000809BA" w:rsidP="00443CEA">
            <w:pPr>
              <w:spacing w:before="20" w:after="20"/>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E.1</w:t>
            </w:r>
            <w:r w:rsidRPr="00DA5860">
              <w:rPr>
                <w:rFonts w:asciiTheme="minorHAnsi" w:eastAsia="Calibri" w:hAnsiTheme="minorHAnsi" w:cs="Arial"/>
                <w:sz w:val="22"/>
                <w:lang w:val="fr-CH"/>
              </w:rPr>
              <w:t>: Utilisation efficace et efficiente des ressources humaines, financières et en capital et garantir un environnement de travail propice, sûr et sécurisé</w:t>
            </w:r>
          </w:p>
        </w:tc>
        <w:tc>
          <w:tcPr>
            <w:tcW w:w="850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Pourcentage de professionnelles femmes retenues à chaque étape de la procédure de recrutement (objectif pour 2020: 33%, conformément à l'Annexe 2 de la Résolution 48):</w:t>
            </w:r>
          </w:p>
          <w:p w:rsidR="000809BA" w:rsidRPr="00DA5860" w:rsidRDefault="000809BA" w:rsidP="00443CEA">
            <w:pPr>
              <w:spacing w:before="20" w:after="20"/>
              <w:rPr>
                <w:rFonts w:asciiTheme="minorHAnsi" w:hAnsiTheme="minorHAnsi"/>
                <w:sz w:val="22"/>
                <w:lang w:val="fr-CH"/>
              </w:rPr>
            </w:pPr>
            <w:r w:rsidRPr="00DA5860">
              <w:rPr>
                <w:rFonts w:asciiTheme="minorHAnsi" w:hAnsiTheme="minorHAnsi"/>
                <w:i/>
                <w:iCs/>
                <w:sz w:val="20"/>
                <w:szCs w:val="20"/>
                <w:lang w:val="fr-CH"/>
              </w:rPr>
              <w:t>2014: P5 et au-dessus: 16% des candidatures, 27% des candidats présélectionnés, 29% des candidats retenus sur une liste restreinte, et 36% des candidats sélectionnés</w:t>
            </w:r>
            <w:r w:rsidRPr="00DA5860">
              <w:rPr>
                <w:rFonts w:asciiTheme="minorHAnsi" w:hAnsiTheme="minorHAnsi"/>
                <w:i/>
                <w:iCs/>
                <w:sz w:val="20"/>
                <w:szCs w:val="20"/>
                <w:lang w:val="fr-CH"/>
              </w:rPr>
              <w:br/>
              <w:t>2015: P5 et au-dessus: 28% des candidatures, 35% des candidats présélectionnés, 27% des candidats retenus sur une liste restreinte (aucun candidat sélectionné)</w:t>
            </w:r>
          </w:p>
        </w:tc>
        <w:tc>
          <w:tcPr>
            <w:tcW w:w="368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fournies par le Département de la gestion des ressources humaines</w:t>
            </w:r>
          </w:p>
        </w:tc>
      </w:tr>
      <w:tr w:rsidR="000809BA" w:rsidRPr="00DA5860" w:rsidTr="00443CEA">
        <w:trPr>
          <w:trHeight w:val="571"/>
        </w:trPr>
        <w:tc>
          <w:tcPr>
            <w:tcW w:w="2405"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505" w:type="dxa"/>
          </w:tcPr>
          <w:p w:rsidR="000809BA" w:rsidRPr="00DA5860" w:rsidRDefault="000809BA" w:rsidP="00443CEA">
            <w:pPr>
              <w:spacing w:before="20" w:after="20"/>
              <w:rPr>
                <w:rFonts w:asciiTheme="minorHAnsi" w:hAnsiTheme="minorHAnsi"/>
                <w:i/>
                <w:iCs/>
                <w:sz w:val="22"/>
                <w:lang w:val="fr-CH"/>
              </w:rPr>
            </w:pPr>
            <w:r w:rsidRPr="00DA5860">
              <w:rPr>
                <w:rFonts w:asciiTheme="minorHAnsi" w:hAnsiTheme="minorHAnsi"/>
                <w:sz w:val="22"/>
                <w:lang w:val="fr-CH"/>
              </w:rPr>
              <w:t>Suivi de la mise en oeuvre du budget:</w:t>
            </w:r>
            <w:r w:rsidRPr="00DA5860">
              <w:rPr>
                <w:rFonts w:asciiTheme="minorHAnsi" w:hAnsiTheme="minorHAnsi"/>
                <w:sz w:val="22"/>
                <w:lang w:val="fr-CH"/>
              </w:rPr>
              <w:br/>
            </w:r>
            <w:r w:rsidRPr="00DA5860">
              <w:rPr>
                <w:rFonts w:asciiTheme="minorHAnsi" w:hAnsiTheme="minorHAnsi"/>
                <w:i/>
                <w:iCs/>
                <w:sz w:val="22"/>
                <w:lang w:val="fr-CH"/>
              </w:rPr>
              <w:t>2014, 2015: pas de dépassement des dépenses; objectif pour 2020: pas de dépassement des dépenses</w:t>
            </w:r>
          </w:p>
          <w:p w:rsidR="000809BA" w:rsidRPr="00DA5860" w:rsidRDefault="000809BA" w:rsidP="00443CEA">
            <w:pPr>
              <w:spacing w:before="20" w:after="20"/>
              <w:rPr>
                <w:rFonts w:asciiTheme="minorHAnsi" w:hAnsiTheme="minorHAnsi"/>
                <w:i/>
                <w:iCs/>
                <w:sz w:val="22"/>
                <w:lang w:val="fr-CH"/>
              </w:rPr>
            </w:pPr>
            <w:r w:rsidRPr="00DA5860">
              <w:rPr>
                <w:rFonts w:asciiTheme="minorHAnsi" w:hAnsiTheme="minorHAnsi"/>
                <w:sz w:val="22"/>
                <w:lang w:val="fr-CH"/>
              </w:rPr>
              <w:t>Respect des normes IPSAS (ou audit annuel des comptes résultant en une opinion sans réserve):</w:t>
            </w:r>
            <w:r w:rsidRPr="00DA5860">
              <w:rPr>
                <w:rFonts w:asciiTheme="minorHAnsi" w:hAnsiTheme="minorHAnsi"/>
                <w:sz w:val="22"/>
                <w:lang w:val="fr-CH"/>
              </w:rPr>
              <w:br/>
            </w:r>
            <w:r w:rsidRPr="00DA5860">
              <w:rPr>
                <w:rFonts w:asciiTheme="minorHAnsi" w:hAnsiTheme="minorHAnsi"/>
                <w:i/>
                <w:iCs/>
                <w:sz w:val="22"/>
                <w:lang w:val="fr-CH"/>
              </w:rPr>
              <w:t>2014, 2015: certification par le vérificateur extérieur des comptes</w:t>
            </w:r>
          </w:p>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Application des lignes directrices en matière de marchés publics et de voyages:</w:t>
            </w:r>
            <w:r w:rsidRPr="00DA5860">
              <w:rPr>
                <w:rFonts w:asciiTheme="minorHAnsi" w:hAnsiTheme="minorHAnsi"/>
                <w:sz w:val="22"/>
                <w:lang w:val="fr-CH"/>
              </w:rPr>
              <w:br/>
            </w:r>
            <w:r w:rsidRPr="00DA5860">
              <w:rPr>
                <w:rFonts w:asciiTheme="minorHAnsi" w:hAnsiTheme="minorHAnsi"/>
                <w:i/>
                <w:iCs/>
                <w:sz w:val="22"/>
                <w:lang w:val="fr-CH"/>
              </w:rPr>
              <w:t>2014, 2015: lignes directrices de l'UIT et bonnes pratiques des Nations Unies en place</w:t>
            </w:r>
          </w:p>
        </w:tc>
        <w:tc>
          <w:tcPr>
            <w:tcW w:w="368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Rapports issus des audits</w:t>
            </w:r>
          </w:p>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Données fournies par le Département de la gestion des ressources humaines </w:t>
            </w:r>
          </w:p>
        </w:tc>
      </w:tr>
      <w:tr w:rsidR="000809BA" w:rsidRPr="00DA5860" w:rsidTr="00443CEA">
        <w:trPr>
          <w:trHeight w:val="570"/>
        </w:trPr>
        <w:tc>
          <w:tcPr>
            <w:tcW w:w="2405"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50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Nombre de parties prenantes/clients qui signalent une blessure ou un incident lié au travail: </w:t>
            </w:r>
            <w:r w:rsidRPr="00DA5860">
              <w:rPr>
                <w:rFonts w:asciiTheme="minorHAnsi" w:hAnsiTheme="minorHAnsi"/>
                <w:sz w:val="22"/>
                <w:lang w:val="fr-CH"/>
              </w:rPr>
              <w:br/>
              <w:t>2014: &lt; 2%, 2015: &lt; 2%, objectif pour 2020: &lt; 2%)</w:t>
            </w:r>
          </w:p>
        </w:tc>
        <w:tc>
          <w:tcPr>
            <w:tcW w:w="368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Base de données des incidents</w:t>
            </w:r>
          </w:p>
        </w:tc>
      </w:tr>
      <w:tr w:rsidR="000809BA" w:rsidRPr="00DA5860" w:rsidTr="00443CEA">
        <w:trPr>
          <w:trHeight w:val="570"/>
        </w:trPr>
        <w:tc>
          <w:tcPr>
            <w:tcW w:w="2405"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50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Nombre de parties prenantes/clients en mission officielle qui ont enregistré leur voyage dans le système DSS TRIP des Nations Unies:</w:t>
            </w:r>
            <w:r w:rsidRPr="00DA5860">
              <w:rPr>
                <w:rFonts w:asciiTheme="minorHAnsi" w:hAnsiTheme="minorHAnsi"/>
                <w:sz w:val="22"/>
                <w:lang w:val="fr-CH"/>
              </w:rPr>
              <w:br/>
            </w:r>
            <w:r w:rsidRPr="00DA5860">
              <w:rPr>
                <w:rFonts w:asciiTheme="minorHAnsi" w:hAnsiTheme="minorHAnsi"/>
                <w:i/>
                <w:iCs/>
                <w:sz w:val="20"/>
                <w:szCs w:val="20"/>
                <w:lang w:val="fr-CH"/>
              </w:rPr>
              <w:t xml:space="preserve">2014: 1 642 missions officielles; 1 427 enregistrements dans le système TRIP; soit 86,9%; </w:t>
            </w:r>
            <w:r w:rsidRPr="00DA5860">
              <w:rPr>
                <w:rFonts w:asciiTheme="minorHAnsi" w:hAnsiTheme="minorHAnsi"/>
                <w:i/>
                <w:iCs/>
                <w:sz w:val="20"/>
                <w:szCs w:val="20"/>
                <w:lang w:val="fr-CH"/>
              </w:rPr>
              <w:br/>
              <w:t xml:space="preserve">2015: 1 183 missions officielles (10 mois); 1 063 enregistrements dans le système TRIP; soit 89,8% </w:t>
            </w:r>
            <w:r w:rsidRPr="00DA5860">
              <w:rPr>
                <w:rFonts w:asciiTheme="minorHAnsi" w:hAnsiTheme="minorHAnsi"/>
                <w:i/>
                <w:iCs/>
                <w:sz w:val="20"/>
                <w:szCs w:val="20"/>
                <w:lang w:val="fr-CH"/>
              </w:rPr>
              <w:br/>
            </w:r>
            <w:r w:rsidRPr="00DA5860">
              <w:rPr>
                <w:rFonts w:asciiTheme="minorHAnsi" w:hAnsiTheme="minorHAnsi"/>
                <w:i/>
                <w:iCs/>
                <w:sz w:val="22"/>
                <w:lang w:val="fr-CH"/>
              </w:rPr>
              <w:t>Objectif pour 2020: enregistrement dans le système TRIP et suivi des formations de sûreté et de sécurité dans 100% des cas.</w:t>
            </w:r>
          </w:p>
        </w:tc>
        <w:tc>
          <w:tcPr>
            <w:tcW w:w="368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Base de données des formations sur la sûreté et sécurité pour les voyages en mission officielle </w:t>
            </w:r>
          </w:p>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Système DSS TRIP des Nations Unies et site web UNSMIN </w:t>
            </w:r>
          </w:p>
        </w:tc>
      </w:tr>
    </w:tbl>
    <w:p w:rsidR="000809BA" w:rsidRPr="00DA5860" w:rsidRDefault="000809BA" w:rsidP="000809BA">
      <w:pPr>
        <w:pStyle w:val="Heading2"/>
        <w:spacing w:after="200"/>
        <w:rPr>
          <w:rFonts w:asciiTheme="minorHAnsi" w:hAnsiTheme="minorHAnsi"/>
          <w:lang w:val="fr-CH"/>
        </w:rPr>
      </w:pPr>
    </w:p>
    <w:p w:rsidR="000809BA" w:rsidRPr="00DA5860" w:rsidRDefault="000809BA">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200"/>
        <w:rPr>
          <w:rFonts w:asciiTheme="minorHAnsi" w:hAnsiTheme="minorHAnsi"/>
          <w:lang w:val="fr-CH"/>
        </w:rPr>
      </w:pPr>
      <w:r w:rsidRPr="00DA5860">
        <w:rPr>
          <w:rFonts w:asciiTheme="minorHAnsi" w:hAnsiTheme="minorHAnsi"/>
          <w:lang w:val="fr-CH"/>
        </w:rPr>
        <w:lastRenderedPageBreak/>
        <w:t>5.2</w:t>
      </w:r>
      <w:r w:rsidRPr="00DA5860">
        <w:rPr>
          <w:rFonts w:asciiTheme="minorHAnsi" w:hAnsiTheme="minorHAnsi"/>
          <w:lang w:val="fr-CH"/>
        </w:rPr>
        <w:tab/>
        <w:t>E.2 Veiller à l'efficacité et à l'accessibilité des infrastructures (conférences, réunions, documentation, publications et information)</w:t>
      </w:r>
    </w:p>
    <w:tbl>
      <w:tblPr>
        <w:tblStyle w:val="GridTable4-Accent11"/>
        <w:tblW w:w="14596" w:type="dxa"/>
        <w:tblLook w:val="0620" w:firstRow="1" w:lastRow="0" w:firstColumn="0" w:lastColumn="0" w:noHBand="1" w:noVBand="1"/>
      </w:tblPr>
      <w:tblGrid>
        <w:gridCol w:w="3114"/>
        <w:gridCol w:w="8221"/>
        <w:gridCol w:w="3261"/>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3114"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164"/>
        </w:trPr>
        <w:tc>
          <w:tcPr>
            <w:tcW w:w="3114" w:type="dxa"/>
            <w:vMerge w:val="restart"/>
          </w:tcPr>
          <w:p w:rsidR="000809BA" w:rsidRPr="00DA5860" w:rsidRDefault="000809BA" w:rsidP="00443CEA">
            <w:pPr>
              <w:spacing w:before="20" w:after="20"/>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E.2</w:t>
            </w:r>
            <w:r w:rsidRPr="00DA5860">
              <w:rPr>
                <w:rFonts w:asciiTheme="minorHAnsi" w:eastAsia="Calibri" w:hAnsiTheme="minorHAnsi" w:cs="Arial"/>
                <w:sz w:val="22"/>
                <w:lang w:val="fr-CH"/>
              </w:rPr>
              <w:t>: Efficacité et accessibilité des infrastructures (conférences, réunions, documentation, publications et information)</w:t>
            </w: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Satisfaction des utilisateurs concernant les manifestations et les réunions:</w:t>
            </w:r>
            <w:r w:rsidRPr="00DA5860">
              <w:rPr>
                <w:rFonts w:asciiTheme="minorHAnsi" w:hAnsiTheme="minorHAnsi"/>
                <w:sz w:val="20"/>
                <w:szCs w:val="20"/>
                <w:lang w:val="fr-CH"/>
              </w:rPr>
              <w:br/>
            </w:r>
            <w:r w:rsidRPr="00DA5860">
              <w:rPr>
                <w:rFonts w:asciiTheme="minorHAnsi" w:hAnsiTheme="minorHAnsi"/>
                <w:i/>
                <w:iCs/>
                <w:sz w:val="20"/>
                <w:szCs w:val="20"/>
                <w:lang w:val="fr-CH"/>
              </w:rPr>
              <w:t xml:space="preserve">(CMR-15) Qualité des locaux et des équipements pour la conférence (y compris l'attribution des places): 88,72% de très bonne ou bonne opinion; </w:t>
            </w:r>
            <w:r w:rsidRPr="00DA5860">
              <w:rPr>
                <w:rFonts w:asciiTheme="minorHAnsi" w:hAnsiTheme="minorHAnsi"/>
                <w:i/>
                <w:iCs/>
                <w:sz w:val="20"/>
                <w:szCs w:val="20"/>
                <w:lang w:val="fr-CH"/>
              </w:rPr>
              <w:br/>
              <w:t>Courtoisie et professionnalisme du personnel du service des conférences de l'UIT: 97,75% de très bonne ou bonne opinion;</w:t>
            </w:r>
            <w:r w:rsidRPr="00DA5860">
              <w:rPr>
                <w:rFonts w:asciiTheme="minorHAnsi" w:hAnsiTheme="minorHAnsi"/>
                <w:i/>
                <w:iCs/>
                <w:sz w:val="20"/>
                <w:szCs w:val="20"/>
                <w:lang w:val="fr-CH"/>
              </w:rPr>
              <w:br/>
              <w:t>Disponibilité des documents: 85,3% de très bonne ou bonne opinion;</w:t>
            </w:r>
            <w:r w:rsidRPr="00DA5860">
              <w:rPr>
                <w:rFonts w:asciiTheme="minorHAnsi" w:hAnsiTheme="minorHAnsi"/>
                <w:i/>
                <w:iCs/>
                <w:sz w:val="20"/>
                <w:szCs w:val="20"/>
                <w:lang w:val="fr-CH"/>
              </w:rPr>
              <w:br/>
              <w:t xml:space="preserve">Qualité globale de la traduction des documents: 90% de très bonne ou bonne opinion (moyenne pour les six langues); </w:t>
            </w:r>
            <w:r w:rsidRPr="00DA5860">
              <w:rPr>
                <w:rFonts w:asciiTheme="minorHAnsi" w:hAnsiTheme="minorHAnsi"/>
                <w:i/>
                <w:iCs/>
                <w:sz w:val="20"/>
                <w:szCs w:val="20"/>
                <w:lang w:val="fr-CH"/>
              </w:rPr>
              <w:br/>
              <w:t>Qualité globale de l'interprétation: 84% de très bonne ou bonne opinion (moyenne pour les six langues).</w:t>
            </w:r>
          </w:p>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Satisfaction des utilisateurs concernant les publications:</w:t>
            </w:r>
            <w:r w:rsidRPr="00DA5860">
              <w:rPr>
                <w:rFonts w:asciiTheme="minorHAnsi" w:hAnsiTheme="minorHAnsi"/>
                <w:sz w:val="20"/>
                <w:szCs w:val="20"/>
                <w:lang w:val="fr-CH"/>
              </w:rPr>
              <w:br/>
            </w:r>
            <w:r w:rsidRPr="00DA5860">
              <w:rPr>
                <w:rFonts w:asciiTheme="minorHAnsi" w:hAnsiTheme="minorHAnsi"/>
                <w:i/>
                <w:iCs/>
                <w:sz w:val="20"/>
                <w:szCs w:val="20"/>
                <w:lang w:val="fr-CH"/>
              </w:rPr>
              <w:t>Environ 90% des utilisateurs interrogés fin 2015 ont considéré les sujets abordés dans les publications de l'UIT comme utiles ou très utiles.</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Enquêtes de satisfaction des utilisateurs</w:t>
            </w:r>
          </w:p>
        </w:tc>
      </w:tr>
      <w:tr w:rsidR="000809BA" w:rsidRPr="00DA5860" w:rsidTr="00443CEA">
        <w:trPr>
          <w:trHeight w:val="342"/>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Disponibilité et fonctionnalité des services TIC:</w:t>
            </w:r>
            <w:r w:rsidRPr="00DA5860">
              <w:rPr>
                <w:rFonts w:asciiTheme="minorHAnsi" w:hAnsiTheme="minorHAnsi"/>
                <w:sz w:val="20"/>
                <w:szCs w:val="20"/>
                <w:lang w:val="fr-CH"/>
              </w:rPr>
              <w:br/>
            </w:r>
            <w:r w:rsidRPr="00DA5860">
              <w:rPr>
                <w:rFonts w:asciiTheme="minorHAnsi" w:hAnsiTheme="minorHAnsi"/>
                <w:i/>
                <w:iCs/>
                <w:sz w:val="20"/>
                <w:szCs w:val="20"/>
                <w:lang w:val="fr-CH"/>
              </w:rPr>
              <w:t>2014: disponibilité de 99% de tous les services TIC, 2015: 99,86%, objectif pour 2020: maintenir une disponibilité de plus de 99%</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Catalogue des services TIC</w:t>
            </w:r>
          </w:p>
        </w:tc>
      </w:tr>
      <w:tr w:rsidR="000809BA" w:rsidRPr="00DA5860" w:rsidTr="00443CEA">
        <w:trPr>
          <w:trHeight w:val="341"/>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Satisfaction des utilisateurs en ce qui concerne les services TIC:</w:t>
            </w:r>
            <w:r w:rsidRPr="00DA5860">
              <w:rPr>
                <w:rFonts w:asciiTheme="minorHAnsi" w:hAnsiTheme="minorHAnsi"/>
                <w:sz w:val="20"/>
                <w:szCs w:val="20"/>
                <w:lang w:val="fr-CH"/>
              </w:rPr>
              <w:br/>
            </w:r>
            <w:r w:rsidRPr="00DA5860">
              <w:rPr>
                <w:rFonts w:asciiTheme="minorHAnsi" w:hAnsiTheme="minorHAnsi"/>
                <w:i/>
                <w:iCs/>
                <w:sz w:val="20"/>
                <w:szCs w:val="20"/>
                <w:lang w:val="fr-CH"/>
              </w:rPr>
              <w:t>Globalement: 88% d'opinion excellente ou bonne; 11% d'opinion passable ou médiocre; 1% sans opinion</w:t>
            </w:r>
            <w:r w:rsidRPr="00DA5860">
              <w:rPr>
                <w:rFonts w:asciiTheme="minorHAnsi" w:hAnsiTheme="minorHAnsi"/>
                <w:i/>
                <w:iCs/>
                <w:sz w:val="20"/>
                <w:szCs w:val="20"/>
                <w:lang w:val="fr-CH"/>
              </w:rPr>
              <w:br/>
              <w:t>Objectif pour 2020: augmentation de 5% du taux de satisfaction d'ici à 2020</w:t>
            </w:r>
          </w:p>
        </w:tc>
        <w:tc>
          <w:tcPr>
            <w:tcW w:w="3261" w:type="dxa"/>
          </w:tcPr>
          <w:p w:rsidR="000809BA" w:rsidRPr="00DA5860" w:rsidRDefault="000809BA" w:rsidP="00443CEA">
            <w:pPr>
              <w:spacing w:before="20" w:after="20"/>
              <w:rPr>
                <w:rFonts w:asciiTheme="minorHAnsi" w:hAnsiTheme="minorHAnsi"/>
                <w:sz w:val="22"/>
                <w:vertAlign w:val="superscript"/>
                <w:lang w:val="fr-CH"/>
              </w:rPr>
            </w:pPr>
            <w:r w:rsidRPr="00DA5860">
              <w:rPr>
                <w:rFonts w:asciiTheme="minorHAnsi" w:hAnsiTheme="minorHAnsi"/>
                <w:sz w:val="22"/>
                <w:lang w:val="fr-CH"/>
              </w:rPr>
              <w:t>Enquête de satisfaction des utilisateurs</w:t>
            </w:r>
          </w:p>
        </w:tc>
      </w:tr>
    </w:tbl>
    <w:p w:rsidR="000809BA" w:rsidRPr="00DA5860" w:rsidRDefault="000809BA" w:rsidP="000809BA">
      <w:pPr>
        <w:pStyle w:val="Heading2"/>
        <w:spacing w:after="120"/>
        <w:rPr>
          <w:rFonts w:asciiTheme="minorHAnsi" w:hAnsiTheme="minorHAnsi"/>
          <w:lang w:val="fr-CH"/>
        </w:rPr>
      </w:pPr>
    </w:p>
    <w:p w:rsidR="000809BA" w:rsidRPr="00DA5860" w:rsidRDefault="000809BA" w:rsidP="000809BA">
      <w:pPr>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5.3</w:t>
      </w:r>
      <w:r w:rsidRPr="00DA5860">
        <w:rPr>
          <w:rFonts w:asciiTheme="minorHAnsi" w:hAnsiTheme="minorHAnsi"/>
          <w:lang w:val="fr-CH"/>
        </w:rPr>
        <w:tab/>
        <w:t>E.3 Fournir des services efficaces en ce qui concerne les membres, le protocole, la communication et la mobilisation des ressources</w:t>
      </w:r>
    </w:p>
    <w:tbl>
      <w:tblPr>
        <w:tblStyle w:val="GridTable4-Accent11"/>
        <w:tblW w:w="14596" w:type="dxa"/>
        <w:tblLook w:val="0620" w:firstRow="1" w:lastRow="0" w:firstColumn="0" w:lastColumn="0" w:noHBand="1" w:noVBand="1"/>
      </w:tblPr>
      <w:tblGrid>
        <w:gridCol w:w="3114"/>
        <w:gridCol w:w="8221"/>
        <w:gridCol w:w="3261"/>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3114"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342"/>
        </w:trPr>
        <w:tc>
          <w:tcPr>
            <w:tcW w:w="3114" w:type="dxa"/>
            <w:vMerge w:val="restart"/>
          </w:tcPr>
          <w:p w:rsidR="000809BA" w:rsidRPr="00DA5860" w:rsidRDefault="000809BA" w:rsidP="00443CEA">
            <w:pPr>
              <w:spacing w:before="20" w:after="20"/>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E.3</w:t>
            </w:r>
            <w:r w:rsidRPr="00DA5860">
              <w:rPr>
                <w:rFonts w:asciiTheme="minorHAnsi" w:eastAsia="Calibri" w:hAnsiTheme="minorHAnsi" w:cs="Arial"/>
                <w:sz w:val="22"/>
                <w:lang w:val="fr-CH"/>
              </w:rPr>
              <w:t>: Services efficaces en ce qui concerne les membres, le protocole, la communication et la mobilisation des ressources</w:t>
            </w: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Satisfaction des membres: Membres de Secteur, Associés et établissements universitaires:</w:t>
            </w:r>
            <w:r w:rsidRPr="00DA5860">
              <w:rPr>
                <w:rFonts w:asciiTheme="minorHAnsi" w:hAnsiTheme="minorHAnsi"/>
                <w:sz w:val="20"/>
                <w:szCs w:val="20"/>
                <w:lang w:val="fr-CH"/>
              </w:rPr>
              <w:br/>
            </w:r>
            <w:r w:rsidRPr="00DA5860">
              <w:rPr>
                <w:rFonts w:asciiTheme="minorHAnsi" w:hAnsiTheme="minorHAnsi"/>
                <w:i/>
                <w:iCs/>
                <w:sz w:val="20"/>
                <w:szCs w:val="20"/>
                <w:lang w:val="fr-CH"/>
              </w:rPr>
              <w:t>2014: 93% des utilisateurs TIES participant – satisfaits/très satisfaits;</w:t>
            </w:r>
            <w:r w:rsidRPr="00DA5860">
              <w:rPr>
                <w:rFonts w:asciiTheme="minorHAnsi" w:hAnsiTheme="minorHAnsi"/>
                <w:i/>
                <w:iCs/>
                <w:sz w:val="20"/>
                <w:szCs w:val="20"/>
                <w:lang w:val="fr-CH"/>
              </w:rPr>
              <w:br/>
              <w:t>2015: 95% des utilisateurs ayant répondu  – satisfaits/très satisfaits;</w:t>
            </w:r>
            <w:r w:rsidRPr="00DA5860">
              <w:rPr>
                <w:rFonts w:asciiTheme="minorHAnsi" w:hAnsiTheme="minorHAnsi"/>
                <w:i/>
                <w:iCs/>
                <w:sz w:val="20"/>
                <w:szCs w:val="20"/>
                <w:lang w:val="fr-CH"/>
              </w:rPr>
              <w:br/>
              <w:t>Objectif pour 2020: maintenir un taux de satisfaction des membres de plus de 90% chaque année</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Enquête auprès des membres</w:t>
            </w:r>
          </w:p>
        </w:tc>
      </w:tr>
      <w:tr w:rsidR="000809BA" w:rsidRPr="00DA5860" w:rsidTr="00443CEA">
        <w:trPr>
          <w:trHeight w:val="341"/>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 xml:space="preserve">Nombre de membres: </w:t>
            </w:r>
            <w:r w:rsidRPr="00DA5860">
              <w:rPr>
                <w:rFonts w:asciiTheme="minorHAnsi" w:hAnsiTheme="minorHAnsi"/>
                <w:sz w:val="20"/>
                <w:szCs w:val="20"/>
                <w:lang w:val="fr-CH"/>
              </w:rPr>
              <w:br/>
            </w:r>
            <w:r w:rsidRPr="00DA5860">
              <w:rPr>
                <w:rFonts w:asciiTheme="minorHAnsi" w:hAnsiTheme="minorHAnsi"/>
                <w:i/>
                <w:iCs/>
                <w:sz w:val="20"/>
                <w:szCs w:val="20"/>
                <w:lang w:val="fr-CH"/>
              </w:rPr>
              <w:t>2014: Membres de Secteur = 873; Associés = 166; établissements universitaires = 87; total = 1 126;</w:t>
            </w:r>
            <w:r w:rsidRPr="00DA5860">
              <w:rPr>
                <w:rFonts w:asciiTheme="minorHAnsi" w:hAnsiTheme="minorHAnsi"/>
                <w:i/>
                <w:iCs/>
                <w:sz w:val="20"/>
                <w:szCs w:val="20"/>
                <w:lang w:val="fr-CH"/>
              </w:rPr>
              <w:br/>
              <w:t>2015: Membres de Secteur = 881; Associés = 173; établissements universitaires = 109; total = 1 163</w:t>
            </w:r>
            <w:r w:rsidRPr="00DA5860">
              <w:rPr>
                <w:rFonts w:asciiTheme="minorHAnsi" w:hAnsiTheme="minorHAnsi"/>
                <w:i/>
                <w:iCs/>
                <w:sz w:val="20"/>
                <w:szCs w:val="20"/>
                <w:lang w:val="fr-CH"/>
              </w:rPr>
              <w:br/>
              <w:t>Objectif pour 2020: croissance de 15% du nombre total de membres; Etat de la situation: plus 3% en 2015 par rapport à 2014</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Données fournies par SPM </w:t>
            </w:r>
          </w:p>
        </w:tc>
      </w:tr>
      <w:tr w:rsidR="000809BA" w:rsidRPr="00DA5860" w:rsidTr="00443CEA">
        <w:trPr>
          <w:trHeight w:val="109"/>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Volume d'articles dans les médias faisant référence à l'UIT:</w:t>
            </w:r>
            <w:r w:rsidRPr="00DA5860">
              <w:rPr>
                <w:rFonts w:asciiTheme="minorHAnsi" w:hAnsiTheme="minorHAnsi"/>
                <w:sz w:val="20"/>
                <w:szCs w:val="20"/>
                <w:lang w:val="fr-CH"/>
              </w:rPr>
              <w:br/>
            </w:r>
            <w:r w:rsidRPr="00DA5860">
              <w:rPr>
                <w:rFonts w:asciiTheme="minorHAnsi" w:hAnsiTheme="minorHAnsi"/>
                <w:i/>
                <w:iCs/>
                <w:sz w:val="20"/>
                <w:szCs w:val="20"/>
                <w:lang w:val="fr-CH"/>
              </w:rPr>
              <w:t>2015: positifs = 56,3% / neutres = 41,7% / négatifs = 2%</w:t>
            </w:r>
            <w:r w:rsidRPr="00DA5860">
              <w:rPr>
                <w:rFonts w:asciiTheme="minorHAnsi" w:hAnsiTheme="minorHAnsi"/>
                <w:sz w:val="20"/>
                <w:szCs w:val="20"/>
                <w:lang w:val="fr-CH"/>
              </w:rPr>
              <w:t xml:space="preserve"> </w:t>
            </w:r>
          </w:p>
          <w:p w:rsidR="000809BA" w:rsidRPr="00DA5860" w:rsidRDefault="000809BA" w:rsidP="00443CEA">
            <w:pPr>
              <w:spacing w:before="20" w:after="20"/>
              <w:rPr>
                <w:rFonts w:asciiTheme="minorHAnsi" w:hAnsiTheme="minorHAnsi"/>
                <w:sz w:val="20"/>
                <w:szCs w:val="20"/>
                <w:lang w:val="fr-CH"/>
              </w:rPr>
            </w:pPr>
            <w:r w:rsidRPr="00DA5860">
              <w:rPr>
                <w:rFonts w:asciiTheme="minorHAnsi" w:hAnsiTheme="minorHAnsi"/>
                <w:sz w:val="20"/>
                <w:szCs w:val="20"/>
                <w:lang w:val="fr-CH"/>
              </w:rPr>
              <w:t>Participation aux canaux numériques en 2015:</w:t>
            </w:r>
            <w:r w:rsidRPr="00DA5860">
              <w:rPr>
                <w:rFonts w:asciiTheme="minorHAnsi" w:hAnsiTheme="minorHAnsi"/>
                <w:sz w:val="20"/>
                <w:szCs w:val="20"/>
                <w:lang w:val="fr-CH"/>
              </w:rPr>
              <w:br/>
            </w:r>
            <w:r w:rsidRPr="00DA5860">
              <w:rPr>
                <w:rFonts w:asciiTheme="minorHAnsi" w:hAnsiTheme="minorHAnsi"/>
                <w:i/>
                <w:iCs/>
                <w:sz w:val="20"/>
                <w:szCs w:val="20"/>
                <w:lang w:val="fr-CH"/>
              </w:rPr>
              <w:t>64% pour les actualités en ligne, 20% pour les blogs, 15% pour les communiqués de presse, 0,1% pour Twitter</w:t>
            </w:r>
          </w:p>
        </w:tc>
        <w:tc>
          <w:tcPr>
            <w:tcW w:w="3261" w:type="dxa"/>
          </w:tcPr>
          <w:p w:rsidR="000809BA" w:rsidRPr="00DA5860" w:rsidRDefault="000809BA" w:rsidP="00443CEA">
            <w:pPr>
              <w:spacing w:before="20" w:after="20"/>
              <w:rPr>
                <w:rFonts w:asciiTheme="minorHAnsi" w:hAnsiTheme="minorHAnsi"/>
                <w:sz w:val="22"/>
                <w:lang w:val="fr-CH"/>
              </w:rPr>
            </w:pPr>
            <w:bookmarkStart w:id="9" w:name="_Ref412451736"/>
            <w:r w:rsidRPr="00DA5860">
              <w:rPr>
                <w:rFonts w:asciiTheme="minorHAnsi" w:hAnsiTheme="minorHAnsi"/>
                <w:sz w:val="22"/>
                <w:lang w:val="fr-CH"/>
              </w:rPr>
              <w:t>Outil de contrôle des médias</w:t>
            </w:r>
            <w:bookmarkEnd w:id="9"/>
          </w:p>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Intelligence économique</w:t>
            </w:r>
          </w:p>
        </w:tc>
      </w:tr>
      <w:tr w:rsidR="000809BA" w:rsidRPr="00DA5860" w:rsidTr="00443CEA">
        <w:trPr>
          <w:trHeight w:val="109"/>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60"/>
              <w:rPr>
                <w:rFonts w:asciiTheme="minorHAnsi" w:eastAsia="Calibri" w:hAnsiTheme="minorHAnsi" w:cs="Arial"/>
                <w:i/>
                <w:iCs/>
                <w:sz w:val="20"/>
                <w:lang w:val="fr-CH"/>
              </w:rPr>
            </w:pPr>
            <w:r w:rsidRPr="00DA5860">
              <w:rPr>
                <w:rFonts w:asciiTheme="minorHAnsi" w:hAnsiTheme="minorHAnsi"/>
                <w:sz w:val="20"/>
                <w:szCs w:val="20"/>
                <w:lang w:val="fr-CH"/>
              </w:rPr>
              <w:t xml:space="preserve">Recettes totales </w:t>
            </w:r>
            <w:r w:rsidRPr="00DA5860">
              <w:rPr>
                <w:rFonts w:asciiTheme="minorHAnsi" w:eastAsia="Calibri" w:hAnsiTheme="minorHAnsi" w:cs="Arial"/>
                <w:sz w:val="20"/>
                <w:lang w:val="fr-CH"/>
              </w:rPr>
              <w:t>pour les Membres de Secteur, les Associés et les établissements universitaires:</w:t>
            </w:r>
            <w:r w:rsidRPr="00DA5860">
              <w:rPr>
                <w:rFonts w:asciiTheme="minorHAnsi" w:eastAsia="Calibri" w:hAnsiTheme="minorHAnsi" w:cs="Arial"/>
                <w:sz w:val="20"/>
                <w:lang w:val="fr-CH"/>
              </w:rPr>
              <w:br/>
            </w:r>
            <w:r w:rsidRPr="00DA5860">
              <w:rPr>
                <w:rFonts w:asciiTheme="minorHAnsi" w:eastAsia="Calibri" w:hAnsiTheme="minorHAnsi" w:cs="Arial"/>
                <w:i/>
                <w:iCs/>
                <w:sz w:val="20"/>
                <w:lang w:val="fr-CH"/>
              </w:rPr>
              <w:t>2014: 16,8 millions CHF</w:t>
            </w:r>
            <w:r w:rsidRPr="00DA5860">
              <w:rPr>
                <w:rFonts w:asciiTheme="minorHAnsi" w:eastAsia="Calibri" w:hAnsiTheme="minorHAnsi" w:cs="Arial"/>
                <w:i/>
                <w:iCs/>
                <w:sz w:val="20"/>
                <w:lang w:val="fr-CH"/>
              </w:rPr>
              <w:br/>
              <w:t>2015: 16,7 millions CHF</w:t>
            </w:r>
          </w:p>
          <w:p w:rsidR="000809BA" w:rsidRPr="00DA5860" w:rsidRDefault="000809BA" w:rsidP="00443CEA">
            <w:pPr>
              <w:spacing w:before="20" w:after="20"/>
              <w:rPr>
                <w:rFonts w:asciiTheme="minorHAnsi" w:hAnsiTheme="minorHAnsi"/>
                <w:sz w:val="20"/>
                <w:szCs w:val="20"/>
                <w:lang w:val="fr-CH"/>
              </w:rPr>
            </w:pPr>
            <w:r w:rsidRPr="00DA5860">
              <w:rPr>
                <w:rFonts w:asciiTheme="minorHAnsi" w:eastAsia="Calibri" w:hAnsiTheme="minorHAnsi" w:cs="Arial"/>
                <w:sz w:val="20"/>
                <w:szCs w:val="20"/>
                <w:lang w:val="fr-CH"/>
              </w:rPr>
              <w:t>Recettes totales pour l'Union:</w:t>
            </w:r>
            <w:r w:rsidRPr="00DA5860">
              <w:rPr>
                <w:rFonts w:asciiTheme="minorHAnsi" w:eastAsia="Calibri" w:hAnsiTheme="minorHAnsi" w:cs="Arial"/>
                <w:sz w:val="20"/>
                <w:szCs w:val="20"/>
                <w:lang w:val="fr-CH"/>
              </w:rPr>
              <w:br/>
            </w:r>
            <w:r w:rsidRPr="00DA5860">
              <w:rPr>
                <w:rFonts w:asciiTheme="minorHAnsi" w:eastAsia="Calibri" w:hAnsiTheme="minorHAnsi" w:cs="Arial"/>
                <w:i/>
                <w:iCs/>
                <w:sz w:val="20"/>
                <w:szCs w:val="20"/>
                <w:lang w:val="fr-CH"/>
              </w:rPr>
              <w:t>2014: 158,4 millions CHF</w:t>
            </w:r>
            <w:r w:rsidRPr="00DA5860">
              <w:rPr>
                <w:rFonts w:asciiTheme="minorHAnsi" w:eastAsia="Calibri" w:hAnsiTheme="minorHAnsi" w:cs="Arial"/>
                <w:i/>
                <w:iCs/>
                <w:sz w:val="20"/>
                <w:szCs w:val="20"/>
                <w:lang w:val="fr-CH"/>
              </w:rPr>
              <w:br/>
              <w:t>2015: 158,0 millions CHF</w:t>
            </w:r>
            <w:r w:rsidRPr="00DA5860">
              <w:rPr>
                <w:rFonts w:asciiTheme="minorHAnsi" w:hAnsiTheme="minorHAnsi"/>
                <w:sz w:val="20"/>
                <w:szCs w:val="20"/>
                <w:lang w:val="fr-CH"/>
              </w:rPr>
              <w:t xml:space="preserve"> </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 xml:space="preserve">Données fournies par le Département de la gestion des ressources financières </w:t>
            </w:r>
          </w:p>
        </w:tc>
      </w:tr>
    </w:tbl>
    <w:p w:rsidR="000809BA" w:rsidRPr="00DA5860" w:rsidRDefault="000809BA" w:rsidP="000809BA">
      <w:pPr>
        <w:pStyle w:val="Heading2"/>
        <w:spacing w:after="120"/>
        <w:rPr>
          <w:rFonts w:asciiTheme="minorHAnsi" w:hAnsiTheme="minorHAnsi"/>
          <w:lang w:val="fr-CH"/>
        </w:rPr>
      </w:pPr>
    </w:p>
    <w:p w:rsidR="000809BA" w:rsidRPr="00DA5860" w:rsidRDefault="000809BA" w:rsidP="000809BA">
      <w:pPr>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5.4</w:t>
      </w:r>
      <w:r w:rsidRPr="00DA5860">
        <w:rPr>
          <w:rFonts w:asciiTheme="minorHAnsi" w:hAnsiTheme="minorHAnsi"/>
          <w:lang w:val="fr-CH"/>
        </w:rPr>
        <w:tab/>
        <w:t>E.4 Veiller à la planification, à la coordination et à l'exécution efficaces du plan stratégique et des plans opérationnels de l'Union</w:t>
      </w:r>
    </w:p>
    <w:tbl>
      <w:tblPr>
        <w:tblStyle w:val="GridTable4-Accent11"/>
        <w:tblW w:w="14596" w:type="dxa"/>
        <w:tblLook w:val="0620" w:firstRow="1" w:lastRow="0" w:firstColumn="0" w:lastColumn="0" w:noHBand="1" w:noVBand="1"/>
      </w:tblPr>
      <w:tblGrid>
        <w:gridCol w:w="3114"/>
        <w:gridCol w:w="8221"/>
        <w:gridCol w:w="3261"/>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3114"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578"/>
        </w:trPr>
        <w:tc>
          <w:tcPr>
            <w:tcW w:w="3114" w:type="dxa"/>
          </w:tcPr>
          <w:p w:rsidR="000809BA" w:rsidRPr="00DA5860" w:rsidRDefault="000809BA" w:rsidP="00443CEA">
            <w:pPr>
              <w:spacing w:before="20" w:after="20"/>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E.4</w:t>
            </w:r>
            <w:r w:rsidRPr="00DA5860">
              <w:rPr>
                <w:rFonts w:asciiTheme="minorHAnsi" w:eastAsia="Calibri" w:hAnsiTheme="minorHAnsi" w:cs="Arial"/>
                <w:sz w:val="22"/>
                <w:lang w:val="fr-CH"/>
              </w:rPr>
              <w:t>: Planification, coordination et exécution efficaces du plan stratégique et des plans opérationnels de l'Union</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Pourcentage des cibles/résultats atteints ou en cours de réalisation:</w:t>
            </w:r>
            <w:r w:rsidRPr="00DA5860">
              <w:rPr>
                <w:rFonts w:asciiTheme="minorHAnsi" w:hAnsiTheme="minorHAnsi"/>
                <w:sz w:val="22"/>
                <w:lang w:val="fr-CH"/>
              </w:rPr>
              <w:br/>
            </w:r>
            <w:r w:rsidRPr="00DA5860">
              <w:rPr>
                <w:rFonts w:asciiTheme="minorHAnsi" w:hAnsiTheme="minorHAnsi"/>
                <w:i/>
                <w:iCs/>
                <w:sz w:val="20"/>
                <w:szCs w:val="20"/>
                <w:lang w:val="fr-CH"/>
              </w:rPr>
              <w:t>~67 % des cibles mesurées du Programme Connect 2020 sont en cours de réalisation à la fin 2015</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Rapport sur la mise en oeuvre du plan stratégique/données fournies par SPM</w:t>
            </w:r>
            <w:r w:rsidRPr="00DA5860">
              <w:rPr>
                <w:rStyle w:val="FootnoteReference"/>
                <w:rFonts w:asciiTheme="minorHAnsi" w:hAnsiTheme="minorHAnsi"/>
                <w:lang w:val="fr-CH"/>
              </w:rPr>
              <w:footnoteReference w:id="2"/>
            </w:r>
          </w:p>
        </w:tc>
      </w:tr>
    </w:tbl>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t>5.5</w:t>
      </w:r>
      <w:r w:rsidRPr="00DA5860">
        <w:rPr>
          <w:rFonts w:asciiTheme="minorHAnsi" w:hAnsiTheme="minorHAnsi"/>
          <w:lang w:val="fr-CH"/>
        </w:rPr>
        <w:tab/>
        <w:t>E.5 Veiller à l'efficacité et à l'efficience de la gouvernance de l'organisation (en interne et à l'extérieur)</w:t>
      </w:r>
    </w:p>
    <w:tbl>
      <w:tblPr>
        <w:tblStyle w:val="GridTable4-Accent11"/>
        <w:tblW w:w="14596" w:type="dxa"/>
        <w:tblLook w:val="0620" w:firstRow="1" w:lastRow="0" w:firstColumn="0" w:lastColumn="0" w:noHBand="1" w:noVBand="1"/>
      </w:tblPr>
      <w:tblGrid>
        <w:gridCol w:w="3114"/>
        <w:gridCol w:w="8221"/>
        <w:gridCol w:w="3261"/>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3114"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376"/>
        </w:trPr>
        <w:tc>
          <w:tcPr>
            <w:tcW w:w="3114" w:type="dxa"/>
            <w:vMerge w:val="restart"/>
          </w:tcPr>
          <w:p w:rsidR="000809BA" w:rsidRPr="00DA5860" w:rsidRDefault="000809BA" w:rsidP="00443CEA">
            <w:pPr>
              <w:spacing w:before="20" w:after="20"/>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E.5</w:t>
            </w:r>
            <w:r w:rsidRPr="00DA5860">
              <w:rPr>
                <w:rFonts w:asciiTheme="minorHAnsi" w:eastAsia="Calibri" w:hAnsiTheme="minorHAnsi" w:cs="Arial"/>
                <w:sz w:val="22"/>
                <w:lang w:val="fr-CH"/>
              </w:rPr>
              <w:t>: Efficacité et efficience de la gouvernance de l'organisation (en interne et à l'extérieur)</w:t>
            </w: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Niveau de mise en oeuvre des décisions des organes directeurs:</w:t>
            </w:r>
            <w:r w:rsidRPr="00DA5860">
              <w:rPr>
                <w:rFonts w:asciiTheme="minorHAnsi" w:hAnsiTheme="minorHAnsi"/>
                <w:sz w:val="22"/>
                <w:lang w:val="fr-CH"/>
              </w:rPr>
              <w:br/>
            </w:r>
            <w:r w:rsidRPr="00DA5860">
              <w:rPr>
                <w:rFonts w:asciiTheme="minorHAnsi" w:hAnsiTheme="minorHAnsi"/>
                <w:i/>
                <w:iCs/>
                <w:sz w:val="20"/>
                <w:szCs w:val="20"/>
                <w:lang w:val="fr-CH"/>
              </w:rPr>
              <w:t>% de Résolutions adoptées/modifiées à la PP-14 nécessitant qu'un rapport annuel soit soumis au Conseil pour lesquelles un rapport annuel a été présenté:</w:t>
            </w:r>
            <w:r w:rsidRPr="00DA5860">
              <w:rPr>
                <w:rFonts w:asciiTheme="minorHAnsi" w:hAnsiTheme="minorHAnsi"/>
                <w:i/>
                <w:iCs/>
                <w:sz w:val="20"/>
                <w:szCs w:val="20"/>
                <w:lang w:val="fr-CH"/>
              </w:rPr>
              <w:br/>
              <w:t>2015: 97,0% (objectif pour chaque année: 100%);</w:t>
            </w:r>
            <w:r w:rsidRPr="00DA5860">
              <w:rPr>
                <w:rFonts w:asciiTheme="minorHAnsi" w:hAnsiTheme="minorHAnsi"/>
                <w:i/>
                <w:iCs/>
                <w:sz w:val="20"/>
                <w:szCs w:val="20"/>
                <w:lang w:val="fr-CH"/>
              </w:rPr>
              <w:br/>
              <w:t>% cumulé de Résolutions nécessitant qu'au moins un rapport soit soumis au Conseil pour lesquelles un rapport a été présenté:</w:t>
            </w:r>
            <w:r w:rsidRPr="00DA5860">
              <w:rPr>
                <w:rFonts w:asciiTheme="minorHAnsi" w:hAnsiTheme="minorHAnsi"/>
                <w:i/>
                <w:iCs/>
                <w:sz w:val="20"/>
                <w:szCs w:val="20"/>
                <w:lang w:val="fr-CH"/>
              </w:rPr>
              <w:br/>
              <w:t>2015: 55,0% (objectif d'ici à la PP-18: 100%)</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fournies par SPM</w:t>
            </w:r>
          </w:p>
        </w:tc>
      </w:tr>
      <w:tr w:rsidR="000809BA" w:rsidRPr="00DA5860" w:rsidTr="00443CEA">
        <w:trPr>
          <w:trHeight w:val="70"/>
        </w:trPr>
        <w:tc>
          <w:tcPr>
            <w:tcW w:w="3114" w:type="dxa"/>
            <w:vMerge/>
          </w:tcPr>
          <w:p w:rsidR="000809BA" w:rsidRPr="00DA5860" w:rsidRDefault="000809BA" w:rsidP="00443CEA">
            <w:pPr>
              <w:spacing w:before="20" w:after="20"/>
              <w:rPr>
                <w:rFonts w:asciiTheme="minorHAnsi" w:eastAsia="Calibri" w:hAnsiTheme="minorHAnsi" w:cs="Arial"/>
                <w:b/>
                <w:bCs/>
                <w:color w:val="4F81BD" w:themeColor="accent1"/>
                <w:sz w:val="22"/>
                <w:lang w:val="fr-CH"/>
              </w:rPr>
            </w:pPr>
          </w:p>
        </w:tc>
        <w:tc>
          <w:tcPr>
            <w:tcW w:w="822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Conclusions et recommandations de l'Unité de l'audit interne:</w:t>
            </w:r>
            <w:r w:rsidRPr="00DA5860">
              <w:rPr>
                <w:rFonts w:asciiTheme="minorHAnsi" w:hAnsiTheme="minorHAnsi"/>
                <w:sz w:val="22"/>
                <w:lang w:val="fr-CH"/>
              </w:rPr>
              <w:br/>
            </w:r>
            <w:r w:rsidRPr="00DA5860">
              <w:rPr>
                <w:rFonts w:asciiTheme="minorHAnsi" w:hAnsiTheme="minorHAnsi"/>
                <w:i/>
                <w:iCs/>
                <w:sz w:val="20"/>
                <w:szCs w:val="20"/>
                <w:lang w:val="fr-CH"/>
              </w:rPr>
              <w:t>% des recommandations de l'Unité d'audit interne adressées à la direction (en 2015) qui sont en cours: 32%; closes: 65%; reportées: 3%</w:t>
            </w:r>
          </w:p>
        </w:tc>
        <w:tc>
          <w:tcPr>
            <w:tcW w:w="326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de l'Unité de l'audit interne</w:t>
            </w:r>
          </w:p>
        </w:tc>
      </w:tr>
    </w:tbl>
    <w:p w:rsidR="000809BA" w:rsidRPr="00DA5860" w:rsidRDefault="000809BA" w:rsidP="000809BA">
      <w:pPr>
        <w:pStyle w:val="Heading1"/>
        <w:rPr>
          <w:rFonts w:asciiTheme="minorHAnsi" w:hAnsiTheme="minorHAnsi"/>
          <w:lang w:val="fr-CH"/>
        </w:rPr>
      </w:pPr>
    </w:p>
    <w:p w:rsidR="000809BA" w:rsidRPr="00DA5860" w:rsidRDefault="000809BA" w:rsidP="000809BA">
      <w:pPr>
        <w:overflowPunct/>
        <w:autoSpaceDE/>
        <w:autoSpaceDN/>
        <w:adjustRightInd/>
        <w:spacing w:before="0"/>
        <w:textAlignment w:val="auto"/>
        <w:rPr>
          <w:rFonts w:asciiTheme="minorHAnsi" w:hAnsiTheme="minorHAnsi"/>
          <w:b/>
          <w:sz w:val="28"/>
          <w:lang w:val="fr-CH"/>
        </w:rPr>
      </w:pPr>
      <w:r w:rsidRPr="00DA5860">
        <w:rPr>
          <w:rFonts w:asciiTheme="minorHAnsi" w:hAnsiTheme="minorHAnsi"/>
          <w:lang w:val="fr-CH"/>
        </w:rPr>
        <w:br w:type="page"/>
      </w:r>
    </w:p>
    <w:p w:rsidR="000809BA" w:rsidRPr="00DA5860" w:rsidRDefault="000809BA" w:rsidP="000809BA">
      <w:pPr>
        <w:pStyle w:val="Heading1"/>
        <w:rPr>
          <w:rFonts w:asciiTheme="minorHAnsi" w:hAnsiTheme="minorHAnsi"/>
          <w:lang w:val="fr-CH"/>
        </w:rPr>
      </w:pPr>
      <w:r w:rsidRPr="00DA5860">
        <w:rPr>
          <w:rFonts w:asciiTheme="minorHAnsi" w:hAnsiTheme="minorHAnsi"/>
          <w:lang w:val="fr-CH"/>
        </w:rPr>
        <w:lastRenderedPageBreak/>
        <w:t>6</w:t>
      </w:r>
      <w:r w:rsidRPr="00DA5860">
        <w:rPr>
          <w:rFonts w:asciiTheme="minorHAnsi" w:hAnsiTheme="minorHAnsi"/>
          <w:lang w:val="fr-CH"/>
        </w:rPr>
        <w:tab/>
        <w:t>Objectifs, résultats et produits intersectoriels (cycle de planification 2016-2019)</w:t>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t>6.1</w:t>
      </w:r>
      <w:r w:rsidRPr="00DA5860">
        <w:rPr>
          <w:rFonts w:asciiTheme="minorHAnsi" w:hAnsiTheme="minorHAnsi"/>
          <w:lang w:val="fr-CH"/>
        </w:rPr>
        <w:tab/>
        <w:t>I1 Renforcer le dialogue international entre les parties prenantes</w:t>
      </w:r>
    </w:p>
    <w:tbl>
      <w:tblPr>
        <w:tblStyle w:val="GridTable4-Accent11"/>
        <w:tblW w:w="14596" w:type="dxa"/>
        <w:tblLook w:val="06A0" w:firstRow="1" w:lastRow="0" w:firstColumn="1" w:lastColumn="0" w:noHBand="1" w:noVBand="1"/>
      </w:tblPr>
      <w:tblGrid>
        <w:gridCol w:w="3681"/>
        <w:gridCol w:w="8505"/>
        <w:gridCol w:w="2410"/>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8505"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Indicateur de résultat (valeur actuelle – valeur d'ici à 2020)</w:t>
            </w:r>
          </w:p>
        </w:tc>
        <w:tc>
          <w:tcPr>
            <w:tcW w:w="2410"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0809BA" w:rsidRPr="00DA5860" w:rsidRDefault="000809BA" w:rsidP="00443CEA">
            <w:pPr>
              <w:spacing w:before="60" w:after="60"/>
              <w:rPr>
                <w:rFonts w:asciiTheme="minorHAnsi" w:eastAsia="Calibri" w:hAnsiTheme="minorHAnsi" w:cs="Arial"/>
                <w:b w:val="0"/>
                <w:bCs w:val="0"/>
                <w:sz w:val="22"/>
                <w:lang w:val="fr-CH"/>
              </w:rPr>
            </w:pPr>
            <w:r w:rsidRPr="00DA5860">
              <w:rPr>
                <w:rFonts w:asciiTheme="minorHAnsi" w:eastAsia="Calibri" w:hAnsiTheme="minorHAnsi" w:cs="Arial"/>
                <w:color w:val="4F81BD" w:themeColor="accent1"/>
                <w:sz w:val="22"/>
                <w:lang w:val="fr-CH"/>
              </w:rPr>
              <w:t>I.1-1</w:t>
            </w:r>
            <w:r w:rsidRPr="00DA5860">
              <w:rPr>
                <w:rFonts w:asciiTheme="minorHAnsi" w:eastAsia="Calibri" w:hAnsiTheme="minorHAnsi" w:cs="Arial"/>
                <w:sz w:val="22"/>
                <w:lang w:val="fr-CH"/>
              </w:rPr>
              <w:t xml:space="preserve">: </w:t>
            </w:r>
            <w:r w:rsidRPr="00DA5860">
              <w:rPr>
                <w:rFonts w:asciiTheme="minorHAnsi" w:eastAsia="Calibri" w:hAnsiTheme="minorHAnsi" w:cs="Arial"/>
                <w:b w:val="0"/>
                <w:bCs w:val="0"/>
                <w:sz w:val="22"/>
                <w:lang w:val="fr-CH"/>
              </w:rPr>
              <w:t>Renforcement de la collaboration entre les parties prenantes concernées, afin d'accroître l'efficacité de l'environnement des télécommunications/TIC</w:t>
            </w:r>
          </w:p>
        </w:tc>
        <w:tc>
          <w:tcPr>
            <w:tcW w:w="8505" w:type="dxa"/>
          </w:tcPr>
          <w:p w:rsidR="000809BA" w:rsidRPr="00DA5860" w:rsidRDefault="000809BA" w:rsidP="00443C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Nombre de pays/parties prenantes représentés/niveau de représentation (processus du SMSI/Telecom):</w:t>
            </w:r>
            <w:r w:rsidRPr="00DA5860">
              <w:rPr>
                <w:rFonts w:asciiTheme="minorHAnsi" w:hAnsiTheme="minorHAnsi"/>
                <w:sz w:val="22"/>
                <w:lang w:val="fr-CH"/>
              </w:rPr>
              <w:br/>
            </w:r>
            <w:r w:rsidRPr="00DA5860">
              <w:rPr>
                <w:rFonts w:asciiTheme="minorHAnsi" w:hAnsiTheme="minorHAnsi"/>
                <w:i/>
                <w:iCs/>
                <w:color w:val="000000"/>
                <w:sz w:val="20"/>
                <w:szCs w:val="20"/>
                <w:lang w:val="fr-CH"/>
              </w:rPr>
              <w:t xml:space="preserve">Nombre de pays présents aux réunions liées au SMSI: 2014: 140; 2015: 150;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160</w:t>
            </w:r>
            <w:r w:rsidRPr="00DA5860">
              <w:rPr>
                <w:rFonts w:asciiTheme="minorHAnsi" w:hAnsiTheme="minorHAnsi"/>
                <w:i/>
                <w:iCs/>
                <w:color w:val="000000"/>
                <w:sz w:val="20"/>
                <w:szCs w:val="20"/>
                <w:lang w:val="fr-CH"/>
              </w:rPr>
              <w:br/>
              <w:t xml:space="preserve">Nombre de pays présents à Telecom: 2014: 111; 2015: 128;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170</w:t>
            </w:r>
            <w:r w:rsidRPr="00DA5860">
              <w:rPr>
                <w:rFonts w:asciiTheme="minorHAnsi" w:hAnsiTheme="minorHAnsi"/>
                <w:i/>
                <w:iCs/>
                <w:color w:val="000000"/>
                <w:sz w:val="20"/>
                <w:szCs w:val="20"/>
                <w:lang w:val="fr-CH"/>
              </w:rPr>
              <w:br/>
              <w:t xml:space="preserve">Nombre de participants au Forum du SMSI: 2014: 1 500; 2015: 1 800;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5 000</w:t>
            </w:r>
            <w:r w:rsidRPr="00DA5860">
              <w:rPr>
                <w:rFonts w:asciiTheme="minorHAnsi" w:hAnsiTheme="minorHAnsi"/>
                <w:i/>
                <w:iCs/>
                <w:color w:val="000000"/>
                <w:sz w:val="20"/>
                <w:szCs w:val="20"/>
                <w:lang w:val="fr-CH"/>
              </w:rPr>
              <w:br/>
              <w:t xml:space="preserve">Nombre de participants à Telecom: 2014: 3 494; 2015: 3 971;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8 000</w:t>
            </w:r>
            <w:r w:rsidRPr="00DA5860">
              <w:rPr>
                <w:rFonts w:asciiTheme="minorHAnsi" w:hAnsiTheme="minorHAnsi"/>
                <w:i/>
                <w:iCs/>
                <w:color w:val="000000"/>
                <w:sz w:val="20"/>
                <w:szCs w:val="20"/>
                <w:lang w:val="fr-CH"/>
              </w:rPr>
              <w:br/>
              <w:t xml:space="preserve">Nombre de participants de haut rang au Forum du SMSI: 2014: 75; 2015: 100;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150</w:t>
            </w:r>
            <w:r w:rsidRPr="00DA5860">
              <w:rPr>
                <w:rFonts w:asciiTheme="minorHAnsi" w:hAnsiTheme="minorHAnsi"/>
                <w:i/>
                <w:iCs/>
                <w:color w:val="000000"/>
                <w:sz w:val="20"/>
                <w:szCs w:val="20"/>
                <w:lang w:val="fr-CH"/>
              </w:rPr>
              <w:br/>
              <w:t xml:space="preserve">Nombre de participants de haut rang </w:t>
            </w:r>
            <w:r w:rsidRPr="00DA5860">
              <w:rPr>
                <w:rFonts w:asciiTheme="minorHAnsi" w:hAnsiTheme="minorHAnsi"/>
                <w:i/>
                <w:iCs/>
                <w:sz w:val="20"/>
                <w:szCs w:val="20"/>
                <w:lang w:val="fr-CH"/>
              </w:rPr>
              <w:t>à Telecom: 2014: 237; 2015: 221; objectif pour 2020: 300</w:t>
            </w:r>
            <w:r w:rsidRPr="00DA5860">
              <w:rPr>
                <w:rFonts w:asciiTheme="minorHAnsi" w:hAnsiTheme="minorHAnsi"/>
                <w:sz w:val="22"/>
                <w:lang w:val="fr-CH"/>
              </w:rPr>
              <w:t xml:space="preserve"> </w:t>
            </w:r>
          </w:p>
        </w:tc>
        <w:tc>
          <w:tcPr>
            <w:tcW w:w="2410" w:type="dxa"/>
          </w:tcPr>
          <w:p w:rsidR="000809BA" w:rsidRPr="00DA5860" w:rsidRDefault="000809BA" w:rsidP="00443C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Données sur le SMSI, données de Telecom</w:t>
            </w:r>
          </w:p>
        </w:tc>
      </w:tr>
      <w:tr w:rsidR="000809BA" w:rsidRPr="00DA5860" w:rsidTr="00443CEA">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0809BA" w:rsidRPr="00DA5860" w:rsidRDefault="000809BA" w:rsidP="00443CEA">
            <w:pPr>
              <w:spacing w:before="20" w:after="20"/>
              <w:rPr>
                <w:rFonts w:asciiTheme="minorHAnsi" w:eastAsia="Calibri" w:hAnsiTheme="minorHAnsi" w:cs="Arial"/>
                <w:color w:val="4F81BD" w:themeColor="accent1"/>
                <w:sz w:val="22"/>
                <w:lang w:val="fr-CH"/>
              </w:rPr>
            </w:pPr>
          </w:p>
        </w:tc>
        <w:tc>
          <w:tcPr>
            <w:tcW w:w="8505" w:type="dxa"/>
          </w:tcPr>
          <w:p w:rsidR="000809BA" w:rsidRPr="00DA5860" w:rsidRDefault="000809BA" w:rsidP="00443C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 xml:space="preserve">Niveau de l'indicateur de collaboration entre les parties prenantes concernées: </w:t>
            </w:r>
            <w:r w:rsidRPr="00DA5860">
              <w:rPr>
                <w:rFonts w:asciiTheme="minorHAnsi" w:hAnsiTheme="minorHAnsi"/>
                <w:sz w:val="22"/>
                <w:lang w:val="fr-CH"/>
              </w:rPr>
              <w:br/>
            </w:r>
            <w:r w:rsidRPr="00DA5860">
              <w:rPr>
                <w:rFonts w:asciiTheme="minorHAnsi" w:hAnsiTheme="minorHAnsi"/>
                <w:i/>
                <w:iCs/>
                <w:color w:val="000000"/>
                <w:sz w:val="20"/>
                <w:szCs w:val="20"/>
                <w:lang w:val="fr-CH"/>
              </w:rPr>
              <w:t xml:space="preserve">nombre d'entités exposantes à Telecom: 2014: 169; 2015: 239; objectif pour </w:t>
            </w:r>
            <w:r w:rsidRPr="00DA5860">
              <w:rPr>
                <w:rFonts w:asciiTheme="minorHAnsi" w:hAnsiTheme="minorHAnsi"/>
                <w:i/>
                <w:iCs/>
                <w:sz w:val="20"/>
                <w:szCs w:val="20"/>
                <w:lang w:val="fr-CH"/>
              </w:rPr>
              <w:t>2020</w:t>
            </w:r>
            <w:r w:rsidRPr="00DA5860">
              <w:rPr>
                <w:rFonts w:asciiTheme="minorHAnsi" w:hAnsiTheme="minorHAnsi"/>
                <w:i/>
                <w:iCs/>
                <w:color w:val="000000"/>
                <w:sz w:val="20"/>
                <w:szCs w:val="20"/>
                <w:lang w:val="fr-CH"/>
              </w:rPr>
              <w:t>: 500</w:t>
            </w:r>
          </w:p>
        </w:tc>
        <w:tc>
          <w:tcPr>
            <w:tcW w:w="2410" w:type="dxa"/>
          </w:tcPr>
          <w:p w:rsidR="000809BA" w:rsidRPr="00DA5860" w:rsidRDefault="000809BA" w:rsidP="00443C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Données de Telecom</w:t>
            </w:r>
          </w:p>
        </w:tc>
      </w:tr>
    </w:tbl>
    <w:p w:rsidR="000809BA" w:rsidRPr="00DA5860" w:rsidRDefault="000809BA" w:rsidP="000809BA">
      <w:pPr>
        <w:spacing w:before="20" w:after="20"/>
        <w:rPr>
          <w:rFonts w:asciiTheme="minorHAnsi" w:hAnsiTheme="minorHAnsi"/>
          <w:sz w:val="28"/>
          <w:szCs w:val="28"/>
          <w:lang w:val="fr-CH"/>
        </w:rPr>
      </w:pPr>
    </w:p>
    <w:tbl>
      <w:tblPr>
        <w:tblStyle w:val="GridTable4-Accent11"/>
        <w:tblW w:w="14596" w:type="dxa"/>
        <w:tblLayout w:type="fixed"/>
        <w:tblLook w:val="0620" w:firstRow="1" w:lastRow="0" w:firstColumn="0" w:lastColumn="0" w:noHBand="1" w:noVBand="1"/>
      </w:tblPr>
      <w:tblGrid>
        <w:gridCol w:w="9493"/>
        <w:gridCol w:w="1275"/>
        <w:gridCol w:w="1418"/>
        <w:gridCol w:w="1276"/>
        <w:gridCol w:w="113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9493"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Produit</w:t>
            </w:r>
          </w:p>
        </w:tc>
        <w:tc>
          <w:tcPr>
            <w:tcW w:w="5103" w:type="dxa"/>
            <w:gridSpan w:val="4"/>
          </w:tcPr>
          <w:p w:rsidR="000809BA" w:rsidRPr="00DA5860" w:rsidRDefault="000809BA" w:rsidP="00443CEA">
            <w:pPr>
              <w:spacing w:before="20" w:after="20"/>
              <w:jc w:val="center"/>
              <w:rPr>
                <w:rFonts w:asciiTheme="minorHAnsi" w:hAnsiTheme="minorHAnsi"/>
                <w:sz w:val="22"/>
                <w:lang w:val="fr-CH"/>
              </w:rPr>
            </w:pPr>
            <w:bookmarkStart w:id="10" w:name="_Ref409707249"/>
            <w:r w:rsidRPr="00DA5860">
              <w:rPr>
                <w:rFonts w:asciiTheme="minorHAnsi" w:hAnsiTheme="minorHAnsi"/>
                <w:sz w:val="22"/>
                <w:lang w:val="fr-CH"/>
              </w:rPr>
              <w:t>Ressources financières</w:t>
            </w:r>
            <w:bookmarkEnd w:id="10"/>
            <w:r w:rsidRPr="00DA5860">
              <w:rPr>
                <w:rStyle w:val="FootnoteReference"/>
                <w:rFonts w:asciiTheme="minorHAnsi" w:hAnsiTheme="minorHAnsi"/>
                <w:lang w:val="fr-CH"/>
              </w:rPr>
              <w:footnoteReference w:id="3"/>
            </w:r>
            <w:r w:rsidRPr="00DA5860">
              <w:rPr>
                <w:rFonts w:asciiTheme="minorHAnsi" w:hAnsiTheme="minorHAnsi"/>
                <w:sz w:val="22"/>
                <w:lang w:val="fr-CH"/>
              </w:rPr>
              <w:t xml:space="preserve"> (en milliers CHF)</w:t>
            </w:r>
          </w:p>
        </w:tc>
      </w:tr>
      <w:tr w:rsidR="000809BA" w:rsidRPr="00DA5860" w:rsidTr="00443CEA">
        <w:tc>
          <w:tcPr>
            <w:tcW w:w="9493" w:type="dxa"/>
          </w:tcPr>
          <w:p w:rsidR="000809BA" w:rsidRPr="00DA5860" w:rsidRDefault="000809BA" w:rsidP="00443CEA">
            <w:pPr>
              <w:spacing w:before="20" w:after="20"/>
              <w:rPr>
                <w:rFonts w:asciiTheme="minorHAnsi" w:hAnsiTheme="minorHAnsi"/>
                <w:sz w:val="22"/>
                <w:lang w:val="fr-CH"/>
              </w:rPr>
            </w:pPr>
          </w:p>
        </w:tc>
        <w:tc>
          <w:tcPr>
            <w:tcW w:w="1275" w:type="dxa"/>
          </w:tcPr>
          <w:p w:rsidR="000809BA" w:rsidRPr="00DA5860" w:rsidRDefault="000809BA" w:rsidP="00443CEA">
            <w:pPr>
              <w:spacing w:before="20" w:after="20"/>
              <w:jc w:val="center"/>
              <w:rPr>
                <w:rFonts w:asciiTheme="minorHAnsi" w:hAnsiTheme="minorHAnsi"/>
                <w:b/>
                <w:bCs/>
                <w:color w:val="4F81BD" w:themeColor="accent1"/>
                <w:sz w:val="22"/>
                <w:lang w:val="fr-CH"/>
              </w:rPr>
            </w:pPr>
            <w:r w:rsidRPr="00DA5860">
              <w:rPr>
                <w:rFonts w:asciiTheme="minorHAnsi" w:hAnsiTheme="minorHAnsi"/>
                <w:b/>
                <w:bCs/>
                <w:color w:val="4F81BD" w:themeColor="accent1"/>
                <w:sz w:val="22"/>
                <w:lang w:val="fr-CH"/>
              </w:rPr>
              <w:t>2017</w:t>
            </w:r>
          </w:p>
        </w:tc>
        <w:tc>
          <w:tcPr>
            <w:tcW w:w="1418" w:type="dxa"/>
          </w:tcPr>
          <w:p w:rsidR="000809BA" w:rsidRPr="00DA5860" w:rsidRDefault="000809BA" w:rsidP="00443CEA">
            <w:pPr>
              <w:spacing w:before="20" w:after="20"/>
              <w:jc w:val="center"/>
              <w:rPr>
                <w:rFonts w:asciiTheme="minorHAnsi" w:hAnsiTheme="minorHAnsi"/>
                <w:b/>
                <w:bCs/>
                <w:color w:val="4F81BD" w:themeColor="accent1"/>
                <w:sz w:val="22"/>
                <w:lang w:val="fr-CH"/>
              </w:rPr>
            </w:pPr>
            <w:r w:rsidRPr="00DA5860">
              <w:rPr>
                <w:rFonts w:asciiTheme="minorHAnsi" w:hAnsiTheme="minorHAnsi"/>
                <w:b/>
                <w:bCs/>
                <w:color w:val="4F81BD" w:themeColor="accent1"/>
                <w:sz w:val="22"/>
                <w:lang w:val="fr-CH"/>
              </w:rPr>
              <w:t>2018</w:t>
            </w:r>
          </w:p>
        </w:tc>
        <w:tc>
          <w:tcPr>
            <w:tcW w:w="1276" w:type="dxa"/>
          </w:tcPr>
          <w:p w:rsidR="000809BA" w:rsidRPr="00DA5860" w:rsidRDefault="000809BA" w:rsidP="00443CEA">
            <w:pPr>
              <w:spacing w:before="20" w:after="20"/>
              <w:jc w:val="center"/>
              <w:rPr>
                <w:rFonts w:asciiTheme="minorHAnsi" w:hAnsiTheme="minorHAnsi"/>
                <w:b/>
                <w:bCs/>
                <w:color w:val="4F81BD" w:themeColor="accent1"/>
                <w:sz w:val="22"/>
                <w:lang w:val="fr-CH"/>
              </w:rPr>
            </w:pPr>
            <w:r w:rsidRPr="00DA5860">
              <w:rPr>
                <w:rFonts w:asciiTheme="minorHAnsi" w:hAnsiTheme="minorHAnsi"/>
                <w:b/>
                <w:bCs/>
                <w:color w:val="4F81BD" w:themeColor="accent1"/>
                <w:sz w:val="22"/>
                <w:lang w:val="fr-CH"/>
              </w:rPr>
              <w:t>2019</w:t>
            </w:r>
          </w:p>
        </w:tc>
        <w:tc>
          <w:tcPr>
            <w:tcW w:w="1134" w:type="dxa"/>
          </w:tcPr>
          <w:p w:rsidR="000809BA" w:rsidRPr="00DA5860" w:rsidRDefault="000809BA" w:rsidP="00443CEA">
            <w:pPr>
              <w:spacing w:before="20" w:after="20"/>
              <w:jc w:val="center"/>
              <w:rPr>
                <w:rFonts w:asciiTheme="minorHAnsi" w:hAnsiTheme="minorHAnsi"/>
                <w:b/>
                <w:bCs/>
                <w:color w:val="4F81BD" w:themeColor="accent1"/>
                <w:sz w:val="22"/>
                <w:lang w:val="fr-CH"/>
              </w:rPr>
            </w:pPr>
            <w:r w:rsidRPr="00DA5860">
              <w:rPr>
                <w:rFonts w:asciiTheme="minorHAnsi" w:hAnsiTheme="minorHAnsi"/>
                <w:b/>
                <w:bCs/>
                <w:color w:val="4F81BD" w:themeColor="accent1"/>
                <w:sz w:val="22"/>
                <w:lang w:val="fr-CH"/>
              </w:rPr>
              <w:t>2020</w:t>
            </w:r>
          </w:p>
        </w:tc>
      </w:tr>
      <w:tr w:rsidR="000809BA" w:rsidRPr="00DA5860" w:rsidTr="00443CEA">
        <w:tc>
          <w:tcPr>
            <w:tcW w:w="9493" w:type="dxa"/>
          </w:tcPr>
          <w:p w:rsidR="000809BA" w:rsidRPr="00DA5860" w:rsidRDefault="000809BA" w:rsidP="00443CEA">
            <w:pPr>
              <w:spacing w:before="60" w:after="60"/>
              <w:contextualSpacing/>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I.1-1</w:t>
            </w:r>
            <w:r w:rsidRPr="00DA5860">
              <w:rPr>
                <w:rFonts w:asciiTheme="minorHAnsi" w:eastAsia="Calibri" w:hAnsiTheme="minorHAnsi" w:cs="Arial"/>
                <w:sz w:val="22"/>
                <w:lang w:val="fr-CH"/>
              </w:rPr>
              <w:t>: Conférences, forums, manifestations et réunions intersectoriels au niveau mondial offrant un cadre de discussion de haut niveau (par exemple CMTI, FMPT, SMSI, Journée mondiale des télécommunications et de la société de l'information, ITU Telecom)</w:t>
            </w:r>
            <w:r w:rsidRPr="00DA5860">
              <w:rPr>
                <w:rStyle w:val="FootnoteReference"/>
                <w:rFonts w:asciiTheme="minorHAnsi" w:eastAsia="Calibri" w:hAnsiTheme="minorHAnsi" w:cs="Arial"/>
                <w:lang w:val="fr-CH"/>
              </w:rPr>
              <w:footnoteReference w:id="4"/>
            </w:r>
          </w:p>
        </w:tc>
        <w:tc>
          <w:tcPr>
            <w:tcW w:w="1275" w:type="dxa"/>
            <w:tcMar>
              <w:right w:w="454"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3 455</w:t>
            </w:r>
          </w:p>
        </w:tc>
        <w:tc>
          <w:tcPr>
            <w:tcW w:w="1418" w:type="dxa"/>
            <w:tcMar>
              <w:right w:w="454" w:type="dxa"/>
            </w:tcMar>
            <w:vAlign w:val="center"/>
          </w:tcPr>
          <w:p w:rsidR="000809BA" w:rsidRPr="00DA5860" w:rsidRDefault="000809BA" w:rsidP="00443CEA">
            <w:pPr>
              <w:spacing w:after="60"/>
              <w:jc w:val="center"/>
              <w:rPr>
                <w:rFonts w:asciiTheme="minorHAnsi" w:hAnsiTheme="minorHAnsi"/>
                <w:color w:val="948A54" w:themeColor="background2" w:themeShade="80"/>
                <w:sz w:val="20"/>
                <w:szCs w:val="20"/>
                <w:lang w:val="fr-CH"/>
              </w:rPr>
            </w:pPr>
            <w:r w:rsidRPr="00DA5860">
              <w:rPr>
                <w:rFonts w:asciiTheme="minorHAnsi" w:hAnsiTheme="minorHAnsi"/>
                <w:sz w:val="20"/>
                <w:szCs w:val="20"/>
                <w:lang w:val="fr-CH"/>
              </w:rPr>
              <w:t>2 877</w:t>
            </w:r>
          </w:p>
        </w:tc>
        <w:tc>
          <w:tcPr>
            <w:tcW w:w="1276" w:type="dxa"/>
            <w:vAlign w:val="center"/>
          </w:tcPr>
          <w:p w:rsidR="000809BA" w:rsidRPr="00DA5860" w:rsidRDefault="000809BA" w:rsidP="00443CEA">
            <w:pPr>
              <w:spacing w:after="60"/>
              <w:jc w:val="center"/>
              <w:rPr>
                <w:rFonts w:asciiTheme="minorHAnsi" w:hAnsiTheme="minorHAnsi"/>
                <w:color w:val="948A54" w:themeColor="background2" w:themeShade="80"/>
                <w:sz w:val="20"/>
                <w:szCs w:val="20"/>
                <w:lang w:val="fr-CH"/>
              </w:rPr>
            </w:pPr>
            <w:r w:rsidRPr="00DA5860">
              <w:rPr>
                <w:rFonts w:asciiTheme="minorHAnsi" w:hAnsiTheme="minorHAnsi"/>
                <w:sz w:val="20"/>
                <w:szCs w:val="20"/>
                <w:lang w:val="fr-CH"/>
              </w:rPr>
              <w:t>3 126</w:t>
            </w:r>
          </w:p>
        </w:tc>
        <w:tc>
          <w:tcPr>
            <w:tcW w:w="1134" w:type="dxa"/>
            <w:vAlign w:val="center"/>
          </w:tcPr>
          <w:p w:rsidR="000809BA" w:rsidRPr="00DA5860" w:rsidRDefault="000809BA" w:rsidP="00443CEA">
            <w:pPr>
              <w:spacing w:after="60"/>
              <w:jc w:val="center"/>
              <w:rPr>
                <w:rFonts w:asciiTheme="minorHAnsi" w:hAnsiTheme="minorHAnsi"/>
                <w:color w:val="948A54" w:themeColor="background2" w:themeShade="80"/>
                <w:sz w:val="20"/>
                <w:szCs w:val="20"/>
                <w:lang w:val="fr-CH"/>
              </w:rPr>
            </w:pPr>
            <w:r w:rsidRPr="00DA5860">
              <w:rPr>
                <w:rFonts w:asciiTheme="minorHAnsi" w:hAnsiTheme="minorHAnsi"/>
                <w:sz w:val="20"/>
                <w:szCs w:val="20"/>
                <w:lang w:val="fr-CH"/>
              </w:rPr>
              <w:t>2 834</w:t>
            </w:r>
          </w:p>
        </w:tc>
      </w:tr>
      <w:tr w:rsidR="000809BA" w:rsidRPr="00DA5860" w:rsidTr="00443CEA">
        <w:tc>
          <w:tcPr>
            <w:tcW w:w="9493" w:type="dxa"/>
          </w:tcPr>
          <w:p w:rsidR="000809BA" w:rsidRPr="00DA5860" w:rsidRDefault="000809BA" w:rsidP="00443CEA">
            <w:pPr>
              <w:spacing w:before="60" w:after="60"/>
              <w:contextualSpacing/>
              <w:rPr>
                <w:rFonts w:asciiTheme="minorHAnsi" w:eastAsia="Calibri" w:hAnsiTheme="minorHAnsi" w:cs="Arial"/>
                <w:b/>
                <w:bCs/>
                <w:color w:val="4F81BD" w:themeColor="accent1"/>
                <w:sz w:val="22"/>
                <w:lang w:val="fr-CH"/>
              </w:rPr>
            </w:pPr>
            <w:r w:rsidRPr="00DA5860">
              <w:rPr>
                <w:rFonts w:asciiTheme="minorHAnsi" w:eastAsia="Calibri" w:hAnsiTheme="minorHAnsi" w:cs="Arial"/>
                <w:sz w:val="22"/>
                <w:lang w:val="fr-CH"/>
              </w:rPr>
              <w:t>Imputation des coûts à la Conférence de plénipotentiaires et aux activités du Conseil (</w:t>
            </w:r>
            <w:r w:rsidRPr="00DA5860">
              <w:rPr>
                <w:rFonts w:asciiTheme="minorHAnsi" w:eastAsia="Calibri" w:hAnsiTheme="minorHAnsi" w:cs="Arial"/>
                <w:b/>
                <w:bCs/>
                <w:color w:val="4F81BD" w:themeColor="accent1"/>
                <w:sz w:val="22"/>
                <w:lang w:val="fr-CH"/>
              </w:rPr>
              <w:t>PP</w:t>
            </w:r>
            <w:r w:rsidRPr="00DA5860">
              <w:rPr>
                <w:rFonts w:asciiTheme="minorHAnsi" w:eastAsia="Calibri" w:hAnsiTheme="minorHAnsi" w:cs="Arial"/>
                <w:sz w:val="22"/>
                <w:lang w:val="fr-CH"/>
              </w:rPr>
              <w:t xml:space="preserve">, </w:t>
            </w:r>
            <w:r w:rsidRPr="00DA5860">
              <w:rPr>
                <w:rFonts w:asciiTheme="minorHAnsi" w:eastAsia="Calibri" w:hAnsiTheme="minorHAnsi" w:cs="Arial"/>
                <w:b/>
                <w:bCs/>
                <w:color w:val="4F81BD" w:themeColor="accent1"/>
                <w:sz w:val="22"/>
                <w:lang w:val="fr-CH"/>
              </w:rPr>
              <w:t>Conseil/GTC</w:t>
            </w:r>
            <w:r w:rsidRPr="00DA5860">
              <w:rPr>
                <w:rFonts w:asciiTheme="minorHAnsi" w:eastAsia="Calibri" w:hAnsiTheme="minorHAnsi" w:cs="Arial"/>
                <w:sz w:val="22"/>
                <w:lang w:val="fr-CH"/>
              </w:rPr>
              <w:t>)</w:t>
            </w:r>
          </w:p>
        </w:tc>
        <w:tc>
          <w:tcPr>
            <w:tcW w:w="1275" w:type="dxa"/>
            <w:tcMar>
              <w:right w:w="454" w:type="dxa"/>
            </w:tcMar>
            <w:vAlign w:val="center"/>
          </w:tcPr>
          <w:p w:rsidR="000809BA" w:rsidRPr="00DA5860" w:rsidRDefault="000809BA" w:rsidP="00443CEA">
            <w:pPr>
              <w:spacing w:after="60"/>
              <w:jc w:val="center"/>
              <w:rPr>
                <w:rFonts w:asciiTheme="minorHAnsi" w:hAnsiTheme="minorHAnsi"/>
                <w:b/>
                <w:bCs/>
                <w:sz w:val="20"/>
                <w:szCs w:val="20"/>
                <w:highlight w:val="yellow"/>
                <w:lang w:val="fr-CH"/>
              </w:rPr>
            </w:pPr>
            <w:r w:rsidRPr="00DA5860">
              <w:rPr>
                <w:rFonts w:asciiTheme="minorHAnsi" w:hAnsiTheme="minorHAnsi"/>
                <w:b/>
                <w:bCs/>
                <w:sz w:val="20"/>
                <w:szCs w:val="20"/>
                <w:lang w:val="fr-CH"/>
              </w:rPr>
              <w:t>121</w:t>
            </w:r>
          </w:p>
        </w:tc>
        <w:tc>
          <w:tcPr>
            <w:tcW w:w="1418" w:type="dxa"/>
            <w:tcMar>
              <w:right w:w="454" w:type="dxa"/>
            </w:tcMar>
            <w:vAlign w:val="center"/>
          </w:tcPr>
          <w:p w:rsidR="000809BA" w:rsidRPr="00DA5860" w:rsidRDefault="000809BA" w:rsidP="00443CEA">
            <w:pPr>
              <w:spacing w:after="60"/>
              <w:jc w:val="center"/>
              <w:rPr>
                <w:rFonts w:asciiTheme="minorHAnsi" w:hAnsiTheme="minorHAnsi"/>
                <w:sz w:val="20"/>
                <w:szCs w:val="20"/>
                <w:highlight w:val="yellow"/>
                <w:lang w:val="fr-CH"/>
              </w:rPr>
            </w:pPr>
            <w:r w:rsidRPr="00DA5860">
              <w:rPr>
                <w:rFonts w:asciiTheme="minorHAnsi" w:hAnsiTheme="minorHAnsi"/>
                <w:sz w:val="20"/>
                <w:szCs w:val="20"/>
                <w:lang w:val="fr-CH"/>
              </w:rPr>
              <w:t>169</w:t>
            </w:r>
          </w:p>
        </w:tc>
        <w:tc>
          <w:tcPr>
            <w:tcW w:w="1276"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101</w:t>
            </w:r>
          </w:p>
        </w:tc>
        <w:tc>
          <w:tcPr>
            <w:tcW w:w="1134"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109</w:t>
            </w:r>
          </w:p>
        </w:tc>
      </w:tr>
      <w:tr w:rsidR="000809BA" w:rsidRPr="00DA5860" w:rsidTr="00443CEA">
        <w:tc>
          <w:tcPr>
            <w:tcW w:w="9493" w:type="dxa"/>
          </w:tcPr>
          <w:p w:rsidR="000809BA" w:rsidRPr="00DA5860" w:rsidRDefault="000809BA" w:rsidP="00443CEA">
            <w:pPr>
              <w:spacing w:before="60" w:after="60" w:line="216" w:lineRule="auto"/>
              <w:ind w:right="113"/>
              <w:rPr>
                <w:rFonts w:asciiTheme="minorHAnsi" w:hAnsiTheme="minorHAnsi"/>
                <w:b/>
                <w:bCs/>
                <w:noProof/>
                <w:color w:val="4F81BD" w:themeColor="accent1"/>
                <w:sz w:val="22"/>
                <w:lang w:val="fr-CH" w:eastAsia="zh-CN"/>
              </w:rPr>
            </w:pPr>
            <w:r w:rsidRPr="00DA5860">
              <w:rPr>
                <w:rFonts w:asciiTheme="minorHAnsi" w:hAnsiTheme="minorHAnsi"/>
                <w:b/>
                <w:bCs/>
                <w:noProof/>
                <w:color w:val="4F81BD" w:themeColor="accent1"/>
                <w:sz w:val="22"/>
                <w:lang w:val="fr-CH" w:eastAsia="zh-CN"/>
              </w:rPr>
              <w:t>Total pour l'objectif I.1</w:t>
            </w:r>
          </w:p>
        </w:tc>
        <w:tc>
          <w:tcPr>
            <w:tcW w:w="1275" w:type="dxa"/>
            <w:tcMar>
              <w:right w:w="454" w:type="dxa"/>
            </w:tcMar>
            <w:vAlign w:val="center"/>
          </w:tcPr>
          <w:p w:rsidR="000809BA" w:rsidRPr="00DA5860" w:rsidRDefault="000809BA" w:rsidP="00443CEA">
            <w:pPr>
              <w:spacing w:after="60"/>
              <w:jc w:val="center"/>
              <w:rPr>
                <w:rFonts w:asciiTheme="minorHAnsi" w:hAnsiTheme="minorHAnsi"/>
                <w:b/>
                <w:bCs/>
                <w:sz w:val="20"/>
                <w:szCs w:val="20"/>
                <w:highlight w:val="yellow"/>
                <w:lang w:val="fr-CH"/>
              </w:rPr>
            </w:pPr>
            <w:r w:rsidRPr="00DA5860">
              <w:rPr>
                <w:rFonts w:asciiTheme="minorHAnsi" w:hAnsiTheme="minorHAnsi"/>
                <w:b/>
                <w:bCs/>
                <w:sz w:val="20"/>
                <w:szCs w:val="20"/>
                <w:lang w:val="fr-CH"/>
              </w:rPr>
              <w:t>3 576</w:t>
            </w:r>
          </w:p>
        </w:tc>
        <w:tc>
          <w:tcPr>
            <w:tcW w:w="1418" w:type="dxa"/>
            <w:tcMar>
              <w:right w:w="454" w:type="dxa"/>
            </w:tcMar>
            <w:vAlign w:val="center"/>
          </w:tcPr>
          <w:p w:rsidR="000809BA" w:rsidRPr="00DA5860" w:rsidRDefault="000809BA" w:rsidP="00443CEA">
            <w:pPr>
              <w:spacing w:after="60"/>
              <w:jc w:val="center"/>
              <w:rPr>
                <w:rFonts w:asciiTheme="minorHAnsi" w:hAnsiTheme="minorHAnsi"/>
                <w:b/>
                <w:bCs/>
                <w:sz w:val="20"/>
                <w:szCs w:val="20"/>
                <w:highlight w:val="yellow"/>
                <w:lang w:val="fr-CH"/>
              </w:rPr>
            </w:pPr>
            <w:r w:rsidRPr="00DA5860">
              <w:rPr>
                <w:rFonts w:asciiTheme="minorHAnsi" w:hAnsiTheme="minorHAnsi"/>
                <w:sz w:val="20"/>
                <w:szCs w:val="20"/>
                <w:lang w:val="fr-CH"/>
              </w:rPr>
              <w:t>3 045</w:t>
            </w:r>
          </w:p>
        </w:tc>
        <w:tc>
          <w:tcPr>
            <w:tcW w:w="1276"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3 227</w:t>
            </w:r>
          </w:p>
        </w:tc>
        <w:tc>
          <w:tcPr>
            <w:tcW w:w="1134"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2 942</w:t>
            </w:r>
          </w:p>
        </w:tc>
      </w:tr>
    </w:tbl>
    <w:p w:rsidR="000809BA" w:rsidRPr="00DA5860" w:rsidRDefault="000809BA" w:rsidP="000809BA">
      <w:pPr>
        <w:pStyle w:val="Heading2"/>
        <w:spacing w:after="120"/>
        <w:rPr>
          <w:rFonts w:asciiTheme="minorHAnsi" w:hAnsiTheme="minorHAnsi"/>
          <w:lang w:val="fr-CH"/>
        </w:rPr>
      </w:pPr>
    </w:p>
    <w:p w:rsidR="000809BA" w:rsidRPr="00DA5860" w:rsidRDefault="000809BA">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6.2</w:t>
      </w:r>
      <w:r w:rsidRPr="00DA5860">
        <w:rPr>
          <w:rFonts w:asciiTheme="minorHAnsi" w:hAnsiTheme="minorHAnsi"/>
          <w:lang w:val="fr-CH"/>
        </w:rPr>
        <w:tab/>
        <w:t>I.2 Renforcer les partenariats et la coopération dans l'environnement des télécommunications/TIC</w:t>
      </w:r>
    </w:p>
    <w:tbl>
      <w:tblPr>
        <w:tblStyle w:val="GridTable4-Accent11"/>
        <w:tblW w:w="14596" w:type="dxa"/>
        <w:tblLook w:val="06A0" w:firstRow="1" w:lastRow="0" w:firstColumn="1" w:lastColumn="0" w:noHBand="1" w:noVBand="1"/>
      </w:tblPr>
      <w:tblGrid>
        <w:gridCol w:w="5240"/>
        <w:gridCol w:w="7229"/>
        <w:gridCol w:w="2127"/>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7229"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Indicateur de résultat (valeur actuelle – valeur d'ici à 2020)</w:t>
            </w:r>
          </w:p>
        </w:tc>
        <w:tc>
          <w:tcPr>
            <w:tcW w:w="2127"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5240" w:type="dxa"/>
          </w:tcPr>
          <w:p w:rsidR="000809BA" w:rsidRPr="00DA5860" w:rsidRDefault="000809BA" w:rsidP="00443CEA">
            <w:pPr>
              <w:spacing w:before="20" w:after="20"/>
              <w:rPr>
                <w:rFonts w:asciiTheme="minorHAnsi" w:eastAsia="Calibri" w:hAnsiTheme="minorHAnsi" w:cs="Arial"/>
                <w:b w:val="0"/>
                <w:bCs w:val="0"/>
                <w:sz w:val="22"/>
                <w:lang w:val="fr-CH"/>
              </w:rPr>
            </w:pPr>
            <w:r w:rsidRPr="00DA5860">
              <w:rPr>
                <w:rFonts w:asciiTheme="minorHAnsi" w:eastAsia="Calibri" w:hAnsiTheme="minorHAnsi" w:cs="Arial"/>
                <w:color w:val="4F81BD" w:themeColor="accent1"/>
                <w:sz w:val="22"/>
                <w:lang w:val="fr-CH"/>
              </w:rPr>
              <w:t>I.2-1</w:t>
            </w:r>
            <w:r w:rsidRPr="00DA5860">
              <w:rPr>
                <w:rFonts w:asciiTheme="minorHAnsi" w:eastAsia="Calibri" w:hAnsiTheme="minorHAnsi" w:cs="Arial"/>
                <w:sz w:val="22"/>
                <w:lang w:val="fr-CH"/>
              </w:rPr>
              <w:t xml:space="preserve">: </w:t>
            </w:r>
            <w:r w:rsidRPr="00DA5860">
              <w:rPr>
                <w:rFonts w:asciiTheme="minorHAnsi" w:eastAsia="Calibri" w:hAnsiTheme="minorHAnsi" w:cs="Arial"/>
                <w:b w:val="0"/>
                <w:bCs w:val="0"/>
                <w:sz w:val="22"/>
                <w:lang w:val="fr-CH"/>
              </w:rPr>
              <w:t>Renforcement des synergies nées des partenariats concernant les télécommunications/TIC</w:t>
            </w:r>
          </w:p>
        </w:tc>
        <w:tc>
          <w:tcPr>
            <w:tcW w:w="7229" w:type="dxa"/>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2"/>
                <w:lang w:val="fr-CH"/>
              </w:rPr>
            </w:pPr>
            <w:r w:rsidRPr="00DA5860">
              <w:rPr>
                <w:rFonts w:asciiTheme="minorHAnsi" w:hAnsiTheme="minorHAnsi"/>
                <w:sz w:val="22"/>
                <w:lang w:val="fr-CH"/>
              </w:rPr>
              <w:t xml:space="preserve">Pourcentage de partenariats/accords de collaboration ou </w:t>
            </w:r>
            <w:r w:rsidRPr="00DA5860">
              <w:rPr>
                <w:rFonts w:asciiTheme="minorHAnsi" w:hAnsiTheme="minorHAnsi"/>
                <w:sz w:val="20"/>
                <w:szCs w:val="20"/>
                <w:lang w:val="fr-CH"/>
              </w:rPr>
              <w:t>arrangements de travail de l'UIT:</w:t>
            </w:r>
            <w:r w:rsidRPr="00DA5860">
              <w:rPr>
                <w:rFonts w:asciiTheme="minorHAnsi" w:hAnsiTheme="minorHAnsi"/>
                <w:i/>
                <w:iCs/>
                <w:color w:val="595959" w:themeColor="text1" w:themeTint="A6"/>
                <w:sz w:val="20"/>
                <w:szCs w:val="20"/>
                <w:lang w:val="fr-CH"/>
              </w:rPr>
              <w:br/>
            </w:r>
            <w:r w:rsidRPr="00DA5860">
              <w:rPr>
                <w:rFonts w:asciiTheme="minorHAnsi" w:hAnsiTheme="minorHAnsi"/>
                <w:i/>
                <w:iCs/>
                <w:color w:val="000000"/>
                <w:sz w:val="20"/>
                <w:szCs w:val="20"/>
                <w:lang w:val="fr-CH"/>
              </w:rPr>
              <w:t>avec des administrations: 2010-2014: 45,9%; 2015: 51%;</w:t>
            </w:r>
            <w:r w:rsidRPr="00DA5860">
              <w:rPr>
                <w:rFonts w:asciiTheme="minorHAnsi" w:hAnsiTheme="minorHAnsi"/>
                <w:i/>
                <w:iCs/>
                <w:color w:val="000000"/>
                <w:sz w:val="20"/>
                <w:szCs w:val="20"/>
                <w:lang w:val="fr-CH"/>
              </w:rPr>
              <w:br/>
              <w:t>avec des organisations intergouvernementales/régionales: 2010-2014: 37,2%; 2015: 37,1%;</w:t>
            </w:r>
            <w:r w:rsidRPr="00DA5860">
              <w:rPr>
                <w:rFonts w:asciiTheme="minorHAnsi" w:hAnsiTheme="minorHAnsi"/>
                <w:i/>
                <w:iCs/>
                <w:color w:val="000000"/>
                <w:sz w:val="20"/>
                <w:szCs w:val="20"/>
                <w:lang w:val="fr-CH"/>
              </w:rPr>
              <w:br/>
              <w:t>avec d'autres entités: 2010-2014: 16,9%; 2015: 11,4%</w:t>
            </w:r>
          </w:p>
        </w:tc>
        <w:tc>
          <w:tcPr>
            <w:tcW w:w="2127" w:type="dxa"/>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2"/>
                <w:lang w:val="fr-CH"/>
              </w:rPr>
            </w:pPr>
            <w:r w:rsidRPr="00DA5860">
              <w:rPr>
                <w:rFonts w:asciiTheme="minorHAnsi" w:hAnsiTheme="minorHAnsi"/>
                <w:sz w:val="22"/>
                <w:lang w:val="fr-CH"/>
              </w:rPr>
              <w:t>Données intersectorielles</w:t>
            </w:r>
          </w:p>
        </w:tc>
      </w:tr>
    </w:tbl>
    <w:p w:rsidR="000809BA" w:rsidRPr="00DA5860" w:rsidRDefault="000809BA" w:rsidP="000809BA">
      <w:pPr>
        <w:spacing w:before="20" w:after="20"/>
        <w:rPr>
          <w:rFonts w:asciiTheme="minorHAnsi" w:hAnsiTheme="minorHAnsi"/>
          <w:sz w:val="2"/>
          <w:szCs w:val="2"/>
          <w:lang w:val="fr-CH"/>
        </w:rPr>
      </w:pPr>
    </w:p>
    <w:p w:rsidR="000809BA" w:rsidRPr="00DA5860" w:rsidRDefault="000809BA" w:rsidP="000809BA">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776"/>
        <w:gridCol w:w="1276"/>
        <w:gridCol w:w="1134"/>
        <w:gridCol w:w="1276"/>
        <w:gridCol w:w="113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977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Produit</w:t>
            </w:r>
          </w:p>
        </w:tc>
        <w:tc>
          <w:tcPr>
            <w:tcW w:w="4820" w:type="dxa"/>
            <w:gridSpan w:val="4"/>
          </w:tcPr>
          <w:p w:rsidR="000809BA" w:rsidRPr="00DA5860" w:rsidRDefault="000809BA" w:rsidP="00443CEA">
            <w:pPr>
              <w:spacing w:before="20" w:after="20"/>
              <w:jc w:val="center"/>
              <w:rPr>
                <w:rFonts w:asciiTheme="minorHAnsi" w:hAnsiTheme="minorHAnsi"/>
                <w:sz w:val="22"/>
                <w:lang w:val="fr-CH"/>
              </w:rPr>
            </w:pPr>
            <w:r w:rsidRPr="00DA5860">
              <w:rPr>
                <w:rFonts w:asciiTheme="minorHAnsi" w:hAnsiTheme="minorHAnsi"/>
                <w:sz w:val="22"/>
                <w:lang w:val="fr-CH"/>
              </w:rPr>
              <w:t>Ressources financières</w:t>
            </w:r>
            <w:r w:rsidRPr="00DA5860">
              <w:rPr>
                <w:rStyle w:val="FootnoteReference"/>
                <w:rFonts w:asciiTheme="minorHAnsi" w:hAnsiTheme="minorHAnsi"/>
                <w:lang w:val="fr-CH"/>
              </w:rPr>
              <w:footnoteReference w:id="5"/>
            </w:r>
            <w:r w:rsidRPr="00DA5860">
              <w:rPr>
                <w:rFonts w:asciiTheme="minorHAnsi" w:hAnsiTheme="minorHAnsi"/>
                <w:sz w:val="22"/>
                <w:lang w:val="fr-CH"/>
              </w:rPr>
              <w:t xml:space="preserve"> (en milliers CHF)</w:t>
            </w:r>
          </w:p>
        </w:tc>
      </w:tr>
      <w:tr w:rsidR="000809BA" w:rsidRPr="00DA5860" w:rsidTr="00443CEA">
        <w:tc>
          <w:tcPr>
            <w:tcW w:w="9776" w:type="dxa"/>
          </w:tcPr>
          <w:p w:rsidR="000809BA" w:rsidRPr="00DA5860" w:rsidRDefault="000809BA" w:rsidP="00443CEA">
            <w:pPr>
              <w:spacing w:before="20" w:after="20"/>
              <w:rPr>
                <w:rFonts w:asciiTheme="minorHAnsi" w:hAnsiTheme="minorHAnsi"/>
                <w:sz w:val="22"/>
                <w:lang w:val="fr-CH"/>
              </w:rPr>
            </w:pP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2017</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2018</w:t>
            </w: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2019</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2020</w:t>
            </w:r>
          </w:p>
        </w:tc>
      </w:tr>
      <w:tr w:rsidR="000809BA" w:rsidRPr="00DA5860" w:rsidTr="00443CEA">
        <w:tc>
          <w:tcPr>
            <w:tcW w:w="9776" w:type="dxa"/>
          </w:tcPr>
          <w:p w:rsidR="000809BA" w:rsidRPr="00DA5860" w:rsidRDefault="000809BA" w:rsidP="00443CEA">
            <w:pPr>
              <w:spacing w:before="20" w:after="20"/>
              <w:contextualSpacing/>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I.2-1</w:t>
            </w:r>
            <w:r w:rsidRPr="00DA5860">
              <w:rPr>
                <w:rFonts w:asciiTheme="minorHAnsi" w:hAnsiTheme="minorHAnsi"/>
                <w:b/>
                <w:bCs/>
                <w:noProof/>
                <w:color w:val="4F81BD" w:themeColor="accent1"/>
                <w:sz w:val="22"/>
                <w:lang w:val="fr-CH" w:eastAsia="zh-CN"/>
              </w:rPr>
              <w:t xml:space="preserve"> </w:t>
            </w:r>
            <w:r w:rsidRPr="00DA5860">
              <w:rPr>
                <w:rFonts w:asciiTheme="minorHAnsi" w:eastAsia="Calibri" w:hAnsiTheme="minorHAnsi" w:cs="Arial"/>
                <w:sz w:val="22"/>
                <w:lang w:val="fr-CH"/>
              </w:rPr>
              <w:t>Echange de connaissances, création de réseaux de relations et partenariats</w:t>
            </w:r>
          </w:p>
        </w:tc>
        <w:tc>
          <w:tcPr>
            <w:tcW w:w="1276" w:type="dxa"/>
            <w:tcMar>
              <w:right w:w="454" w:type="dxa"/>
            </w:tcMar>
            <w:vAlign w:val="center"/>
          </w:tcPr>
          <w:p w:rsidR="000809BA" w:rsidRPr="00DA5860" w:rsidRDefault="000809BA" w:rsidP="00443CEA">
            <w:pPr>
              <w:tabs>
                <w:tab w:val="right" w:pos="714"/>
              </w:tabs>
              <w:spacing w:after="60"/>
              <w:ind w:right="-312"/>
              <w:jc w:val="center"/>
              <w:rPr>
                <w:rFonts w:asciiTheme="minorHAnsi" w:hAnsiTheme="minorHAnsi"/>
                <w:b/>
                <w:bCs/>
                <w:sz w:val="20"/>
                <w:szCs w:val="20"/>
                <w:lang w:val="fr-CH"/>
              </w:rPr>
            </w:pPr>
            <w:r w:rsidRPr="00DA5860">
              <w:rPr>
                <w:rFonts w:asciiTheme="minorHAnsi" w:hAnsiTheme="minorHAnsi"/>
                <w:b/>
                <w:bCs/>
                <w:sz w:val="20"/>
                <w:szCs w:val="20"/>
                <w:lang w:val="fr-CH"/>
              </w:rPr>
              <w:t>2 417</w:t>
            </w:r>
          </w:p>
        </w:tc>
        <w:tc>
          <w:tcPr>
            <w:tcW w:w="1134" w:type="dxa"/>
            <w:tcMar>
              <w:right w:w="454" w:type="dxa"/>
            </w:tcMar>
            <w:vAlign w:val="center"/>
          </w:tcPr>
          <w:p w:rsidR="000809BA" w:rsidRPr="00DA5860" w:rsidRDefault="000809BA" w:rsidP="00443CEA">
            <w:pPr>
              <w:spacing w:after="60"/>
              <w:ind w:right="-312"/>
              <w:jc w:val="center"/>
              <w:rPr>
                <w:rFonts w:asciiTheme="minorHAnsi" w:hAnsiTheme="minorHAnsi"/>
                <w:sz w:val="20"/>
                <w:szCs w:val="20"/>
                <w:lang w:val="fr-CH"/>
              </w:rPr>
            </w:pPr>
            <w:r w:rsidRPr="00DA5860">
              <w:rPr>
                <w:rFonts w:asciiTheme="minorHAnsi" w:hAnsiTheme="minorHAnsi"/>
                <w:sz w:val="20"/>
                <w:szCs w:val="20"/>
                <w:lang w:val="fr-CH"/>
              </w:rPr>
              <w:t>1 565</w:t>
            </w:r>
          </w:p>
        </w:tc>
        <w:tc>
          <w:tcPr>
            <w:tcW w:w="1276" w:type="dxa"/>
            <w:vAlign w:val="center"/>
          </w:tcPr>
          <w:p w:rsidR="000809BA" w:rsidRPr="00DA5860" w:rsidRDefault="000809BA" w:rsidP="00443CEA">
            <w:pPr>
              <w:spacing w:beforeLines="40" w:before="96" w:after="60"/>
              <w:jc w:val="center"/>
              <w:rPr>
                <w:rFonts w:asciiTheme="minorHAnsi" w:hAnsiTheme="minorHAnsi"/>
                <w:sz w:val="20"/>
                <w:szCs w:val="20"/>
                <w:lang w:val="fr-CH"/>
              </w:rPr>
            </w:pPr>
            <w:r w:rsidRPr="00DA5860">
              <w:rPr>
                <w:rFonts w:asciiTheme="minorHAnsi" w:hAnsiTheme="minorHAnsi"/>
                <w:sz w:val="20"/>
                <w:szCs w:val="20"/>
                <w:lang w:val="fr-CH"/>
              </w:rPr>
              <w:t>1 705</w:t>
            </w:r>
          </w:p>
        </w:tc>
        <w:tc>
          <w:tcPr>
            <w:tcW w:w="1134" w:type="dxa"/>
            <w:vAlign w:val="center"/>
          </w:tcPr>
          <w:p w:rsidR="000809BA" w:rsidRPr="00DA5860" w:rsidRDefault="000809BA" w:rsidP="00443CEA">
            <w:pPr>
              <w:spacing w:beforeLines="40" w:before="96" w:after="60"/>
              <w:jc w:val="center"/>
              <w:rPr>
                <w:rFonts w:asciiTheme="minorHAnsi" w:hAnsiTheme="minorHAnsi"/>
                <w:sz w:val="20"/>
                <w:szCs w:val="20"/>
                <w:lang w:val="fr-CH"/>
              </w:rPr>
            </w:pPr>
            <w:r w:rsidRPr="00DA5860">
              <w:rPr>
                <w:rFonts w:asciiTheme="minorHAnsi" w:hAnsiTheme="minorHAnsi"/>
                <w:sz w:val="20"/>
                <w:szCs w:val="20"/>
                <w:lang w:val="fr-CH"/>
              </w:rPr>
              <w:t>2 292</w:t>
            </w:r>
          </w:p>
        </w:tc>
      </w:tr>
      <w:tr w:rsidR="000809BA" w:rsidRPr="00DA5860" w:rsidTr="00443CEA">
        <w:tc>
          <w:tcPr>
            <w:tcW w:w="9776"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eastAsia="Calibri" w:hAnsiTheme="minorHAnsi" w:cs="Arial"/>
                <w:b/>
                <w:bCs/>
                <w:color w:val="4F81BD" w:themeColor="accent1"/>
                <w:sz w:val="22"/>
                <w:lang w:val="fr-CH"/>
              </w:rPr>
              <w:t>I.2-2</w:t>
            </w:r>
            <w:r w:rsidRPr="00DA5860">
              <w:rPr>
                <w:rFonts w:asciiTheme="minorHAnsi" w:hAnsiTheme="minorHAnsi"/>
                <w:b/>
                <w:bCs/>
                <w:noProof/>
                <w:color w:val="4F81BD" w:themeColor="accent1"/>
                <w:sz w:val="22"/>
                <w:lang w:val="fr-CH" w:eastAsia="zh-CN"/>
              </w:rPr>
              <w:t xml:space="preserve"> </w:t>
            </w:r>
            <w:r w:rsidRPr="00DA5860">
              <w:rPr>
                <w:rFonts w:asciiTheme="minorHAnsi" w:eastAsia="Calibri" w:hAnsiTheme="minorHAnsi" w:cs="Arial"/>
                <w:sz w:val="22"/>
                <w:lang w:val="fr-CH"/>
              </w:rPr>
              <w:t>Mémorandums d'accord</w:t>
            </w:r>
          </w:p>
        </w:tc>
        <w:tc>
          <w:tcPr>
            <w:tcW w:w="1276" w:type="dxa"/>
            <w:tcMar>
              <w:right w:w="454" w:type="dxa"/>
            </w:tcMar>
            <w:vAlign w:val="center"/>
          </w:tcPr>
          <w:p w:rsidR="000809BA" w:rsidRPr="00DA5860" w:rsidRDefault="000809BA" w:rsidP="00443CEA">
            <w:pPr>
              <w:tabs>
                <w:tab w:val="right" w:pos="714"/>
              </w:tabs>
              <w:spacing w:after="60"/>
              <w:ind w:right="-312"/>
              <w:jc w:val="center"/>
              <w:rPr>
                <w:rFonts w:asciiTheme="minorHAnsi" w:hAnsiTheme="minorHAnsi"/>
                <w:b/>
                <w:bCs/>
                <w:sz w:val="20"/>
                <w:szCs w:val="20"/>
                <w:lang w:val="fr-CH"/>
              </w:rPr>
            </w:pPr>
            <w:r w:rsidRPr="00DA5860">
              <w:rPr>
                <w:rFonts w:asciiTheme="minorHAnsi" w:hAnsiTheme="minorHAnsi"/>
                <w:b/>
                <w:bCs/>
                <w:sz w:val="20"/>
                <w:szCs w:val="20"/>
                <w:lang w:val="fr-CH"/>
              </w:rPr>
              <w:t>122</w:t>
            </w:r>
          </w:p>
        </w:tc>
        <w:tc>
          <w:tcPr>
            <w:tcW w:w="1134" w:type="dxa"/>
            <w:tcMar>
              <w:right w:w="454" w:type="dxa"/>
            </w:tcMar>
            <w:vAlign w:val="center"/>
          </w:tcPr>
          <w:p w:rsidR="000809BA" w:rsidRPr="00DA5860" w:rsidRDefault="000809BA" w:rsidP="00443CEA">
            <w:pPr>
              <w:spacing w:after="60"/>
              <w:ind w:right="-312"/>
              <w:jc w:val="center"/>
              <w:rPr>
                <w:rFonts w:asciiTheme="minorHAnsi" w:hAnsiTheme="minorHAnsi"/>
                <w:sz w:val="20"/>
                <w:szCs w:val="20"/>
                <w:lang w:val="fr-CH"/>
              </w:rPr>
            </w:pPr>
            <w:r w:rsidRPr="00DA5860">
              <w:rPr>
                <w:rFonts w:asciiTheme="minorHAnsi" w:hAnsiTheme="minorHAnsi"/>
                <w:sz w:val="20"/>
                <w:szCs w:val="20"/>
                <w:lang w:val="fr-CH"/>
              </w:rPr>
              <w:t>173</w:t>
            </w:r>
          </w:p>
        </w:tc>
        <w:tc>
          <w:tcPr>
            <w:tcW w:w="1276"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173</w:t>
            </w:r>
          </w:p>
        </w:tc>
        <w:tc>
          <w:tcPr>
            <w:tcW w:w="1134"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118</w:t>
            </w:r>
          </w:p>
        </w:tc>
      </w:tr>
      <w:tr w:rsidR="000809BA" w:rsidRPr="00DA5860" w:rsidTr="00443CEA">
        <w:tc>
          <w:tcPr>
            <w:tcW w:w="9776" w:type="dxa"/>
          </w:tcPr>
          <w:p w:rsidR="000809BA" w:rsidRPr="00DA5860" w:rsidRDefault="000809BA" w:rsidP="00443CEA">
            <w:pPr>
              <w:spacing w:before="20" w:after="20"/>
              <w:contextualSpacing/>
              <w:rPr>
                <w:rFonts w:asciiTheme="minorHAnsi" w:hAnsiTheme="minorHAnsi"/>
                <w:b/>
                <w:bCs/>
                <w:noProof/>
                <w:color w:val="4F81BD" w:themeColor="accent1"/>
                <w:sz w:val="22"/>
                <w:lang w:val="fr-CH" w:eastAsia="zh-CN"/>
              </w:rPr>
            </w:pPr>
            <w:r w:rsidRPr="00DA5860">
              <w:rPr>
                <w:rFonts w:asciiTheme="minorHAnsi" w:eastAsia="Calibri" w:hAnsiTheme="minorHAnsi" w:cs="Arial"/>
                <w:sz w:val="22"/>
                <w:lang w:val="fr-CH"/>
              </w:rPr>
              <w:t>Imputation des coûts à la Conférence de plénipotentiaires et aux activités du Conseil (</w:t>
            </w:r>
            <w:r w:rsidRPr="00DA5860">
              <w:rPr>
                <w:rFonts w:asciiTheme="minorHAnsi" w:eastAsia="Calibri" w:hAnsiTheme="minorHAnsi" w:cs="Arial"/>
                <w:b/>
                <w:bCs/>
                <w:color w:val="4F81BD" w:themeColor="accent1"/>
                <w:sz w:val="22"/>
                <w:lang w:val="fr-CH"/>
              </w:rPr>
              <w:t>PP</w:t>
            </w:r>
            <w:r w:rsidRPr="00DA5860">
              <w:rPr>
                <w:rFonts w:asciiTheme="minorHAnsi" w:eastAsia="Calibri" w:hAnsiTheme="minorHAnsi" w:cs="Arial"/>
                <w:sz w:val="22"/>
                <w:lang w:val="fr-CH"/>
              </w:rPr>
              <w:t xml:space="preserve">, </w:t>
            </w:r>
            <w:r w:rsidRPr="00DA5860">
              <w:rPr>
                <w:rFonts w:asciiTheme="minorHAnsi" w:eastAsia="Calibri" w:hAnsiTheme="minorHAnsi" w:cs="Arial"/>
                <w:b/>
                <w:bCs/>
                <w:color w:val="4F81BD" w:themeColor="accent1"/>
                <w:sz w:val="22"/>
                <w:lang w:val="fr-CH"/>
              </w:rPr>
              <w:t>Conseil/GTC</w:t>
            </w:r>
            <w:r w:rsidRPr="00DA5860">
              <w:rPr>
                <w:rFonts w:asciiTheme="minorHAnsi" w:eastAsia="Calibri" w:hAnsiTheme="minorHAnsi" w:cs="Arial"/>
                <w:sz w:val="22"/>
                <w:lang w:val="fr-CH"/>
              </w:rPr>
              <w:t>)</w:t>
            </w:r>
          </w:p>
        </w:tc>
        <w:tc>
          <w:tcPr>
            <w:tcW w:w="1276" w:type="dxa"/>
            <w:tcMar>
              <w:right w:w="454" w:type="dxa"/>
            </w:tcMar>
            <w:vAlign w:val="center"/>
          </w:tcPr>
          <w:p w:rsidR="000809BA" w:rsidRPr="00DA5860" w:rsidRDefault="000809BA" w:rsidP="00443CEA">
            <w:pPr>
              <w:tabs>
                <w:tab w:val="right" w:pos="714"/>
              </w:tabs>
              <w:spacing w:after="60"/>
              <w:ind w:right="-312"/>
              <w:jc w:val="center"/>
              <w:rPr>
                <w:rFonts w:asciiTheme="minorHAnsi" w:hAnsiTheme="minorHAnsi"/>
                <w:b/>
                <w:bCs/>
                <w:sz w:val="20"/>
                <w:szCs w:val="20"/>
                <w:lang w:val="fr-CH"/>
              </w:rPr>
            </w:pPr>
            <w:r w:rsidRPr="00DA5860">
              <w:rPr>
                <w:rFonts w:asciiTheme="minorHAnsi" w:hAnsiTheme="minorHAnsi"/>
                <w:b/>
                <w:bCs/>
                <w:sz w:val="20"/>
                <w:szCs w:val="20"/>
                <w:lang w:val="fr-CH"/>
              </w:rPr>
              <w:t>89</w:t>
            </w:r>
          </w:p>
        </w:tc>
        <w:tc>
          <w:tcPr>
            <w:tcW w:w="1134" w:type="dxa"/>
            <w:tcMar>
              <w:right w:w="454" w:type="dxa"/>
            </w:tcMar>
            <w:vAlign w:val="center"/>
          </w:tcPr>
          <w:p w:rsidR="000809BA" w:rsidRPr="00DA5860" w:rsidRDefault="000809BA" w:rsidP="00443CEA">
            <w:pPr>
              <w:spacing w:after="60"/>
              <w:ind w:right="-312"/>
              <w:jc w:val="center"/>
              <w:rPr>
                <w:rFonts w:asciiTheme="minorHAnsi" w:hAnsiTheme="minorHAnsi"/>
                <w:sz w:val="20"/>
                <w:szCs w:val="20"/>
                <w:lang w:val="fr-CH"/>
              </w:rPr>
            </w:pPr>
            <w:r w:rsidRPr="00DA5860">
              <w:rPr>
                <w:rFonts w:asciiTheme="minorHAnsi" w:hAnsiTheme="minorHAnsi"/>
                <w:sz w:val="20"/>
                <w:szCs w:val="20"/>
                <w:lang w:val="fr-CH"/>
              </w:rPr>
              <w:t>102</w:t>
            </w:r>
          </w:p>
        </w:tc>
        <w:tc>
          <w:tcPr>
            <w:tcW w:w="1276"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61</w:t>
            </w:r>
          </w:p>
        </w:tc>
        <w:tc>
          <w:tcPr>
            <w:tcW w:w="1134"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65</w:t>
            </w:r>
          </w:p>
        </w:tc>
      </w:tr>
      <w:tr w:rsidR="000809BA" w:rsidRPr="00DA5860" w:rsidTr="00443CEA">
        <w:tc>
          <w:tcPr>
            <w:tcW w:w="9776" w:type="dxa"/>
          </w:tcPr>
          <w:p w:rsidR="000809BA" w:rsidRPr="00DA5860" w:rsidRDefault="000809BA" w:rsidP="00443CEA">
            <w:pPr>
              <w:spacing w:before="20" w:after="20" w:line="216" w:lineRule="auto"/>
              <w:ind w:right="113"/>
              <w:rPr>
                <w:rFonts w:asciiTheme="minorHAnsi" w:hAnsiTheme="minorHAnsi"/>
                <w:b/>
                <w:bCs/>
                <w:noProof/>
                <w:color w:val="4F81BD" w:themeColor="accent1"/>
                <w:sz w:val="22"/>
                <w:lang w:val="fr-CH" w:eastAsia="zh-CN"/>
              </w:rPr>
            </w:pPr>
            <w:r w:rsidRPr="00DA5860">
              <w:rPr>
                <w:rFonts w:asciiTheme="minorHAnsi" w:hAnsiTheme="minorHAnsi"/>
                <w:b/>
                <w:bCs/>
                <w:noProof/>
                <w:color w:val="4F81BD" w:themeColor="accent1"/>
                <w:sz w:val="22"/>
                <w:lang w:val="fr-CH" w:eastAsia="zh-CN"/>
              </w:rPr>
              <w:t>Total pour l'objectif I.2</w:t>
            </w:r>
          </w:p>
        </w:tc>
        <w:tc>
          <w:tcPr>
            <w:tcW w:w="1276" w:type="dxa"/>
            <w:tcMar>
              <w:right w:w="454" w:type="dxa"/>
            </w:tcMar>
            <w:vAlign w:val="center"/>
          </w:tcPr>
          <w:p w:rsidR="000809BA" w:rsidRPr="00DA5860" w:rsidRDefault="000809BA" w:rsidP="00443CEA">
            <w:pPr>
              <w:tabs>
                <w:tab w:val="right" w:pos="714"/>
              </w:tabs>
              <w:spacing w:after="60"/>
              <w:ind w:right="-312"/>
              <w:jc w:val="center"/>
              <w:rPr>
                <w:rFonts w:asciiTheme="minorHAnsi" w:hAnsiTheme="minorHAnsi"/>
                <w:b/>
                <w:bCs/>
                <w:sz w:val="20"/>
                <w:szCs w:val="20"/>
                <w:lang w:val="fr-CH"/>
              </w:rPr>
            </w:pPr>
            <w:r w:rsidRPr="00DA5860">
              <w:rPr>
                <w:rFonts w:asciiTheme="minorHAnsi" w:hAnsiTheme="minorHAnsi"/>
                <w:b/>
                <w:bCs/>
                <w:sz w:val="20"/>
                <w:szCs w:val="20"/>
                <w:lang w:val="fr-CH"/>
              </w:rPr>
              <w:t>2 628</w:t>
            </w:r>
          </w:p>
        </w:tc>
        <w:tc>
          <w:tcPr>
            <w:tcW w:w="1134" w:type="dxa"/>
            <w:tcMar>
              <w:right w:w="454" w:type="dxa"/>
            </w:tcMar>
            <w:vAlign w:val="center"/>
          </w:tcPr>
          <w:p w:rsidR="000809BA" w:rsidRPr="00DA5860" w:rsidRDefault="000809BA" w:rsidP="00443CEA">
            <w:pPr>
              <w:spacing w:after="60"/>
              <w:ind w:right="-312"/>
              <w:jc w:val="center"/>
              <w:rPr>
                <w:rFonts w:asciiTheme="minorHAnsi" w:hAnsiTheme="minorHAnsi"/>
                <w:sz w:val="20"/>
                <w:szCs w:val="20"/>
                <w:lang w:val="fr-CH"/>
              </w:rPr>
            </w:pPr>
            <w:r w:rsidRPr="00DA5860">
              <w:rPr>
                <w:rFonts w:asciiTheme="minorHAnsi" w:hAnsiTheme="minorHAnsi"/>
                <w:sz w:val="20"/>
                <w:szCs w:val="20"/>
                <w:lang w:val="fr-CH"/>
              </w:rPr>
              <w:t>1 840</w:t>
            </w:r>
          </w:p>
        </w:tc>
        <w:tc>
          <w:tcPr>
            <w:tcW w:w="1276"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1 939</w:t>
            </w:r>
          </w:p>
        </w:tc>
        <w:tc>
          <w:tcPr>
            <w:tcW w:w="1134" w:type="dxa"/>
            <w:vAlign w:val="center"/>
          </w:tcPr>
          <w:p w:rsidR="000809BA" w:rsidRPr="00DA5860" w:rsidRDefault="000809BA" w:rsidP="00443CEA">
            <w:pPr>
              <w:spacing w:after="60"/>
              <w:jc w:val="center"/>
              <w:rPr>
                <w:rFonts w:asciiTheme="minorHAnsi" w:hAnsiTheme="minorHAnsi"/>
                <w:sz w:val="20"/>
                <w:szCs w:val="20"/>
                <w:lang w:val="fr-CH"/>
              </w:rPr>
            </w:pPr>
            <w:r w:rsidRPr="00DA5860">
              <w:rPr>
                <w:rFonts w:asciiTheme="minorHAnsi" w:hAnsiTheme="minorHAnsi"/>
                <w:sz w:val="20"/>
                <w:szCs w:val="20"/>
                <w:lang w:val="fr-CH"/>
              </w:rPr>
              <w:t>2 475</w:t>
            </w:r>
          </w:p>
        </w:tc>
      </w:tr>
    </w:tbl>
    <w:p w:rsidR="000809BA" w:rsidRPr="00DA5860" w:rsidRDefault="000809BA" w:rsidP="000809BA">
      <w:pPr>
        <w:pStyle w:val="Heading2"/>
        <w:spacing w:after="120"/>
        <w:rPr>
          <w:rFonts w:asciiTheme="minorHAnsi" w:hAnsiTheme="minorHAnsi"/>
          <w:lang w:val="fr-CH"/>
        </w:rPr>
      </w:pPr>
    </w:p>
    <w:p w:rsidR="000809BA" w:rsidRPr="00DA5860" w:rsidRDefault="000809BA" w:rsidP="000809BA">
      <w:pPr>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6.3</w:t>
      </w:r>
      <w:r w:rsidRPr="00DA5860">
        <w:rPr>
          <w:rFonts w:asciiTheme="minorHAnsi" w:hAnsiTheme="minorHAnsi"/>
          <w:lang w:val="fr-CH"/>
        </w:rPr>
        <w:tab/>
        <w:t xml:space="preserve">I.3 Améliorer l'identification et l'analyse des nouvelles tendances dans l'environnement des télécommunications/TIC </w:t>
      </w:r>
    </w:p>
    <w:tbl>
      <w:tblPr>
        <w:tblStyle w:val="GridTable4-Accent11"/>
        <w:tblW w:w="14596" w:type="dxa"/>
        <w:tblLook w:val="06A0" w:firstRow="1" w:lastRow="0" w:firstColumn="1" w:lastColumn="0" w:noHBand="1" w:noVBand="1"/>
      </w:tblPr>
      <w:tblGrid>
        <w:gridCol w:w="6658"/>
        <w:gridCol w:w="5670"/>
        <w:gridCol w:w="2268"/>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5670"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2268" w:type="dxa"/>
          </w:tcPr>
          <w:p w:rsidR="000809BA" w:rsidRPr="00DA5860" w:rsidRDefault="000809BA" w:rsidP="00443CEA">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c>
          <w:tcPr>
            <w:cnfStyle w:val="001000000000" w:firstRow="0" w:lastRow="0" w:firstColumn="1" w:lastColumn="0" w:oddVBand="0" w:evenVBand="0" w:oddHBand="0" w:evenHBand="0" w:firstRowFirstColumn="0" w:firstRowLastColumn="0" w:lastRowFirstColumn="0" w:lastRowLastColumn="0"/>
            <w:tcW w:w="6658" w:type="dxa"/>
          </w:tcPr>
          <w:p w:rsidR="000809BA" w:rsidRPr="00DA5860" w:rsidRDefault="000809BA" w:rsidP="00443CEA">
            <w:pPr>
              <w:spacing w:before="20" w:after="20"/>
              <w:rPr>
                <w:rFonts w:asciiTheme="minorHAnsi" w:eastAsia="Calibri" w:hAnsiTheme="minorHAnsi" w:cs="Arial"/>
                <w:b w:val="0"/>
                <w:bCs w:val="0"/>
                <w:sz w:val="22"/>
                <w:lang w:val="fr-CH"/>
              </w:rPr>
            </w:pPr>
            <w:r w:rsidRPr="00DA5860">
              <w:rPr>
                <w:rFonts w:asciiTheme="minorHAnsi" w:eastAsia="Calibri" w:hAnsiTheme="minorHAnsi" w:cs="Arial"/>
                <w:bCs w:val="0"/>
                <w:color w:val="4F81BD" w:themeColor="accent1"/>
                <w:sz w:val="22"/>
                <w:lang w:val="fr-CH"/>
              </w:rPr>
              <w:t>I.3-1</w:t>
            </w:r>
            <w:r w:rsidRPr="00DA5860">
              <w:rPr>
                <w:rFonts w:asciiTheme="minorHAnsi" w:eastAsia="Calibri" w:hAnsiTheme="minorHAnsi" w:cs="Arial"/>
                <w:b w:val="0"/>
                <w:sz w:val="22"/>
                <w:lang w:val="fr-CH"/>
              </w:rPr>
              <w:t>: Identification et analyse rapides des nouvelles tendances des télécommunications/TIC et création de nouveaux domaines d'activité liés à ces nouvelles tendances</w:t>
            </w:r>
          </w:p>
        </w:tc>
        <w:tc>
          <w:tcPr>
            <w:tcW w:w="5670" w:type="dxa"/>
          </w:tcPr>
          <w:p w:rsidR="000809BA" w:rsidRPr="00DA5860" w:rsidRDefault="000809BA" w:rsidP="00443CEA">
            <w:pPr>
              <w:overflowPunct/>
              <w:autoSpaceDE/>
              <w:autoSpaceDN/>
              <w:adjustRightInd/>
              <w:spacing w:before="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i/>
                <w:iCs/>
                <w:sz w:val="20"/>
                <w:lang w:val="fr-CH"/>
              </w:rPr>
            </w:pPr>
            <w:r w:rsidRPr="00DA5860">
              <w:rPr>
                <w:rFonts w:asciiTheme="minorHAnsi" w:eastAsia="Calibri" w:hAnsiTheme="minorHAnsi" w:cs="Arial"/>
                <w:color w:val="000000"/>
                <w:sz w:val="20"/>
                <w:lang w:val="fr-CH"/>
              </w:rPr>
              <w:t>Résultats des travaux des Groupes spécialisés de l'UIT-T depuis 2010:</w:t>
            </w:r>
            <w:r w:rsidRPr="00DA5860">
              <w:rPr>
                <w:rFonts w:asciiTheme="minorHAnsi" w:eastAsia="Calibri" w:hAnsiTheme="minorHAnsi" w:cs="Arial"/>
                <w:color w:val="000000"/>
                <w:sz w:val="20"/>
                <w:lang w:val="fr-CH"/>
              </w:rPr>
              <w:br/>
            </w:r>
            <w:r w:rsidRPr="00DA5860">
              <w:rPr>
                <w:rFonts w:asciiTheme="minorHAnsi" w:eastAsia="Calibri" w:hAnsiTheme="minorHAnsi" w:cs="Arial"/>
                <w:i/>
                <w:iCs/>
                <w:color w:val="000000"/>
                <w:sz w:val="20"/>
                <w:lang w:val="fr-CH"/>
              </w:rPr>
              <w:t>3 nouvelles Questions, 1 nouvelle Commission d'études, 1 nouveau Groupe de travail, 49 sujets d'étude / 43 approuvés; autres produits: 92</w:t>
            </w:r>
          </w:p>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eastAsia="Calibri" w:hAnsiTheme="minorHAnsi" w:cs="Arial"/>
                <w:color w:val="000000"/>
                <w:sz w:val="20"/>
                <w:szCs w:val="20"/>
                <w:lang w:val="fr-CH"/>
              </w:rPr>
              <w:t xml:space="preserve">Contributions aux manifestations Kaléidoscope: </w:t>
            </w:r>
            <w:r w:rsidRPr="00DA5860">
              <w:rPr>
                <w:rFonts w:asciiTheme="minorHAnsi" w:eastAsia="Calibri" w:hAnsiTheme="minorHAnsi" w:cs="Arial"/>
                <w:color w:val="000000"/>
                <w:sz w:val="20"/>
                <w:szCs w:val="20"/>
                <w:lang w:val="fr-CH"/>
              </w:rPr>
              <w:br/>
            </w:r>
            <w:r w:rsidRPr="00DA5860">
              <w:rPr>
                <w:rFonts w:asciiTheme="minorHAnsi" w:eastAsia="Calibri" w:hAnsiTheme="minorHAnsi" w:cs="Arial"/>
                <w:i/>
                <w:iCs/>
                <w:color w:val="000000"/>
                <w:sz w:val="20"/>
                <w:szCs w:val="20"/>
                <w:lang w:val="fr-CH"/>
              </w:rPr>
              <w:t>Plus de 700 articles soumis depuis la première édition, plus de 250 présentés et publiés. Plus de 20 articles publiés dans la revue IEEE Communications Magazine.</w:t>
            </w:r>
          </w:p>
        </w:tc>
        <w:tc>
          <w:tcPr>
            <w:tcW w:w="2268" w:type="dxa"/>
          </w:tcPr>
          <w:p w:rsidR="000809BA" w:rsidRPr="00DA5860" w:rsidRDefault="000809BA" w:rsidP="00443CE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fr-CH"/>
              </w:rPr>
            </w:pPr>
            <w:r w:rsidRPr="00DA5860">
              <w:rPr>
                <w:rFonts w:asciiTheme="minorHAnsi" w:hAnsiTheme="minorHAnsi"/>
                <w:sz w:val="22"/>
                <w:lang w:val="fr-CH"/>
              </w:rPr>
              <w:t>Données de l'UIT</w:t>
            </w:r>
          </w:p>
        </w:tc>
      </w:tr>
    </w:tbl>
    <w:p w:rsidR="000809BA" w:rsidRPr="00DA5860" w:rsidRDefault="000809BA" w:rsidP="000809BA">
      <w:pPr>
        <w:spacing w:before="20" w:after="20"/>
        <w:rPr>
          <w:rFonts w:asciiTheme="minorHAnsi" w:hAnsiTheme="minorHAnsi"/>
          <w:sz w:val="2"/>
          <w:szCs w:val="2"/>
          <w:lang w:val="fr-CH"/>
        </w:rPr>
      </w:pPr>
    </w:p>
    <w:p w:rsidR="000809BA" w:rsidRPr="00DA5860" w:rsidRDefault="000809BA" w:rsidP="000809BA">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776"/>
        <w:gridCol w:w="1276"/>
        <w:gridCol w:w="1276"/>
        <w:gridCol w:w="1134"/>
        <w:gridCol w:w="113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9776"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Produit</w:t>
            </w:r>
          </w:p>
        </w:tc>
        <w:tc>
          <w:tcPr>
            <w:tcW w:w="4820" w:type="dxa"/>
            <w:gridSpan w:val="4"/>
          </w:tcPr>
          <w:p w:rsidR="000809BA" w:rsidRPr="00DA5860" w:rsidRDefault="000809BA" w:rsidP="00443CEA">
            <w:pPr>
              <w:spacing w:before="20" w:after="20"/>
              <w:jc w:val="center"/>
              <w:rPr>
                <w:rFonts w:asciiTheme="minorHAnsi" w:hAnsiTheme="minorHAnsi"/>
                <w:sz w:val="22"/>
                <w:lang w:val="fr-CH"/>
              </w:rPr>
            </w:pPr>
            <w:r w:rsidRPr="00DA5860">
              <w:rPr>
                <w:rFonts w:asciiTheme="minorHAnsi" w:hAnsiTheme="minorHAnsi"/>
                <w:sz w:val="22"/>
                <w:lang w:val="fr-CH"/>
              </w:rPr>
              <w:t>Ressources financières</w:t>
            </w:r>
            <w:r w:rsidRPr="00DA5860">
              <w:rPr>
                <w:rStyle w:val="FootnoteReference"/>
                <w:rFonts w:asciiTheme="minorHAnsi" w:hAnsiTheme="minorHAnsi"/>
                <w:lang w:val="fr-CH"/>
              </w:rPr>
              <w:footnoteReference w:id="6"/>
            </w:r>
            <w:r w:rsidRPr="00DA5860">
              <w:rPr>
                <w:rFonts w:asciiTheme="minorHAnsi" w:hAnsiTheme="minorHAnsi"/>
                <w:sz w:val="22"/>
                <w:lang w:val="fr-CH"/>
              </w:rPr>
              <w:t xml:space="preserve"> (en milliers CHF)</w:t>
            </w:r>
          </w:p>
        </w:tc>
      </w:tr>
      <w:tr w:rsidR="000809BA" w:rsidRPr="00DA5860" w:rsidTr="00443CEA">
        <w:tc>
          <w:tcPr>
            <w:tcW w:w="9776" w:type="dxa"/>
          </w:tcPr>
          <w:p w:rsidR="000809BA" w:rsidRPr="00DA5860" w:rsidRDefault="000809BA" w:rsidP="00443CEA">
            <w:pPr>
              <w:spacing w:before="20" w:after="20"/>
              <w:rPr>
                <w:rFonts w:asciiTheme="minorHAnsi" w:hAnsiTheme="minorHAnsi"/>
                <w:sz w:val="22"/>
                <w:lang w:val="fr-CH"/>
              </w:rPr>
            </w:pP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2017</w:t>
            </w: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2018</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2019</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2020</w:t>
            </w:r>
          </w:p>
        </w:tc>
      </w:tr>
      <w:tr w:rsidR="000809BA" w:rsidRPr="00DA5860" w:rsidTr="00443CEA">
        <w:tc>
          <w:tcPr>
            <w:tcW w:w="9776" w:type="dxa"/>
          </w:tcPr>
          <w:p w:rsidR="000809BA" w:rsidRPr="00DA5860" w:rsidRDefault="000809BA" w:rsidP="00443CEA">
            <w:pPr>
              <w:spacing w:before="20" w:after="20"/>
              <w:contextualSpacing/>
              <w:rPr>
                <w:rFonts w:asciiTheme="minorHAnsi" w:eastAsia="Calibri" w:hAnsiTheme="minorHAnsi" w:cs="Arial"/>
                <w:sz w:val="22"/>
                <w:lang w:val="fr-CH"/>
              </w:rPr>
            </w:pPr>
            <w:r w:rsidRPr="00DA5860">
              <w:rPr>
                <w:rFonts w:asciiTheme="minorHAnsi" w:hAnsiTheme="minorHAnsi"/>
                <w:b/>
                <w:bCs/>
                <w:noProof/>
                <w:color w:val="4F81BD" w:themeColor="accent1"/>
                <w:sz w:val="22"/>
                <w:lang w:val="fr-CH" w:eastAsia="zh-CN"/>
              </w:rPr>
              <w:t xml:space="preserve">I.3-1 </w:t>
            </w:r>
            <w:r w:rsidRPr="00DA5860">
              <w:rPr>
                <w:rFonts w:asciiTheme="minorHAnsi" w:eastAsia="Calibri" w:hAnsiTheme="minorHAnsi" w:cs="Arial"/>
                <w:sz w:val="22"/>
                <w:lang w:val="fr-CH"/>
              </w:rPr>
              <w:t>Initiatives et rapports intersectoriels sur les nouvelles tendances dans le secteur des télécommunications/TIC et autres initiatives analogues (y compris Les Nouvelles de l'UIT)</w:t>
            </w:r>
          </w:p>
        </w:tc>
        <w:tc>
          <w:tcPr>
            <w:tcW w:w="1276"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2 722</w:t>
            </w:r>
          </w:p>
        </w:tc>
        <w:tc>
          <w:tcPr>
            <w:tcW w:w="1276" w:type="dxa"/>
            <w:tcMar>
              <w:right w:w="227" w:type="dxa"/>
            </w:tcMar>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2 612</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2 667</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2 697</w:t>
            </w:r>
          </w:p>
        </w:tc>
      </w:tr>
      <w:tr w:rsidR="000809BA" w:rsidRPr="00DA5860" w:rsidTr="00443CEA">
        <w:tc>
          <w:tcPr>
            <w:tcW w:w="9776"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eastAsia="Calibri" w:hAnsiTheme="minorHAnsi" w:cs="Arial"/>
                <w:sz w:val="22"/>
                <w:lang w:val="fr-CH"/>
              </w:rPr>
              <w:t>Imputation des coûts à la Conférence de plénipotentiaires et aux activités du Conseil (</w:t>
            </w:r>
            <w:r w:rsidRPr="00DA5860">
              <w:rPr>
                <w:rFonts w:asciiTheme="minorHAnsi" w:eastAsia="Calibri" w:hAnsiTheme="minorHAnsi" w:cs="Arial"/>
                <w:b/>
                <w:bCs/>
                <w:color w:val="4F81BD" w:themeColor="accent1"/>
                <w:sz w:val="22"/>
                <w:lang w:val="fr-CH"/>
              </w:rPr>
              <w:t>PP</w:t>
            </w:r>
            <w:r w:rsidRPr="00DA5860">
              <w:rPr>
                <w:rFonts w:asciiTheme="minorHAnsi" w:eastAsia="Calibri" w:hAnsiTheme="minorHAnsi" w:cs="Arial"/>
                <w:sz w:val="22"/>
                <w:lang w:val="fr-CH"/>
              </w:rPr>
              <w:t xml:space="preserve">, </w:t>
            </w:r>
            <w:r w:rsidRPr="00DA5860">
              <w:rPr>
                <w:rFonts w:asciiTheme="minorHAnsi" w:eastAsia="Calibri" w:hAnsiTheme="minorHAnsi" w:cs="Arial"/>
                <w:b/>
                <w:bCs/>
                <w:color w:val="4F81BD" w:themeColor="accent1"/>
                <w:sz w:val="22"/>
                <w:lang w:val="fr-CH"/>
              </w:rPr>
              <w:t>Conseil/GTC</w:t>
            </w:r>
            <w:r w:rsidRPr="00DA5860">
              <w:rPr>
                <w:rFonts w:asciiTheme="minorHAnsi" w:eastAsia="Calibri" w:hAnsiTheme="minorHAnsi" w:cs="Arial"/>
                <w:sz w:val="22"/>
                <w:lang w:val="fr-CH"/>
              </w:rPr>
              <w:t>)</w:t>
            </w:r>
          </w:p>
        </w:tc>
        <w:tc>
          <w:tcPr>
            <w:tcW w:w="1276"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95</w:t>
            </w:r>
          </w:p>
        </w:tc>
        <w:tc>
          <w:tcPr>
            <w:tcW w:w="1276" w:type="dxa"/>
            <w:tcMar>
              <w:right w:w="227" w:type="dxa"/>
            </w:tcMar>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154</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86</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93</w:t>
            </w:r>
          </w:p>
        </w:tc>
      </w:tr>
      <w:tr w:rsidR="000809BA" w:rsidRPr="00DA5860" w:rsidTr="00443CEA">
        <w:tc>
          <w:tcPr>
            <w:tcW w:w="9776" w:type="dxa"/>
          </w:tcPr>
          <w:p w:rsidR="000809BA" w:rsidRPr="00DA5860" w:rsidRDefault="000809BA" w:rsidP="00443CEA">
            <w:pPr>
              <w:spacing w:before="20" w:after="20" w:line="216" w:lineRule="auto"/>
              <w:ind w:right="113"/>
              <w:rPr>
                <w:rFonts w:asciiTheme="minorHAnsi" w:hAnsiTheme="minorHAnsi"/>
                <w:b/>
                <w:bCs/>
                <w:noProof/>
                <w:color w:val="4F81BD" w:themeColor="accent1"/>
                <w:sz w:val="22"/>
                <w:lang w:val="fr-CH" w:eastAsia="zh-CN"/>
              </w:rPr>
            </w:pPr>
            <w:r w:rsidRPr="00DA5860">
              <w:rPr>
                <w:rFonts w:asciiTheme="minorHAnsi" w:hAnsiTheme="minorHAnsi"/>
                <w:b/>
                <w:bCs/>
                <w:noProof/>
                <w:color w:val="4F81BD" w:themeColor="accent1"/>
                <w:sz w:val="22"/>
                <w:lang w:val="fr-CH" w:eastAsia="zh-CN"/>
              </w:rPr>
              <w:t>Total pour l'objectif I.3</w:t>
            </w:r>
          </w:p>
        </w:tc>
        <w:tc>
          <w:tcPr>
            <w:tcW w:w="1276"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 xml:space="preserve">2 817 </w:t>
            </w:r>
          </w:p>
        </w:tc>
        <w:tc>
          <w:tcPr>
            <w:tcW w:w="1276" w:type="dxa"/>
            <w:tcMar>
              <w:right w:w="227" w:type="dxa"/>
            </w:tcMar>
            <w:vAlign w:val="center"/>
          </w:tcPr>
          <w:p w:rsidR="000809BA" w:rsidRPr="00DA5860" w:rsidRDefault="000809BA" w:rsidP="00443CEA">
            <w:pPr>
              <w:spacing w:after="60"/>
              <w:jc w:val="center"/>
              <w:rPr>
                <w:rFonts w:asciiTheme="minorHAnsi" w:hAnsiTheme="minorHAnsi"/>
                <w:b/>
                <w:bCs/>
                <w:sz w:val="18"/>
                <w:szCs w:val="18"/>
                <w:lang w:val="fr-CH"/>
              </w:rPr>
            </w:pPr>
            <w:r w:rsidRPr="00DA5860">
              <w:rPr>
                <w:rFonts w:asciiTheme="minorHAnsi" w:hAnsiTheme="minorHAnsi"/>
                <w:sz w:val="18"/>
                <w:szCs w:val="18"/>
                <w:lang w:val="fr-CH"/>
              </w:rPr>
              <w:t>2 766</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2 753</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2 790</w:t>
            </w:r>
          </w:p>
        </w:tc>
      </w:tr>
    </w:tbl>
    <w:p w:rsidR="000809BA" w:rsidRPr="00DA5860" w:rsidRDefault="000809BA" w:rsidP="000809BA">
      <w:pPr>
        <w:pStyle w:val="Heading2"/>
        <w:spacing w:after="120"/>
        <w:rPr>
          <w:rFonts w:asciiTheme="minorHAnsi" w:hAnsiTheme="minorHAnsi"/>
          <w:lang w:val="fr-CH"/>
        </w:rPr>
      </w:pPr>
    </w:p>
    <w:p w:rsidR="000809BA" w:rsidRPr="00DA5860" w:rsidRDefault="000809BA" w:rsidP="000809BA">
      <w:pPr>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6.4</w:t>
      </w:r>
      <w:r w:rsidRPr="00DA5860">
        <w:rPr>
          <w:rFonts w:asciiTheme="minorHAnsi" w:hAnsiTheme="minorHAnsi"/>
          <w:lang w:val="fr-CH"/>
        </w:rPr>
        <w:tab/>
        <w:t>I4 Promouvoir/mieux faire reconnaître (l'importance des) les télécommunications/TIC en tant que catalyseur essentiel du développement social, économique et écologiquement durable</w:t>
      </w:r>
    </w:p>
    <w:tbl>
      <w:tblPr>
        <w:tblStyle w:val="GridTable4-Accent11"/>
        <w:tblW w:w="14596" w:type="dxa"/>
        <w:tblLook w:val="0620" w:firstRow="1" w:lastRow="0" w:firstColumn="0" w:lastColumn="0" w:noHBand="1" w:noVBand="1"/>
      </w:tblPr>
      <w:tblGrid>
        <w:gridCol w:w="6374"/>
        <w:gridCol w:w="6095"/>
        <w:gridCol w:w="2127"/>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6374"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6095"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p>
        </w:tc>
        <w:tc>
          <w:tcPr>
            <w:tcW w:w="2127"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c>
          <w:tcPr>
            <w:tcW w:w="6374" w:type="dxa"/>
          </w:tcPr>
          <w:p w:rsidR="000809BA" w:rsidRPr="00DA5860" w:rsidRDefault="000809BA" w:rsidP="00443CEA">
            <w:pPr>
              <w:spacing w:before="20" w:after="20"/>
              <w:rPr>
                <w:rFonts w:asciiTheme="minorHAnsi" w:eastAsia="Calibri" w:hAnsiTheme="minorHAnsi" w:cs="Arial"/>
                <w:b/>
                <w:bCs/>
                <w:sz w:val="22"/>
                <w:lang w:val="fr-CH"/>
              </w:rPr>
            </w:pPr>
            <w:r w:rsidRPr="00DA5860">
              <w:rPr>
                <w:rFonts w:asciiTheme="minorHAnsi" w:eastAsia="Calibri" w:hAnsiTheme="minorHAnsi" w:cs="Arial"/>
                <w:b/>
                <w:bCs/>
                <w:color w:val="4F81BD" w:themeColor="accent1"/>
                <w:sz w:val="22"/>
                <w:lang w:val="fr-CH"/>
              </w:rPr>
              <w:t>I.4-1</w:t>
            </w:r>
            <w:r w:rsidRPr="00DA5860">
              <w:rPr>
                <w:rFonts w:asciiTheme="minorHAnsi" w:eastAsia="Calibri" w:hAnsiTheme="minorHAnsi" w:cs="Arial"/>
                <w:sz w:val="22"/>
                <w:lang w:val="fr-CH"/>
              </w:rPr>
              <w:t xml:space="preserve">: </w:t>
            </w:r>
            <w:r w:rsidRPr="00DA5860">
              <w:rPr>
                <w:rFonts w:asciiTheme="minorHAnsi" w:hAnsiTheme="minorHAnsi" w:cs="Calibri"/>
                <w:sz w:val="22"/>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0809BA" w:rsidRPr="00DA5860" w:rsidRDefault="000809BA" w:rsidP="00443CEA">
            <w:pPr>
              <w:overflowPunct/>
              <w:autoSpaceDE/>
              <w:autoSpaceDN/>
              <w:adjustRightInd/>
              <w:spacing w:before="0" w:after="60" w:line="259" w:lineRule="auto"/>
              <w:textAlignment w:val="auto"/>
              <w:rPr>
                <w:rFonts w:asciiTheme="minorHAnsi" w:eastAsia="Calibri" w:hAnsiTheme="minorHAnsi" w:cs="Arial"/>
                <w:i/>
                <w:iCs/>
                <w:sz w:val="20"/>
                <w:lang w:val="fr-CH"/>
              </w:rPr>
            </w:pPr>
            <w:r w:rsidRPr="00DA5860">
              <w:rPr>
                <w:rFonts w:asciiTheme="minorHAnsi" w:eastAsia="Calibri" w:hAnsiTheme="minorHAnsi" w:cs="Arial"/>
                <w:sz w:val="20"/>
                <w:lang w:val="fr-CH"/>
              </w:rPr>
              <w:t>Référence aux TIC et aux TIC au service du développement dans:</w:t>
            </w:r>
            <w:r w:rsidRPr="00DA5860">
              <w:rPr>
                <w:rFonts w:asciiTheme="minorHAnsi" w:eastAsia="Calibri" w:hAnsiTheme="minorHAnsi" w:cs="Arial"/>
                <w:sz w:val="20"/>
                <w:lang w:val="fr-CH"/>
              </w:rPr>
              <w:br/>
            </w:r>
            <w:r w:rsidRPr="00DA5860">
              <w:rPr>
                <w:rFonts w:asciiTheme="minorHAnsi" w:eastAsia="Calibri" w:hAnsiTheme="minorHAnsi" w:cs="Arial"/>
                <w:i/>
                <w:iCs/>
                <w:sz w:val="20"/>
                <w:lang w:val="fr-CH"/>
              </w:rPr>
              <w:t xml:space="preserve">i) </w:t>
            </w:r>
            <w:r w:rsidRPr="00DA5860">
              <w:rPr>
                <w:rFonts w:asciiTheme="minorHAnsi" w:eastAsia="Calibri" w:hAnsiTheme="minorHAnsi" w:cs="Arial"/>
                <w:sz w:val="20"/>
                <w:lang w:val="fr-CH"/>
              </w:rPr>
              <w:t>des Résolutions de l'ECOSOC et de l'Assemblée générale des Nations Unies:</w:t>
            </w:r>
            <w:r w:rsidRPr="00DA5860">
              <w:rPr>
                <w:rFonts w:asciiTheme="minorHAnsi" w:eastAsia="Calibri" w:hAnsiTheme="minorHAnsi" w:cs="Arial"/>
                <w:sz w:val="20"/>
                <w:lang w:val="fr-CH"/>
              </w:rPr>
              <w:br/>
            </w:r>
            <w:r w:rsidRPr="00DA5860">
              <w:rPr>
                <w:rFonts w:asciiTheme="minorHAnsi" w:eastAsia="Calibri" w:hAnsiTheme="minorHAnsi" w:cs="Arial"/>
                <w:i/>
                <w:iCs/>
                <w:sz w:val="20"/>
                <w:lang w:val="fr-CH"/>
              </w:rPr>
              <w:t>2015: référence clé: 14,3%; référence: 54,3%; pas de référence: 31,4%</w:t>
            </w:r>
            <w:r w:rsidRPr="00DA5860">
              <w:rPr>
                <w:rFonts w:asciiTheme="minorHAnsi" w:eastAsia="Calibri" w:hAnsiTheme="minorHAnsi" w:cs="Arial"/>
                <w:i/>
                <w:iCs/>
                <w:sz w:val="20"/>
                <w:lang w:val="fr-CH"/>
              </w:rPr>
              <w:br/>
              <w:t>2014: référence clé: 28,9%, référence: 18,4%; pas de référence: 52,6%</w:t>
            </w:r>
          </w:p>
          <w:p w:rsidR="000809BA" w:rsidRPr="00DA5860" w:rsidRDefault="000809BA" w:rsidP="00443CEA">
            <w:pPr>
              <w:overflowPunct/>
              <w:autoSpaceDE/>
              <w:autoSpaceDN/>
              <w:adjustRightInd/>
              <w:spacing w:before="0" w:after="60" w:line="259" w:lineRule="auto"/>
              <w:textAlignment w:val="auto"/>
              <w:rPr>
                <w:rFonts w:asciiTheme="minorHAnsi" w:eastAsia="Calibri" w:hAnsiTheme="minorHAnsi" w:cs="Arial"/>
                <w:i/>
                <w:iCs/>
                <w:sz w:val="20"/>
                <w:lang w:val="fr-CH"/>
              </w:rPr>
            </w:pPr>
            <w:r w:rsidRPr="00DA5860">
              <w:rPr>
                <w:rFonts w:asciiTheme="minorHAnsi" w:eastAsia="Calibri" w:hAnsiTheme="minorHAnsi" w:cs="Arial"/>
                <w:i/>
                <w:iCs/>
                <w:sz w:val="20"/>
                <w:lang w:val="fr-CH"/>
              </w:rPr>
              <w:t xml:space="preserve">ii) </w:t>
            </w:r>
            <w:r w:rsidRPr="00DA5860">
              <w:rPr>
                <w:rFonts w:asciiTheme="minorHAnsi" w:eastAsia="Calibri" w:hAnsiTheme="minorHAnsi" w:cs="Arial"/>
                <w:sz w:val="20"/>
                <w:lang w:val="fr-CH"/>
              </w:rPr>
              <w:t>des Résolutions de l'Assemblée générale des Nations Unies (2015):</w:t>
            </w:r>
            <w:r w:rsidRPr="00DA5860">
              <w:rPr>
                <w:rFonts w:asciiTheme="minorHAnsi" w:eastAsia="Calibri" w:hAnsiTheme="minorHAnsi" w:cs="Arial"/>
                <w:sz w:val="20"/>
                <w:lang w:val="fr-CH"/>
              </w:rPr>
              <w:br/>
            </w:r>
            <w:r w:rsidRPr="00DA5860">
              <w:rPr>
                <w:rFonts w:asciiTheme="minorHAnsi" w:eastAsia="Calibri" w:hAnsiTheme="minorHAnsi" w:cs="Arial"/>
                <w:i/>
                <w:iCs/>
                <w:sz w:val="20"/>
                <w:lang w:val="fr-CH"/>
              </w:rPr>
              <w:t>référence clé: 5%; référence: 23%; pas de référence: 72%</w:t>
            </w:r>
          </w:p>
          <w:p w:rsidR="000809BA" w:rsidRPr="00DA5860" w:rsidRDefault="000809BA" w:rsidP="00443CEA">
            <w:pPr>
              <w:spacing w:before="20" w:after="20"/>
              <w:rPr>
                <w:rFonts w:asciiTheme="minorHAnsi" w:hAnsiTheme="minorHAnsi"/>
                <w:sz w:val="22"/>
                <w:lang w:val="fr-CH"/>
              </w:rPr>
            </w:pPr>
            <w:r w:rsidRPr="00DA5860">
              <w:rPr>
                <w:rFonts w:asciiTheme="minorHAnsi" w:eastAsia="Calibri" w:hAnsiTheme="minorHAnsi" w:cs="Arial"/>
                <w:i/>
                <w:iCs/>
                <w:sz w:val="20"/>
                <w:szCs w:val="20"/>
                <w:lang w:val="fr-CH"/>
              </w:rPr>
              <w:t xml:space="preserve">iii) </w:t>
            </w:r>
            <w:r w:rsidRPr="00DA5860">
              <w:rPr>
                <w:rFonts w:asciiTheme="minorHAnsi" w:eastAsia="Calibri" w:hAnsiTheme="minorHAnsi" w:cs="Arial"/>
                <w:sz w:val="20"/>
                <w:szCs w:val="20"/>
                <w:lang w:val="fr-CH"/>
              </w:rPr>
              <w:t>des documents importants élaborées dans le cadre du système des Nations Unies (sommets, etc.) et des rapports du Secrétaire général de l'ONU:</w:t>
            </w:r>
            <w:r w:rsidRPr="00DA5860">
              <w:rPr>
                <w:rFonts w:asciiTheme="minorHAnsi" w:eastAsia="Calibri" w:hAnsiTheme="minorHAnsi" w:cs="Arial"/>
                <w:sz w:val="20"/>
                <w:szCs w:val="20"/>
                <w:lang w:val="fr-CH"/>
              </w:rPr>
              <w:br/>
            </w:r>
            <w:r w:rsidRPr="00DA5860">
              <w:rPr>
                <w:rFonts w:asciiTheme="minorHAnsi" w:eastAsia="Calibri" w:hAnsiTheme="minorHAnsi" w:cs="Arial"/>
                <w:i/>
                <w:iCs/>
                <w:sz w:val="20"/>
                <w:szCs w:val="20"/>
                <w:lang w:val="fr-CH"/>
              </w:rPr>
              <w:t>2015: référence clé: 47%; référence: 53%</w:t>
            </w:r>
          </w:p>
        </w:tc>
        <w:tc>
          <w:tcPr>
            <w:tcW w:w="2127"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fournies par SPM</w:t>
            </w:r>
          </w:p>
        </w:tc>
      </w:tr>
    </w:tbl>
    <w:p w:rsidR="000809BA" w:rsidRPr="00DA5860" w:rsidRDefault="000809BA" w:rsidP="000809BA">
      <w:pPr>
        <w:spacing w:before="20" w:after="20"/>
        <w:rPr>
          <w:rFonts w:asciiTheme="minorHAnsi" w:hAnsiTheme="minorHAnsi"/>
          <w:sz w:val="2"/>
          <w:szCs w:val="2"/>
          <w:lang w:val="fr-CH"/>
        </w:rPr>
      </w:pPr>
    </w:p>
    <w:p w:rsidR="000809BA" w:rsidRPr="00DA5860" w:rsidRDefault="000809BA" w:rsidP="000809BA">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493"/>
        <w:gridCol w:w="1559"/>
        <w:gridCol w:w="1134"/>
        <w:gridCol w:w="1276"/>
        <w:gridCol w:w="113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9493"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Produit</w:t>
            </w:r>
          </w:p>
        </w:tc>
        <w:tc>
          <w:tcPr>
            <w:tcW w:w="5103" w:type="dxa"/>
            <w:gridSpan w:val="4"/>
          </w:tcPr>
          <w:p w:rsidR="000809BA" w:rsidRPr="00DA5860" w:rsidRDefault="000809BA" w:rsidP="00443CEA">
            <w:pPr>
              <w:spacing w:before="20" w:after="20"/>
              <w:jc w:val="center"/>
              <w:rPr>
                <w:rFonts w:asciiTheme="minorHAnsi" w:hAnsiTheme="minorHAnsi"/>
                <w:sz w:val="22"/>
                <w:lang w:val="fr-CH"/>
              </w:rPr>
            </w:pPr>
            <w:r w:rsidRPr="00DA5860">
              <w:rPr>
                <w:rFonts w:asciiTheme="minorHAnsi" w:hAnsiTheme="minorHAnsi"/>
                <w:sz w:val="22"/>
                <w:lang w:val="fr-CH"/>
              </w:rPr>
              <w:t>Ressources financières</w:t>
            </w:r>
            <w:r w:rsidRPr="00DA5860">
              <w:rPr>
                <w:rStyle w:val="FootnoteReference"/>
                <w:rFonts w:asciiTheme="minorHAnsi" w:hAnsiTheme="minorHAnsi"/>
                <w:lang w:val="fr-CH"/>
              </w:rPr>
              <w:footnoteReference w:id="7"/>
            </w:r>
            <w:r w:rsidRPr="00DA5860">
              <w:rPr>
                <w:rFonts w:asciiTheme="minorHAnsi" w:hAnsiTheme="minorHAnsi"/>
                <w:sz w:val="22"/>
                <w:lang w:val="fr-CH"/>
              </w:rPr>
              <w:t xml:space="preserve"> </w:t>
            </w:r>
            <w:r w:rsidRPr="00DA5860">
              <w:rPr>
                <w:rFonts w:asciiTheme="minorHAnsi" w:hAnsiTheme="minorHAnsi"/>
                <w:b w:val="0"/>
                <w:bCs w:val="0"/>
                <w:sz w:val="22"/>
                <w:lang w:val="fr-CH"/>
              </w:rPr>
              <w:t>(en milliers CHF)</w:t>
            </w:r>
          </w:p>
        </w:tc>
      </w:tr>
      <w:tr w:rsidR="000809BA" w:rsidRPr="00DA5860" w:rsidTr="00443CEA">
        <w:tc>
          <w:tcPr>
            <w:tcW w:w="9493" w:type="dxa"/>
          </w:tcPr>
          <w:p w:rsidR="000809BA" w:rsidRPr="00DA5860" w:rsidRDefault="000809BA" w:rsidP="00443CEA">
            <w:pPr>
              <w:spacing w:before="20" w:after="20"/>
              <w:rPr>
                <w:rFonts w:asciiTheme="minorHAnsi" w:hAnsiTheme="minorHAnsi"/>
                <w:sz w:val="22"/>
                <w:lang w:val="fr-CH"/>
              </w:rPr>
            </w:pPr>
          </w:p>
        </w:tc>
        <w:tc>
          <w:tcPr>
            <w:tcW w:w="1559"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2017</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2018</w:t>
            </w: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2019</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2020</w:t>
            </w:r>
          </w:p>
        </w:tc>
      </w:tr>
      <w:tr w:rsidR="000809BA" w:rsidRPr="00DA5860" w:rsidTr="00443CEA">
        <w:tc>
          <w:tcPr>
            <w:tcW w:w="9493" w:type="dxa"/>
          </w:tcPr>
          <w:p w:rsidR="000809BA" w:rsidRPr="00DA5860" w:rsidRDefault="000809BA" w:rsidP="00443CEA">
            <w:pPr>
              <w:spacing w:before="20" w:after="20"/>
              <w:contextualSpacing/>
              <w:rPr>
                <w:rFonts w:asciiTheme="minorHAnsi" w:eastAsia="Calibri" w:hAnsiTheme="minorHAnsi" w:cs="Arial"/>
                <w:sz w:val="22"/>
                <w:lang w:val="fr-CH"/>
              </w:rPr>
            </w:pPr>
            <w:r w:rsidRPr="00DA5860">
              <w:rPr>
                <w:rFonts w:asciiTheme="minorHAnsi" w:eastAsia="Calibri" w:hAnsiTheme="minorHAnsi" w:cs="Arial"/>
                <w:b/>
                <w:bCs/>
                <w:color w:val="4F81BD" w:themeColor="accent1"/>
                <w:sz w:val="22"/>
                <w:lang w:val="fr-CH"/>
              </w:rPr>
              <w:t>I.4-1:</w:t>
            </w:r>
            <w:r w:rsidRPr="00DA5860">
              <w:rPr>
                <w:rFonts w:asciiTheme="minorHAnsi" w:hAnsiTheme="minorHAnsi"/>
                <w:sz w:val="22"/>
                <w:lang w:val="fr-CH"/>
              </w:rPr>
              <w:t xml:space="preserve"> </w:t>
            </w:r>
            <w:r w:rsidRPr="00DA5860">
              <w:rPr>
                <w:rFonts w:asciiTheme="minorHAnsi" w:eastAsia="Calibri" w:hAnsiTheme="minorHAnsi" w:cs="Arial"/>
                <w:sz w:val="22"/>
                <w:lang w:val="fr-CH"/>
              </w:rPr>
              <w:t>Rapports et autres contributions aux processus interinstitutions des Nations Unies, multilatéraux et intergouvernementaux</w:t>
            </w:r>
          </w:p>
        </w:tc>
        <w:tc>
          <w:tcPr>
            <w:tcW w:w="1559"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1 379</w:t>
            </w:r>
          </w:p>
        </w:tc>
        <w:tc>
          <w:tcPr>
            <w:tcW w:w="1134" w:type="dxa"/>
            <w:tcMar>
              <w:right w:w="227" w:type="dxa"/>
            </w:tcMar>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1 290</w:t>
            </w:r>
          </w:p>
        </w:tc>
        <w:tc>
          <w:tcPr>
            <w:tcW w:w="1276"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1 367</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1 351</w:t>
            </w:r>
          </w:p>
        </w:tc>
      </w:tr>
      <w:tr w:rsidR="000809BA" w:rsidRPr="00DA5860" w:rsidTr="00443CEA">
        <w:tc>
          <w:tcPr>
            <w:tcW w:w="9493"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eastAsia="Calibri" w:hAnsiTheme="minorHAnsi" w:cs="Arial"/>
                <w:sz w:val="22"/>
                <w:lang w:val="fr-CH"/>
              </w:rPr>
              <w:t>Imputation des coûts à la Conférence de plénipotentiaires et aux activités du Conseil (</w:t>
            </w:r>
            <w:r w:rsidRPr="00DA5860">
              <w:rPr>
                <w:rFonts w:asciiTheme="minorHAnsi" w:eastAsia="Calibri" w:hAnsiTheme="minorHAnsi" w:cs="Arial"/>
                <w:b/>
                <w:bCs/>
                <w:color w:val="4F81BD" w:themeColor="accent1"/>
                <w:sz w:val="22"/>
                <w:lang w:val="fr-CH"/>
              </w:rPr>
              <w:t>PP</w:t>
            </w:r>
            <w:r w:rsidRPr="00DA5860">
              <w:rPr>
                <w:rFonts w:asciiTheme="minorHAnsi" w:eastAsia="Calibri" w:hAnsiTheme="minorHAnsi" w:cs="Arial"/>
                <w:sz w:val="22"/>
                <w:lang w:val="fr-CH"/>
              </w:rPr>
              <w:t xml:space="preserve">, </w:t>
            </w:r>
            <w:r w:rsidRPr="00DA5860">
              <w:rPr>
                <w:rFonts w:asciiTheme="minorHAnsi" w:eastAsia="Calibri" w:hAnsiTheme="minorHAnsi" w:cs="Arial"/>
                <w:b/>
                <w:bCs/>
                <w:color w:val="4F81BD" w:themeColor="accent1"/>
                <w:sz w:val="22"/>
                <w:lang w:val="fr-CH"/>
              </w:rPr>
              <w:t>Conseil/GTC</w:t>
            </w:r>
            <w:r w:rsidRPr="00DA5860">
              <w:rPr>
                <w:rFonts w:asciiTheme="minorHAnsi" w:eastAsia="Calibri" w:hAnsiTheme="minorHAnsi" w:cs="Arial"/>
                <w:sz w:val="22"/>
                <w:lang w:val="fr-CH"/>
              </w:rPr>
              <w:t>)</w:t>
            </w:r>
          </w:p>
        </w:tc>
        <w:tc>
          <w:tcPr>
            <w:tcW w:w="1559"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48</w:t>
            </w:r>
          </w:p>
        </w:tc>
        <w:tc>
          <w:tcPr>
            <w:tcW w:w="1134" w:type="dxa"/>
            <w:tcMar>
              <w:right w:w="227" w:type="dxa"/>
            </w:tcMar>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76</w:t>
            </w:r>
          </w:p>
        </w:tc>
        <w:tc>
          <w:tcPr>
            <w:tcW w:w="1276"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44</w:t>
            </w:r>
          </w:p>
        </w:tc>
        <w:tc>
          <w:tcPr>
            <w:tcW w:w="1134" w:type="dxa"/>
            <w:vAlign w:val="center"/>
          </w:tcPr>
          <w:p w:rsidR="000809BA" w:rsidRPr="00DA5860" w:rsidRDefault="000809BA" w:rsidP="00443CEA">
            <w:pPr>
              <w:spacing w:after="60"/>
              <w:jc w:val="center"/>
              <w:rPr>
                <w:rFonts w:asciiTheme="minorHAnsi" w:hAnsiTheme="minorHAnsi"/>
                <w:sz w:val="18"/>
                <w:szCs w:val="18"/>
                <w:lang w:val="fr-CH"/>
              </w:rPr>
            </w:pPr>
            <w:r w:rsidRPr="00DA5860">
              <w:rPr>
                <w:rFonts w:asciiTheme="minorHAnsi" w:hAnsiTheme="minorHAnsi"/>
                <w:sz w:val="18"/>
                <w:szCs w:val="18"/>
                <w:lang w:val="fr-CH"/>
              </w:rPr>
              <w:t>47</w:t>
            </w:r>
          </w:p>
        </w:tc>
      </w:tr>
      <w:tr w:rsidR="000809BA" w:rsidRPr="00DA5860" w:rsidTr="00443CEA">
        <w:tc>
          <w:tcPr>
            <w:tcW w:w="9493" w:type="dxa"/>
          </w:tcPr>
          <w:p w:rsidR="000809BA" w:rsidRPr="00DA5860" w:rsidRDefault="000809BA" w:rsidP="00443CEA">
            <w:pPr>
              <w:spacing w:before="20" w:after="20" w:line="216" w:lineRule="auto"/>
              <w:ind w:right="113"/>
              <w:rPr>
                <w:rFonts w:asciiTheme="minorHAnsi" w:hAnsiTheme="minorHAnsi"/>
                <w:b/>
                <w:bCs/>
                <w:noProof/>
                <w:color w:val="4F81BD" w:themeColor="accent1"/>
                <w:sz w:val="22"/>
                <w:lang w:val="fr-CH" w:eastAsia="zh-CN"/>
              </w:rPr>
            </w:pPr>
            <w:r w:rsidRPr="00DA5860">
              <w:rPr>
                <w:rFonts w:asciiTheme="minorHAnsi" w:hAnsiTheme="minorHAnsi"/>
                <w:b/>
                <w:bCs/>
                <w:noProof/>
                <w:color w:val="4F81BD" w:themeColor="accent1"/>
                <w:sz w:val="22"/>
                <w:lang w:val="fr-CH" w:eastAsia="zh-CN"/>
              </w:rPr>
              <w:t>Total pour l'objectif I.4</w:t>
            </w:r>
          </w:p>
        </w:tc>
        <w:tc>
          <w:tcPr>
            <w:tcW w:w="1559" w:type="dxa"/>
            <w:tcMar>
              <w:right w:w="227" w:type="dxa"/>
            </w:tcMar>
            <w:vAlign w:val="center"/>
          </w:tcPr>
          <w:p w:rsidR="000809BA" w:rsidRPr="00DA5860" w:rsidRDefault="000809BA" w:rsidP="00443CEA">
            <w:pPr>
              <w:spacing w:after="60"/>
              <w:jc w:val="center"/>
              <w:rPr>
                <w:rFonts w:asciiTheme="minorHAnsi" w:hAnsiTheme="minorHAnsi"/>
                <w:b/>
                <w:bCs/>
                <w:sz w:val="20"/>
                <w:szCs w:val="20"/>
                <w:lang w:val="fr-CH"/>
              </w:rPr>
            </w:pPr>
            <w:r w:rsidRPr="00DA5860">
              <w:rPr>
                <w:rFonts w:asciiTheme="minorHAnsi" w:hAnsiTheme="minorHAnsi"/>
                <w:b/>
                <w:bCs/>
                <w:sz w:val="20"/>
                <w:szCs w:val="20"/>
                <w:lang w:val="fr-CH"/>
              </w:rPr>
              <w:t>1 427</w:t>
            </w:r>
          </w:p>
        </w:tc>
        <w:tc>
          <w:tcPr>
            <w:tcW w:w="1134" w:type="dxa"/>
            <w:tcMar>
              <w:right w:w="227" w:type="dxa"/>
            </w:tcMar>
            <w:vAlign w:val="center"/>
          </w:tcPr>
          <w:p w:rsidR="000809BA" w:rsidRPr="00DA5860" w:rsidRDefault="000809BA" w:rsidP="00443CEA">
            <w:pPr>
              <w:spacing w:after="60"/>
              <w:jc w:val="center"/>
              <w:rPr>
                <w:rFonts w:asciiTheme="minorHAnsi" w:hAnsiTheme="minorHAnsi"/>
                <w:b/>
                <w:bCs/>
                <w:sz w:val="18"/>
                <w:szCs w:val="18"/>
                <w:lang w:val="fr-CH"/>
              </w:rPr>
            </w:pPr>
            <w:r w:rsidRPr="00DA5860">
              <w:rPr>
                <w:rFonts w:asciiTheme="minorHAnsi" w:hAnsiTheme="minorHAnsi"/>
                <w:sz w:val="18"/>
                <w:szCs w:val="18"/>
                <w:lang w:val="fr-CH"/>
              </w:rPr>
              <w:t>1 365</w:t>
            </w:r>
          </w:p>
        </w:tc>
        <w:tc>
          <w:tcPr>
            <w:tcW w:w="1276" w:type="dxa"/>
            <w:vAlign w:val="center"/>
          </w:tcPr>
          <w:p w:rsidR="000809BA" w:rsidRPr="00DA5860" w:rsidRDefault="000809BA" w:rsidP="00443CEA">
            <w:pPr>
              <w:spacing w:after="60"/>
              <w:jc w:val="center"/>
              <w:rPr>
                <w:rFonts w:asciiTheme="minorHAnsi" w:hAnsiTheme="minorHAnsi"/>
                <w:b/>
                <w:bCs/>
                <w:sz w:val="18"/>
                <w:szCs w:val="18"/>
                <w:lang w:val="fr-CH"/>
              </w:rPr>
            </w:pPr>
            <w:r w:rsidRPr="00DA5860">
              <w:rPr>
                <w:rFonts w:asciiTheme="minorHAnsi" w:hAnsiTheme="minorHAnsi"/>
                <w:sz w:val="18"/>
                <w:szCs w:val="18"/>
                <w:lang w:val="fr-CH"/>
              </w:rPr>
              <w:t>1 412</w:t>
            </w:r>
          </w:p>
        </w:tc>
        <w:tc>
          <w:tcPr>
            <w:tcW w:w="1134" w:type="dxa"/>
            <w:vAlign w:val="center"/>
          </w:tcPr>
          <w:p w:rsidR="000809BA" w:rsidRPr="00DA5860" w:rsidRDefault="000809BA" w:rsidP="00443CEA">
            <w:pPr>
              <w:spacing w:after="60"/>
              <w:jc w:val="center"/>
              <w:rPr>
                <w:rFonts w:asciiTheme="minorHAnsi" w:hAnsiTheme="minorHAnsi"/>
                <w:b/>
                <w:bCs/>
                <w:sz w:val="18"/>
                <w:szCs w:val="18"/>
                <w:lang w:val="fr-CH"/>
              </w:rPr>
            </w:pPr>
            <w:r w:rsidRPr="00DA5860">
              <w:rPr>
                <w:rFonts w:asciiTheme="minorHAnsi" w:hAnsiTheme="minorHAnsi"/>
                <w:sz w:val="18"/>
                <w:szCs w:val="18"/>
                <w:lang w:val="fr-CH"/>
              </w:rPr>
              <w:t>1 398</w:t>
            </w:r>
          </w:p>
        </w:tc>
      </w:tr>
    </w:tbl>
    <w:p w:rsidR="000809BA" w:rsidRPr="00DA5860" w:rsidRDefault="000809BA" w:rsidP="000809BA">
      <w:pPr>
        <w:overflowPunct/>
        <w:autoSpaceDE/>
        <w:autoSpaceDN/>
        <w:adjustRightInd/>
        <w:spacing w:before="0"/>
        <w:textAlignment w:val="auto"/>
        <w:rPr>
          <w:rFonts w:asciiTheme="minorHAnsi" w:hAnsiTheme="minorHAnsi"/>
          <w:b/>
          <w:lang w:val="fr-CH"/>
        </w:rPr>
      </w:pPr>
    </w:p>
    <w:p w:rsidR="000809BA" w:rsidRPr="00DA5860" w:rsidRDefault="000809BA" w:rsidP="000809BA">
      <w:pPr>
        <w:overflowPunct/>
        <w:autoSpaceDE/>
        <w:autoSpaceDN/>
        <w:adjustRightInd/>
        <w:spacing w:before="0"/>
        <w:textAlignment w:val="auto"/>
        <w:rPr>
          <w:rFonts w:asciiTheme="minorHAnsi" w:hAnsiTheme="minorHAnsi"/>
          <w:b/>
          <w:lang w:val="fr-CH"/>
        </w:rPr>
      </w:pPr>
      <w:r w:rsidRPr="00DA5860">
        <w:rPr>
          <w:rFonts w:asciiTheme="minorHAnsi" w:hAnsiTheme="minorHAnsi"/>
          <w:lang w:val="fr-CH"/>
        </w:rPr>
        <w:br w:type="page"/>
      </w:r>
    </w:p>
    <w:p w:rsidR="000809BA" w:rsidRPr="00DA5860" w:rsidRDefault="000809BA" w:rsidP="000809BA">
      <w:pPr>
        <w:pStyle w:val="Heading2"/>
        <w:spacing w:after="120"/>
        <w:rPr>
          <w:rFonts w:asciiTheme="minorHAnsi" w:hAnsiTheme="minorHAnsi"/>
          <w:lang w:val="fr-CH"/>
        </w:rPr>
      </w:pPr>
      <w:r w:rsidRPr="00DA5860">
        <w:rPr>
          <w:rFonts w:asciiTheme="minorHAnsi" w:hAnsiTheme="minorHAnsi"/>
          <w:lang w:val="fr-CH"/>
        </w:rPr>
        <w:lastRenderedPageBreak/>
        <w:t>6.5</w:t>
      </w:r>
      <w:r w:rsidRPr="00DA5860">
        <w:rPr>
          <w:rFonts w:asciiTheme="minorHAnsi" w:hAnsiTheme="minorHAnsi"/>
          <w:lang w:val="fr-CH"/>
        </w:rPr>
        <w:tab/>
        <w:t>I5 Améliorer l'accès aux télécommunications/TIC pour les personnes handicapées et pour les personnes ayant des besoins particuliers</w:t>
      </w:r>
    </w:p>
    <w:tbl>
      <w:tblPr>
        <w:tblStyle w:val="GridTable4-Accent11"/>
        <w:tblW w:w="14596" w:type="dxa"/>
        <w:tblLook w:val="0620" w:firstRow="1" w:lastRow="0" w:firstColumn="0" w:lastColumn="0" w:noHBand="1" w:noVBand="1"/>
      </w:tblPr>
      <w:tblGrid>
        <w:gridCol w:w="5382"/>
        <w:gridCol w:w="6662"/>
        <w:gridCol w:w="2552"/>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538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Résultat</w:t>
            </w:r>
          </w:p>
        </w:tc>
        <w:tc>
          <w:tcPr>
            <w:tcW w:w="666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Indicateur de résultat (valeur actuelle – valeur d'ici à 2020</w:t>
            </w:r>
            <w:r w:rsidRPr="00DA5860">
              <w:rPr>
                <w:rFonts w:asciiTheme="minorHAnsi" w:hAnsiTheme="minorHAnsi"/>
                <w:b w:val="0"/>
                <w:bCs w:val="0"/>
                <w:sz w:val="22"/>
                <w:lang w:val="fr-CH"/>
              </w:rPr>
              <w:t>)</w:t>
            </w:r>
          </w:p>
        </w:tc>
        <w:tc>
          <w:tcPr>
            <w:tcW w:w="255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Moyen de mesure</w:t>
            </w:r>
          </w:p>
        </w:tc>
      </w:tr>
      <w:tr w:rsidR="000809BA" w:rsidRPr="00DA5860" w:rsidTr="00443CEA">
        <w:tc>
          <w:tcPr>
            <w:tcW w:w="5382" w:type="dxa"/>
          </w:tcPr>
          <w:p w:rsidR="000809BA" w:rsidRPr="00DA5860" w:rsidRDefault="000809BA" w:rsidP="00443CEA">
            <w:pPr>
              <w:spacing w:before="20" w:after="20"/>
              <w:rPr>
                <w:rFonts w:asciiTheme="minorHAnsi" w:eastAsia="Calibri" w:hAnsiTheme="minorHAnsi" w:cs="Arial"/>
                <w:b/>
                <w:bCs/>
                <w:sz w:val="22"/>
                <w:lang w:val="fr-CH"/>
              </w:rPr>
            </w:pPr>
            <w:r w:rsidRPr="00DA5860">
              <w:rPr>
                <w:rFonts w:asciiTheme="minorHAnsi" w:eastAsia="Calibri" w:hAnsiTheme="minorHAnsi" w:cs="Arial"/>
                <w:b/>
                <w:bCs/>
                <w:color w:val="4F81BD" w:themeColor="accent1"/>
                <w:sz w:val="22"/>
                <w:lang w:val="fr-CH"/>
              </w:rPr>
              <w:t xml:space="preserve">I.5-1: </w:t>
            </w:r>
            <w:r w:rsidRPr="00DA5860">
              <w:rPr>
                <w:rFonts w:asciiTheme="minorHAnsi" w:hAnsiTheme="minorHAnsi" w:cs="Calibri"/>
                <w:sz w:val="22"/>
                <w:lang w:val="fr-CH"/>
              </w:rPr>
              <w:t>Disponibilité accrue d'équipements, de services et d'applications de télécommunication/TIC conformes aux principes de conception universelle</w:t>
            </w:r>
          </w:p>
        </w:tc>
        <w:tc>
          <w:tcPr>
            <w:tcW w:w="6662" w:type="dxa"/>
          </w:tcPr>
          <w:p w:rsidR="000809BA" w:rsidRPr="00DA5860" w:rsidRDefault="000809BA" w:rsidP="00443CEA">
            <w:pPr>
              <w:tabs>
                <w:tab w:val="left" w:pos="317"/>
              </w:tabs>
              <w:overflowPunct/>
              <w:autoSpaceDE/>
              <w:autoSpaceDN/>
              <w:adjustRightInd/>
              <w:spacing w:before="0" w:after="60" w:line="259" w:lineRule="auto"/>
              <w:textAlignment w:val="auto"/>
              <w:rPr>
                <w:rFonts w:asciiTheme="minorHAnsi" w:eastAsia="Calibri" w:hAnsiTheme="minorHAnsi" w:cs="Arial"/>
                <w:sz w:val="20"/>
                <w:lang w:val="fr-CH"/>
              </w:rPr>
            </w:pPr>
            <w:r w:rsidRPr="00DA5860">
              <w:rPr>
                <w:rFonts w:asciiTheme="minorHAnsi" w:eastAsia="Calibri" w:hAnsiTheme="minorHAnsi" w:cs="Arial"/>
                <w:sz w:val="20"/>
                <w:lang w:val="fr-CH"/>
              </w:rPr>
              <w:t>Nombre de publications techniques de l'UIT</w:t>
            </w:r>
            <w:r w:rsidRPr="00DA5860">
              <w:rPr>
                <w:rFonts w:asciiTheme="minorHAnsi" w:eastAsia="Calibri" w:hAnsiTheme="minorHAnsi" w:cs="Arial"/>
                <w:sz w:val="20"/>
                <w:lang w:val="fr-CH"/>
              </w:rPr>
              <w:noBreakHyphen/>
              <w:t>T (recommandations, suppléments, rapports techniques, etc.):</w:t>
            </w:r>
          </w:p>
          <w:p w:rsidR="000809BA" w:rsidRPr="00DA5860" w:rsidRDefault="000809BA" w:rsidP="00443CEA">
            <w:pPr>
              <w:tabs>
                <w:tab w:val="left" w:pos="317"/>
              </w:tabs>
              <w:overflowPunct/>
              <w:autoSpaceDE/>
              <w:autoSpaceDN/>
              <w:adjustRightInd/>
              <w:spacing w:before="0" w:after="60" w:line="259" w:lineRule="auto"/>
              <w:ind w:left="317" w:hanging="317"/>
              <w:textAlignment w:val="auto"/>
              <w:rPr>
                <w:rFonts w:asciiTheme="minorHAnsi" w:eastAsia="Calibri" w:hAnsiTheme="minorHAnsi" w:cs="Arial"/>
                <w:i/>
                <w:iCs/>
                <w:sz w:val="20"/>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lang w:val="fr-CH"/>
              </w:rPr>
              <w:tab/>
              <w:t>dans le corps desquelles figurent des éléments pour l'accessibilité des TIC:</w:t>
            </w:r>
            <w:r w:rsidRPr="00DA5860">
              <w:rPr>
                <w:rFonts w:asciiTheme="minorHAnsi" w:eastAsia="Calibri" w:hAnsiTheme="minorHAnsi" w:cs="Arial"/>
                <w:sz w:val="20"/>
                <w:lang w:val="fr-CH"/>
              </w:rPr>
              <w:br/>
            </w:r>
            <w:r w:rsidRPr="00DA5860">
              <w:rPr>
                <w:rFonts w:asciiTheme="minorHAnsi" w:eastAsia="Calibri" w:hAnsiTheme="minorHAnsi" w:cs="Arial"/>
                <w:i/>
                <w:iCs/>
                <w:sz w:val="20"/>
                <w:lang w:val="fr-CH"/>
              </w:rPr>
              <w:t>2010-2014: 4; 2015: 4</w:t>
            </w:r>
          </w:p>
          <w:p w:rsidR="000809BA" w:rsidRPr="00DA5860" w:rsidRDefault="000809BA" w:rsidP="00443CEA">
            <w:pPr>
              <w:tabs>
                <w:tab w:val="left" w:pos="317"/>
              </w:tabs>
              <w:spacing w:before="20" w:after="20"/>
              <w:ind w:left="317" w:hanging="317"/>
              <w:rPr>
                <w:rFonts w:asciiTheme="minorHAnsi" w:hAnsiTheme="minorHAnsi"/>
                <w:color w:val="948A54" w:themeColor="background2" w:themeShade="80"/>
                <w:sz w:val="22"/>
                <w:lang w:val="fr-CH"/>
              </w:rPr>
            </w:pPr>
            <w:r w:rsidRPr="00DA5860">
              <w:rPr>
                <w:rFonts w:asciiTheme="minorHAnsi" w:eastAsia="Calibri" w:hAnsiTheme="minorHAnsi" w:cs="Arial"/>
                <w:sz w:val="20"/>
                <w:lang w:val="fr-CH"/>
              </w:rPr>
              <w:t>–</w:t>
            </w:r>
            <w:r w:rsidRPr="00DA5860">
              <w:rPr>
                <w:rFonts w:asciiTheme="minorHAnsi" w:eastAsia="Calibri" w:hAnsiTheme="minorHAnsi" w:cs="Arial"/>
                <w:sz w:val="20"/>
                <w:szCs w:val="20"/>
                <w:lang w:val="fr-CH"/>
              </w:rPr>
              <w:tab/>
              <w:t>permettant d'améliorer l'accessibilité ou intégrant des caractéristiques d'accessibilité:</w:t>
            </w:r>
            <w:r w:rsidRPr="00DA5860">
              <w:rPr>
                <w:rFonts w:asciiTheme="minorHAnsi" w:eastAsia="Calibri" w:hAnsiTheme="minorHAnsi" w:cs="Arial"/>
                <w:sz w:val="20"/>
                <w:szCs w:val="20"/>
                <w:lang w:val="fr-CH"/>
              </w:rPr>
              <w:br/>
            </w:r>
            <w:r w:rsidRPr="00DA5860">
              <w:rPr>
                <w:rFonts w:asciiTheme="minorHAnsi" w:eastAsia="Calibri" w:hAnsiTheme="minorHAnsi" w:cs="Arial"/>
                <w:i/>
                <w:iCs/>
                <w:sz w:val="20"/>
                <w:szCs w:val="20"/>
                <w:lang w:val="fr-CH"/>
              </w:rPr>
              <w:t>2010-2014: 30, 2015: 10</w:t>
            </w:r>
          </w:p>
        </w:tc>
        <w:tc>
          <w:tcPr>
            <w:tcW w:w="2552" w:type="dxa"/>
          </w:tcPr>
          <w:p w:rsidR="000809BA" w:rsidRPr="00DA5860" w:rsidRDefault="000809BA" w:rsidP="00443CEA">
            <w:pPr>
              <w:spacing w:before="20" w:after="20"/>
              <w:rPr>
                <w:rFonts w:asciiTheme="minorHAnsi" w:hAnsiTheme="minorHAnsi"/>
                <w:color w:val="948A54" w:themeColor="background2" w:themeShade="80"/>
                <w:sz w:val="22"/>
                <w:lang w:val="fr-CH"/>
              </w:rPr>
            </w:pPr>
            <w:r w:rsidRPr="00DA5860">
              <w:rPr>
                <w:rFonts w:asciiTheme="minorHAnsi" w:hAnsiTheme="minorHAnsi"/>
                <w:sz w:val="22"/>
                <w:lang w:val="fr-CH"/>
              </w:rPr>
              <w:t>Références dans les Recommandations de l'UIT</w:t>
            </w:r>
          </w:p>
        </w:tc>
      </w:tr>
      <w:tr w:rsidR="000809BA" w:rsidRPr="00DA5860" w:rsidTr="00443CEA">
        <w:tc>
          <w:tcPr>
            <w:tcW w:w="5382" w:type="dxa"/>
          </w:tcPr>
          <w:p w:rsidR="000809BA" w:rsidRPr="00DA5860" w:rsidRDefault="000809BA" w:rsidP="00443CEA">
            <w:pPr>
              <w:spacing w:before="20" w:after="20"/>
              <w:rPr>
                <w:rFonts w:asciiTheme="minorHAnsi" w:eastAsia="Calibri" w:hAnsiTheme="minorHAnsi" w:cs="Arial"/>
                <w:bCs/>
                <w:color w:val="4F81BD" w:themeColor="accent1"/>
                <w:sz w:val="22"/>
                <w:lang w:val="fr-CH"/>
              </w:rPr>
            </w:pPr>
            <w:r w:rsidRPr="00DA5860">
              <w:rPr>
                <w:rFonts w:asciiTheme="minorHAnsi" w:eastAsia="Calibri" w:hAnsiTheme="minorHAnsi" w:cs="Arial"/>
                <w:b/>
                <w:bCs/>
                <w:color w:val="4F81BD" w:themeColor="accent1"/>
                <w:sz w:val="22"/>
                <w:lang w:val="fr-CH"/>
              </w:rPr>
              <w:t xml:space="preserve">I.5-2: </w:t>
            </w:r>
            <w:r w:rsidRPr="00DA5860">
              <w:rPr>
                <w:rFonts w:asciiTheme="minorHAnsi" w:hAnsiTheme="minorHAnsi" w:cs="Calibri"/>
                <w:sz w:val="22"/>
                <w:lang w:val="fr-CH"/>
              </w:rPr>
              <w:t>Renforcement de la participation des organisations de personnes handicapées et de personnes ayant des besoins particuliers aux travaux de l'Union</w:t>
            </w:r>
          </w:p>
        </w:tc>
        <w:tc>
          <w:tcPr>
            <w:tcW w:w="6662" w:type="dxa"/>
          </w:tcPr>
          <w:p w:rsidR="000809BA" w:rsidRPr="00DA5860" w:rsidRDefault="000809BA" w:rsidP="00443CEA">
            <w:pPr>
              <w:spacing w:before="20" w:after="20"/>
              <w:rPr>
                <w:rFonts w:asciiTheme="minorHAnsi" w:hAnsiTheme="minorHAnsi"/>
                <w:sz w:val="22"/>
                <w:highlight w:val="cyan"/>
                <w:lang w:val="fr-CH"/>
              </w:rPr>
            </w:pPr>
            <w:r w:rsidRPr="00DA5860">
              <w:rPr>
                <w:rFonts w:asciiTheme="minorHAnsi" w:hAnsiTheme="minorHAnsi"/>
                <w:sz w:val="22"/>
                <w:lang w:val="fr-CH"/>
              </w:rPr>
              <w:t>Nombre d'organisations (membres ou non) de défense des personnes handicapées qui contribuent aux travaux de l'UIT en participant à ses activités (réunions, soumission de contributions, informations en retour concernant les publications de l'UIT, etc.)</w:t>
            </w:r>
            <w:r w:rsidRPr="00DA5860">
              <w:rPr>
                <w:rFonts w:asciiTheme="minorHAnsi" w:hAnsiTheme="minorHAnsi"/>
                <w:sz w:val="20"/>
                <w:szCs w:val="20"/>
                <w:lang w:val="fr-CH"/>
              </w:rPr>
              <w:t xml:space="preserve">: </w:t>
            </w:r>
            <w:r w:rsidRPr="00DA5860">
              <w:rPr>
                <w:rFonts w:asciiTheme="minorHAnsi" w:hAnsiTheme="minorHAnsi"/>
                <w:i/>
                <w:iCs/>
                <w:sz w:val="20"/>
                <w:szCs w:val="20"/>
                <w:lang w:val="fr-CH"/>
              </w:rPr>
              <w:t>2014: 6; 2015: 5</w:t>
            </w:r>
            <w:r w:rsidRPr="00DA5860">
              <w:rPr>
                <w:rFonts w:asciiTheme="minorHAnsi" w:hAnsiTheme="minorHAnsi"/>
                <w:i/>
                <w:iCs/>
                <w:sz w:val="20"/>
                <w:szCs w:val="20"/>
                <w:lang w:val="fr-CH"/>
              </w:rPr>
              <w:br/>
            </w:r>
            <w:r w:rsidRPr="00DA5860">
              <w:rPr>
                <w:rFonts w:asciiTheme="minorHAnsi" w:hAnsiTheme="minorHAnsi"/>
                <w:sz w:val="20"/>
                <w:szCs w:val="20"/>
                <w:lang w:val="fr-CH"/>
              </w:rPr>
              <w:t xml:space="preserve">Nombre de réunions avec interprétation en langue des signes: </w:t>
            </w:r>
            <w:r w:rsidRPr="00DA5860">
              <w:rPr>
                <w:rFonts w:asciiTheme="minorHAnsi" w:hAnsiTheme="minorHAnsi"/>
                <w:i/>
                <w:iCs/>
                <w:sz w:val="20"/>
                <w:szCs w:val="20"/>
                <w:lang w:val="fr-CH"/>
              </w:rPr>
              <w:t>2014: 4; 2015: 9</w:t>
            </w:r>
            <w:r w:rsidRPr="00DA5860">
              <w:rPr>
                <w:rFonts w:asciiTheme="minorHAnsi" w:hAnsiTheme="minorHAnsi"/>
                <w:i/>
                <w:iCs/>
                <w:sz w:val="20"/>
                <w:szCs w:val="20"/>
                <w:lang w:val="fr-CH"/>
              </w:rPr>
              <w:br/>
            </w:r>
            <w:r w:rsidRPr="00DA5860">
              <w:rPr>
                <w:rFonts w:asciiTheme="minorHAnsi" w:hAnsiTheme="minorHAnsi"/>
                <w:sz w:val="20"/>
                <w:szCs w:val="20"/>
                <w:lang w:val="fr-CH"/>
              </w:rPr>
              <w:t xml:space="preserve">Nombre de réunions avec sous-titrage: </w:t>
            </w:r>
            <w:r w:rsidRPr="00DA5860">
              <w:rPr>
                <w:rFonts w:asciiTheme="minorHAnsi" w:hAnsiTheme="minorHAnsi"/>
                <w:i/>
                <w:iCs/>
                <w:sz w:val="20"/>
                <w:szCs w:val="20"/>
                <w:lang w:val="fr-CH"/>
              </w:rPr>
              <w:t>2014: 16; 2015: 7</w:t>
            </w:r>
            <w:r w:rsidRPr="00DA5860">
              <w:rPr>
                <w:rFonts w:asciiTheme="minorHAnsi" w:hAnsiTheme="minorHAnsi"/>
                <w:i/>
                <w:iCs/>
                <w:sz w:val="20"/>
                <w:szCs w:val="20"/>
                <w:lang w:val="fr-CH"/>
              </w:rPr>
              <w:br/>
            </w:r>
            <w:r w:rsidRPr="00DA5860">
              <w:rPr>
                <w:rFonts w:asciiTheme="minorHAnsi" w:hAnsiTheme="minorHAnsi"/>
                <w:sz w:val="20"/>
                <w:szCs w:val="20"/>
                <w:lang w:val="fr-CH"/>
              </w:rPr>
              <w:t xml:space="preserve">Nombre d'experts vivant avec un handicap ayant reçu un financement du TSB: </w:t>
            </w:r>
            <w:r w:rsidRPr="00DA5860">
              <w:rPr>
                <w:rFonts w:asciiTheme="minorHAnsi" w:hAnsiTheme="minorHAnsi"/>
                <w:i/>
                <w:iCs/>
                <w:sz w:val="20"/>
                <w:szCs w:val="20"/>
                <w:lang w:val="fr-CH"/>
              </w:rPr>
              <w:t>2014: 7; 2015: 9</w:t>
            </w:r>
            <w:r w:rsidRPr="00DA5860">
              <w:rPr>
                <w:rFonts w:asciiTheme="minorHAnsi" w:hAnsiTheme="minorHAnsi"/>
                <w:i/>
                <w:iCs/>
                <w:sz w:val="20"/>
                <w:szCs w:val="20"/>
                <w:lang w:val="fr-CH"/>
              </w:rPr>
              <w:br/>
              <w:t>Le TSB fournit 50 000 CHF pour le sous-titrage, l'interprétation en langue des signes et les missions d'experts.</w:t>
            </w:r>
          </w:p>
        </w:tc>
        <w:tc>
          <w:tcPr>
            <w:tcW w:w="255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de l'UIT</w:t>
            </w:r>
            <w:r w:rsidRPr="00DA5860">
              <w:rPr>
                <w:rFonts w:asciiTheme="minorHAnsi" w:hAnsiTheme="minorHAnsi"/>
                <w:sz w:val="22"/>
                <w:lang w:val="fr-CH"/>
              </w:rPr>
              <w:noBreakHyphen/>
              <w:t>T</w:t>
            </w:r>
          </w:p>
        </w:tc>
      </w:tr>
      <w:tr w:rsidR="000809BA" w:rsidRPr="00DA5860" w:rsidTr="00443CEA">
        <w:tc>
          <w:tcPr>
            <w:tcW w:w="5382" w:type="dxa"/>
          </w:tcPr>
          <w:p w:rsidR="000809BA" w:rsidRPr="00DA5860" w:rsidRDefault="000809BA" w:rsidP="00443CEA">
            <w:pPr>
              <w:spacing w:before="20" w:after="20"/>
              <w:rPr>
                <w:rFonts w:asciiTheme="minorHAnsi" w:eastAsia="Calibri" w:hAnsiTheme="minorHAnsi" w:cs="Arial"/>
                <w:bCs/>
                <w:color w:val="4F81BD" w:themeColor="accent1"/>
                <w:sz w:val="22"/>
                <w:lang w:val="fr-CH"/>
              </w:rPr>
            </w:pPr>
            <w:r w:rsidRPr="00DA5860">
              <w:rPr>
                <w:rFonts w:asciiTheme="minorHAnsi" w:eastAsia="Calibri" w:hAnsiTheme="minorHAnsi" w:cs="Arial"/>
                <w:b/>
                <w:bCs/>
                <w:color w:val="4F81BD" w:themeColor="accent1"/>
                <w:sz w:val="22"/>
                <w:lang w:val="fr-CH"/>
              </w:rPr>
              <w:t xml:space="preserve">I.5-3: </w:t>
            </w:r>
            <w:r w:rsidRPr="00DA5860">
              <w:rPr>
                <w:rFonts w:asciiTheme="minorHAnsi" w:hAnsiTheme="minorHAnsi" w:cs="Calibri"/>
                <w:sz w:val="22"/>
                <w:lang w:val="fr-CH"/>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666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Nombre de pays ayant une politique en matière d'accessibilité:</w:t>
            </w:r>
            <w:r w:rsidRPr="00DA5860">
              <w:rPr>
                <w:rFonts w:asciiTheme="minorHAnsi" w:hAnsiTheme="minorHAnsi"/>
                <w:sz w:val="22"/>
                <w:lang w:val="fr-CH"/>
              </w:rPr>
              <w:br/>
            </w:r>
            <w:r w:rsidRPr="00DA5860">
              <w:rPr>
                <w:rFonts w:asciiTheme="minorHAnsi" w:hAnsiTheme="minorHAnsi"/>
                <w:i/>
                <w:iCs/>
                <w:sz w:val="20"/>
                <w:szCs w:val="20"/>
                <w:lang w:val="fr-CH"/>
              </w:rPr>
              <w:t xml:space="preserve">2015: 40 pays (sur 98 interrogés) ont déclaré disposer d'un cadre réglementaire pour permettre aux personnes handicapées d'avoir accès aux </w:t>
            </w:r>
            <w:r w:rsidRPr="00DA5860">
              <w:rPr>
                <w:rFonts w:asciiTheme="minorHAnsi" w:hAnsiTheme="minorHAnsi"/>
                <w:i/>
                <w:iCs/>
                <w:sz w:val="22"/>
                <w:lang w:val="fr-CH"/>
              </w:rPr>
              <w:t>TIC</w:t>
            </w:r>
          </w:p>
        </w:tc>
        <w:tc>
          <w:tcPr>
            <w:tcW w:w="2552"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Données de l'UIT</w:t>
            </w:r>
            <w:r w:rsidRPr="00DA5860">
              <w:rPr>
                <w:rFonts w:asciiTheme="minorHAnsi" w:hAnsiTheme="minorHAnsi"/>
                <w:sz w:val="22"/>
                <w:lang w:val="fr-CH"/>
              </w:rPr>
              <w:noBreakHyphen/>
              <w:t>D (enquête sur la réglementation)</w:t>
            </w:r>
          </w:p>
        </w:tc>
      </w:tr>
    </w:tbl>
    <w:p w:rsidR="000809BA" w:rsidRPr="00DA5860" w:rsidRDefault="000809BA" w:rsidP="000809BA">
      <w:pPr>
        <w:spacing w:before="20" w:after="20"/>
        <w:rPr>
          <w:rFonts w:asciiTheme="minorHAnsi" w:hAnsiTheme="minorHAnsi"/>
          <w:sz w:val="2"/>
          <w:szCs w:val="2"/>
          <w:lang w:val="fr-CH"/>
        </w:rPr>
      </w:pPr>
    </w:p>
    <w:p w:rsidR="000809BA" w:rsidRPr="00DA5860" w:rsidRDefault="000809BA" w:rsidP="000809BA">
      <w:pPr>
        <w:overflowPunct/>
        <w:autoSpaceDE/>
        <w:autoSpaceDN/>
        <w:adjustRightInd/>
        <w:spacing w:before="0"/>
        <w:textAlignment w:val="auto"/>
        <w:rPr>
          <w:rFonts w:asciiTheme="minorHAnsi" w:hAnsiTheme="minorHAnsi"/>
        </w:rPr>
      </w:pPr>
      <w:r w:rsidRPr="00DA5860">
        <w:rPr>
          <w:rFonts w:asciiTheme="minorHAnsi" w:hAnsiTheme="minorHAnsi"/>
        </w:rPr>
        <w:br w:type="page"/>
      </w:r>
    </w:p>
    <w:p w:rsidR="000809BA" w:rsidRPr="00DA5860" w:rsidRDefault="000809BA" w:rsidP="000809BA">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918"/>
        <w:gridCol w:w="1134"/>
        <w:gridCol w:w="1276"/>
        <w:gridCol w:w="1134"/>
        <w:gridCol w:w="1134"/>
      </w:tblGrid>
      <w:tr w:rsidR="000809BA" w:rsidRPr="00DA5860" w:rsidTr="00443CEA">
        <w:trPr>
          <w:cnfStyle w:val="100000000000" w:firstRow="1" w:lastRow="0" w:firstColumn="0" w:lastColumn="0" w:oddVBand="0" w:evenVBand="0" w:oddHBand="0" w:evenHBand="0" w:firstRowFirstColumn="0" w:firstRowLastColumn="0" w:lastRowFirstColumn="0" w:lastRowLastColumn="0"/>
        </w:trPr>
        <w:tc>
          <w:tcPr>
            <w:tcW w:w="9918" w:type="dxa"/>
          </w:tcPr>
          <w:p w:rsidR="000809BA" w:rsidRPr="00DA5860" w:rsidRDefault="000809BA" w:rsidP="00443CEA">
            <w:pPr>
              <w:spacing w:before="20" w:after="20"/>
              <w:rPr>
                <w:rFonts w:asciiTheme="minorHAnsi" w:hAnsiTheme="minorHAnsi"/>
                <w:sz w:val="22"/>
                <w:lang w:val="fr-CH"/>
              </w:rPr>
            </w:pPr>
            <w:r w:rsidRPr="00DA5860">
              <w:rPr>
                <w:rFonts w:asciiTheme="minorHAnsi" w:hAnsiTheme="minorHAnsi"/>
                <w:sz w:val="22"/>
                <w:lang w:val="fr-CH"/>
              </w:rPr>
              <w:t>Produit</w:t>
            </w:r>
          </w:p>
        </w:tc>
        <w:tc>
          <w:tcPr>
            <w:tcW w:w="4678" w:type="dxa"/>
            <w:gridSpan w:val="4"/>
          </w:tcPr>
          <w:p w:rsidR="000809BA" w:rsidRPr="00DA5860" w:rsidRDefault="000809BA" w:rsidP="00443CEA">
            <w:pPr>
              <w:spacing w:before="20" w:after="20"/>
              <w:jc w:val="center"/>
              <w:rPr>
                <w:rFonts w:asciiTheme="minorHAnsi" w:hAnsiTheme="minorHAnsi"/>
                <w:sz w:val="22"/>
                <w:lang w:val="fr-CH"/>
              </w:rPr>
            </w:pPr>
            <w:r w:rsidRPr="00DA5860">
              <w:rPr>
                <w:rFonts w:asciiTheme="minorHAnsi" w:hAnsiTheme="minorHAnsi"/>
                <w:sz w:val="22"/>
                <w:lang w:val="fr-CH"/>
              </w:rPr>
              <w:t>Ressources financières</w:t>
            </w:r>
            <w:r w:rsidRPr="00DA5860">
              <w:rPr>
                <w:rStyle w:val="FootnoteReference"/>
                <w:rFonts w:asciiTheme="minorHAnsi" w:hAnsiTheme="minorHAnsi"/>
                <w:lang w:val="fr-CH"/>
              </w:rPr>
              <w:footnoteReference w:id="8"/>
            </w:r>
            <w:r w:rsidRPr="00DA5860">
              <w:rPr>
                <w:rFonts w:asciiTheme="minorHAnsi" w:hAnsiTheme="minorHAnsi"/>
                <w:sz w:val="22"/>
                <w:lang w:val="fr-CH"/>
              </w:rPr>
              <w:t xml:space="preserve"> (en milliers CHF)</w:t>
            </w:r>
          </w:p>
        </w:tc>
      </w:tr>
      <w:tr w:rsidR="000809BA" w:rsidRPr="00DA5860" w:rsidTr="00443CEA">
        <w:tc>
          <w:tcPr>
            <w:tcW w:w="9918" w:type="dxa"/>
          </w:tcPr>
          <w:p w:rsidR="000809BA" w:rsidRPr="00DA5860" w:rsidRDefault="000809BA" w:rsidP="00443CEA">
            <w:pPr>
              <w:spacing w:before="20" w:after="20"/>
              <w:rPr>
                <w:rFonts w:asciiTheme="minorHAnsi" w:hAnsiTheme="minorHAnsi"/>
                <w:sz w:val="22"/>
                <w:lang w:val="fr-CH"/>
              </w:rPr>
            </w:pP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2017</w:t>
            </w:r>
          </w:p>
        </w:tc>
        <w:tc>
          <w:tcPr>
            <w:tcW w:w="1276"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2018</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2019</w:t>
            </w:r>
          </w:p>
        </w:tc>
        <w:tc>
          <w:tcPr>
            <w:tcW w:w="1134" w:type="dxa"/>
          </w:tcPr>
          <w:p w:rsidR="000809BA" w:rsidRPr="00DA5860" w:rsidRDefault="000809BA" w:rsidP="00443CEA">
            <w:pPr>
              <w:jc w:val="center"/>
              <w:rPr>
                <w:rFonts w:asciiTheme="minorHAnsi" w:hAnsiTheme="minorHAnsi"/>
                <w:b/>
                <w:bCs/>
                <w:color w:val="4F81BD" w:themeColor="accent1"/>
                <w:sz w:val="20"/>
                <w:szCs w:val="20"/>
                <w:lang w:val="fr-CH"/>
              </w:rPr>
            </w:pPr>
            <w:r w:rsidRPr="00DA5860">
              <w:rPr>
                <w:rFonts w:asciiTheme="minorHAnsi" w:hAnsiTheme="minorHAnsi"/>
                <w:b/>
                <w:bCs/>
                <w:color w:val="4F81BD" w:themeColor="accent1"/>
                <w:sz w:val="20"/>
                <w:szCs w:val="20"/>
                <w:lang w:val="fr-CH"/>
              </w:rPr>
              <w:t>2020</w:t>
            </w:r>
          </w:p>
        </w:tc>
      </w:tr>
      <w:tr w:rsidR="000809BA" w:rsidRPr="00DA5860" w:rsidTr="00443CEA">
        <w:tc>
          <w:tcPr>
            <w:tcW w:w="9918" w:type="dxa"/>
          </w:tcPr>
          <w:p w:rsidR="000809BA" w:rsidRPr="00DA5860" w:rsidRDefault="000809BA" w:rsidP="00443CEA">
            <w:pPr>
              <w:spacing w:before="20" w:after="20"/>
              <w:contextualSpacing/>
              <w:rPr>
                <w:rFonts w:asciiTheme="minorHAnsi" w:eastAsia="Calibri" w:hAnsiTheme="minorHAnsi" w:cs="Arial"/>
                <w:sz w:val="22"/>
                <w:lang w:val="fr-CH"/>
              </w:rPr>
            </w:pPr>
            <w:r w:rsidRPr="00DA5860">
              <w:rPr>
                <w:rFonts w:asciiTheme="minorHAnsi" w:hAnsiTheme="minorHAnsi"/>
                <w:b/>
                <w:bCs/>
                <w:noProof/>
                <w:color w:val="4F81BD" w:themeColor="accent1"/>
                <w:sz w:val="22"/>
                <w:lang w:val="fr-CH" w:eastAsia="zh-CN"/>
              </w:rPr>
              <w:t xml:space="preserve">I.5-1 </w:t>
            </w:r>
            <w:r w:rsidRPr="00DA5860">
              <w:rPr>
                <w:rFonts w:asciiTheme="minorHAnsi" w:eastAsia="Calibri" w:hAnsiTheme="minorHAnsi" w:cs="Arial"/>
                <w:sz w:val="22"/>
                <w:lang w:val="fr-CH"/>
              </w:rPr>
              <w:t>Rapports, lignes directrices et récapitulatifs concernant l'accessibilité des télécommunications/TIC</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382</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sz w:val="18"/>
                <w:szCs w:val="18"/>
                <w:lang w:val="fr-CH"/>
              </w:rPr>
            </w:pPr>
            <w:r w:rsidRPr="00DA5860">
              <w:rPr>
                <w:rFonts w:asciiTheme="minorHAnsi" w:hAnsiTheme="minorHAnsi"/>
                <w:sz w:val="18"/>
                <w:szCs w:val="18"/>
                <w:lang w:val="fr-CH"/>
              </w:rPr>
              <w:t>216</w:t>
            </w:r>
          </w:p>
        </w:tc>
        <w:tc>
          <w:tcPr>
            <w:tcW w:w="1134" w:type="dxa"/>
            <w:vAlign w:val="center"/>
          </w:tcPr>
          <w:p w:rsidR="000809BA" w:rsidRPr="00DA5860" w:rsidRDefault="000809BA" w:rsidP="00443CEA">
            <w:pPr>
              <w:spacing w:after="60"/>
              <w:ind w:right="-391"/>
              <w:jc w:val="center"/>
              <w:rPr>
                <w:rFonts w:asciiTheme="minorHAnsi" w:hAnsiTheme="minorHAnsi"/>
                <w:sz w:val="18"/>
                <w:szCs w:val="18"/>
                <w:lang w:val="fr-CH"/>
              </w:rPr>
            </w:pPr>
            <w:r w:rsidRPr="00DA5860">
              <w:rPr>
                <w:rFonts w:asciiTheme="minorHAnsi" w:hAnsiTheme="minorHAnsi"/>
                <w:sz w:val="18"/>
                <w:szCs w:val="18"/>
                <w:lang w:val="fr-CH"/>
              </w:rPr>
              <w:t>225</w:t>
            </w:r>
          </w:p>
        </w:tc>
        <w:tc>
          <w:tcPr>
            <w:tcW w:w="1134" w:type="dxa"/>
            <w:vAlign w:val="center"/>
          </w:tcPr>
          <w:p w:rsidR="000809BA" w:rsidRPr="00DA5860" w:rsidRDefault="000809BA" w:rsidP="00443CEA">
            <w:pPr>
              <w:spacing w:after="60"/>
              <w:ind w:right="-249"/>
              <w:jc w:val="center"/>
              <w:rPr>
                <w:rFonts w:asciiTheme="minorHAnsi" w:hAnsiTheme="minorHAnsi"/>
                <w:sz w:val="18"/>
                <w:szCs w:val="18"/>
                <w:lang w:val="fr-CH"/>
              </w:rPr>
            </w:pPr>
            <w:r w:rsidRPr="00DA5860">
              <w:rPr>
                <w:rFonts w:asciiTheme="minorHAnsi" w:hAnsiTheme="minorHAnsi"/>
                <w:sz w:val="18"/>
                <w:szCs w:val="18"/>
                <w:lang w:val="fr-CH"/>
              </w:rPr>
              <w:t>373</w:t>
            </w:r>
          </w:p>
        </w:tc>
      </w:tr>
      <w:tr w:rsidR="000809BA" w:rsidRPr="00DA5860" w:rsidTr="00443CEA">
        <w:tc>
          <w:tcPr>
            <w:tcW w:w="9918"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hAnsiTheme="minorHAnsi"/>
                <w:b/>
                <w:bCs/>
                <w:noProof/>
                <w:color w:val="4F81BD" w:themeColor="accent1"/>
                <w:sz w:val="22"/>
                <w:lang w:val="fr-CH" w:eastAsia="zh-CN"/>
              </w:rPr>
              <w:t xml:space="preserve">I.5-2 </w:t>
            </w:r>
            <w:r w:rsidRPr="00DA5860">
              <w:rPr>
                <w:rFonts w:asciiTheme="minorHAnsi" w:eastAsia="Calibri" w:hAnsiTheme="minorHAnsi" w:cs="Arial"/>
                <w:sz w:val="22"/>
                <w:lang w:val="fr-CH"/>
              </w:rPr>
              <w:t>Mobilisation de ressources et de compétences techniques, par exemple, en encourageant une participation accrue des personnes handicapées et des personnes ayant des besoins particuliers aux réunions internationales et régionales</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131</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sz w:val="18"/>
                <w:szCs w:val="18"/>
                <w:lang w:val="fr-CH"/>
              </w:rPr>
            </w:pPr>
            <w:r w:rsidRPr="00DA5860">
              <w:rPr>
                <w:rFonts w:asciiTheme="minorHAnsi" w:hAnsiTheme="minorHAnsi"/>
                <w:sz w:val="18"/>
                <w:szCs w:val="18"/>
                <w:lang w:val="fr-CH"/>
              </w:rPr>
              <w:t>101</w:t>
            </w:r>
          </w:p>
        </w:tc>
        <w:tc>
          <w:tcPr>
            <w:tcW w:w="1134" w:type="dxa"/>
            <w:vAlign w:val="center"/>
          </w:tcPr>
          <w:p w:rsidR="000809BA" w:rsidRPr="00DA5860" w:rsidRDefault="000809BA" w:rsidP="00443CEA">
            <w:pPr>
              <w:spacing w:after="60"/>
              <w:ind w:right="-391"/>
              <w:jc w:val="center"/>
              <w:rPr>
                <w:rFonts w:asciiTheme="minorHAnsi" w:hAnsiTheme="minorHAnsi"/>
                <w:sz w:val="18"/>
                <w:szCs w:val="18"/>
                <w:lang w:val="fr-CH"/>
              </w:rPr>
            </w:pPr>
            <w:r w:rsidRPr="00DA5860">
              <w:rPr>
                <w:rFonts w:asciiTheme="minorHAnsi" w:hAnsiTheme="minorHAnsi"/>
                <w:sz w:val="18"/>
                <w:szCs w:val="18"/>
                <w:lang w:val="fr-CH"/>
              </w:rPr>
              <w:t>92</w:t>
            </w:r>
          </w:p>
        </w:tc>
        <w:tc>
          <w:tcPr>
            <w:tcW w:w="1134" w:type="dxa"/>
            <w:vAlign w:val="center"/>
          </w:tcPr>
          <w:p w:rsidR="000809BA" w:rsidRPr="00DA5860" w:rsidRDefault="000809BA" w:rsidP="00443CEA">
            <w:pPr>
              <w:spacing w:after="60"/>
              <w:ind w:right="-249"/>
              <w:jc w:val="center"/>
              <w:rPr>
                <w:rFonts w:asciiTheme="minorHAnsi" w:hAnsiTheme="minorHAnsi"/>
                <w:sz w:val="18"/>
                <w:szCs w:val="18"/>
                <w:lang w:val="fr-CH"/>
              </w:rPr>
            </w:pPr>
            <w:r w:rsidRPr="00DA5860">
              <w:rPr>
                <w:rFonts w:asciiTheme="minorHAnsi" w:hAnsiTheme="minorHAnsi"/>
                <w:sz w:val="18"/>
                <w:szCs w:val="18"/>
                <w:lang w:val="fr-CH"/>
              </w:rPr>
              <w:t>128</w:t>
            </w:r>
          </w:p>
        </w:tc>
      </w:tr>
      <w:tr w:rsidR="000809BA" w:rsidRPr="00DA5860" w:rsidTr="00443CEA">
        <w:tc>
          <w:tcPr>
            <w:tcW w:w="9918"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hAnsiTheme="minorHAnsi"/>
                <w:b/>
                <w:bCs/>
                <w:noProof/>
                <w:color w:val="4F81BD" w:themeColor="accent1"/>
                <w:sz w:val="22"/>
                <w:lang w:val="fr-CH" w:eastAsia="zh-CN"/>
              </w:rPr>
              <w:t xml:space="preserve">I.5-3 </w:t>
            </w:r>
            <w:r w:rsidRPr="00DA5860">
              <w:rPr>
                <w:rFonts w:asciiTheme="minorHAnsi" w:eastAsia="Calibri" w:hAnsiTheme="minorHAnsi" w:cs="Arial"/>
                <w:sz w:val="22"/>
                <w:lang w:val="fr-CH"/>
              </w:rPr>
              <w:t>Poursuite de l'amélioration et de la mise en oeuvre de la politique de l'UIT en matière d'accessibilité et des plans connexes</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53</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sz w:val="18"/>
                <w:szCs w:val="18"/>
                <w:lang w:val="fr-CH"/>
              </w:rPr>
            </w:pPr>
            <w:r w:rsidRPr="00DA5860">
              <w:rPr>
                <w:rFonts w:asciiTheme="minorHAnsi" w:hAnsiTheme="minorHAnsi"/>
                <w:sz w:val="18"/>
                <w:szCs w:val="18"/>
                <w:lang w:val="fr-CH"/>
              </w:rPr>
              <w:t>14</w:t>
            </w:r>
          </w:p>
        </w:tc>
        <w:tc>
          <w:tcPr>
            <w:tcW w:w="1134" w:type="dxa"/>
            <w:vAlign w:val="center"/>
          </w:tcPr>
          <w:p w:rsidR="000809BA" w:rsidRPr="00DA5860" w:rsidRDefault="000809BA" w:rsidP="00443CEA">
            <w:pPr>
              <w:spacing w:after="60"/>
              <w:ind w:right="-391"/>
              <w:jc w:val="center"/>
              <w:rPr>
                <w:rFonts w:asciiTheme="minorHAnsi" w:hAnsiTheme="minorHAnsi"/>
                <w:sz w:val="18"/>
                <w:szCs w:val="18"/>
                <w:lang w:val="fr-CH"/>
              </w:rPr>
            </w:pPr>
            <w:r w:rsidRPr="00DA5860">
              <w:rPr>
                <w:rFonts w:asciiTheme="minorHAnsi" w:hAnsiTheme="minorHAnsi"/>
                <w:sz w:val="18"/>
                <w:szCs w:val="18"/>
                <w:lang w:val="fr-CH"/>
              </w:rPr>
              <w:t>14</w:t>
            </w:r>
          </w:p>
        </w:tc>
        <w:tc>
          <w:tcPr>
            <w:tcW w:w="1134" w:type="dxa"/>
            <w:vAlign w:val="center"/>
          </w:tcPr>
          <w:p w:rsidR="000809BA" w:rsidRPr="00DA5860" w:rsidRDefault="000809BA" w:rsidP="00443CEA">
            <w:pPr>
              <w:spacing w:after="60"/>
              <w:ind w:right="-249"/>
              <w:jc w:val="center"/>
              <w:rPr>
                <w:rFonts w:asciiTheme="minorHAnsi" w:hAnsiTheme="minorHAnsi"/>
                <w:sz w:val="18"/>
                <w:szCs w:val="18"/>
                <w:lang w:val="fr-CH"/>
              </w:rPr>
            </w:pPr>
            <w:r w:rsidRPr="00DA5860">
              <w:rPr>
                <w:rFonts w:asciiTheme="minorHAnsi" w:hAnsiTheme="minorHAnsi"/>
                <w:sz w:val="18"/>
                <w:szCs w:val="18"/>
                <w:lang w:val="fr-CH"/>
              </w:rPr>
              <w:t>53</w:t>
            </w:r>
          </w:p>
        </w:tc>
      </w:tr>
      <w:tr w:rsidR="000809BA" w:rsidRPr="00DA5860" w:rsidTr="00443CEA">
        <w:tc>
          <w:tcPr>
            <w:tcW w:w="9918"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hAnsiTheme="minorHAnsi"/>
                <w:b/>
                <w:bCs/>
                <w:noProof/>
                <w:color w:val="4F81BD" w:themeColor="accent1"/>
                <w:sz w:val="22"/>
                <w:lang w:val="fr-CH" w:eastAsia="zh-CN"/>
              </w:rPr>
              <w:t xml:space="preserve">I.5-4 </w:t>
            </w:r>
            <w:r w:rsidRPr="00DA5860">
              <w:rPr>
                <w:rFonts w:asciiTheme="minorHAnsi" w:eastAsia="Calibri" w:hAnsiTheme="minorHAnsi" w:cs="Arial"/>
                <w:sz w:val="22"/>
                <w:lang w:val="fr-CH"/>
              </w:rPr>
              <w:t>Campagnes de sensibilisation, tant au niveau des Nations Unies qu'aux niveaux régional et national</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53</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sz w:val="18"/>
                <w:szCs w:val="18"/>
                <w:lang w:val="fr-CH"/>
              </w:rPr>
            </w:pPr>
            <w:r w:rsidRPr="00DA5860">
              <w:rPr>
                <w:rFonts w:asciiTheme="minorHAnsi" w:hAnsiTheme="minorHAnsi"/>
                <w:sz w:val="18"/>
                <w:szCs w:val="18"/>
                <w:lang w:val="fr-CH"/>
              </w:rPr>
              <w:t>44</w:t>
            </w:r>
          </w:p>
        </w:tc>
        <w:tc>
          <w:tcPr>
            <w:tcW w:w="1134" w:type="dxa"/>
            <w:vAlign w:val="center"/>
          </w:tcPr>
          <w:p w:rsidR="000809BA" w:rsidRPr="00DA5860" w:rsidRDefault="000809BA" w:rsidP="00443CEA">
            <w:pPr>
              <w:spacing w:after="60"/>
              <w:ind w:right="-391"/>
              <w:jc w:val="center"/>
              <w:rPr>
                <w:rFonts w:asciiTheme="minorHAnsi" w:hAnsiTheme="minorHAnsi"/>
                <w:sz w:val="18"/>
                <w:szCs w:val="18"/>
                <w:lang w:val="fr-CH"/>
              </w:rPr>
            </w:pPr>
            <w:r w:rsidRPr="00DA5860">
              <w:rPr>
                <w:rFonts w:asciiTheme="minorHAnsi" w:hAnsiTheme="minorHAnsi"/>
                <w:sz w:val="18"/>
                <w:szCs w:val="18"/>
                <w:lang w:val="fr-CH"/>
              </w:rPr>
              <w:t>68</w:t>
            </w:r>
          </w:p>
        </w:tc>
        <w:tc>
          <w:tcPr>
            <w:tcW w:w="1134" w:type="dxa"/>
            <w:vAlign w:val="center"/>
          </w:tcPr>
          <w:p w:rsidR="000809BA" w:rsidRPr="00DA5860" w:rsidRDefault="000809BA" w:rsidP="00443CEA">
            <w:pPr>
              <w:spacing w:after="60"/>
              <w:ind w:right="-249"/>
              <w:jc w:val="center"/>
              <w:rPr>
                <w:rFonts w:asciiTheme="minorHAnsi" w:hAnsiTheme="minorHAnsi"/>
                <w:sz w:val="18"/>
                <w:szCs w:val="18"/>
                <w:lang w:val="fr-CH"/>
              </w:rPr>
            </w:pPr>
            <w:r w:rsidRPr="00DA5860">
              <w:rPr>
                <w:rFonts w:asciiTheme="minorHAnsi" w:hAnsiTheme="minorHAnsi"/>
                <w:sz w:val="18"/>
                <w:szCs w:val="18"/>
                <w:lang w:val="fr-CH"/>
              </w:rPr>
              <w:t>53</w:t>
            </w:r>
          </w:p>
        </w:tc>
      </w:tr>
      <w:tr w:rsidR="000809BA" w:rsidRPr="00DA5860" w:rsidTr="00443CEA">
        <w:tc>
          <w:tcPr>
            <w:tcW w:w="9918" w:type="dxa"/>
          </w:tcPr>
          <w:p w:rsidR="000809BA" w:rsidRPr="00DA5860" w:rsidRDefault="000809BA" w:rsidP="00443CEA">
            <w:pPr>
              <w:spacing w:before="20" w:after="20"/>
              <w:contextualSpacing/>
              <w:rPr>
                <w:rFonts w:asciiTheme="minorHAnsi" w:eastAsia="Calibri" w:hAnsiTheme="minorHAnsi" w:cs="Arial"/>
                <w:b/>
                <w:bCs/>
                <w:color w:val="4F81BD" w:themeColor="accent1"/>
                <w:sz w:val="22"/>
                <w:lang w:val="fr-CH"/>
              </w:rPr>
            </w:pPr>
            <w:r w:rsidRPr="00DA5860">
              <w:rPr>
                <w:rFonts w:asciiTheme="minorHAnsi" w:eastAsia="Calibri" w:hAnsiTheme="minorHAnsi" w:cs="Arial"/>
                <w:sz w:val="22"/>
                <w:lang w:val="fr-CH"/>
              </w:rPr>
              <w:t>Imputation des coûts à la Conférence de plénipotentiaires et aux activités du Conseil (</w:t>
            </w:r>
            <w:r w:rsidRPr="00DA5860">
              <w:rPr>
                <w:rFonts w:asciiTheme="minorHAnsi" w:eastAsia="Calibri" w:hAnsiTheme="minorHAnsi" w:cs="Arial"/>
                <w:b/>
                <w:bCs/>
                <w:color w:val="4F81BD" w:themeColor="accent1"/>
                <w:sz w:val="22"/>
                <w:lang w:val="fr-CH"/>
              </w:rPr>
              <w:t>PP</w:t>
            </w:r>
            <w:r w:rsidRPr="00DA5860">
              <w:rPr>
                <w:rFonts w:asciiTheme="minorHAnsi" w:eastAsia="Calibri" w:hAnsiTheme="minorHAnsi" w:cs="Arial"/>
                <w:sz w:val="22"/>
                <w:lang w:val="fr-CH"/>
              </w:rPr>
              <w:t xml:space="preserve">, </w:t>
            </w:r>
            <w:r w:rsidRPr="00DA5860">
              <w:rPr>
                <w:rFonts w:asciiTheme="minorHAnsi" w:eastAsia="Calibri" w:hAnsiTheme="minorHAnsi" w:cs="Arial"/>
                <w:b/>
                <w:bCs/>
                <w:color w:val="4F81BD" w:themeColor="accent1"/>
                <w:sz w:val="22"/>
                <w:lang w:val="fr-CH"/>
              </w:rPr>
              <w:t>Conseil/GTC</w:t>
            </w:r>
            <w:r w:rsidRPr="00DA5860">
              <w:rPr>
                <w:rFonts w:asciiTheme="minorHAnsi" w:eastAsia="Calibri" w:hAnsiTheme="minorHAnsi" w:cs="Arial"/>
                <w:sz w:val="22"/>
                <w:lang w:val="fr-CH"/>
              </w:rPr>
              <w:t>)</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22</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sz w:val="18"/>
                <w:szCs w:val="18"/>
                <w:lang w:val="fr-CH"/>
              </w:rPr>
            </w:pPr>
            <w:r w:rsidRPr="00DA5860">
              <w:rPr>
                <w:rFonts w:asciiTheme="minorHAnsi" w:hAnsiTheme="minorHAnsi"/>
                <w:sz w:val="18"/>
                <w:szCs w:val="18"/>
                <w:lang w:val="fr-CH"/>
              </w:rPr>
              <w:t>22</w:t>
            </w:r>
          </w:p>
        </w:tc>
        <w:tc>
          <w:tcPr>
            <w:tcW w:w="1134" w:type="dxa"/>
            <w:vAlign w:val="center"/>
          </w:tcPr>
          <w:p w:rsidR="000809BA" w:rsidRPr="00DA5860" w:rsidRDefault="000809BA" w:rsidP="00443CEA">
            <w:pPr>
              <w:spacing w:after="60"/>
              <w:ind w:right="-391"/>
              <w:jc w:val="center"/>
              <w:rPr>
                <w:rFonts w:asciiTheme="minorHAnsi" w:hAnsiTheme="minorHAnsi"/>
                <w:sz w:val="18"/>
                <w:szCs w:val="18"/>
                <w:lang w:val="fr-CH"/>
              </w:rPr>
            </w:pPr>
            <w:r w:rsidRPr="00DA5860">
              <w:rPr>
                <w:rFonts w:asciiTheme="minorHAnsi" w:hAnsiTheme="minorHAnsi"/>
                <w:sz w:val="18"/>
                <w:szCs w:val="18"/>
                <w:lang w:val="fr-CH"/>
              </w:rPr>
              <w:t>13</w:t>
            </w:r>
          </w:p>
        </w:tc>
        <w:tc>
          <w:tcPr>
            <w:tcW w:w="1134" w:type="dxa"/>
            <w:vAlign w:val="center"/>
          </w:tcPr>
          <w:p w:rsidR="000809BA" w:rsidRPr="00DA5860" w:rsidRDefault="000809BA" w:rsidP="00443CEA">
            <w:pPr>
              <w:spacing w:after="60"/>
              <w:ind w:right="-249"/>
              <w:jc w:val="center"/>
              <w:rPr>
                <w:rFonts w:asciiTheme="minorHAnsi" w:hAnsiTheme="minorHAnsi"/>
                <w:sz w:val="18"/>
                <w:szCs w:val="18"/>
                <w:lang w:val="fr-CH"/>
              </w:rPr>
            </w:pPr>
            <w:r w:rsidRPr="00DA5860">
              <w:rPr>
                <w:rFonts w:asciiTheme="minorHAnsi" w:hAnsiTheme="minorHAnsi"/>
                <w:sz w:val="18"/>
                <w:szCs w:val="18"/>
                <w:lang w:val="fr-CH"/>
              </w:rPr>
              <w:t>14</w:t>
            </w:r>
          </w:p>
        </w:tc>
      </w:tr>
      <w:tr w:rsidR="000809BA" w:rsidRPr="00DA5860" w:rsidTr="00443CEA">
        <w:tc>
          <w:tcPr>
            <w:tcW w:w="9918" w:type="dxa"/>
          </w:tcPr>
          <w:p w:rsidR="000809BA" w:rsidRPr="00DA5860" w:rsidRDefault="000809BA" w:rsidP="00443CEA">
            <w:pPr>
              <w:spacing w:before="20" w:after="20" w:line="216" w:lineRule="auto"/>
              <w:ind w:right="113"/>
              <w:rPr>
                <w:rFonts w:asciiTheme="minorHAnsi" w:hAnsiTheme="minorHAnsi"/>
                <w:b/>
                <w:bCs/>
                <w:noProof/>
                <w:color w:val="4F81BD" w:themeColor="accent1"/>
                <w:sz w:val="22"/>
                <w:lang w:val="fr-CH" w:eastAsia="zh-CN"/>
              </w:rPr>
            </w:pPr>
            <w:r w:rsidRPr="00DA5860">
              <w:rPr>
                <w:rFonts w:asciiTheme="minorHAnsi" w:hAnsiTheme="minorHAnsi"/>
                <w:b/>
                <w:bCs/>
                <w:noProof/>
                <w:color w:val="4F81BD" w:themeColor="accent1"/>
                <w:sz w:val="22"/>
                <w:lang w:val="fr-CH" w:eastAsia="zh-CN"/>
              </w:rPr>
              <w:t>Total pour l'objectif I.5</w:t>
            </w:r>
          </w:p>
        </w:tc>
        <w:tc>
          <w:tcPr>
            <w:tcW w:w="1134" w:type="dxa"/>
            <w:tcMar>
              <w:right w:w="227" w:type="dxa"/>
            </w:tcMar>
            <w:vAlign w:val="center"/>
          </w:tcPr>
          <w:p w:rsidR="000809BA" w:rsidRPr="00DA5860" w:rsidRDefault="000809BA" w:rsidP="00443CEA">
            <w:pPr>
              <w:spacing w:after="60"/>
              <w:ind w:right="-369"/>
              <w:jc w:val="center"/>
              <w:rPr>
                <w:rFonts w:asciiTheme="minorHAnsi" w:hAnsiTheme="minorHAnsi"/>
                <w:b/>
                <w:bCs/>
                <w:sz w:val="20"/>
                <w:szCs w:val="20"/>
                <w:lang w:val="fr-CH"/>
              </w:rPr>
            </w:pPr>
            <w:r w:rsidRPr="00DA5860">
              <w:rPr>
                <w:rFonts w:asciiTheme="minorHAnsi" w:hAnsiTheme="minorHAnsi"/>
                <w:b/>
                <w:bCs/>
                <w:sz w:val="20"/>
                <w:szCs w:val="20"/>
                <w:lang w:val="fr-CH"/>
              </w:rPr>
              <w:t>641</w:t>
            </w:r>
          </w:p>
        </w:tc>
        <w:tc>
          <w:tcPr>
            <w:tcW w:w="1276" w:type="dxa"/>
            <w:tcMar>
              <w:right w:w="227" w:type="dxa"/>
            </w:tcMar>
            <w:vAlign w:val="center"/>
          </w:tcPr>
          <w:p w:rsidR="000809BA" w:rsidRPr="00DA5860" w:rsidRDefault="000809BA" w:rsidP="00443CEA">
            <w:pPr>
              <w:spacing w:after="60"/>
              <w:ind w:right="-510"/>
              <w:jc w:val="center"/>
              <w:rPr>
                <w:rFonts w:asciiTheme="minorHAnsi" w:hAnsiTheme="minorHAnsi"/>
                <w:b/>
                <w:bCs/>
                <w:sz w:val="18"/>
                <w:szCs w:val="18"/>
                <w:lang w:val="fr-CH"/>
              </w:rPr>
            </w:pPr>
            <w:r w:rsidRPr="00DA5860">
              <w:rPr>
                <w:rFonts w:asciiTheme="minorHAnsi" w:hAnsiTheme="minorHAnsi"/>
                <w:sz w:val="18"/>
                <w:szCs w:val="18"/>
                <w:lang w:val="fr-CH"/>
              </w:rPr>
              <w:t>397</w:t>
            </w:r>
          </w:p>
        </w:tc>
        <w:tc>
          <w:tcPr>
            <w:tcW w:w="1134" w:type="dxa"/>
            <w:vAlign w:val="center"/>
          </w:tcPr>
          <w:p w:rsidR="000809BA" w:rsidRPr="00DA5860" w:rsidRDefault="000809BA" w:rsidP="00443CEA">
            <w:pPr>
              <w:spacing w:after="60"/>
              <w:ind w:right="-391"/>
              <w:jc w:val="center"/>
              <w:rPr>
                <w:rFonts w:asciiTheme="minorHAnsi" w:hAnsiTheme="minorHAnsi"/>
                <w:b/>
                <w:bCs/>
                <w:sz w:val="18"/>
                <w:szCs w:val="18"/>
                <w:lang w:val="fr-CH"/>
              </w:rPr>
            </w:pPr>
            <w:r w:rsidRPr="00DA5860">
              <w:rPr>
                <w:rFonts w:asciiTheme="minorHAnsi" w:hAnsiTheme="minorHAnsi"/>
                <w:sz w:val="18"/>
                <w:szCs w:val="18"/>
                <w:lang w:val="fr-CH"/>
              </w:rPr>
              <w:t>412</w:t>
            </w:r>
          </w:p>
        </w:tc>
        <w:tc>
          <w:tcPr>
            <w:tcW w:w="1134" w:type="dxa"/>
            <w:vAlign w:val="center"/>
          </w:tcPr>
          <w:p w:rsidR="000809BA" w:rsidRPr="00DA5860" w:rsidRDefault="000809BA" w:rsidP="00443CEA">
            <w:pPr>
              <w:spacing w:after="60"/>
              <w:ind w:right="-249"/>
              <w:jc w:val="center"/>
              <w:rPr>
                <w:rFonts w:asciiTheme="minorHAnsi" w:hAnsiTheme="minorHAnsi"/>
                <w:b/>
                <w:bCs/>
                <w:sz w:val="18"/>
                <w:szCs w:val="18"/>
                <w:lang w:val="fr-CH"/>
              </w:rPr>
            </w:pPr>
            <w:r w:rsidRPr="00DA5860">
              <w:rPr>
                <w:rFonts w:asciiTheme="minorHAnsi" w:hAnsiTheme="minorHAnsi"/>
                <w:sz w:val="18"/>
                <w:szCs w:val="18"/>
                <w:lang w:val="fr-CH"/>
              </w:rPr>
              <w:t>621</w:t>
            </w:r>
          </w:p>
        </w:tc>
      </w:tr>
    </w:tbl>
    <w:p w:rsidR="000809BA" w:rsidRPr="00DA5860" w:rsidRDefault="000809BA" w:rsidP="000809BA">
      <w:pPr>
        <w:pStyle w:val="Heading1"/>
        <w:rPr>
          <w:rFonts w:asciiTheme="minorHAnsi" w:hAnsiTheme="minorHAnsi"/>
          <w:lang w:val="fr-CH"/>
        </w:rPr>
      </w:pPr>
      <w:r w:rsidRPr="00DA5860">
        <w:rPr>
          <w:rFonts w:asciiTheme="minorHAnsi" w:hAnsiTheme="minorHAnsi"/>
          <w:lang w:val="fr-CH"/>
        </w:rPr>
        <w:t>7</w:t>
      </w:r>
      <w:r w:rsidRPr="00DA5860">
        <w:rPr>
          <w:rFonts w:asciiTheme="minorHAnsi" w:hAnsiTheme="minorHAnsi"/>
          <w:lang w:val="fr-CH"/>
        </w:rPr>
        <w:tab/>
        <w:t xml:space="preserve">Mise en oeuvre du Plan opérationnel </w:t>
      </w:r>
    </w:p>
    <w:p w:rsidR="000809BA" w:rsidRPr="00DA5860" w:rsidRDefault="000809BA" w:rsidP="000809BA">
      <w:pPr>
        <w:rPr>
          <w:rFonts w:asciiTheme="minorHAnsi" w:hAnsiTheme="minorHAnsi"/>
          <w:lang w:val="fr-CH"/>
        </w:rPr>
      </w:pPr>
      <w:r w:rsidRPr="00DA5860">
        <w:rPr>
          <w:rFonts w:asciiTheme="minorHAnsi" w:hAnsiTheme="minorHAnsi"/>
          <w:lang w:val="fr-CH"/>
        </w:rPr>
        <w:t>Les produits et les services d'appui seront fournis par les Départements concernés du Secrétariat général, dans le cadre de la mise en oeuvre des activités des programmes de travail internes de chaque département et selon des accords de niveau de service (pour la fourniture des services internes).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0809BA" w:rsidRPr="00DA5860" w:rsidRDefault="000809BA" w:rsidP="000809BA">
      <w:pPr>
        <w:rPr>
          <w:rFonts w:asciiTheme="minorHAnsi" w:hAnsiTheme="minorHAnsi"/>
          <w:lang w:val="fr-CH"/>
        </w:rPr>
      </w:pPr>
    </w:p>
    <w:p w:rsidR="000809BA" w:rsidRPr="00DA5860" w:rsidRDefault="000809BA" w:rsidP="000809BA">
      <w:pPr>
        <w:pStyle w:val="Heading1"/>
        <w:spacing w:before="20" w:after="20"/>
        <w:ind w:left="431" w:hanging="431"/>
        <w:rPr>
          <w:rFonts w:asciiTheme="minorHAnsi" w:hAnsiTheme="minorHAnsi"/>
          <w:lang w:val="fr-CH"/>
        </w:rPr>
      </w:pPr>
      <w:r w:rsidRPr="00DA5860">
        <w:rPr>
          <w:rFonts w:asciiTheme="minorHAnsi" w:hAnsiTheme="minorHAnsi"/>
          <w:lang w:val="fr-CH"/>
        </w:rPr>
        <w:br w:type="page"/>
      </w:r>
    </w:p>
    <w:p w:rsidR="000809BA" w:rsidRPr="00DA5860" w:rsidRDefault="000809BA" w:rsidP="000809BA">
      <w:pPr>
        <w:pStyle w:val="AnnexNo"/>
        <w:rPr>
          <w:rFonts w:asciiTheme="minorHAnsi" w:hAnsiTheme="minorHAnsi"/>
          <w:lang w:val="fr-CH"/>
        </w:rPr>
      </w:pPr>
      <w:r w:rsidRPr="00DA5860">
        <w:rPr>
          <w:rFonts w:asciiTheme="minorHAnsi" w:hAnsiTheme="minorHAnsi"/>
          <w:lang w:val="fr-CH"/>
        </w:rPr>
        <w:lastRenderedPageBreak/>
        <w:t>Annexe 1</w:t>
      </w:r>
    </w:p>
    <w:p w:rsidR="000809BA" w:rsidRPr="00DA5860" w:rsidRDefault="000809BA" w:rsidP="000809BA">
      <w:pPr>
        <w:pStyle w:val="Annextitle"/>
        <w:rPr>
          <w:rFonts w:asciiTheme="minorHAnsi" w:hAnsiTheme="minorHAnsi"/>
          <w:lang w:val="fr-CH"/>
        </w:rPr>
      </w:pPr>
      <w:r w:rsidRPr="00DA5860">
        <w:rPr>
          <w:rFonts w:asciiTheme="minorHAnsi" w:hAnsiTheme="minorHAnsi"/>
          <w:lang w:val="fr-CH"/>
        </w:rPr>
        <w:t>Ventilation des ressources entre les objectifs intersectoriels et les buts stratégiques de l'UIT</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68"/>
        <w:gridCol w:w="870"/>
        <w:gridCol w:w="23"/>
        <w:gridCol w:w="24"/>
        <w:gridCol w:w="783"/>
        <w:gridCol w:w="23"/>
        <w:gridCol w:w="24"/>
        <w:gridCol w:w="901"/>
        <w:gridCol w:w="47"/>
      </w:tblGrid>
      <w:tr w:rsidR="000809BA" w:rsidRPr="00DA5860" w:rsidTr="00443CEA">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Objectifs intersectoriels de l'UIT pour 2017</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SG/</w:t>
            </w:r>
            <w:r w:rsidRPr="00DA5860">
              <w:rPr>
                <w:rFonts w:asciiTheme="minorHAnsi" w:hAnsiTheme="minorHAnsi"/>
                <w:color w:val="FFFFFF"/>
                <w:sz w:val="20"/>
                <w:lang w:val="fr-CH"/>
              </w:rPr>
              <w:br/>
              <w:t>coût direct</w:t>
            </w:r>
          </w:p>
        </w:tc>
        <w:tc>
          <w:tcPr>
            <w:tcW w:w="925" w:type="dxa"/>
            <w:tcBorders>
              <w:top w:val="single" w:sz="8" w:space="0" w:color="5B9BD5"/>
              <w:left w:val="nil"/>
              <w:bottom w:val="single" w:sz="8" w:space="0" w:color="5B9BD5"/>
              <w:right w:val="nil"/>
            </w:tcBorders>
            <w:shd w:val="clear" w:color="auto" w:fill="5B9BD5"/>
            <w:vAlign w:val="center"/>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Coût réimputé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1: crois-sance</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2: inclusion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 </w:t>
            </w:r>
          </w:p>
        </w:tc>
        <w:tc>
          <w:tcPr>
            <w:tcW w:w="96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1</w:t>
            </w:r>
          </w:p>
        </w:tc>
        <w:tc>
          <w:tcPr>
            <w:tcW w:w="91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4</w:t>
            </w:r>
          </w:p>
        </w:tc>
      </w:tr>
      <w:tr w:rsidR="000809BA" w:rsidRPr="00DA5860" w:rsidTr="00443CE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I.1 </w:t>
            </w:r>
            <w:r w:rsidRPr="00DA5860">
              <w:rPr>
                <w:rFonts w:asciiTheme="minorHAnsi" w:hAnsiTheme="minorHAnsi"/>
                <w:color w:val="000000"/>
                <w:sz w:val="20"/>
                <w:lang w:val="fr-CH"/>
              </w:rPr>
              <w:t>Obj. intersectoriel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3 576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2 806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75</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0809BA" w:rsidRPr="00DA5860" w:rsidRDefault="000809BA" w:rsidP="00443CEA">
            <w:pPr>
              <w:spacing w:before="20" w:after="20"/>
              <w:ind w:left="113" w:right="113"/>
              <w:jc w:val="center"/>
              <w:rPr>
                <w:rFonts w:asciiTheme="minorHAnsi" w:hAnsiTheme="minorHAnsi"/>
                <w:b/>
                <w:bCs/>
                <w:sz w:val="20"/>
                <w:lang w:val="fr-CH"/>
              </w:rPr>
            </w:pPr>
            <w:r w:rsidRPr="00DA5860">
              <w:rPr>
                <w:rFonts w:asciiTheme="minorHAnsi" w:hAnsiTheme="minorHAnsi"/>
                <w:b/>
                <w:bCs/>
                <w:sz w:val="20"/>
                <w:lang w:val="fr-CH"/>
              </w:rPr>
              <w:t>Réimputation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sz w:val="20"/>
                <w:lang w:val="fr-CH"/>
              </w:rPr>
            </w:pPr>
            <w:r w:rsidRPr="00DA5860">
              <w:rPr>
                <w:rFonts w:asciiTheme="minorHAnsi" w:hAnsiTheme="minorHAnsi"/>
                <w:sz w:val="20"/>
                <w:lang w:val="fr-CH"/>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sz w:val="20"/>
                <w:lang w:val="fr-CH"/>
              </w:rPr>
            </w:pPr>
            <w:r w:rsidRPr="00DA5860">
              <w:rPr>
                <w:rFonts w:asciiTheme="minorHAnsi" w:hAnsiTheme="minorHAnsi"/>
                <w:sz w:val="20"/>
                <w:lang w:val="fr-CH"/>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sz w:val="20"/>
                <w:lang w:val="fr-CH"/>
              </w:rPr>
            </w:pPr>
            <w:r w:rsidRPr="00DA5860">
              <w:rPr>
                <w:rFonts w:asciiTheme="minorHAnsi" w:hAnsiTheme="minorHAnsi"/>
                <w:sz w:val="20"/>
                <w:lang w:val="fr-CH"/>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sz w:val="20"/>
                <w:lang w:val="fr-CH"/>
              </w:rPr>
            </w:pPr>
            <w:r w:rsidRPr="00DA5860">
              <w:rPr>
                <w:rFonts w:asciiTheme="minorHAnsi" w:hAnsiTheme="minorHAnsi"/>
                <w:sz w:val="20"/>
                <w:lang w:val="fr-CH"/>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 </w:t>
            </w: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536</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 xml:space="preserve">536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 xml:space="preserve">536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sz w:val="20"/>
                <w:lang w:val="fr-CH"/>
              </w:rPr>
            </w:pPr>
            <w:r w:rsidRPr="00DA5860">
              <w:rPr>
                <w:rFonts w:asciiTheme="minorHAnsi" w:hAnsiTheme="minorHAnsi"/>
                <w:sz w:val="20"/>
                <w:lang w:val="fr-CH"/>
              </w:rPr>
              <w:t xml:space="preserve">1 967 </w:t>
            </w:r>
          </w:p>
        </w:tc>
      </w:tr>
      <w:tr w:rsidR="000809BA" w:rsidRPr="00DA5860" w:rsidTr="00443CE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I.2 </w:t>
            </w:r>
            <w:r w:rsidRPr="00DA5860">
              <w:rPr>
                <w:rFonts w:asciiTheme="minorHAnsi" w:hAnsiTheme="minorHAnsi"/>
                <w:color w:val="000000"/>
                <w:sz w:val="20"/>
                <w:lang w:val="fr-CH"/>
              </w:rPr>
              <w:t>Obj. intersectoriel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2 628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2 203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55%</w:t>
            </w:r>
          </w:p>
        </w:tc>
        <w:tc>
          <w:tcPr>
            <w:tcW w:w="261" w:type="dxa"/>
            <w:gridSpan w:val="2"/>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394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394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394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1 445 </w:t>
            </w:r>
          </w:p>
        </w:tc>
      </w:tr>
      <w:tr w:rsidR="000809BA" w:rsidRPr="00DA5860" w:rsidTr="00443CE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I.3 </w:t>
            </w:r>
            <w:r w:rsidRPr="00DA5860">
              <w:rPr>
                <w:rFonts w:asciiTheme="minorHAnsi" w:hAnsiTheme="minorHAnsi"/>
                <w:color w:val="000000"/>
                <w:sz w:val="20"/>
                <w:lang w:val="fr-CH"/>
              </w:rPr>
              <w:t>Obj. intersectoriel 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2 817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1 938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44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70%</w:t>
            </w:r>
          </w:p>
        </w:tc>
        <w:tc>
          <w:tcPr>
            <w:tcW w:w="261" w:type="dxa"/>
            <w:gridSpan w:val="2"/>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282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282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282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1 972 </w:t>
            </w:r>
          </w:p>
        </w:tc>
      </w:tr>
      <w:tr w:rsidR="000809BA" w:rsidRPr="00DA5860" w:rsidTr="00443CE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I.4 </w:t>
            </w:r>
            <w:r w:rsidRPr="00DA5860">
              <w:rPr>
                <w:rFonts w:asciiTheme="minorHAnsi" w:hAnsiTheme="minorHAnsi"/>
                <w:color w:val="000000"/>
                <w:sz w:val="20"/>
                <w:lang w:val="fr-CH"/>
              </w:rPr>
              <w:t>Obj. intersectoriel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1 427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1 360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15</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0%</w:t>
            </w:r>
          </w:p>
        </w:tc>
        <w:tc>
          <w:tcPr>
            <w:tcW w:w="261" w:type="dxa"/>
            <w:gridSpan w:val="2"/>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714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714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0 </w:t>
            </w:r>
          </w:p>
        </w:tc>
      </w:tr>
      <w:tr w:rsidR="000809BA" w:rsidRPr="00DA5860" w:rsidTr="00443CE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I.5 </w:t>
            </w:r>
            <w:r w:rsidRPr="00DA5860">
              <w:rPr>
                <w:rFonts w:asciiTheme="minorHAnsi" w:hAnsiTheme="minorHAnsi"/>
                <w:color w:val="000000"/>
                <w:sz w:val="20"/>
                <w:lang w:val="fr-CH"/>
              </w:rPr>
              <w:t>Obj. intersectoriel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66</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rPr>
              <w:t>0%</w:t>
            </w:r>
          </w:p>
        </w:tc>
        <w:tc>
          <w:tcPr>
            <w:tcW w:w="261" w:type="dxa"/>
            <w:gridSpan w:val="2"/>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642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0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rPr>
              <w:t xml:space="preserve">0 </w:t>
            </w:r>
          </w:p>
        </w:tc>
      </w:tr>
      <w:tr w:rsidR="000809BA" w:rsidRPr="00DA5860" w:rsidTr="00443CEA">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TOTAL</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11 091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after="60"/>
              <w:jc w:val="center"/>
              <w:rPr>
                <w:rFonts w:asciiTheme="minorHAnsi" w:hAnsiTheme="minorHAnsi"/>
                <w:b/>
                <w:bCs/>
                <w:color w:val="FFFFFF"/>
                <w:sz w:val="20"/>
                <w:lang w:val="fr-CH"/>
              </w:rPr>
            </w:pPr>
          </w:p>
        </w:tc>
        <w:tc>
          <w:tcPr>
            <w:tcW w:w="925" w:type="dxa"/>
            <w:tcBorders>
              <w:top w:val="nil"/>
              <w:left w:val="nil"/>
              <w:bottom w:val="single" w:sz="8" w:space="0" w:color="5B9BD5"/>
              <w:right w:val="nil"/>
            </w:tcBorders>
            <w:shd w:val="clear" w:color="auto" w:fill="5B9BD5"/>
          </w:tcPr>
          <w:p w:rsidR="000809BA" w:rsidRPr="00DA5860" w:rsidRDefault="000809BA" w:rsidP="00443CEA">
            <w:pPr>
              <w:spacing w:after="60"/>
              <w:jc w:val="center"/>
              <w:rPr>
                <w:rFonts w:asciiTheme="minorHAnsi" w:hAnsiTheme="minorHAnsi"/>
                <w:b/>
                <w:bCs/>
                <w:color w:val="FFFFFF"/>
                <w:sz w:val="20"/>
                <w:lang w:val="fr-CH"/>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96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xml:space="preserve">1 212 </w:t>
            </w:r>
          </w:p>
        </w:tc>
        <w:tc>
          <w:tcPr>
            <w:tcW w:w="9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xml:space="preserve">2 568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after="60"/>
              <w:rPr>
                <w:rFonts w:asciiTheme="minorHAnsi" w:hAnsiTheme="minorHAnsi"/>
                <w:b/>
                <w:bCs/>
                <w:color w:val="FFFFFF"/>
                <w:sz w:val="20"/>
                <w:lang w:val="fr-CH"/>
              </w:rPr>
            </w:pPr>
            <w:r w:rsidRPr="00DA5860">
              <w:rPr>
                <w:rFonts w:asciiTheme="minorHAnsi" w:hAnsiTheme="minorHAnsi"/>
                <w:b/>
                <w:bCs/>
                <w:color w:val="FFFFFF"/>
                <w:sz w:val="20"/>
                <w:lang w:val="fr-CH"/>
              </w:rPr>
              <w:t xml:space="preserve">1 926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0809BA" w:rsidRPr="00DA5860" w:rsidRDefault="000809BA" w:rsidP="00443CEA">
            <w:pPr>
              <w:spacing w:after="60"/>
              <w:jc w:val="center"/>
              <w:rPr>
                <w:rFonts w:asciiTheme="minorHAnsi" w:hAnsiTheme="minorHAnsi"/>
                <w:b/>
                <w:bCs/>
                <w:color w:val="FFFFFF"/>
                <w:sz w:val="20"/>
                <w:lang w:val="fr-CH"/>
              </w:rPr>
            </w:pPr>
            <w:r w:rsidRPr="00DA5860">
              <w:rPr>
                <w:rFonts w:asciiTheme="minorHAnsi" w:hAnsiTheme="minorHAnsi"/>
                <w:b/>
                <w:bCs/>
                <w:color w:val="FFFFFF"/>
                <w:sz w:val="20"/>
                <w:lang w:val="fr-CH"/>
              </w:rPr>
              <w:t>5 384</w:t>
            </w:r>
          </w:p>
        </w:tc>
      </w:tr>
      <w:tr w:rsidR="000809BA" w:rsidRPr="00DA5860" w:rsidTr="00443CEA">
        <w:trPr>
          <w:trHeight w:val="300"/>
        </w:trPr>
        <w:tc>
          <w:tcPr>
            <w:tcW w:w="745" w:type="dxa"/>
            <w:shd w:val="clear" w:color="auto" w:fill="FFFFFF"/>
          </w:tcPr>
          <w:p w:rsidR="000809BA" w:rsidRPr="00DA5860" w:rsidRDefault="000809BA" w:rsidP="00443CEA">
            <w:pPr>
              <w:spacing w:before="20" w:after="20"/>
              <w:rPr>
                <w:rFonts w:asciiTheme="minorHAnsi" w:hAnsiTheme="minorHAnsi"/>
                <w:color w:val="000000"/>
                <w:sz w:val="20"/>
                <w:lang w:val="fr-CH"/>
              </w:rPr>
            </w:pPr>
          </w:p>
        </w:tc>
        <w:tc>
          <w:tcPr>
            <w:tcW w:w="10440" w:type="dxa"/>
            <w:gridSpan w:val="21"/>
            <w:shd w:val="clear" w:color="auto" w:fill="FFFFFF"/>
            <w:noWrap/>
            <w:tcMar>
              <w:top w:w="0" w:type="dxa"/>
              <w:left w:w="108" w:type="dxa"/>
              <w:bottom w:w="0" w:type="dxa"/>
              <w:right w:w="108" w:type="dxa"/>
            </w:tcMar>
            <w:vAlign w:val="bottom"/>
            <w:hideMark/>
          </w:tcPr>
          <w:p w:rsidR="000809BA" w:rsidRPr="00DA5860" w:rsidRDefault="000809BA" w:rsidP="00443CEA">
            <w:pPr>
              <w:spacing w:before="20" w:after="20"/>
              <w:rPr>
                <w:rFonts w:asciiTheme="minorHAnsi" w:hAnsiTheme="minorHAnsi"/>
                <w:color w:val="000000"/>
                <w:lang w:val="fr-CH"/>
              </w:rPr>
            </w:pPr>
            <w:r w:rsidRPr="00DA5860">
              <w:rPr>
                <w:rFonts w:asciiTheme="minorHAnsi" w:hAnsiTheme="minorHAnsi"/>
                <w:color w:val="000000"/>
                <w:sz w:val="20"/>
                <w:lang w:val="fr-CH"/>
              </w:rPr>
              <w:t>Tous les coûts sont en milliers CHF</w:t>
            </w:r>
          </w:p>
        </w:tc>
        <w:tc>
          <w:tcPr>
            <w:tcW w:w="992" w:type="dxa"/>
            <w:gridSpan w:val="2"/>
            <w:shd w:val="clear" w:color="auto" w:fill="5B9BD5"/>
            <w:tcMar>
              <w:top w:w="0" w:type="dxa"/>
              <w:left w:w="108" w:type="dxa"/>
              <w:bottom w:w="0" w:type="dxa"/>
              <w:right w:w="108" w:type="dxa"/>
            </w:tcMar>
            <w:vAlign w:val="center"/>
            <w:hideMark/>
          </w:tcPr>
          <w:p w:rsidR="000809BA" w:rsidRPr="00DA5860" w:rsidRDefault="000809BA" w:rsidP="00443CEA">
            <w:pPr>
              <w:spacing w:after="60"/>
              <w:jc w:val="right"/>
              <w:rPr>
                <w:rFonts w:asciiTheme="minorHAnsi" w:hAnsiTheme="minorHAnsi"/>
                <w:b/>
                <w:bCs/>
                <w:color w:val="FFFFFF"/>
                <w:sz w:val="20"/>
                <w:lang w:val="fr-CH"/>
              </w:rPr>
            </w:pPr>
            <w:r w:rsidRPr="00DA5860">
              <w:rPr>
                <w:rFonts w:asciiTheme="minorHAnsi" w:hAnsiTheme="minorHAnsi"/>
                <w:b/>
                <w:bCs/>
                <w:color w:val="FFFFFF"/>
                <w:sz w:val="20"/>
                <w:lang w:val="fr-CH"/>
              </w:rPr>
              <w:t>10,9%</w:t>
            </w:r>
          </w:p>
        </w:tc>
        <w:tc>
          <w:tcPr>
            <w:tcW w:w="893" w:type="dxa"/>
            <w:gridSpan w:val="2"/>
            <w:shd w:val="clear" w:color="auto" w:fill="5B9BD5"/>
            <w:tcMar>
              <w:top w:w="0" w:type="dxa"/>
              <w:left w:w="108" w:type="dxa"/>
              <w:bottom w:w="0" w:type="dxa"/>
              <w:right w:w="108" w:type="dxa"/>
            </w:tcMar>
            <w:vAlign w:val="center"/>
            <w:hideMark/>
          </w:tcPr>
          <w:p w:rsidR="000809BA" w:rsidRPr="00DA5860" w:rsidRDefault="000809BA" w:rsidP="00443CEA">
            <w:pPr>
              <w:spacing w:after="60"/>
              <w:jc w:val="right"/>
              <w:rPr>
                <w:rFonts w:asciiTheme="minorHAnsi" w:hAnsiTheme="minorHAnsi"/>
                <w:b/>
                <w:bCs/>
                <w:color w:val="FFFFFF"/>
                <w:sz w:val="20"/>
                <w:lang w:val="fr-CH"/>
              </w:rPr>
            </w:pPr>
            <w:r w:rsidRPr="00DA5860">
              <w:rPr>
                <w:rFonts w:asciiTheme="minorHAnsi" w:hAnsiTheme="minorHAnsi"/>
                <w:b/>
                <w:bCs/>
                <w:color w:val="FFFFFF"/>
                <w:sz w:val="20"/>
                <w:lang w:val="fr-CH"/>
              </w:rPr>
              <w:t>23,2%</w:t>
            </w:r>
          </w:p>
        </w:tc>
        <w:tc>
          <w:tcPr>
            <w:tcW w:w="830" w:type="dxa"/>
            <w:gridSpan w:val="3"/>
            <w:shd w:val="clear" w:color="auto" w:fill="5B9BD5"/>
            <w:tcMar>
              <w:top w:w="0" w:type="dxa"/>
              <w:left w:w="108" w:type="dxa"/>
              <w:bottom w:w="0" w:type="dxa"/>
              <w:right w:w="108" w:type="dxa"/>
            </w:tcMar>
            <w:vAlign w:val="center"/>
            <w:hideMark/>
          </w:tcPr>
          <w:p w:rsidR="000809BA" w:rsidRPr="00DA5860" w:rsidRDefault="000809BA" w:rsidP="00443CEA">
            <w:pPr>
              <w:spacing w:after="60"/>
              <w:jc w:val="right"/>
              <w:rPr>
                <w:rFonts w:asciiTheme="minorHAnsi" w:hAnsiTheme="minorHAnsi"/>
                <w:b/>
                <w:bCs/>
                <w:color w:val="FFFFFF"/>
                <w:sz w:val="20"/>
                <w:lang w:val="fr-CH"/>
              </w:rPr>
            </w:pPr>
            <w:r w:rsidRPr="00DA5860">
              <w:rPr>
                <w:rFonts w:asciiTheme="minorHAnsi" w:hAnsiTheme="minorHAnsi"/>
                <w:b/>
                <w:bCs/>
                <w:color w:val="FFFFFF"/>
                <w:sz w:val="20"/>
                <w:lang w:val="fr-CH"/>
              </w:rPr>
              <w:t>17,4%</w:t>
            </w:r>
          </w:p>
        </w:tc>
        <w:tc>
          <w:tcPr>
            <w:tcW w:w="972" w:type="dxa"/>
            <w:gridSpan w:val="3"/>
            <w:shd w:val="clear" w:color="auto" w:fill="5B9BD5"/>
            <w:tcMar>
              <w:top w:w="0" w:type="dxa"/>
              <w:left w:w="108" w:type="dxa"/>
              <w:bottom w:w="0" w:type="dxa"/>
              <w:right w:w="108" w:type="dxa"/>
            </w:tcMar>
            <w:vAlign w:val="center"/>
            <w:hideMark/>
          </w:tcPr>
          <w:p w:rsidR="000809BA" w:rsidRPr="00DA5860" w:rsidRDefault="000809BA" w:rsidP="00443CEA">
            <w:pPr>
              <w:spacing w:after="60"/>
              <w:jc w:val="right"/>
              <w:rPr>
                <w:rFonts w:asciiTheme="minorHAnsi" w:hAnsiTheme="minorHAnsi"/>
                <w:b/>
                <w:bCs/>
                <w:color w:val="FFFFFF"/>
                <w:sz w:val="20"/>
                <w:lang w:val="fr-CH"/>
              </w:rPr>
            </w:pPr>
            <w:r w:rsidRPr="00DA5860">
              <w:rPr>
                <w:rFonts w:asciiTheme="minorHAnsi" w:hAnsiTheme="minorHAnsi"/>
                <w:b/>
                <w:bCs/>
                <w:color w:val="FFFFFF"/>
                <w:sz w:val="20"/>
                <w:lang w:val="fr-CH"/>
              </w:rPr>
              <w:t>48,5%</w:t>
            </w:r>
          </w:p>
        </w:tc>
      </w:tr>
    </w:tbl>
    <w:p w:rsidR="000809BA" w:rsidRPr="00DA5860" w:rsidRDefault="000809BA" w:rsidP="000809BA">
      <w:pPr>
        <w:spacing w:before="20" w:after="20"/>
        <w:rPr>
          <w:rFonts w:asciiTheme="minorHAnsi" w:hAnsiTheme="minorHAnsi"/>
          <w:highlight w:val="yellow"/>
          <w:lang w:val="fr-CH"/>
        </w:rPr>
      </w:pPr>
    </w:p>
    <w:tbl>
      <w:tblPr>
        <w:tblW w:w="14872" w:type="dxa"/>
        <w:tblInd w:w="4" w:type="dxa"/>
        <w:tblLayout w:type="fixed"/>
        <w:tblCellMar>
          <w:left w:w="0" w:type="dxa"/>
          <w:right w:w="0" w:type="dxa"/>
        </w:tblCellMar>
        <w:tblLook w:val="04A0" w:firstRow="1" w:lastRow="0" w:firstColumn="1" w:lastColumn="0" w:noHBand="0" w:noVBand="1"/>
      </w:tblPr>
      <w:tblGrid>
        <w:gridCol w:w="744"/>
        <w:gridCol w:w="1368"/>
        <w:gridCol w:w="850"/>
        <w:gridCol w:w="776"/>
        <w:gridCol w:w="925"/>
        <w:gridCol w:w="1134"/>
        <w:gridCol w:w="236"/>
        <w:gridCol w:w="189"/>
        <w:gridCol w:w="47"/>
        <w:gridCol w:w="804"/>
        <w:gridCol w:w="47"/>
        <w:gridCol w:w="469"/>
        <w:gridCol w:w="759"/>
        <w:gridCol w:w="47"/>
        <w:gridCol w:w="335"/>
        <w:gridCol w:w="894"/>
        <w:gridCol w:w="47"/>
        <w:gridCol w:w="176"/>
        <w:gridCol w:w="1053"/>
        <w:gridCol w:w="47"/>
        <w:gridCol w:w="104"/>
        <w:gridCol w:w="110"/>
        <w:gridCol w:w="47"/>
        <w:gridCol w:w="969"/>
        <w:gridCol w:w="759"/>
        <w:gridCol w:w="91"/>
        <w:gridCol w:w="19"/>
        <w:gridCol w:w="720"/>
        <w:gridCol w:w="111"/>
        <w:gridCol w:w="948"/>
        <w:gridCol w:w="47"/>
      </w:tblGrid>
      <w:tr w:rsidR="000809BA" w:rsidRPr="00DA5860" w:rsidTr="00443CEA">
        <w:trPr>
          <w:trHeight w:val="553"/>
        </w:trPr>
        <w:tc>
          <w:tcPr>
            <w:tcW w:w="2112"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Objectifs intersectoriels de l'UIT pour 2018</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SG/</w:t>
            </w:r>
            <w:r w:rsidRPr="00DA5860">
              <w:rPr>
                <w:rFonts w:asciiTheme="minorHAnsi" w:hAnsiTheme="minorHAnsi"/>
                <w:color w:val="FFFFFF"/>
                <w:sz w:val="20"/>
                <w:lang w:val="fr-CH"/>
              </w:rPr>
              <w:br/>
              <w:t>coût direct</w:t>
            </w:r>
          </w:p>
        </w:tc>
        <w:tc>
          <w:tcPr>
            <w:tcW w:w="925" w:type="dxa"/>
            <w:tcBorders>
              <w:top w:val="single" w:sz="8" w:space="0" w:color="5B9BD5"/>
              <w:left w:val="nil"/>
              <w:bottom w:val="single" w:sz="8" w:space="0" w:color="5B9BD5"/>
              <w:right w:val="nil"/>
            </w:tcBorders>
            <w:shd w:val="clear" w:color="auto" w:fill="5B9BD5"/>
            <w:vAlign w:val="center"/>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Coût réimputé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FFFFFF"/>
                <w:sz w:val="20"/>
                <w:lang w:val="fr-CH"/>
              </w:rPr>
            </w:pPr>
            <w:r w:rsidRPr="00DA5860">
              <w:rPr>
                <w:rFonts w:asciiTheme="minorHAnsi" w:hAnsiTheme="minorHAnsi"/>
                <w:color w:val="FFFFFF"/>
                <w:sz w:val="20"/>
                <w:lang w:val="fr-CH"/>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85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1: croissance</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2: inclusion</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 </w:t>
            </w:r>
          </w:p>
        </w:tc>
        <w:tc>
          <w:tcPr>
            <w:tcW w:w="969"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1</w:t>
            </w:r>
          </w:p>
        </w:tc>
        <w:tc>
          <w:tcPr>
            <w:tcW w:w="850"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2</w:t>
            </w:r>
          </w:p>
        </w:tc>
        <w:tc>
          <w:tcPr>
            <w:tcW w:w="85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3</w:t>
            </w:r>
          </w:p>
        </w:tc>
        <w:tc>
          <w:tcPr>
            <w:tcW w:w="995"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18"/>
                <w:szCs w:val="18"/>
                <w:lang w:val="fr-CH"/>
              </w:rPr>
            </w:pPr>
            <w:r w:rsidRPr="00DA5860">
              <w:rPr>
                <w:rFonts w:asciiTheme="minorHAnsi" w:hAnsiTheme="minorHAnsi"/>
                <w:b/>
                <w:bCs/>
                <w:color w:val="FFFFFF"/>
                <w:sz w:val="18"/>
                <w:szCs w:val="18"/>
                <w:lang w:val="fr-CH"/>
              </w:rPr>
              <w:t>But 4</w:t>
            </w:r>
          </w:p>
        </w:tc>
      </w:tr>
      <w:tr w:rsidR="000809BA" w:rsidRPr="00DA5860" w:rsidTr="00443CEA">
        <w:trPr>
          <w:gridAfter w:val="1"/>
          <w:wAfter w:w="47" w:type="dxa"/>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I.1 </w:t>
            </w:r>
            <w:r w:rsidRPr="00DA5860">
              <w:rPr>
                <w:rFonts w:asciiTheme="minorHAnsi" w:hAnsiTheme="minorHAnsi"/>
                <w:color w:val="000000"/>
                <w:sz w:val="20"/>
                <w:lang w:val="fr-CH"/>
              </w:rPr>
              <w:t>Obj. Intersectoriel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3 045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274 </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2 698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73</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0809BA" w:rsidRPr="00DA5860" w:rsidRDefault="000809BA" w:rsidP="00443CEA">
            <w:pPr>
              <w:spacing w:before="20" w:after="20"/>
              <w:ind w:left="113" w:right="113"/>
              <w:jc w:val="center"/>
              <w:rPr>
                <w:rFonts w:asciiTheme="minorHAnsi" w:hAnsiTheme="minorHAnsi"/>
                <w:b/>
                <w:bCs/>
                <w:color w:val="000000"/>
                <w:sz w:val="20"/>
                <w:lang w:val="fr-CH"/>
              </w:rPr>
            </w:pPr>
            <w:r w:rsidRPr="00DA5860">
              <w:rPr>
                <w:rFonts w:asciiTheme="minorHAnsi" w:hAnsiTheme="minorHAnsi"/>
                <w:b/>
                <w:bCs/>
                <w:color w:val="000000"/>
                <w:sz w:val="20"/>
                <w:lang w:val="fr-CH"/>
              </w:rPr>
              <w:t>Réimputation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eastAsia="zh-CN"/>
              </w:rPr>
            </w:pPr>
            <w:r w:rsidRPr="00DA5860">
              <w:rPr>
                <w:rFonts w:asciiTheme="minorHAnsi" w:hAnsiTheme="minorHAnsi"/>
                <w:color w:val="000000"/>
                <w:sz w:val="20"/>
                <w:lang w:val="fr-CH" w:eastAsia="zh-CN"/>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eastAsia="zh-CN"/>
              </w:rPr>
            </w:pPr>
            <w:r w:rsidRPr="00DA5860">
              <w:rPr>
                <w:rFonts w:asciiTheme="minorHAnsi" w:hAnsiTheme="minorHAnsi"/>
                <w:color w:val="000000"/>
                <w:sz w:val="20"/>
                <w:lang w:val="fr-CH"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eastAsia="zh-CN"/>
              </w:rPr>
            </w:pPr>
            <w:r w:rsidRPr="00DA5860">
              <w:rPr>
                <w:rFonts w:asciiTheme="minorHAnsi" w:hAnsiTheme="minorHAnsi"/>
                <w:color w:val="000000"/>
                <w:sz w:val="20"/>
                <w:lang w:val="fr-CH"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eastAsia="zh-CN"/>
              </w:rPr>
            </w:pPr>
            <w:r w:rsidRPr="00DA5860">
              <w:rPr>
                <w:rFonts w:asciiTheme="minorHAnsi" w:hAnsiTheme="minorHAnsi"/>
                <w:color w:val="000000"/>
                <w:sz w:val="20"/>
                <w:lang w:val="fr-CH" w:eastAsia="zh-CN"/>
              </w:rPr>
              <w:t>55%</w:t>
            </w:r>
          </w:p>
        </w:tc>
        <w:tc>
          <w:tcPr>
            <w:tcW w:w="261" w:type="dxa"/>
            <w:gridSpan w:val="3"/>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right"/>
              <w:rPr>
                <w:rFonts w:asciiTheme="minorHAnsi" w:hAnsiTheme="minorHAnsi"/>
                <w:color w:val="000000"/>
                <w:sz w:val="20"/>
                <w:lang w:val="fr-CH" w:eastAsia="zh-CN"/>
              </w:rPr>
            </w:pPr>
            <w:r w:rsidRPr="00DA5860">
              <w:rPr>
                <w:rFonts w:asciiTheme="minorHAnsi" w:hAnsiTheme="minorHAnsi"/>
                <w:color w:val="000000"/>
                <w:sz w:val="20"/>
                <w:lang w:val="fr-CH" w:eastAsia="zh-CN"/>
              </w:rPr>
              <w:t> </w:t>
            </w: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eastAsia="zh-CN"/>
              </w:rPr>
            </w:pPr>
            <w:r w:rsidRPr="00DA5860">
              <w:rPr>
                <w:rFonts w:asciiTheme="minorHAnsi" w:hAnsiTheme="minorHAnsi"/>
                <w:sz w:val="20"/>
                <w:lang w:val="fr-CH" w:eastAsia="zh-CN"/>
              </w:rPr>
              <w:t xml:space="preserve">457 </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eastAsia="zh-CN"/>
              </w:rPr>
            </w:pPr>
            <w:r w:rsidRPr="00DA5860">
              <w:rPr>
                <w:rFonts w:asciiTheme="minorHAnsi" w:hAnsiTheme="minorHAnsi"/>
                <w:sz w:val="20"/>
                <w:lang w:val="fr-CH" w:eastAsia="zh-CN"/>
              </w:rPr>
              <w:t xml:space="preserve">457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eastAsia="zh-CN"/>
              </w:rPr>
            </w:pPr>
            <w:r w:rsidRPr="00DA5860">
              <w:rPr>
                <w:rFonts w:asciiTheme="minorHAnsi" w:hAnsiTheme="minorHAnsi"/>
                <w:sz w:val="20"/>
                <w:lang w:val="fr-CH" w:eastAsia="zh-CN"/>
              </w:rPr>
              <w:t xml:space="preserve">457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sz w:val="20"/>
                <w:lang w:val="fr-CH" w:eastAsia="zh-CN"/>
              </w:rPr>
            </w:pPr>
            <w:r w:rsidRPr="00DA5860">
              <w:rPr>
                <w:rFonts w:asciiTheme="minorHAnsi" w:hAnsiTheme="minorHAnsi"/>
                <w:sz w:val="20"/>
                <w:lang w:val="fr-CH" w:eastAsia="zh-CN"/>
              </w:rPr>
              <w:t xml:space="preserve">1 675 </w:t>
            </w:r>
          </w:p>
        </w:tc>
      </w:tr>
      <w:tr w:rsidR="000809BA" w:rsidRPr="00DA5860" w:rsidTr="00443CEA">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I.2 </w:t>
            </w:r>
            <w:r w:rsidRPr="00DA5860">
              <w:rPr>
                <w:rFonts w:asciiTheme="minorHAnsi" w:hAnsiTheme="minorHAnsi"/>
                <w:color w:val="000000"/>
                <w:sz w:val="20"/>
                <w:lang w:val="fr-CH"/>
              </w:rPr>
              <w:t>Obj. intersectoriel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1 840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409 </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1 423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8</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55%</w:t>
            </w:r>
          </w:p>
        </w:tc>
        <w:tc>
          <w:tcPr>
            <w:tcW w:w="261" w:type="dxa"/>
            <w:gridSpan w:val="3"/>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276 </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276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276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1 012 </w:t>
            </w:r>
          </w:p>
        </w:tc>
      </w:tr>
      <w:tr w:rsidR="000809BA" w:rsidRPr="00DA5860" w:rsidTr="00443CEA">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I.3 </w:t>
            </w:r>
            <w:r w:rsidRPr="00DA5860">
              <w:rPr>
                <w:rFonts w:asciiTheme="minorHAnsi" w:hAnsiTheme="minorHAnsi"/>
                <w:color w:val="000000"/>
                <w:sz w:val="20"/>
                <w:lang w:val="fr-CH"/>
              </w:rPr>
              <w:t>Obj. intersectoriel.3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2 766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846 </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1 877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43</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70%</w:t>
            </w:r>
          </w:p>
        </w:tc>
        <w:tc>
          <w:tcPr>
            <w:tcW w:w="261" w:type="dxa"/>
            <w:gridSpan w:val="3"/>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277 </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277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277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1 936 </w:t>
            </w:r>
          </w:p>
        </w:tc>
      </w:tr>
      <w:tr w:rsidR="000809BA" w:rsidRPr="00DA5860" w:rsidTr="00443CEA">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I.4 </w:t>
            </w:r>
            <w:r w:rsidRPr="00DA5860">
              <w:rPr>
                <w:rFonts w:asciiTheme="minorHAnsi" w:hAnsiTheme="minorHAnsi"/>
                <w:color w:val="000000"/>
                <w:sz w:val="20"/>
                <w:lang w:val="fr-CH"/>
              </w:rPr>
              <w:t>Obj. intersectoriel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1 365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76 </w:t>
            </w:r>
          </w:p>
        </w:tc>
        <w:tc>
          <w:tcPr>
            <w:tcW w:w="925" w:type="dxa"/>
            <w:tcBorders>
              <w:top w:val="single" w:sz="8" w:space="0" w:color="5B9BD5"/>
              <w:left w:val="single" w:sz="8" w:space="0" w:color="5B9BD5"/>
              <w:bottom w:val="single" w:sz="8" w:space="0" w:color="5B9BD5"/>
              <w:right w:val="single" w:sz="8" w:space="0" w:color="5B9BD5"/>
            </w:tcBorders>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1 275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14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0%</w:t>
            </w:r>
          </w:p>
        </w:tc>
        <w:tc>
          <w:tcPr>
            <w:tcW w:w="261" w:type="dxa"/>
            <w:gridSpan w:val="3"/>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0 </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683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683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0 </w:t>
            </w:r>
          </w:p>
        </w:tc>
      </w:tr>
      <w:tr w:rsidR="000809BA" w:rsidRPr="00DA5860" w:rsidTr="00443CEA">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0809BA" w:rsidRPr="00DA5860" w:rsidRDefault="000809BA" w:rsidP="00443CEA">
            <w:pPr>
              <w:spacing w:before="20" w:after="20"/>
              <w:rPr>
                <w:rFonts w:asciiTheme="minorHAnsi" w:hAnsiTheme="minorHAnsi"/>
                <w:b/>
                <w:bCs/>
                <w:color w:val="5B9BD5"/>
                <w:sz w:val="20"/>
                <w:lang w:val="fr-CH"/>
              </w:rPr>
            </w:pPr>
            <w:r w:rsidRPr="00DA5860">
              <w:rPr>
                <w:rFonts w:asciiTheme="minorHAnsi" w:hAnsiTheme="minorHAnsi"/>
                <w:b/>
                <w:bCs/>
                <w:color w:val="5B9BD5"/>
                <w:sz w:val="20"/>
                <w:lang w:val="fr-CH"/>
              </w:rPr>
              <w:t xml:space="preserve">I.5 </w:t>
            </w:r>
            <w:r w:rsidRPr="00DA5860">
              <w:rPr>
                <w:rFonts w:asciiTheme="minorHAnsi" w:hAnsiTheme="minorHAnsi"/>
                <w:color w:val="000000"/>
                <w:sz w:val="20"/>
                <w:lang w:val="fr-CH"/>
              </w:rPr>
              <w:t>Obj. intersectoriel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397 </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65 </w:t>
            </w:r>
          </w:p>
        </w:tc>
        <w:tc>
          <w:tcPr>
            <w:tcW w:w="925" w:type="dxa"/>
            <w:tcBorders>
              <w:top w:val="single" w:sz="8" w:space="0" w:color="5B9BD5"/>
              <w:left w:val="single" w:sz="8" w:space="0" w:color="5B9BD5"/>
              <w:bottom w:val="single" w:sz="8" w:space="0" w:color="9CC2E5"/>
              <w:right w:val="single" w:sz="8" w:space="0" w:color="5B9BD5"/>
            </w:tcBorders>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 xml:space="preserve">269 </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sz w:val="20"/>
                <w:lang w:val="fr-CH" w:eastAsia="zh-CN"/>
              </w:rPr>
            </w:pPr>
            <w:r w:rsidRPr="00DA5860">
              <w:rPr>
                <w:rFonts w:asciiTheme="minorHAnsi" w:hAnsiTheme="minorHAnsi"/>
                <w:sz w:val="20"/>
                <w:lang w:val="fr-CH" w:eastAsia="zh-CN"/>
              </w:rPr>
              <w:t>64</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rPr>
                <w:rFonts w:asciiTheme="minorHAnsi" w:eastAsiaTheme="minorEastAsia" w:hAnsiTheme="minorHAnsi"/>
                <w:b/>
                <w:bCs/>
                <w:color w:val="000000"/>
                <w:sz w:val="20"/>
                <w:lang w:val="fr-CH"/>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color w:val="000000"/>
                <w:sz w:val="20"/>
                <w:lang w:val="fr-CH"/>
              </w:rPr>
            </w:pPr>
            <w:r w:rsidRPr="00DA5860">
              <w:rPr>
                <w:rFonts w:asciiTheme="minorHAnsi" w:hAnsiTheme="minorHAnsi"/>
                <w:color w:val="000000"/>
                <w:sz w:val="20"/>
                <w:lang w:val="fr-CH" w:eastAsia="zh-CN"/>
              </w:rPr>
              <w:t>0%</w:t>
            </w:r>
          </w:p>
        </w:tc>
        <w:tc>
          <w:tcPr>
            <w:tcW w:w="261" w:type="dxa"/>
            <w:gridSpan w:val="3"/>
            <w:vMerge/>
            <w:tcBorders>
              <w:top w:val="nil"/>
              <w:left w:val="nil"/>
              <w:bottom w:val="single" w:sz="8" w:space="0" w:color="9CC2E5"/>
              <w:right w:val="single" w:sz="8" w:space="0" w:color="9CC2E5"/>
            </w:tcBorders>
            <w:vAlign w:val="center"/>
            <w:hideMark/>
          </w:tcPr>
          <w:p w:rsidR="000809BA" w:rsidRPr="00DA5860" w:rsidRDefault="000809BA" w:rsidP="00443CEA">
            <w:pPr>
              <w:spacing w:before="20" w:after="20"/>
              <w:rPr>
                <w:rFonts w:asciiTheme="minorHAnsi" w:eastAsiaTheme="minorEastAsia" w:hAnsiTheme="minorHAnsi"/>
                <w:color w:val="000000"/>
                <w:sz w:val="20"/>
                <w:lang w:val="fr-CH"/>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0 </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397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0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color w:val="000000" w:themeColor="text1"/>
                <w:sz w:val="20"/>
                <w:lang w:val="fr-CH"/>
              </w:rPr>
            </w:pPr>
            <w:r w:rsidRPr="00DA5860">
              <w:rPr>
                <w:rFonts w:asciiTheme="minorHAnsi" w:hAnsiTheme="minorHAnsi"/>
                <w:sz w:val="20"/>
                <w:lang w:val="fr-CH" w:eastAsia="zh-CN"/>
              </w:rPr>
              <w:t xml:space="preserve">0 </w:t>
            </w:r>
          </w:p>
        </w:tc>
      </w:tr>
      <w:tr w:rsidR="000809BA" w:rsidRPr="00DA5860" w:rsidTr="00443CEA">
        <w:trPr>
          <w:trHeight w:val="300"/>
        </w:trPr>
        <w:tc>
          <w:tcPr>
            <w:tcW w:w="2112"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xml:space="preserve"> TOTAL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r w:rsidRPr="00DA5860">
              <w:rPr>
                <w:rFonts w:asciiTheme="minorHAnsi" w:hAnsiTheme="minorHAnsi"/>
                <w:b/>
                <w:bCs/>
                <w:color w:val="FFFFFF"/>
                <w:sz w:val="20"/>
                <w:lang w:val="fr-CH"/>
              </w:rPr>
              <w:t>9 414</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p>
        </w:tc>
        <w:tc>
          <w:tcPr>
            <w:tcW w:w="925" w:type="dxa"/>
            <w:tcBorders>
              <w:top w:val="nil"/>
              <w:left w:val="nil"/>
              <w:bottom w:val="single" w:sz="8" w:space="0" w:color="5B9BD5"/>
              <w:right w:val="nil"/>
            </w:tcBorders>
            <w:shd w:val="clear" w:color="auto" w:fill="5B9BD5"/>
          </w:tcPr>
          <w:p w:rsidR="000809BA" w:rsidRPr="00DA5860" w:rsidRDefault="000809BA" w:rsidP="00443CEA">
            <w:pPr>
              <w:spacing w:before="20" w:after="20"/>
              <w:jc w:val="right"/>
              <w:rPr>
                <w:rFonts w:asciiTheme="minorHAnsi" w:hAnsiTheme="minorHAnsi"/>
                <w:b/>
                <w:bCs/>
                <w:color w:val="FFFFFF"/>
                <w:sz w:val="20"/>
                <w:lang w:val="fr-CH"/>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jc w:val="center"/>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0809BA" w:rsidRPr="00DA5860" w:rsidRDefault="000809BA" w:rsidP="00443CEA">
            <w:pPr>
              <w:spacing w:before="20" w:after="20"/>
              <w:rPr>
                <w:rFonts w:asciiTheme="minorHAnsi" w:hAnsiTheme="minorHAnsi"/>
                <w:b/>
                <w:bCs/>
                <w:color w:val="FFFFFF"/>
                <w:sz w:val="20"/>
                <w:lang w:val="fr-CH"/>
              </w:rPr>
            </w:pPr>
            <w:r w:rsidRPr="00DA5860">
              <w:rPr>
                <w:rFonts w:asciiTheme="minorHAnsi" w:hAnsiTheme="minorHAnsi"/>
                <w:b/>
                <w:bCs/>
                <w:color w:val="FFFFFF"/>
                <w:sz w:val="20"/>
                <w:lang w:val="fr-CH"/>
              </w:rPr>
              <w:t> </w:t>
            </w:r>
          </w:p>
        </w:tc>
        <w:tc>
          <w:tcPr>
            <w:tcW w:w="969"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b/>
                <w:bCs/>
                <w:color w:val="FFFFFF"/>
                <w:sz w:val="20"/>
                <w:lang w:val="fr-CH" w:eastAsia="zh-CN"/>
              </w:rPr>
            </w:pPr>
            <w:r w:rsidRPr="00DA5860">
              <w:rPr>
                <w:rFonts w:asciiTheme="minorHAnsi" w:hAnsiTheme="minorHAnsi"/>
                <w:b/>
                <w:bCs/>
                <w:color w:val="FFFFFF"/>
                <w:sz w:val="20"/>
                <w:lang w:val="fr-CH" w:eastAsia="zh-CN"/>
              </w:rPr>
              <w:t xml:space="preserve">1 009 </w:t>
            </w:r>
          </w:p>
        </w:tc>
        <w:tc>
          <w:tcPr>
            <w:tcW w:w="85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b/>
                <w:bCs/>
                <w:color w:val="FFFFFF"/>
                <w:sz w:val="20"/>
                <w:lang w:val="fr-CH" w:eastAsia="zh-CN"/>
              </w:rPr>
            </w:pPr>
            <w:r w:rsidRPr="00DA5860">
              <w:rPr>
                <w:rFonts w:asciiTheme="minorHAnsi" w:hAnsiTheme="minorHAnsi"/>
                <w:b/>
                <w:bCs/>
                <w:color w:val="FFFFFF"/>
                <w:sz w:val="20"/>
                <w:lang w:val="fr-CH" w:eastAsia="zh-CN"/>
              </w:rPr>
              <w:t xml:space="preserve">2 089 </w:t>
            </w:r>
          </w:p>
        </w:tc>
        <w:tc>
          <w:tcPr>
            <w:tcW w:w="85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b/>
                <w:bCs/>
                <w:color w:val="FFFFFF"/>
                <w:sz w:val="20"/>
                <w:lang w:val="fr-CH" w:eastAsia="zh-CN"/>
              </w:rPr>
            </w:pPr>
            <w:r w:rsidRPr="00DA5860">
              <w:rPr>
                <w:rFonts w:asciiTheme="minorHAnsi" w:hAnsiTheme="minorHAnsi"/>
                <w:b/>
                <w:bCs/>
                <w:color w:val="FFFFFF"/>
                <w:sz w:val="20"/>
                <w:lang w:val="fr-CH" w:eastAsia="zh-CN"/>
              </w:rPr>
              <w:t xml:space="preserve">1 692 </w:t>
            </w:r>
          </w:p>
        </w:tc>
        <w:tc>
          <w:tcPr>
            <w:tcW w:w="995"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0809BA" w:rsidRPr="00DA5860" w:rsidRDefault="000809BA" w:rsidP="00443CEA">
            <w:pPr>
              <w:spacing w:before="20" w:after="20"/>
              <w:jc w:val="center"/>
              <w:rPr>
                <w:rFonts w:asciiTheme="minorHAnsi" w:hAnsiTheme="minorHAnsi"/>
                <w:b/>
                <w:bCs/>
                <w:color w:val="FFFFFF"/>
                <w:sz w:val="20"/>
                <w:lang w:val="fr-CH" w:eastAsia="zh-CN"/>
              </w:rPr>
            </w:pPr>
            <w:r w:rsidRPr="00DA5860">
              <w:rPr>
                <w:rFonts w:asciiTheme="minorHAnsi" w:hAnsiTheme="minorHAnsi"/>
                <w:b/>
                <w:bCs/>
                <w:color w:val="FFFFFF"/>
                <w:sz w:val="20"/>
                <w:lang w:val="fr-CH" w:eastAsia="zh-CN"/>
              </w:rPr>
              <w:t xml:space="preserve">4 623 </w:t>
            </w:r>
          </w:p>
        </w:tc>
      </w:tr>
      <w:tr w:rsidR="000809BA" w:rsidRPr="00DA5860" w:rsidTr="00443CEA">
        <w:trPr>
          <w:trHeight w:val="300"/>
        </w:trPr>
        <w:tc>
          <w:tcPr>
            <w:tcW w:w="744" w:type="dxa"/>
            <w:shd w:val="clear" w:color="auto" w:fill="FFFFFF"/>
          </w:tcPr>
          <w:p w:rsidR="000809BA" w:rsidRPr="00DA5860" w:rsidRDefault="000809BA" w:rsidP="00443CEA">
            <w:pPr>
              <w:spacing w:before="20" w:after="20"/>
              <w:rPr>
                <w:rFonts w:asciiTheme="minorHAnsi" w:hAnsiTheme="minorHAnsi"/>
                <w:color w:val="000000"/>
                <w:sz w:val="20"/>
                <w:lang w:val="fr-CH"/>
              </w:rPr>
            </w:pPr>
          </w:p>
        </w:tc>
        <w:tc>
          <w:tcPr>
            <w:tcW w:w="10307" w:type="dxa"/>
            <w:gridSpan w:val="20"/>
            <w:shd w:val="clear" w:color="auto" w:fill="FFFFFF"/>
            <w:noWrap/>
            <w:tcMar>
              <w:top w:w="0" w:type="dxa"/>
              <w:left w:w="108" w:type="dxa"/>
              <w:bottom w:w="0" w:type="dxa"/>
              <w:right w:w="108" w:type="dxa"/>
            </w:tcMar>
            <w:vAlign w:val="bottom"/>
            <w:hideMark/>
          </w:tcPr>
          <w:p w:rsidR="000809BA" w:rsidRPr="00DA5860" w:rsidRDefault="000809BA" w:rsidP="00443CEA">
            <w:pPr>
              <w:spacing w:before="20" w:after="20"/>
              <w:rPr>
                <w:rFonts w:asciiTheme="minorHAnsi" w:hAnsiTheme="minorHAnsi"/>
                <w:color w:val="000000"/>
                <w:lang w:val="fr-CH"/>
              </w:rPr>
            </w:pPr>
            <w:r w:rsidRPr="00DA5860">
              <w:rPr>
                <w:rFonts w:asciiTheme="minorHAnsi" w:hAnsiTheme="minorHAnsi"/>
                <w:color w:val="000000"/>
                <w:sz w:val="20"/>
                <w:lang w:val="fr-CH"/>
              </w:rPr>
              <w:t>Tous les coûts sont en milliers CHF (estimations)</w:t>
            </w:r>
          </w:p>
        </w:tc>
        <w:tc>
          <w:tcPr>
            <w:tcW w:w="1126" w:type="dxa"/>
            <w:gridSpan w:val="3"/>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r w:rsidRPr="00DA5860">
              <w:rPr>
                <w:rFonts w:asciiTheme="minorHAnsi" w:hAnsiTheme="minorHAnsi"/>
                <w:b/>
                <w:bCs/>
                <w:color w:val="FFFFFF"/>
                <w:sz w:val="20"/>
                <w:lang w:val="fr-CH"/>
              </w:rPr>
              <w:t>10,7%</w:t>
            </w:r>
          </w:p>
        </w:tc>
        <w:tc>
          <w:tcPr>
            <w:tcW w:w="759" w:type="dxa"/>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r w:rsidRPr="00DA5860">
              <w:rPr>
                <w:rFonts w:asciiTheme="minorHAnsi" w:hAnsiTheme="minorHAnsi"/>
                <w:b/>
                <w:bCs/>
                <w:color w:val="FFFFFF"/>
                <w:sz w:val="20"/>
                <w:lang w:val="fr-CH"/>
              </w:rPr>
              <w:t>22,2%</w:t>
            </w:r>
          </w:p>
        </w:tc>
        <w:tc>
          <w:tcPr>
            <w:tcW w:w="830" w:type="dxa"/>
            <w:gridSpan w:val="3"/>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r w:rsidRPr="00DA5860">
              <w:rPr>
                <w:rFonts w:asciiTheme="minorHAnsi" w:hAnsiTheme="minorHAnsi"/>
                <w:b/>
                <w:bCs/>
                <w:color w:val="FFFFFF"/>
                <w:sz w:val="20"/>
                <w:lang w:val="fr-CH"/>
              </w:rPr>
              <w:t>18,0%</w:t>
            </w:r>
          </w:p>
        </w:tc>
        <w:tc>
          <w:tcPr>
            <w:tcW w:w="1106" w:type="dxa"/>
            <w:gridSpan w:val="3"/>
            <w:shd w:val="clear" w:color="auto" w:fill="5B9BD5"/>
            <w:tcMar>
              <w:top w:w="0" w:type="dxa"/>
              <w:left w:w="108" w:type="dxa"/>
              <w:bottom w:w="0" w:type="dxa"/>
              <w:right w:w="108" w:type="dxa"/>
            </w:tcMar>
            <w:vAlign w:val="center"/>
          </w:tcPr>
          <w:p w:rsidR="000809BA" w:rsidRPr="00DA5860" w:rsidRDefault="000809BA" w:rsidP="00443CEA">
            <w:pPr>
              <w:spacing w:before="20" w:after="20"/>
              <w:jc w:val="right"/>
              <w:rPr>
                <w:rFonts w:asciiTheme="minorHAnsi" w:hAnsiTheme="minorHAnsi"/>
                <w:b/>
                <w:bCs/>
                <w:color w:val="FFFFFF"/>
                <w:sz w:val="20"/>
                <w:lang w:val="fr-CH"/>
              </w:rPr>
            </w:pPr>
            <w:r w:rsidRPr="00DA5860">
              <w:rPr>
                <w:rFonts w:asciiTheme="minorHAnsi" w:hAnsiTheme="minorHAnsi"/>
                <w:b/>
                <w:bCs/>
                <w:color w:val="FFFFFF"/>
                <w:sz w:val="20"/>
                <w:lang w:val="fr-CH"/>
              </w:rPr>
              <w:t>49,1%</w:t>
            </w:r>
          </w:p>
        </w:tc>
      </w:tr>
    </w:tbl>
    <w:p w:rsidR="000809BA" w:rsidRPr="00DA5860" w:rsidRDefault="000809BA" w:rsidP="000809BA">
      <w:pPr>
        <w:spacing w:before="20" w:after="20"/>
        <w:rPr>
          <w:rFonts w:asciiTheme="minorHAnsi" w:hAnsiTheme="minorHAnsi"/>
          <w:highlight w:val="yellow"/>
          <w:lang w:val="fr-CH"/>
        </w:rPr>
      </w:pPr>
    </w:p>
    <w:p w:rsidR="000809BA" w:rsidRPr="00DA5860" w:rsidRDefault="000809BA" w:rsidP="000809BA">
      <w:pPr>
        <w:pStyle w:val="AnnexNo"/>
        <w:rPr>
          <w:rFonts w:asciiTheme="minorHAnsi" w:hAnsiTheme="minorHAnsi"/>
          <w:lang w:val="fr-CH"/>
        </w:rPr>
      </w:pPr>
      <w:r w:rsidRPr="00DA5860">
        <w:rPr>
          <w:rFonts w:asciiTheme="minorHAnsi" w:hAnsiTheme="minorHAnsi"/>
          <w:lang w:val="fr-CH"/>
        </w:rPr>
        <w:lastRenderedPageBreak/>
        <w:t>Annexe 2</w:t>
      </w:r>
    </w:p>
    <w:p w:rsidR="000809BA" w:rsidRPr="00DA5860" w:rsidRDefault="000809BA" w:rsidP="000809BA">
      <w:pPr>
        <w:pStyle w:val="Annextitle"/>
        <w:rPr>
          <w:rFonts w:asciiTheme="minorHAnsi" w:hAnsiTheme="minorHAnsi"/>
          <w:lang w:val="fr-CH"/>
        </w:rPr>
      </w:pPr>
      <w:r w:rsidRPr="00DA5860">
        <w:rPr>
          <w:rFonts w:asciiTheme="minorHAnsi" w:hAnsiTheme="minorHAnsi"/>
          <w:lang w:val="fr-CH"/>
        </w:rPr>
        <w:t xml:space="preserve">Ventilation des ressources pour les services d'appui fournis par le Secrétariat général </w:t>
      </w:r>
      <w:r w:rsidRPr="00DA5860">
        <w:rPr>
          <w:rFonts w:asciiTheme="minorHAnsi" w:hAnsiTheme="minorHAnsi"/>
          <w:lang w:val="fr-CH"/>
        </w:rPr>
        <w:br/>
        <w:t xml:space="preserve">entre les objectifs et les buts stratégiques de l'UIT </w:t>
      </w:r>
    </w:p>
    <w:p w:rsidR="000809BA" w:rsidRPr="00DA5860" w:rsidRDefault="000809BA" w:rsidP="000809BA">
      <w:pPr>
        <w:overflowPunct/>
        <w:autoSpaceDE/>
        <w:autoSpaceDN/>
        <w:adjustRightInd/>
        <w:spacing w:before="0" w:line="259" w:lineRule="auto"/>
        <w:jc w:val="both"/>
        <w:textAlignment w:val="auto"/>
        <w:rPr>
          <w:rFonts w:asciiTheme="minorHAnsi" w:eastAsia="Calibri" w:hAnsiTheme="minorHAnsi" w:cs="Arial"/>
          <w:sz w:val="20"/>
          <w:lang w:val="fr-CH"/>
        </w:rPr>
      </w:pPr>
      <w:r w:rsidRPr="00DA5860">
        <w:rPr>
          <w:rFonts w:asciiTheme="minorHAnsi" w:eastAsia="Calibri" w:hAnsiTheme="minorHAnsi" w:cs="Arial"/>
          <w:sz w:val="20"/>
          <w:lang w:val="fr-CH"/>
        </w:rPr>
        <w:t>Pour 2017:</w:t>
      </w:r>
    </w:p>
    <w:tbl>
      <w:tblPr>
        <w:tblStyle w:val="TableGrid"/>
        <w:tblW w:w="1466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0809BA" w:rsidRPr="00DA5860" w:rsidTr="00443CEA">
        <w:tc>
          <w:tcPr>
            <w:tcW w:w="1555" w:type="dxa"/>
            <w:tcBorders>
              <w:right w:val="single" w:sz="12" w:space="0" w:color="95B3D7" w:themeColor="accent1" w:themeTint="99"/>
            </w:tcBorders>
            <w:shd w:val="clear" w:color="auto" w:fill="4F81BD" w:themeFill="accent1"/>
            <w:vAlign w:val="center"/>
          </w:tcPr>
          <w:p w:rsidR="000809BA" w:rsidRPr="00DA5860" w:rsidRDefault="000809BA" w:rsidP="00443CEA">
            <w:pPr>
              <w:spacing w:before="40" w:after="40"/>
              <w:rPr>
                <w:rFonts w:asciiTheme="minorHAnsi" w:hAnsiTheme="minorHAnsi"/>
                <w:b/>
                <w:bCs/>
                <w:color w:val="FFFFFF" w:themeColor="background1"/>
                <w:sz w:val="16"/>
                <w:szCs w:val="16"/>
                <w:lang w:val="fr-CH"/>
              </w:rPr>
            </w:pPr>
            <w:bookmarkStart w:id="11" w:name="OLE_LINK1"/>
            <w:r w:rsidRPr="00DA5860">
              <w:rPr>
                <w:rFonts w:asciiTheme="minorHAnsi" w:hAnsiTheme="minorHAnsi"/>
                <w:b/>
                <w:bCs/>
                <w:color w:val="FFFFFF" w:themeColor="background1"/>
                <w:sz w:val="16"/>
                <w:szCs w:val="16"/>
                <w:lang w:val="fr-CH"/>
              </w:rPr>
              <w:t xml:space="preserve">Dépenses d'appui </w:t>
            </w:r>
            <w:r w:rsidRPr="00DA5860">
              <w:rPr>
                <w:rFonts w:asciiTheme="minorHAnsi" w:hAnsiTheme="minorHAnsi"/>
                <w:b/>
                <w:bCs/>
                <w:color w:val="FFFFFF" w:themeColor="background1"/>
                <w:sz w:val="16"/>
                <w:szCs w:val="16"/>
                <w:lang w:val="fr-CH"/>
              </w:rPr>
              <w:br/>
              <w:t>du SG</w:t>
            </w:r>
          </w:p>
        </w:tc>
        <w:tc>
          <w:tcPr>
            <w:tcW w:w="567" w:type="dxa"/>
            <w:tcBorders>
              <w:lef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R.1</w:t>
            </w:r>
          </w:p>
        </w:tc>
        <w:tc>
          <w:tcPr>
            <w:tcW w:w="567"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R.2</w:t>
            </w:r>
          </w:p>
        </w:tc>
        <w:tc>
          <w:tcPr>
            <w:tcW w:w="567" w:type="dxa"/>
            <w:tcBorders>
              <w:righ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R.3</w:t>
            </w:r>
          </w:p>
        </w:tc>
        <w:tc>
          <w:tcPr>
            <w:tcW w:w="567" w:type="dxa"/>
            <w:tcBorders>
              <w:lef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T.1</w:t>
            </w:r>
          </w:p>
        </w:tc>
        <w:tc>
          <w:tcPr>
            <w:tcW w:w="567"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T.2</w:t>
            </w:r>
          </w:p>
        </w:tc>
        <w:tc>
          <w:tcPr>
            <w:tcW w:w="567"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T.3</w:t>
            </w:r>
          </w:p>
        </w:tc>
        <w:tc>
          <w:tcPr>
            <w:tcW w:w="567"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T.4</w:t>
            </w:r>
          </w:p>
        </w:tc>
        <w:tc>
          <w:tcPr>
            <w:tcW w:w="462" w:type="dxa"/>
            <w:tcBorders>
              <w:righ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T.5</w:t>
            </w:r>
          </w:p>
        </w:tc>
        <w:tc>
          <w:tcPr>
            <w:tcW w:w="553" w:type="dxa"/>
            <w:tcBorders>
              <w:lef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D.1</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D.2</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D.3</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D.4</w:t>
            </w:r>
          </w:p>
        </w:tc>
        <w:tc>
          <w:tcPr>
            <w:tcW w:w="553" w:type="dxa"/>
            <w:tcBorders>
              <w:righ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D.5</w:t>
            </w:r>
          </w:p>
        </w:tc>
        <w:tc>
          <w:tcPr>
            <w:tcW w:w="554" w:type="dxa"/>
            <w:tcBorders>
              <w:lef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I.1</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I.2</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I.3</w:t>
            </w:r>
          </w:p>
        </w:tc>
        <w:tc>
          <w:tcPr>
            <w:tcW w:w="554"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I.4</w:t>
            </w:r>
          </w:p>
        </w:tc>
        <w:tc>
          <w:tcPr>
            <w:tcW w:w="477" w:type="dxa"/>
            <w:tcBorders>
              <w:righ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ru-RU"/>
              </w:rPr>
              <w:t>Total</w:t>
            </w:r>
          </w:p>
        </w:tc>
        <w:tc>
          <w:tcPr>
            <w:tcW w:w="140" w:type="dxa"/>
            <w:tcBorders>
              <w:left w:val="single" w:sz="12" w:space="0" w:color="95B3D7" w:themeColor="accent1" w:themeTint="99"/>
            </w:tcBorders>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p>
        </w:tc>
        <w:tc>
          <w:tcPr>
            <w:tcW w:w="616"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But 1</w:t>
            </w:r>
          </w:p>
        </w:tc>
        <w:tc>
          <w:tcPr>
            <w:tcW w:w="616"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But 2</w:t>
            </w:r>
          </w:p>
        </w:tc>
        <w:tc>
          <w:tcPr>
            <w:tcW w:w="602"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But 3</w:t>
            </w:r>
          </w:p>
        </w:tc>
        <w:tc>
          <w:tcPr>
            <w:tcW w:w="602" w:type="dxa"/>
            <w:shd w:val="clear" w:color="auto" w:fill="4F81BD" w:themeFill="accent1"/>
            <w:vAlign w:val="center"/>
          </w:tcPr>
          <w:p w:rsidR="000809BA" w:rsidRPr="00DA5860" w:rsidRDefault="000809BA" w:rsidP="00443CEA">
            <w:pPr>
              <w:spacing w:before="40" w:after="40"/>
              <w:jc w:val="center"/>
              <w:rPr>
                <w:rFonts w:asciiTheme="minorHAnsi" w:hAnsiTheme="minorHAnsi"/>
                <w:b/>
                <w:bCs/>
                <w:color w:val="FFFFFF" w:themeColor="background1"/>
                <w:sz w:val="16"/>
                <w:szCs w:val="16"/>
                <w:lang w:val="fr-CH"/>
              </w:rPr>
            </w:pPr>
            <w:r w:rsidRPr="00DA5860">
              <w:rPr>
                <w:rFonts w:asciiTheme="minorHAnsi" w:hAnsiTheme="minorHAnsi"/>
                <w:b/>
                <w:bCs/>
                <w:color w:val="FFFFFF" w:themeColor="background1"/>
                <w:sz w:val="16"/>
                <w:szCs w:val="16"/>
                <w:lang w:val="fr-CH"/>
              </w:rPr>
              <w:t>But 4</w:t>
            </w:r>
          </w:p>
        </w:tc>
      </w:tr>
      <w:tr w:rsidR="000809BA" w:rsidRPr="00DA5860" w:rsidTr="00443CEA">
        <w:tc>
          <w:tcPr>
            <w:tcW w:w="1555" w:type="dxa"/>
            <w:tcBorders>
              <w:right w:val="single" w:sz="12" w:space="0" w:color="95B3D7" w:themeColor="accent1" w:themeTint="99"/>
            </w:tcBorders>
          </w:tcPr>
          <w:p w:rsidR="000809BA" w:rsidRPr="00DA5860" w:rsidRDefault="000809BA" w:rsidP="00443CEA">
            <w:pPr>
              <w:spacing w:before="40" w:after="40"/>
              <w:rPr>
                <w:rFonts w:asciiTheme="minorHAnsi" w:hAnsiTheme="minorHAnsi"/>
                <w:sz w:val="16"/>
                <w:szCs w:val="16"/>
                <w:lang w:val="fr-CH"/>
              </w:rPr>
            </w:pPr>
            <w:r w:rsidRPr="00DA5860">
              <w:rPr>
                <w:rFonts w:asciiTheme="minorHAnsi" w:hAnsiTheme="minorHAnsi"/>
                <w:sz w:val="16"/>
                <w:szCs w:val="16"/>
                <w:lang w:val="fr-CH"/>
              </w:rPr>
              <w:t>Documentation</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fr-CH"/>
              </w:rPr>
            </w:pPr>
            <w:r w:rsidRPr="00DA5860">
              <w:rPr>
                <w:rFonts w:asciiTheme="minorHAnsi" w:hAnsiTheme="minorHAnsi"/>
                <w:sz w:val="16"/>
                <w:szCs w:val="16"/>
                <w:lang w:val="fr-CH"/>
              </w:rPr>
              <w:t xml:space="preserve">1 661 </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fr-CH"/>
              </w:rPr>
              <w:t xml:space="preserve">1 </w:t>
            </w:r>
            <w:r w:rsidRPr="00DA5860">
              <w:rPr>
                <w:rFonts w:asciiTheme="minorHAnsi" w:hAnsiTheme="minorHAnsi"/>
                <w:sz w:val="16"/>
                <w:szCs w:val="16"/>
                <w:lang w:val="ru-RU"/>
              </w:rPr>
              <w:t>593</w:t>
            </w:r>
          </w:p>
        </w:tc>
        <w:tc>
          <w:tcPr>
            <w:tcW w:w="56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4 272</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1 471</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139</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31</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484</w:t>
            </w:r>
          </w:p>
        </w:tc>
        <w:tc>
          <w:tcPr>
            <w:tcW w:w="462"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10</w:t>
            </w:r>
          </w:p>
        </w:tc>
        <w:tc>
          <w:tcPr>
            <w:tcW w:w="553"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2 774</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878</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106</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779</w:t>
            </w:r>
          </w:p>
        </w:tc>
        <w:tc>
          <w:tcPr>
            <w:tcW w:w="553"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64</w:t>
            </w:r>
          </w:p>
        </w:tc>
        <w:tc>
          <w:tcPr>
            <w:tcW w:w="554"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379</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302</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425</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20</w:t>
            </w:r>
          </w:p>
        </w:tc>
        <w:tc>
          <w:tcPr>
            <w:tcW w:w="47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w:t>
            </w:r>
          </w:p>
        </w:tc>
        <w:tc>
          <w:tcPr>
            <w:tcW w:w="642" w:type="dxa"/>
            <w:tcBorders>
              <w:left w:val="single" w:sz="12" w:space="0" w:color="95B3D7" w:themeColor="accent1" w:themeTint="99"/>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15 395</w:t>
            </w:r>
          </w:p>
        </w:tc>
        <w:tc>
          <w:tcPr>
            <w:tcW w:w="140"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3 466</w:t>
            </w: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9 797</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785</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1 347</w:t>
            </w:r>
          </w:p>
        </w:tc>
      </w:tr>
      <w:tr w:rsidR="000809BA" w:rsidRPr="00DA5860" w:rsidTr="00443CEA">
        <w:tc>
          <w:tcPr>
            <w:tcW w:w="1555" w:type="dxa"/>
            <w:tcBorders>
              <w:right w:val="single" w:sz="12" w:space="0" w:color="95B3D7" w:themeColor="accent1" w:themeTint="99"/>
            </w:tcBorders>
          </w:tcPr>
          <w:p w:rsidR="000809BA" w:rsidRPr="00DA5860" w:rsidRDefault="000809BA" w:rsidP="00443CEA">
            <w:pPr>
              <w:spacing w:before="40" w:after="40"/>
              <w:rPr>
                <w:rFonts w:asciiTheme="minorHAnsi" w:hAnsiTheme="minorHAnsi"/>
                <w:sz w:val="16"/>
                <w:szCs w:val="16"/>
                <w:lang w:val="ru-RU"/>
              </w:rPr>
            </w:pPr>
            <w:r w:rsidRPr="00DA5860">
              <w:rPr>
                <w:rFonts w:asciiTheme="minorHAnsi" w:hAnsiTheme="minorHAnsi"/>
                <w:sz w:val="16"/>
                <w:szCs w:val="16"/>
                <w:lang w:val="fr-CH"/>
              </w:rPr>
              <w:t>Administration</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11 351</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2 085</w:t>
            </w:r>
          </w:p>
        </w:tc>
        <w:tc>
          <w:tcPr>
            <w:tcW w:w="56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3 801</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4 053</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1 875</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864</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1 397</w:t>
            </w:r>
          </w:p>
        </w:tc>
        <w:tc>
          <w:tcPr>
            <w:tcW w:w="462"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220</w:t>
            </w:r>
          </w:p>
        </w:tc>
        <w:tc>
          <w:tcPr>
            <w:tcW w:w="553"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3 980</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4 544</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2 640</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5 258</w:t>
            </w:r>
          </w:p>
        </w:tc>
        <w:tc>
          <w:tcPr>
            <w:tcW w:w="553"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1 562</w:t>
            </w:r>
          </w:p>
        </w:tc>
        <w:tc>
          <w:tcPr>
            <w:tcW w:w="554"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987</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750</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686</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473</w:t>
            </w:r>
          </w:p>
        </w:tc>
        <w:tc>
          <w:tcPr>
            <w:tcW w:w="47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200</w:t>
            </w:r>
          </w:p>
        </w:tc>
        <w:tc>
          <w:tcPr>
            <w:tcW w:w="642" w:type="dxa"/>
            <w:tcBorders>
              <w:left w:val="single" w:sz="12" w:space="0" w:color="95B3D7" w:themeColor="accent1" w:themeTint="99"/>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46 725</w:t>
            </w:r>
          </w:p>
        </w:tc>
        <w:tc>
          <w:tcPr>
            <w:tcW w:w="140"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15 691</w:t>
            </w: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21 927</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5 203</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3 904</w:t>
            </w:r>
          </w:p>
        </w:tc>
      </w:tr>
      <w:tr w:rsidR="000809BA" w:rsidRPr="00DA5860" w:rsidTr="00443CEA">
        <w:tc>
          <w:tcPr>
            <w:tcW w:w="1555" w:type="dxa"/>
            <w:tcBorders>
              <w:right w:val="single" w:sz="12" w:space="0" w:color="95B3D7" w:themeColor="accent1" w:themeTint="99"/>
            </w:tcBorders>
          </w:tcPr>
          <w:p w:rsidR="000809BA" w:rsidRPr="00DA5860" w:rsidRDefault="000809BA" w:rsidP="00443CEA">
            <w:pPr>
              <w:spacing w:before="40" w:after="40"/>
              <w:rPr>
                <w:rFonts w:asciiTheme="minorHAnsi" w:hAnsiTheme="minorHAnsi"/>
                <w:sz w:val="16"/>
                <w:szCs w:val="16"/>
                <w:lang w:val="ru-RU"/>
              </w:rPr>
            </w:pPr>
            <w:r w:rsidRPr="00DA5860">
              <w:rPr>
                <w:rFonts w:asciiTheme="minorHAnsi" w:hAnsiTheme="minorHAnsi"/>
                <w:sz w:val="16"/>
                <w:szCs w:val="16"/>
                <w:lang w:val="fr-CH"/>
              </w:rPr>
              <w:t>Services d'appui</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4 550</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836</w:t>
            </w:r>
          </w:p>
        </w:tc>
        <w:tc>
          <w:tcPr>
            <w:tcW w:w="56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1 523</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1 624</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751</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346</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560</w:t>
            </w:r>
          </w:p>
        </w:tc>
        <w:tc>
          <w:tcPr>
            <w:tcW w:w="462"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88</w:t>
            </w:r>
          </w:p>
        </w:tc>
        <w:tc>
          <w:tcPr>
            <w:tcW w:w="553"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1 595</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1 821</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1 058</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2 107</w:t>
            </w:r>
          </w:p>
        </w:tc>
        <w:tc>
          <w:tcPr>
            <w:tcW w:w="553"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626</w:t>
            </w:r>
          </w:p>
        </w:tc>
        <w:tc>
          <w:tcPr>
            <w:tcW w:w="554"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396</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301</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275</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190</w:t>
            </w:r>
          </w:p>
        </w:tc>
        <w:tc>
          <w:tcPr>
            <w:tcW w:w="47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80</w:t>
            </w:r>
          </w:p>
        </w:tc>
        <w:tc>
          <w:tcPr>
            <w:tcW w:w="642" w:type="dxa"/>
            <w:tcBorders>
              <w:left w:val="single" w:sz="12" w:space="0" w:color="95B3D7" w:themeColor="accent1" w:themeTint="99"/>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18 728</w:t>
            </w:r>
          </w:p>
        </w:tc>
        <w:tc>
          <w:tcPr>
            <w:tcW w:w="140"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6 289</w:t>
            </w: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8 789</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2 085</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1 565</w:t>
            </w:r>
          </w:p>
        </w:tc>
      </w:tr>
      <w:tr w:rsidR="000809BA" w:rsidRPr="00DA5860" w:rsidTr="00443CEA">
        <w:tc>
          <w:tcPr>
            <w:tcW w:w="1555" w:type="dxa"/>
            <w:tcBorders>
              <w:right w:val="single" w:sz="12" w:space="0" w:color="95B3D7" w:themeColor="accent1" w:themeTint="99"/>
            </w:tcBorders>
          </w:tcPr>
          <w:p w:rsidR="000809BA" w:rsidRPr="00DA5860" w:rsidRDefault="000809BA" w:rsidP="00443CEA">
            <w:pPr>
              <w:spacing w:before="40" w:after="40"/>
              <w:rPr>
                <w:rFonts w:asciiTheme="minorHAnsi" w:hAnsiTheme="minorHAnsi"/>
                <w:sz w:val="16"/>
                <w:szCs w:val="16"/>
                <w:lang w:val="ru-RU"/>
              </w:rPr>
            </w:pPr>
            <w:r w:rsidRPr="00DA5860">
              <w:rPr>
                <w:rFonts w:asciiTheme="minorHAnsi" w:hAnsiTheme="minorHAnsi"/>
                <w:sz w:val="16"/>
                <w:szCs w:val="16"/>
                <w:lang w:val="fr-CH"/>
              </w:rPr>
              <w:t>Intersectorielles</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442</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101</w:t>
            </w:r>
          </w:p>
        </w:tc>
        <w:tc>
          <w:tcPr>
            <w:tcW w:w="56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483</w:t>
            </w:r>
          </w:p>
        </w:tc>
        <w:tc>
          <w:tcPr>
            <w:tcW w:w="567"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206</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570</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36</w:t>
            </w:r>
          </w:p>
        </w:tc>
        <w:tc>
          <w:tcPr>
            <w:tcW w:w="567"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226</w:t>
            </w:r>
          </w:p>
        </w:tc>
        <w:tc>
          <w:tcPr>
            <w:tcW w:w="462"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14</w:t>
            </w:r>
          </w:p>
        </w:tc>
        <w:tc>
          <w:tcPr>
            <w:tcW w:w="553"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262</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490</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310</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505</w:t>
            </w:r>
          </w:p>
        </w:tc>
        <w:tc>
          <w:tcPr>
            <w:tcW w:w="553"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67</w:t>
            </w:r>
          </w:p>
        </w:tc>
        <w:tc>
          <w:tcPr>
            <w:tcW w:w="554"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1 424</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1 152</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977</w:t>
            </w:r>
          </w:p>
        </w:tc>
        <w:tc>
          <w:tcPr>
            <w:tcW w:w="554"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697</w:t>
            </w:r>
          </w:p>
        </w:tc>
        <w:tc>
          <w:tcPr>
            <w:tcW w:w="477" w:type="dxa"/>
            <w:tcBorders>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234</w:t>
            </w:r>
          </w:p>
        </w:tc>
        <w:tc>
          <w:tcPr>
            <w:tcW w:w="642" w:type="dxa"/>
            <w:tcBorders>
              <w:left w:val="single" w:sz="12" w:space="0" w:color="95B3D7" w:themeColor="accent1" w:themeTint="99"/>
              <w:righ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8 197</w:t>
            </w:r>
          </w:p>
        </w:tc>
        <w:tc>
          <w:tcPr>
            <w:tcW w:w="140" w:type="dxa"/>
            <w:tcBorders>
              <w:left w:val="single" w:sz="12" w:space="0" w:color="95B3D7" w:themeColor="accent1" w:themeTint="99"/>
            </w:tcBorders>
            <w:vAlign w:val="bottom"/>
          </w:tcPr>
          <w:p w:rsidR="000809BA" w:rsidRPr="00DA5860" w:rsidRDefault="000809BA" w:rsidP="00443CEA">
            <w:pPr>
              <w:spacing w:before="40" w:after="40"/>
              <w:jc w:val="right"/>
              <w:rPr>
                <w:rFonts w:asciiTheme="minorHAnsi" w:hAnsiTheme="minorHAnsi"/>
                <w:sz w:val="16"/>
                <w:szCs w:val="16"/>
                <w:lang w:val="ru-RU"/>
              </w:rPr>
            </w:pP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1 485</w:t>
            </w:r>
          </w:p>
        </w:tc>
        <w:tc>
          <w:tcPr>
            <w:tcW w:w="616"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3 239</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1 245</w:t>
            </w:r>
          </w:p>
        </w:tc>
        <w:tc>
          <w:tcPr>
            <w:tcW w:w="602" w:type="dxa"/>
            <w:vAlign w:val="bottom"/>
          </w:tcPr>
          <w:p w:rsidR="000809BA" w:rsidRPr="00DA5860" w:rsidRDefault="000809BA" w:rsidP="00443CEA">
            <w:pPr>
              <w:spacing w:before="40" w:after="40"/>
              <w:jc w:val="right"/>
              <w:rPr>
                <w:rFonts w:asciiTheme="minorHAnsi" w:hAnsiTheme="minorHAnsi"/>
                <w:sz w:val="16"/>
                <w:szCs w:val="16"/>
                <w:lang w:val="ru-RU"/>
              </w:rPr>
            </w:pPr>
            <w:r w:rsidRPr="00DA5860">
              <w:rPr>
                <w:rFonts w:asciiTheme="minorHAnsi" w:hAnsiTheme="minorHAnsi"/>
                <w:sz w:val="16"/>
                <w:szCs w:val="16"/>
                <w:lang w:val="ru-RU"/>
              </w:rPr>
              <w:t>2 228</w:t>
            </w:r>
          </w:p>
        </w:tc>
      </w:tr>
      <w:tr w:rsidR="000809BA" w:rsidRPr="00DA5860" w:rsidTr="00443CEA">
        <w:tc>
          <w:tcPr>
            <w:tcW w:w="1555" w:type="dxa"/>
            <w:tcBorders>
              <w:right w:val="single" w:sz="12" w:space="0" w:color="95B3D7" w:themeColor="accent1" w:themeTint="99"/>
            </w:tcBorders>
            <w:shd w:val="clear" w:color="auto" w:fill="4F81BD" w:themeFill="accent1"/>
          </w:tcPr>
          <w:p w:rsidR="000809BA" w:rsidRPr="00DA5860" w:rsidRDefault="000809BA" w:rsidP="00443CEA">
            <w:pPr>
              <w:spacing w:before="40" w:after="40"/>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Total</w:t>
            </w:r>
          </w:p>
        </w:tc>
        <w:tc>
          <w:tcPr>
            <w:tcW w:w="567" w:type="dxa"/>
            <w:tcBorders>
              <w:lef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18 005</w:t>
            </w:r>
          </w:p>
        </w:tc>
        <w:tc>
          <w:tcPr>
            <w:tcW w:w="567"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4 613</w:t>
            </w:r>
          </w:p>
        </w:tc>
        <w:tc>
          <w:tcPr>
            <w:tcW w:w="567" w:type="dxa"/>
            <w:tcBorders>
              <w:righ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10 079</w:t>
            </w:r>
          </w:p>
        </w:tc>
        <w:tc>
          <w:tcPr>
            <w:tcW w:w="567" w:type="dxa"/>
            <w:tcBorders>
              <w:lef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7 354</w:t>
            </w:r>
          </w:p>
        </w:tc>
        <w:tc>
          <w:tcPr>
            <w:tcW w:w="567"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3 336</w:t>
            </w:r>
          </w:p>
        </w:tc>
        <w:tc>
          <w:tcPr>
            <w:tcW w:w="567"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1 276</w:t>
            </w:r>
          </w:p>
        </w:tc>
        <w:tc>
          <w:tcPr>
            <w:tcW w:w="567"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2 667</w:t>
            </w:r>
          </w:p>
        </w:tc>
        <w:tc>
          <w:tcPr>
            <w:tcW w:w="462" w:type="dxa"/>
            <w:tcBorders>
              <w:righ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333</w:t>
            </w:r>
          </w:p>
        </w:tc>
        <w:tc>
          <w:tcPr>
            <w:tcW w:w="553" w:type="dxa"/>
            <w:tcBorders>
              <w:lef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8 611</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7 733</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4 113</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8 649</w:t>
            </w:r>
          </w:p>
        </w:tc>
        <w:tc>
          <w:tcPr>
            <w:tcW w:w="553" w:type="dxa"/>
            <w:tcBorders>
              <w:righ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2 320</w:t>
            </w:r>
          </w:p>
        </w:tc>
        <w:tc>
          <w:tcPr>
            <w:tcW w:w="554" w:type="dxa"/>
            <w:tcBorders>
              <w:lef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3 185</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2 505</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2 363</w:t>
            </w:r>
          </w:p>
        </w:tc>
        <w:tc>
          <w:tcPr>
            <w:tcW w:w="554"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1 380</w:t>
            </w:r>
          </w:p>
        </w:tc>
        <w:tc>
          <w:tcPr>
            <w:tcW w:w="477" w:type="dxa"/>
            <w:tcBorders>
              <w:righ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523</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89 045</w:t>
            </w:r>
          </w:p>
        </w:tc>
        <w:tc>
          <w:tcPr>
            <w:tcW w:w="140" w:type="dxa"/>
            <w:tcBorders>
              <w:left w:val="single" w:sz="12" w:space="0" w:color="95B3D7" w:themeColor="accent1" w:themeTint="99"/>
            </w:tcBorders>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p>
        </w:tc>
        <w:tc>
          <w:tcPr>
            <w:tcW w:w="616"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26 931</w:t>
            </w:r>
          </w:p>
        </w:tc>
        <w:tc>
          <w:tcPr>
            <w:tcW w:w="616"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43 752</w:t>
            </w:r>
          </w:p>
        </w:tc>
        <w:tc>
          <w:tcPr>
            <w:tcW w:w="602"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9 318</w:t>
            </w:r>
          </w:p>
        </w:tc>
        <w:tc>
          <w:tcPr>
            <w:tcW w:w="602" w:type="dxa"/>
            <w:shd w:val="clear" w:color="auto" w:fill="4F81BD" w:themeFill="accent1"/>
            <w:vAlign w:val="bottom"/>
          </w:tcPr>
          <w:p w:rsidR="000809BA" w:rsidRPr="00DA5860" w:rsidRDefault="000809BA" w:rsidP="00443CEA">
            <w:pPr>
              <w:spacing w:before="40" w:after="40"/>
              <w:jc w:val="right"/>
              <w:rPr>
                <w:rFonts w:asciiTheme="minorHAnsi" w:hAnsiTheme="minorHAnsi"/>
                <w:b/>
                <w:bCs/>
                <w:color w:val="FFFFFF" w:themeColor="background1"/>
                <w:sz w:val="16"/>
                <w:szCs w:val="16"/>
                <w:lang w:val="ru-RU"/>
              </w:rPr>
            </w:pPr>
            <w:r w:rsidRPr="00DA5860">
              <w:rPr>
                <w:rFonts w:asciiTheme="minorHAnsi" w:hAnsiTheme="minorHAnsi"/>
                <w:b/>
                <w:bCs/>
                <w:color w:val="FFFFFF" w:themeColor="background1"/>
                <w:sz w:val="16"/>
                <w:szCs w:val="16"/>
                <w:lang w:val="ru-RU"/>
              </w:rPr>
              <w:t>9 043</w:t>
            </w:r>
          </w:p>
        </w:tc>
      </w:tr>
    </w:tbl>
    <w:bookmarkEnd w:id="11"/>
    <w:p w:rsidR="000809BA" w:rsidRPr="00DA5860" w:rsidRDefault="000809BA" w:rsidP="000809BA">
      <w:pPr>
        <w:pStyle w:val="Normalaftertitle0"/>
        <w:rPr>
          <w:rFonts w:asciiTheme="minorHAnsi" w:hAnsiTheme="minorHAnsi" w:cstheme="majorBidi"/>
          <w:lang w:val="fr-CH"/>
        </w:rPr>
      </w:pPr>
      <w:r w:rsidRPr="00DA5860">
        <w:rPr>
          <w:rFonts w:asciiTheme="minorHAnsi" w:hAnsiTheme="minorHAnsi" w:cstheme="majorBidi"/>
          <w:lang w:val="fr-CH"/>
        </w:rPr>
        <w:t>Dans la présente version abrégée des ressources imputées depuis le Secrétariat général:</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les coûts de la documentation comprennent la traduction, la dactylographie et la reprographie (C&amp;P);</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les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bâtiments et 50% des coûts des TIC;</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les services d'appui comprennent C&amp;P, une partie du Département de la gestion des ressources humaines, l'appui fourni par les services informatiques pour les conférences, 50% des coûts des bâtiments et 50% des coûts des TIC;</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les coûts intersectoriels comprennent les coûts SPM.</w:t>
      </w:r>
    </w:p>
    <w:p w:rsidR="000809BA" w:rsidRPr="00DA5860" w:rsidRDefault="000809BA" w:rsidP="000809BA">
      <w:pPr>
        <w:pStyle w:val="Normalaftertitle0"/>
        <w:rPr>
          <w:rFonts w:asciiTheme="minorHAnsi" w:hAnsiTheme="minorHAnsi" w:cstheme="majorBidi"/>
          <w:lang w:val="fr-CH"/>
        </w:rPr>
      </w:pPr>
      <w:r w:rsidRPr="00DA5860">
        <w:rPr>
          <w:rFonts w:asciiTheme="minorHAnsi" w:hAnsiTheme="minorHAnsi" w:cstheme="majorBidi"/>
          <w:lang w:val="fr-CH"/>
        </w:rPr>
        <w:t>Les rubriques dans la longue liste de la section 3.5 correspondent aux quatre catégories suivantes:</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Coûts de la documentation: partie de S.2.</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Services administratifs: S.1, partie de S.4 moins la part des coûts des TIC, S.5, S.6 moins la part des coûts des bâtiments, S.7, S.8 et S.9.</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Services d'appui: S.2, S.3, partie de S.4 pour les TIC et partie de S.6 pour les bâtiments.</w:t>
      </w:r>
    </w:p>
    <w:p w:rsidR="000809BA" w:rsidRPr="00DA5860" w:rsidRDefault="000809BA" w:rsidP="000809BA">
      <w:pPr>
        <w:pStyle w:val="enumlev1"/>
        <w:rPr>
          <w:rFonts w:asciiTheme="minorHAnsi" w:hAnsiTheme="minorHAnsi"/>
          <w:lang w:val="fr-CH"/>
        </w:rPr>
      </w:pPr>
      <w:r w:rsidRPr="00DA5860">
        <w:rPr>
          <w:rFonts w:asciiTheme="minorHAnsi" w:hAnsiTheme="minorHAnsi"/>
          <w:lang w:val="fr-CH"/>
        </w:rPr>
        <w:t>–</w:t>
      </w:r>
      <w:r w:rsidRPr="00DA5860">
        <w:rPr>
          <w:rFonts w:asciiTheme="minorHAnsi" w:hAnsiTheme="minorHAnsi"/>
          <w:lang w:val="fr-CH"/>
        </w:rPr>
        <w:tab/>
        <w:t>Services intersectoriels: S.10, S.11, S.12, S.13, S.14, S.15 et S.16.</w:t>
      </w:r>
    </w:p>
    <w:p w:rsidR="006C65C2" w:rsidRPr="00DA5860" w:rsidRDefault="000809BA" w:rsidP="000809BA">
      <w:pPr>
        <w:jc w:val="center"/>
        <w:rPr>
          <w:rFonts w:asciiTheme="minorHAnsi" w:hAnsiTheme="minorHAnsi"/>
        </w:rPr>
      </w:pPr>
      <w:r w:rsidRPr="00DA5860">
        <w:rPr>
          <w:rFonts w:asciiTheme="minorHAnsi" w:hAnsiTheme="minorHAnsi"/>
        </w:rPr>
        <w:t>______________</w:t>
      </w:r>
      <w:bookmarkStart w:id="12" w:name="_GoBack"/>
      <w:bookmarkEnd w:id="12"/>
    </w:p>
    <w:sectPr w:rsidR="006C65C2" w:rsidRPr="00DA5860" w:rsidSect="000809BA">
      <w:headerReference w:type="even" r:id="rId24"/>
      <w:headerReference w:type="default" r:id="rId25"/>
      <w:footerReference w:type="even" r:id="rId26"/>
      <w:footerReference w:type="default" r:id="rId27"/>
      <w:footerReference w:type="first" r:id="rId28"/>
      <w:pgSz w:w="16834" w:h="11907" w:orient="landscape"/>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A6" w:rsidRDefault="00625CA6">
      <w:r>
        <w:separator/>
      </w:r>
    </w:p>
  </w:endnote>
  <w:endnote w:type="continuationSeparator" w:id="0">
    <w:p w:rsidR="00625CA6" w:rsidRDefault="006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C2" w:rsidRPr="00945153" w:rsidRDefault="006C65C2" w:rsidP="00945153">
    <w:pPr>
      <w:pStyle w:val="Footer"/>
      <w:rPr>
        <w:lang w:val="en-GB"/>
      </w:rPr>
    </w:pPr>
    <w:r>
      <w:fldChar w:fldCharType="begin"/>
    </w:r>
    <w:r w:rsidRPr="00945153">
      <w:rPr>
        <w:lang w:val="en-GB"/>
      </w:rPr>
      <w:instrText xml:space="preserve"> FILENAME \p  \* MERGEFORMAT </w:instrText>
    </w:r>
    <w:r>
      <w:fldChar w:fldCharType="separate"/>
    </w:r>
    <w:r w:rsidR="000809BA">
      <w:rPr>
        <w:lang w:val="en-GB"/>
      </w:rPr>
      <w:t>P:\FRA\ITU-R\AG\RAG\RAG16\000\007F.docx</w:t>
    </w:r>
    <w:r>
      <w:fldChar w:fldCharType="end"/>
    </w:r>
    <w:r w:rsidRPr="00945153">
      <w:rPr>
        <w:lang w:val="en-GB"/>
      </w:rPr>
      <w:t xml:space="preserve"> (396986)</w:t>
    </w:r>
    <w:r w:rsidRPr="00945153">
      <w:rPr>
        <w:lang w:val="en-GB"/>
      </w:rPr>
      <w:tab/>
    </w:r>
    <w:r>
      <w:fldChar w:fldCharType="begin"/>
    </w:r>
    <w:r>
      <w:instrText xml:space="preserve"> SAVEDATE \@ DD.MM.YY </w:instrText>
    </w:r>
    <w:r>
      <w:fldChar w:fldCharType="separate"/>
    </w:r>
    <w:r w:rsidR="000465BF">
      <w:t>28.04.16</w:t>
    </w:r>
    <w:r>
      <w:fldChar w:fldCharType="end"/>
    </w:r>
    <w:r w:rsidRPr="00945153">
      <w:rPr>
        <w:lang w:val="en-GB"/>
      </w:rPr>
      <w:tab/>
    </w:r>
    <w:r>
      <w:fldChar w:fldCharType="begin"/>
    </w:r>
    <w:r>
      <w:instrText xml:space="preserve"> PRINTDATE \@ DD.MM.YY </w:instrText>
    </w:r>
    <w:r>
      <w:fldChar w:fldCharType="separate"/>
    </w:r>
    <w:r w:rsidR="000809BA">
      <w:t>11.10.99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25CA6">
      <w:rPr>
        <w:lang w:val="en-US"/>
      </w:rPr>
      <w:t>Document2</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465BF">
      <w:t>28.04.16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25CA6">
      <w:t>11.10.99</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0809BA" w:rsidRDefault="000809BA" w:rsidP="000809BA">
    <w:pPr>
      <w:pStyle w:val="Footer"/>
      <w:rPr>
        <w:lang w:val="en-GB"/>
      </w:rPr>
    </w:pPr>
    <w:r>
      <w:fldChar w:fldCharType="begin"/>
    </w:r>
    <w:r w:rsidRPr="00945153">
      <w:rPr>
        <w:lang w:val="en-GB"/>
      </w:rPr>
      <w:instrText xml:space="preserve"> FILENAME \p  \* MERGEFORMAT </w:instrText>
    </w:r>
    <w:r>
      <w:fldChar w:fldCharType="separate"/>
    </w:r>
    <w:r>
      <w:rPr>
        <w:lang w:val="en-GB"/>
      </w:rPr>
      <w:t>P:\FRA\ITU-R\AG\RAG\RAG16\000\007F.docx</w:t>
    </w:r>
    <w:r>
      <w:fldChar w:fldCharType="end"/>
    </w:r>
    <w:r w:rsidRPr="00945153">
      <w:rPr>
        <w:lang w:val="en-GB"/>
      </w:rPr>
      <w:t xml:space="preserve"> (396986)</w:t>
    </w:r>
    <w:r w:rsidRPr="00945153">
      <w:rPr>
        <w:lang w:val="en-GB"/>
      </w:rPr>
      <w:tab/>
    </w:r>
    <w:r>
      <w:fldChar w:fldCharType="begin"/>
    </w:r>
    <w:r>
      <w:instrText xml:space="preserve"> SAVEDATE \@ DD.MM.YY </w:instrText>
    </w:r>
    <w:r>
      <w:fldChar w:fldCharType="separate"/>
    </w:r>
    <w:r w:rsidR="000465BF">
      <w:t>28.04.16</w:t>
    </w:r>
    <w:r>
      <w:fldChar w:fldCharType="end"/>
    </w:r>
    <w:r w:rsidRPr="00945153">
      <w:rPr>
        <w:lang w:val="en-GB"/>
      </w:rPr>
      <w:tab/>
    </w:r>
    <w:r>
      <w:fldChar w:fldCharType="begin"/>
    </w:r>
    <w:r>
      <w:instrText xml:space="preserve"> PRINTDATE \@ DD.MM.YY </w:instrText>
    </w:r>
    <w:r>
      <w:fldChar w:fldCharType="separate"/>
    </w:r>
    <w:r>
      <w:t>11.10.99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25CA6">
      <w:rPr>
        <w:lang w:val="en-US"/>
      </w:rPr>
      <w:t>Document2</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465BF">
      <w:t>28.04.16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25CA6">
      <w:t>11.10.99</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A6" w:rsidRDefault="00625CA6">
      <w:r>
        <w:t>____________________</w:t>
      </w:r>
    </w:p>
  </w:footnote>
  <w:footnote w:type="continuationSeparator" w:id="0">
    <w:p w:rsidR="00625CA6" w:rsidRDefault="00625CA6">
      <w:r>
        <w:continuationSeparator/>
      </w:r>
    </w:p>
  </w:footnote>
  <w:footnote w:id="1">
    <w:p w:rsidR="000809BA" w:rsidRPr="003F28C5" w:rsidRDefault="000809BA" w:rsidP="000809BA">
      <w:pPr>
        <w:pStyle w:val="FootnoteText"/>
        <w:rPr>
          <w:lang w:val="fr-CH"/>
        </w:rPr>
      </w:pPr>
      <w:r>
        <w:rPr>
          <w:rStyle w:val="FootnoteReference"/>
        </w:rPr>
        <w:footnoteRef/>
      </w:r>
      <w:r>
        <w:t xml:space="preserve"> </w:t>
      </w:r>
      <w:r>
        <w:rPr>
          <w:lang w:val="fr-CH"/>
        </w:rPr>
        <w:tab/>
      </w:r>
      <w:r>
        <w:rPr>
          <w:szCs w:val="18"/>
          <w:lang w:val="fr-CH"/>
        </w:rPr>
        <w:t>Les cas</w:t>
      </w:r>
      <w:r w:rsidRPr="00B2640B">
        <w:rPr>
          <w:szCs w:val="18"/>
          <w:lang w:val="fr-CH"/>
        </w:rPr>
        <w:t>es et les croix indiquent les liens primaires et secondaires avec les buts.</w:t>
      </w:r>
    </w:p>
  </w:footnote>
  <w:footnote w:id="2">
    <w:p w:rsidR="000809BA" w:rsidRPr="00CC34B6" w:rsidRDefault="000809BA" w:rsidP="000809BA">
      <w:pPr>
        <w:pStyle w:val="FootnoteText"/>
      </w:pPr>
      <w:r>
        <w:rPr>
          <w:rStyle w:val="FootnoteReference"/>
        </w:rPr>
        <w:footnoteRef/>
      </w:r>
      <w:r>
        <w:t xml:space="preserve"> </w:t>
      </w:r>
      <w:r>
        <w:tab/>
      </w:r>
      <w:r>
        <w:rPr>
          <w:lang w:val="fr-CH"/>
        </w:rPr>
        <w:t>Données devant être</w:t>
      </w:r>
      <w:r w:rsidRPr="004828E2">
        <w:rPr>
          <w:lang w:val="fr-CH"/>
        </w:rPr>
        <w:t xml:space="preserve"> mesuré</w:t>
      </w:r>
      <w:r>
        <w:rPr>
          <w:lang w:val="fr-CH"/>
        </w:rPr>
        <w:t>es</w:t>
      </w:r>
      <w:r w:rsidRPr="004828E2">
        <w:rPr>
          <w:lang w:val="fr-CH"/>
        </w:rPr>
        <w:t xml:space="preserve"> pendan</w:t>
      </w:r>
      <w:r>
        <w:rPr>
          <w:lang w:val="fr-CH"/>
        </w:rPr>
        <w:t>t</w:t>
      </w:r>
      <w:r w:rsidRPr="004828E2">
        <w:rPr>
          <w:lang w:val="fr-CH"/>
        </w:rPr>
        <w:t xml:space="preserve"> la mise en oeuvre du </w:t>
      </w:r>
      <w:r>
        <w:rPr>
          <w:lang w:val="fr-CH"/>
        </w:rPr>
        <w:t>P</w:t>
      </w:r>
      <w:r w:rsidRPr="004828E2">
        <w:rPr>
          <w:lang w:val="fr-CH"/>
        </w:rPr>
        <w:t>lan stratégique pour la période 2016-2019.</w:t>
      </w:r>
    </w:p>
  </w:footnote>
  <w:footnote w:id="3">
    <w:p w:rsidR="000809BA" w:rsidRPr="000C2D0F" w:rsidRDefault="000809BA" w:rsidP="000809BA">
      <w:pPr>
        <w:pStyle w:val="FootnoteText"/>
        <w:rPr>
          <w:lang w:val="fr-CH"/>
        </w:rPr>
      </w:pPr>
      <w:r>
        <w:rPr>
          <w:rStyle w:val="FootnoteReference"/>
        </w:rPr>
        <w:footnoteRef/>
      </w:r>
      <w:r>
        <w:t xml:space="preserve"> </w:t>
      </w:r>
      <w:r>
        <w:rPr>
          <w:lang w:val="fr-CH"/>
        </w:rPr>
        <w:tab/>
      </w:r>
      <w:r w:rsidRPr="00F11506">
        <w:rPr>
          <w:szCs w:val="18"/>
          <w:lang w:val="fr-CH"/>
        </w:rPr>
        <w:t>Estimation</w:t>
      </w:r>
      <w:r>
        <w:rPr>
          <w:szCs w:val="18"/>
          <w:lang w:val="fr-CH"/>
        </w:rPr>
        <w:t>s</w:t>
      </w:r>
      <w:r w:rsidRPr="00F11506">
        <w:rPr>
          <w:szCs w:val="18"/>
          <w:lang w:val="fr-CH"/>
        </w:rPr>
        <w:t>, en particulier pour la période 2018</w:t>
      </w:r>
      <w:r>
        <w:rPr>
          <w:szCs w:val="18"/>
          <w:lang w:val="fr-CH"/>
        </w:rPr>
        <w:noBreakHyphen/>
      </w:r>
      <w:r w:rsidRPr="00F11506">
        <w:rPr>
          <w:szCs w:val="18"/>
          <w:lang w:val="fr-CH"/>
        </w:rPr>
        <w:t>20</w:t>
      </w:r>
      <w:r>
        <w:rPr>
          <w:szCs w:val="18"/>
          <w:lang w:val="fr-CH"/>
        </w:rPr>
        <w:t>20</w:t>
      </w:r>
      <w:r w:rsidRPr="00F11506">
        <w:rPr>
          <w:szCs w:val="18"/>
          <w:lang w:val="fr-CH"/>
        </w:rPr>
        <w:t xml:space="preserve">. </w:t>
      </w:r>
      <w:r>
        <w:rPr>
          <w:szCs w:val="18"/>
          <w:lang w:val="fr-CH"/>
        </w:rPr>
        <w:t>L'affectation des ressources pour les prochaines années pourra être modifiée à la suite de décisions de la haute direction.</w:t>
      </w:r>
    </w:p>
  </w:footnote>
  <w:footnote w:id="4">
    <w:p w:rsidR="000809BA" w:rsidRPr="000C2D0F" w:rsidRDefault="000809BA" w:rsidP="000809BA">
      <w:pPr>
        <w:pStyle w:val="FootnoteText"/>
        <w:rPr>
          <w:lang w:val="fr-CH"/>
        </w:rPr>
      </w:pPr>
      <w:r>
        <w:rPr>
          <w:rStyle w:val="FootnoteReference"/>
        </w:rPr>
        <w:footnoteRef/>
      </w:r>
      <w:r>
        <w:tab/>
      </w:r>
      <w:r w:rsidRPr="00F11506">
        <w:rPr>
          <w:lang w:val="fr-CH"/>
        </w:rPr>
        <w:t>Les ressources extrabudgétaires de Telecom et du SMSI ne sont pas prises en compte.</w:t>
      </w:r>
    </w:p>
  </w:footnote>
  <w:footnote w:id="5">
    <w:p w:rsidR="000809BA" w:rsidRPr="00EF0052" w:rsidRDefault="000809BA" w:rsidP="000809BA">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particulier pour la période 2018</w:t>
      </w:r>
      <w:r>
        <w:rPr>
          <w:szCs w:val="18"/>
          <w:lang w:val="fr-CH"/>
        </w:rPr>
        <w:t>-</w:t>
      </w:r>
      <w:r w:rsidRPr="00F11506">
        <w:rPr>
          <w:szCs w:val="18"/>
          <w:lang w:val="fr-CH"/>
        </w:rPr>
        <w:t>20</w:t>
      </w:r>
      <w:r>
        <w:rPr>
          <w:szCs w:val="18"/>
          <w:lang w:val="fr-CH"/>
        </w:rPr>
        <w:t>20</w:t>
      </w:r>
      <w:r w:rsidRPr="00F11506">
        <w:rPr>
          <w:szCs w:val="18"/>
          <w:lang w:val="fr-CH"/>
        </w:rPr>
        <w:t xml:space="preserve">. </w:t>
      </w:r>
      <w:r>
        <w:rPr>
          <w:szCs w:val="18"/>
          <w:lang w:val="fr-CH"/>
        </w:rPr>
        <w:t>L'affectation des ressources pour les prochaines années pourra être modifiée à la suite de décisions de la haute direction</w:t>
      </w:r>
      <w:r w:rsidRPr="0033553E">
        <w:rPr>
          <w:szCs w:val="18"/>
          <w:lang w:val="fr-CH"/>
        </w:rPr>
        <w:t>.</w:t>
      </w:r>
    </w:p>
  </w:footnote>
  <w:footnote w:id="6">
    <w:p w:rsidR="000809BA" w:rsidRPr="00EF0052" w:rsidRDefault="000809BA" w:rsidP="000809BA">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w:t>
      </w:r>
      <w:r>
        <w:rPr>
          <w:szCs w:val="18"/>
          <w:lang w:val="fr-CH"/>
        </w:rPr>
        <w:t>articulier pour la période 2018-</w:t>
      </w:r>
      <w:r w:rsidRPr="00F11506">
        <w:rPr>
          <w:szCs w:val="18"/>
          <w:lang w:val="fr-CH"/>
        </w:rPr>
        <w:t>20</w:t>
      </w:r>
      <w:r>
        <w:rPr>
          <w:szCs w:val="18"/>
          <w:lang w:val="fr-CH"/>
        </w:rPr>
        <w:t>20</w:t>
      </w:r>
      <w:r w:rsidRPr="00F11506">
        <w:rPr>
          <w:szCs w:val="18"/>
          <w:lang w:val="fr-CH"/>
        </w:rPr>
        <w:t xml:space="preserve">. </w:t>
      </w:r>
      <w:r>
        <w:rPr>
          <w:szCs w:val="18"/>
          <w:lang w:val="fr-CH"/>
        </w:rPr>
        <w:t>L'affectation des ressources pour les prochaines années pourra être modifiée à la suite de décisions de la haute direction</w:t>
      </w:r>
      <w:r w:rsidRPr="0033553E">
        <w:rPr>
          <w:szCs w:val="18"/>
          <w:lang w:val="fr-CH"/>
        </w:rPr>
        <w:t>.</w:t>
      </w:r>
    </w:p>
  </w:footnote>
  <w:footnote w:id="7">
    <w:p w:rsidR="000809BA" w:rsidRPr="008204EA" w:rsidRDefault="000809BA" w:rsidP="000809BA">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particulier pour la période 2018</w:t>
      </w:r>
      <w:r>
        <w:rPr>
          <w:szCs w:val="18"/>
          <w:lang w:val="fr-CH"/>
        </w:rPr>
        <w:noBreakHyphen/>
      </w:r>
      <w:r w:rsidRPr="00F11506">
        <w:rPr>
          <w:szCs w:val="18"/>
          <w:lang w:val="fr-CH"/>
        </w:rPr>
        <w:t>20</w:t>
      </w:r>
      <w:r>
        <w:rPr>
          <w:szCs w:val="18"/>
          <w:lang w:val="fr-CH"/>
        </w:rPr>
        <w:t>20</w:t>
      </w:r>
      <w:r w:rsidRPr="00F11506">
        <w:rPr>
          <w:szCs w:val="18"/>
          <w:lang w:val="fr-CH"/>
        </w:rPr>
        <w:t xml:space="preserve">. </w:t>
      </w:r>
      <w:r>
        <w:rPr>
          <w:szCs w:val="18"/>
          <w:lang w:val="fr-CH"/>
        </w:rPr>
        <w:t>L'affectation des ressources pour les prochaines années pourra être modifiée à la suite de décisions de la haute direction</w:t>
      </w:r>
      <w:r w:rsidRPr="005F533D">
        <w:rPr>
          <w:szCs w:val="18"/>
          <w:lang w:val="fr-CH"/>
        </w:rPr>
        <w:t>.</w:t>
      </w:r>
    </w:p>
  </w:footnote>
  <w:footnote w:id="8">
    <w:p w:rsidR="000809BA" w:rsidRPr="006D3733" w:rsidRDefault="000809BA" w:rsidP="000809BA">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particulier pour la période 20</w:t>
      </w:r>
      <w:r>
        <w:rPr>
          <w:szCs w:val="18"/>
          <w:lang w:val="fr-CH"/>
        </w:rPr>
        <w:t>18</w:t>
      </w:r>
      <w:r>
        <w:rPr>
          <w:szCs w:val="18"/>
          <w:lang w:val="fr-CH"/>
        </w:rPr>
        <w:noBreakHyphen/>
      </w:r>
      <w:r w:rsidRPr="00F11506">
        <w:rPr>
          <w:szCs w:val="18"/>
          <w:lang w:val="fr-CH"/>
        </w:rPr>
        <w:t>20</w:t>
      </w:r>
      <w:r>
        <w:rPr>
          <w:szCs w:val="18"/>
          <w:lang w:val="fr-CH"/>
        </w:rPr>
        <w:t>20</w:t>
      </w:r>
      <w:r w:rsidRPr="00F11506">
        <w:rPr>
          <w:szCs w:val="18"/>
          <w:lang w:val="fr-CH"/>
        </w:rPr>
        <w:t xml:space="preserve">. </w:t>
      </w:r>
      <w:r>
        <w:rPr>
          <w:szCs w:val="18"/>
          <w:lang w:val="fr-CH"/>
        </w:rPr>
        <w:t>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984985"/>
      <w:docPartObj>
        <w:docPartGallery w:val="Page Numbers (Top of Page)"/>
        <w:docPartUnique/>
      </w:docPartObj>
    </w:sdtPr>
    <w:sdtEndPr>
      <w:rPr>
        <w:noProof/>
      </w:rPr>
    </w:sdtEndPr>
    <w:sdtContent>
      <w:p w:rsidR="000465BF" w:rsidRDefault="000465BF" w:rsidP="000465BF">
        <w:pPr>
          <w:pStyle w:val="Header"/>
        </w:pPr>
      </w:p>
      <w:p w:rsidR="000465BF" w:rsidRDefault="000465BF" w:rsidP="000465BF">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771698"/>
      <w:docPartObj>
        <w:docPartGallery w:val="Page Numbers (Top of Page)"/>
        <w:docPartUnique/>
      </w:docPartObj>
    </w:sdtPr>
    <w:sdtEndPr>
      <w:rPr>
        <w:noProof/>
      </w:rPr>
    </w:sdtEndPr>
    <w:sdtContent>
      <w:p w:rsidR="006C65C2" w:rsidRDefault="006C65C2" w:rsidP="00ED3598">
        <w:pPr>
          <w:pStyle w:val="Header"/>
          <w:rPr>
            <w:noProof/>
          </w:rPr>
        </w:pPr>
        <w:r>
          <w:fldChar w:fldCharType="begin"/>
        </w:r>
        <w:r>
          <w:instrText xml:space="preserve"> PAGE   \* MERGEFORMAT </w:instrText>
        </w:r>
        <w:r>
          <w:fldChar w:fldCharType="separate"/>
        </w:r>
        <w:r w:rsidR="000465BF">
          <w:rPr>
            <w:noProof/>
          </w:rPr>
          <w:t>3</w:t>
        </w:r>
        <w:r>
          <w:rPr>
            <w:noProof/>
          </w:rPr>
          <w:fldChar w:fldCharType="end"/>
        </w:r>
      </w:p>
      <w:p w:rsidR="006C65C2" w:rsidRPr="00FC6FB5" w:rsidRDefault="006C65C2" w:rsidP="006C65C2">
        <w:pPr>
          <w:pStyle w:val="Header"/>
        </w:pPr>
        <w:r>
          <w:rPr>
            <w:lang w:val="es-ES"/>
          </w:rPr>
          <w:t>RAG</w:t>
        </w:r>
        <w:r>
          <w:rPr>
            <w:lang w:val="ru-RU"/>
          </w:rPr>
          <w:t>16/7-</w:t>
        </w:r>
        <w:r>
          <w:rPr>
            <w:lang w:val="es-ES"/>
          </w:rPr>
          <w:t>F</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86946"/>
      <w:docPartObj>
        <w:docPartGallery w:val="Page Numbers (Top of Page)"/>
        <w:docPartUnique/>
      </w:docPartObj>
    </w:sdtPr>
    <w:sdtEndPr>
      <w:rPr>
        <w:noProof/>
      </w:rPr>
    </w:sdtEndPr>
    <w:sdtContent>
      <w:sdt>
        <w:sdtPr>
          <w:id w:val="1407801118"/>
          <w:docPartObj>
            <w:docPartGallery w:val="Page Numbers (Top of Page)"/>
            <w:docPartUnique/>
          </w:docPartObj>
        </w:sdtPr>
        <w:sdtEndPr>
          <w:rPr>
            <w:noProof/>
          </w:rPr>
        </w:sdtEndPr>
        <w:sdtContent>
          <w:p w:rsidR="000465BF" w:rsidRDefault="000465BF" w:rsidP="000465BF">
            <w:pPr>
              <w:pStyle w:val="Header"/>
              <w:rPr>
                <w:noProof/>
              </w:rPr>
            </w:pPr>
            <w:r>
              <w:fldChar w:fldCharType="begin"/>
            </w:r>
            <w:r>
              <w:instrText xml:space="preserve"> PAGE   \* MERGEFORMAT </w:instrText>
            </w:r>
            <w:r>
              <w:fldChar w:fldCharType="separate"/>
            </w:r>
            <w:r>
              <w:rPr>
                <w:noProof/>
              </w:rPr>
              <w:t>2</w:t>
            </w:r>
            <w:r>
              <w:rPr>
                <w:noProof/>
              </w:rPr>
              <w:fldChar w:fldCharType="end"/>
            </w:r>
          </w:p>
          <w:p w:rsidR="000465BF" w:rsidRDefault="000465BF" w:rsidP="000465BF">
            <w:pPr>
              <w:pStyle w:val="Header"/>
            </w:pPr>
            <w:r>
              <w:rPr>
                <w:lang w:val="es-ES"/>
              </w:rPr>
              <w:t>RAG</w:t>
            </w:r>
            <w:r>
              <w:rPr>
                <w:lang w:val="ru-RU"/>
              </w:rPr>
              <w:t>16/7-</w:t>
            </w:r>
            <w:r>
              <w:rPr>
                <w:lang w:val="es-ES"/>
              </w:rPr>
              <w:t>F</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0465BF">
      <w:rPr>
        <w:noProof/>
      </w:rPr>
      <w:t>24</w:t>
    </w:r>
    <w:r>
      <w:rPr>
        <w:noProof/>
      </w:rPr>
      <w:fldChar w:fldCharType="end"/>
    </w:r>
  </w:p>
  <w:p w:rsidR="00847AAC" w:rsidRDefault="0097156E" w:rsidP="000809BA">
    <w:pPr>
      <w:pStyle w:val="Header"/>
      <w:rPr>
        <w:lang w:val="es-ES"/>
      </w:rPr>
    </w:pPr>
    <w:r>
      <w:rPr>
        <w:lang w:val="es-ES"/>
      </w:rPr>
      <w:t>RAG</w:t>
    </w:r>
    <w:r w:rsidR="00925627">
      <w:rPr>
        <w:lang w:val="es-ES"/>
      </w:rPr>
      <w:t>1</w:t>
    </w:r>
    <w:r w:rsidR="00EC0F12">
      <w:rPr>
        <w:lang w:val="es-ES"/>
      </w:rPr>
      <w:t>6</w:t>
    </w:r>
    <w:r w:rsidR="00847AAC">
      <w:rPr>
        <w:lang w:val="es-ES"/>
      </w:rPr>
      <w:t>/</w:t>
    </w:r>
    <w:r w:rsidR="000809BA">
      <w:rPr>
        <w:lang w:val="es-ES"/>
      </w:rPr>
      <w:t>7</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5"/>
  </w:num>
  <w:num w:numId="4">
    <w:abstractNumId w:val="13"/>
  </w:num>
  <w:num w:numId="5">
    <w:abstractNumId w:val="20"/>
  </w:num>
  <w:num w:numId="6">
    <w:abstractNumId w:val="24"/>
  </w:num>
  <w:num w:numId="7">
    <w:abstractNumId w:val="8"/>
  </w:num>
  <w:num w:numId="8">
    <w:abstractNumId w:val="9"/>
  </w:num>
  <w:num w:numId="9">
    <w:abstractNumId w:val="6"/>
  </w:num>
  <w:num w:numId="10">
    <w:abstractNumId w:val="25"/>
  </w:num>
  <w:num w:numId="11">
    <w:abstractNumId w:val="4"/>
  </w:num>
  <w:num w:numId="12">
    <w:abstractNumId w:val="5"/>
  </w:num>
  <w:num w:numId="13">
    <w:abstractNumId w:val="14"/>
  </w:num>
  <w:num w:numId="14">
    <w:abstractNumId w:val="7"/>
  </w:num>
  <w:num w:numId="15">
    <w:abstractNumId w:val="23"/>
  </w:num>
  <w:num w:numId="16">
    <w:abstractNumId w:val="16"/>
  </w:num>
  <w:num w:numId="17">
    <w:abstractNumId w:val="3"/>
  </w:num>
  <w:num w:numId="18">
    <w:abstractNumId w:val="11"/>
  </w:num>
  <w:num w:numId="19">
    <w:abstractNumId w:val="26"/>
  </w:num>
  <w:num w:numId="20">
    <w:abstractNumId w:val="1"/>
  </w:num>
  <w:num w:numId="21">
    <w:abstractNumId w:val="21"/>
  </w:num>
  <w:num w:numId="22">
    <w:abstractNumId w:val="22"/>
  </w:num>
  <w:num w:numId="23">
    <w:abstractNumId w:val="27"/>
  </w:num>
  <w:num w:numId="24">
    <w:abstractNumId w:val="17"/>
  </w:num>
  <w:num w:numId="25">
    <w:abstractNumId w:val="12"/>
  </w:num>
  <w:num w:numId="26">
    <w:abstractNumId w:val="0"/>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A6"/>
    <w:rsid w:val="000465BF"/>
    <w:rsid w:val="000809BA"/>
    <w:rsid w:val="000C06D8"/>
    <w:rsid w:val="00140AE6"/>
    <w:rsid w:val="002D238A"/>
    <w:rsid w:val="003A6CEE"/>
    <w:rsid w:val="005207F5"/>
    <w:rsid w:val="005430E4"/>
    <w:rsid w:val="00625CA6"/>
    <w:rsid w:val="0067019B"/>
    <w:rsid w:val="00677EE5"/>
    <w:rsid w:val="00694DEF"/>
    <w:rsid w:val="006C65C2"/>
    <w:rsid w:val="00773E5E"/>
    <w:rsid w:val="00847AAC"/>
    <w:rsid w:val="00925627"/>
    <w:rsid w:val="0093101F"/>
    <w:rsid w:val="0097156E"/>
    <w:rsid w:val="00A9055C"/>
    <w:rsid w:val="00AB7F92"/>
    <w:rsid w:val="00AC39EE"/>
    <w:rsid w:val="00B41D84"/>
    <w:rsid w:val="00BA0C7B"/>
    <w:rsid w:val="00BC4591"/>
    <w:rsid w:val="00C72A86"/>
    <w:rsid w:val="00CC5B9E"/>
    <w:rsid w:val="00CC7208"/>
    <w:rsid w:val="00D228F7"/>
    <w:rsid w:val="00D34E1C"/>
    <w:rsid w:val="00D95965"/>
    <w:rsid w:val="00DA5860"/>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B8D3F1A-C625-4A86-85E6-9E234F2A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uiPriority w:val="99"/>
    <w:rsid w:val="00BA0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A0C7B"/>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6C65C2"/>
    <w:rPr>
      <w:rFonts w:ascii="Times New Roman" w:hAnsi="Times New Roman"/>
      <w:b/>
      <w:sz w:val="24"/>
      <w:lang w:val="fr-FR" w:eastAsia="en-US"/>
    </w:rPr>
  </w:style>
  <w:style w:type="character" w:customStyle="1" w:styleId="HeaderChar">
    <w:name w:val="Header Char"/>
    <w:aliases w:val="encabezado Char"/>
    <w:basedOn w:val="DefaultParagraphFont"/>
    <w:link w:val="Header"/>
    <w:rsid w:val="006C65C2"/>
    <w:rPr>
      <w:rFonts w:ascii="Times New Roman" w:hAnsi="Times New Roman"/>
      <w:sz w:val="18"/>
      <w:lang w:val="fr-FR" w:eastAsia="en-US"/>
    </w:rPr>
  </w:style>
  <w:style w:type="character" w:customStyle="1" w:styleId="FooterChar">
    <w:name w:val="Footer Char"/>
    <w:basedOn w:val="DefaultParagraphFont"/>
    <w:link w:val="Footer"/>
    <w:uiPriority w:val="99"/>
    <w:rsid w:val="006C65C2"/>
    <w:rPr>
      <w:rFonts w:ascii="Times New Roman" w:hAnsi="Times New Roman"/>
      <w:caps/>
      <w:noProof/>
      <w:sz w:val="16"/>
      <w:lang w:val="fr-FR" w:eastAsia="en-US"/>
    </w:rPr>
  </w:style>
  <w:style w:type="paragraph" w:styleId="Index7">
    <w:name w:val="index 7"/>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0809BA"/>
  </w:style>
  <w:style w:type="paragraph" w:styleId="IndexHeading">
    <w:name w:val="index heading"/>
    <w:basedOn w:val="Normal"/>
    <w:next w:val="Index1"/>
    <w:rsid w:val="000809BA"/>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0809BA"/>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0809B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0809BA"/>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0809B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0809BA"/>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0809BA"/>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0809BA"/>
    <w:pPr>
      <w:tabs>
        <w:tab w:val="left" w:pos="7371"/>
      </w:tabs>
      <w:spacing w:after="567"/>
    </w:pPr>
  </w:style>
  <w:style w:type="paragraph" w:customStyle="1" w:styleId="Subject">
    <w:name w:val="Subject"/>
    <w:basedOn w:val="Normal"/>
    <w:next w:val="Source"/>
    <w:rsid w:val="000809BA"/>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0809BA"/>
  </w:style>
  <w:style w:type="paragraph" w:customStyle="1" w:styleId="Data">
    <w:name w:val="Data"/>
    <w:basedOn w:val="Subject"/>
    <w:next w:val="Subject"/>
    <w:rsid w:val="000809BA"/>
  </w:style>
  <w:style w:type="paragraph" w:customStyle="1" w:styleId="dnum">
    <w:name w:val="dnum"/>
    <w:basedOn w:val="Normal"/>
    <w:rsid w:val="000809B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0809BA"/>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0809B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0809B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aliases w:val="CEO_Hyperlink"/>
    <w:basedOn w:val="DefaultParagraphFont"/>
    <w:rsid w:val="000809BA"/>
    <w:rPr>
      <w:color w:val="0000FF"/>
      <w:u w:val="single"/>
    </w:rPr>
  </w:style>
  <w:style w:type="character" w:styleId="FollowedHyperlink">
    <w:name w:val="FollowedHyperlink"/>
    <w:basedOn w:val="DefaultParagraphFont"/>
    <w:uiPriority w:val="99"/>
    <w:rsid w:val="000809BA"/>
    <w:rPr>
      <w:color w:val="800080"/>
      <w:u w:val="single"/>
    </w:rPr>
  </w:style>
  <w:style w:type="paragraph" w:customStyle="1" w:styleId="AnnexNo">
    <w:name w:val="Annex_No"/>
    <w:basedOn w:val="Normal"/>
    <w:next w:val="Annexref"/>
    <w:rsid w:val="000809B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0809BA"/>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0809BA"/>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0809BA"/>
  </w:style>
  <w:style w:type="paragraph" w:customStyle="1" w:styleId="Appendixref">
    <w:name w:val="Appendix_ref"/>
    <w:basedOn w:val="Annexref"/>
    <w:next w:val="Appendixtitle"/>
    <w:rsid w:val="000809BA"/>
  </w:style>
  <w:style w:type="paragraph" w:customStyle="1" w:styleId="Appendixtitle">
    <w:name w:val="Appendix_title"/>
    <w:basedOn w:val="Annextitle"/>
    <w:next w:val="Normal"/>
    <w:rsid w:val="000809BA"/>
  </w:style>
  <w:style w:type="paragraph" w:customStyle="1" w:styleId="TableNo">
    <w:name w:val="Table_No"/>
    <w:basedOn w:val="Normal"/>
    <w:next w:val="Tabletitle"/>
    <w:rsid w:val="000809BA"/>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0809B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0"/>
    <w:rsid w:val="000809BA"/>
    <w:pPr>
      <w:spacing w:before="240" w:after="480"/>
    </w:pPr>
  </w:style>
  <w:style w:type="paragraph" w:customStyle="1" w:styleId="FigureNo">
    <w:name w:val="Figure_No"/>
    <w:basedOn w:val="Normal"/>
    <w:next w:val="Figuretitle"/>
    <w:rsid w:val="000809B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0809B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0809BA"/>
    <w:pPr>
      <w:keepNext/>
      <w:overflowPunct/>
      <w:autoSpaceDE/>
      <w:autoSpaceDN/>
      <w:adjustRightInd/>
      <w:spacing w:before="560" w:after="120"/>
      <w:jc w:val="center"/>
      <w:textAlignment w:val="auto"/>
    </w:pPr>
    <w:rPr>
      <w:caps/>
      <w:lang w:val="en-GB"/>
    </w:rPr>
  </w:style>
  <w:style w:type="paragraph" w:styleId="Title">
    <w:name w:val="Title"/>
    <w:basedOn w:val="Normal"/>
    <w:next w:val="Normal"/>
    <w:link w:val="TitleChar"/>
    <w:uiPriority w:val="10"/>
    <w:qFormat/>
    <w:rsid w:val="000809BA"/>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809BA"/>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0809BA"/>
    <w:rPr>
      <w:color w:val="808080"/>
    </w:rPr>
  </w:style>
  <w:style w:type="character" w:customStyle="1" w:styleId="Heading2Char">
    <w:name w:val="Heading 2 Char"/>
    <w:basedOn w:val="DefaultParagraphFont"/>
    <w:link w:val="Heading2"/>
    <w:uiPriority w:val="9"/>
    <w:rsid w:val="000809BA"/>
    <w:rPr>
      <w:rFonts w:ascii="Times New Roman" w:hAnsi="Times New Roman"/>
      <w:b/>
      <w:sz w:val="24"/>
      <w:lang w:val="fr-FR" w:eastAsia="en-US"/>
    </w:rPr>
  </w:style>
  <w:style w:type="character" w:customStyle="1" w:styleId="Heading3Char">
    <w:name w:val="Heading 3 Char"/>
    <w:basedOn w:val="DefaultParagraphFont"/>
    <w:link w:val="Heading3"/>
    <w:uiPriority w:val="9"/>
    <w:rsid w:val="000809BA"/>
    <w:rPr>
      <w:rFonts w:ascii="Times New Roman" w:hAnsi="Times New Roman"/>
      <w:b/>
      <w:sz w:val="24"/>
      <w:lang w:val="fr-FR" w:eastAsia="en-US"/>
    </w:rPr>
  </w:style>
  <w:style w:type="character" w:styleId="Strong">
    <w:name w:val="Strong"/>
    <w:basedOn w:val="DefaultParagraphFont"/>
    <w:uiPriority w:val="22"/>
    <w:qFormat/>
    <w:rsid w:val="000809BA"/>
    <w:rPr>
      <w:b/>
      <w:bCs/>
    </w:rPr>
  </w:style>
  <w:style w:type="paragraph" w:styleId="ListParagraph">
    <w:name w:val="List Paragraph"/>
    <w:basedOn w:val="Normal"/>
    <w:uiPriority w:val="34"/>
    <w:qFormat/>
    <w:rsid w:val="000809BA"/>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0809B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809BA"/>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809BA"/>
    <w:rPr>
      <w:b/>
      <w:bCs/>
      <w:smallCaps/>
      <w:color w:val="4F81BD" w:themeColor="accent1"/>
      <w:spacing w:val="5"/>
    </w:rPr>
  </w:style>
  <w:style w:type="character" w:styleId="SubtleReference">
    <w:name w:val="Subtle Reference"/>
    <w:basedOn w:val="DefaultParagraphFont"/>
    <w:uiPriority w:val="31"/>
    <w:qFormat/>
    <w:rsid w:val="000809BA"/>
    <w:rPr>
      <w:smallCaps/>
      <w:color w:val="5A5A5A" w:themeColor="text1" w:themeTint="A5"/>
    </w:rPr>
  </w:style>
  <w:style w:type="paragraph" w:customStyle="1" w:styleId="SimpleHeading">
    <w:name w:val="Simple Heading"/>
    <w:basedOn w:val="Normal"/>
    <w:link w:val="SimpleHeadingChar"/>
    <w:qFormat/>
    <w:rsid w:val="000809BA"/>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809BA"/>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809BA"/>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809BA"/>
    <w:rPr>
      <w:rFonts w:asciiTheme="majorHAnsi" w:eastAsiaTheme="majorEastAsia" w:hAnsiTheme="majorHAnsi" w:cstheme="majorBidi"/>
      <w:b w:val="0"/>
      <w:color w:val="F79646" w:themeColor="accent6"/>
      <w:sz w:val="32"/>
      <w:szCs w:val="32"/>
      <w:lang w:val="fr-FR" w:eastAsia="en-US"/>
    </w:rPr>
  </w:style>
  <w:style w:type="table" w:styleId="TableGrid">
    <w:name w:val="Table Grid"/>
    <w:basedOn w:val="TableNormal"/>
    <w:uiPriority w:val="39"/>
    <w:rsid w:val="000809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0809BA"/>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809BA"/>
    <w:rPr>
      <w:sz w:val="16"/>
      <w:szCs w:val="16"/>
    </w:rPr>
  </w:style>
  <w:style w:type="paragraph" w:styleId="CommentText">
    <w:name w:val="annotation text"/>
    <w:basedOn w:val="Normal"/>
    <w:link w:val="CommentTextChar"/>
    <w:uiPriority w:val="99"/>
    <w:semiHidden/>
    <w:unhideWhenUsed/>
    <w:rsid w:val="000809BA"/>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0809B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809BA"/>
    <w:rPr>
      <w:b/>
      <w:bCs/>
    </w:rPr>
  </w:style>
  <w:style w:type="character" w:customStyle="1" w:styleId="CommentSubjectChar">
    <w:name w:val="Comment Subject Char"/>
    <w:basedOn w:val="CommentTextChar"/>
    <w:link w:val="CommentSubject"/>
    <w:uiPriority w:val="99"/>
    <w:semiHidden/>
    <w:rsid w:val="000809BA"/>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0809BA"/>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809BA"/>
    <w:rPr>
      <w:rFonts w:asciiTheme="majorHAnsi" w:eastAsiaTheme="majorEastAsia" w:hAnsiTheme="majorHAnsi" w:cstheme="majorBidi"/>
      <w:b w:val="0"/>
      <w:color w:val="E36C0A" w:themeColor="accent6" w:themeShade="BF"/>
      <w:sz w:val="26"/>
      <w:szCs w:val="26"/>
      <w:lang w:val="fr-FR" w:eastAsia="en-US"/>
    </w:rPr>
  </w:style>
  <w:style w:type="character" w:customStyle="1" w:styleId="Heading4Char">
    <w:name w:val="Heading 4 Char"/>
    <w:basedOn w:val="DefaultParagraphFont"/>
    <w:link w:val="Heading4"/>
    <w:uiPriority w:val="9"/>
    <w:rsid w:val="000809BA"/>
    <w:rPr>
      <w:rFonts w:ascii="Times New Roman" w:hAnsi="Times New Roman"/>
      <w:b/>
      <w:sz w:val="24"/>
      <w:lang w:val="fr-FR" w:eastAsia="en-US"/>
    </w:rPr>
  </w:style>
  <w:style w:type="character" w:customStyle="1" w:styleId="Heading5Char">
    <w:name w:val="Heading 5 Char"/>
    <w:basedOn w:val="DefaultParagraphFont"/>
    <w:link w:val="Heading5"/>
    <w:uiPriority w:val="9"/>
    <w:rsid w:val="000809BA"/>
    <w:rPr>
      <w:rFonts w:ascii="Times New Roman" w:hAnsi="Times New Roman"/>
      <w:b/>
      <w:sz w:val="24"/>
      <w:lang w:val="fr-FR" w:eastAsia="en-US"/>
    </w:rPr>
  </w:style>
  <w:style w:type="character" w:customStyle="1" w:styleId="Heading6Char">
    <w:name w:val="Heading 6 Char"/>
    <w:basedOn w:val="DefaultParagraphFont"/>
    <w:link w:val="Heading6"/>
    <w:uiPriority w:val="9"/>
    <w:rsid w:val="000809BA"/>
    <w:rPr>
      <w:rFonts w:ascii="Times New Roman" w:hAnsi="Times New Roman"/>
      <w:b/>
      <w:sz w:val="24"/>
      <w:lang w:val="fr-FR" w:eastAsia="en-US"/>
    </w:rPr>
  </w:style>
  <w:style w:type="character" w:customStyle="1" w:styleId="Heading7Char">
    <w:name w:val="Heading 7 Char"/>
    <w:basedOn w:val="DefaultParagraphFont"/>
    <w:link w:val="Heading7"/>
    <w:uiPriority w:val="9"/>
    <w:rsid w:val="000809BA"/>
    <w:rPr>
      <w:rFonts w:ascii="Times New Roman" w:hAnsi="Times New Roman"/>
      <w:b/>
      <w:sz w:val="24"/>
      <w:lang w:val="fr-FR" w:eastAsia="en-US"/>
    </w:rPr>
  </w:style>
  <w:style w:type="character" w:customStyle="1" w:styleId="Heading8Char">
    <w:name w:val="Heading 8 Char"/>
    <w:basedOn w:val="DefaultParagraphFont"/>
    <w:link w:val="Heading8"/>
    <w:uiPriority w:val="9"/>
    <w:rsid w:val="000809BA"/>
    <w:rPr>
      <w:rFonts w:ascii="Times New Roman" w:hAnsi="Times New Roman"/>
      <w:b/>
      <w:sz w:val="24"/>
      <w:lang w:val="fr-FR" w:eastAsia="en-US"/>
    </w:rPr>
  </w:style>
  <w:style w:type="character" w:customStyle="1" w:styleId="Heading9Char">
    <w:name w:val="Heading 9 Char"/>
    <w:basedOn w:val="DefaultParagraphFont"/>
    <w:link w:val="Heading9"/>
    <w:uiPriority w:val="9"/>
    <w:rsid w:val="000809BA"/>
    <w:rPr>
      <w:rFonts w:ascii="Times New Roman" w:hAnsi="Times New Roman"/>
      <w:b/>
      <w:sz w:val="24"/>
      <w:lang w:val="fr-FR" w:eastAsia="en-US"/>
    </w:rPr>
  </w:style>
  <w:style w:type="table" w:customStyle="1" w:styleId="PlainTable21">
    <w:name w:val="Plain Table 21"/>
    <w:basedOn w:val="TableNormal"/>
    <w:uiPriority w:val="42"/>
    <w:rsid w:val="000809B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rsid w:val="000809BA"/>
    <w:rPr>
      <w:rFonts w:ascii="Times New Roman" w:hAnsi="Times New Roman"/>
      <w:sz w:val="24"/>
      <w:lang w:val="fr-FR" w:eastAsia="en-US"/>
    </w:rPr>
  </w:style>
  <w:style w:type="table" w:customStyle="1" w:styleId="GridTable4-Accent11">
    <w:name w:val="Grid Table 4 - Accent 11"/>
    <w:basedOn w:val="TableNormal"/>
    <w:uiPriority w:val="49"/>
    <w:rsid w:val="000809B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809BA"/>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0809B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0809B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0809B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809B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0809B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0809BA"/>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0809BA"/>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council/Basic-Texts/convention-e.docx" TargetMode="External"/><Relationship Id="rId18" Type="http://schemas.openxmlformats.org/officeDocument/2006/relationships/hyperlink" Target="http://www.itu.int/publ/S-CONF-PLEN-2015/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package" Target="embeddings/Microsoft_PowerPoint_Slide1.sldx"/><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yperlink" Target="http://www.itu.int/publ/S-CONF-PLEN-2015/en"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itu.int/council/Basic-Texts/convention-e.docx"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itu.int/md/S16-CL-C-0032/en" TargetMode="Externa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council/Basic-Texts/convention-r.docx" TargetMode="External"/><Relationship Id="rId22" Type="http://schemas.openxmlformats.org/officeDocument/2006/relationships/chart" Target="charts/chart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a:t>
            </a:r>
            <a:br>
              <a:rPr lang="en-US" sz="1400" b="0">
                <a:solidFill>
                  <a:schemeClr val="accent1"/>
                </a:solidFill>
                <a:latin typeface="+mj-lt"/>
              </a:rPr>
            </a:br>
            <a:r>
              <a:rPr lang="en-US" sz="1400" b="0">
                <a:solidFill>
                  <a:schemeClr val="accent1"/>
                </a:solidFill>
                <a:latin typeface="+mj-lt"/>
              </a:rPr>
              <a:t>par catalyseur</a:t>
            </a:r>
          </a:p>
        </c:rich>
      </c:tx>
      <c:layout>
        <c:manualLayout>
          <c:xMode val="edge"/>
          <c:yMode val="edge"/>
          <c:x val="8.8370882119939334E-2"/>
          <c:y val="4.25733207190160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35,5%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54,5%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4.9104209655912216E-2"/>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3.7608900420014496E-2"/>
                  <c:y val="4.5798165957732062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a:t>
            </a:r>
            <a:r>
              <a:rPr lang="en-US" sz="1400" b="0" baseline="0">
                <a:solidFill>
                  <a:schemeClr val="accent1"/>
                </a:solidFill>
                <a:latin typeface="+mj-lt"/>
              </a:rPr>
              <a:t> prévisionnelle des ressources </a:t>
            </a:r>
            <a:br>
              <a:rPr lang="en-US" sz="1400" b="0" baseline="0">
                <a:solidFill>
                  <a:schemeClr val="accent1"/>
                </a:solidFill>
                <a:latin typeface="+mj-lt"/>
              </a:rPr>
            </a:br>
            <a:r>
              <a:rPr lang="en-US" sz="1400" b="0" baseline="0">
                <a:solidFill>
                  <a:schemeClr val="accent1"/>
                </a:solidFill>
                <a:latin typeface="+mj-lt"/>
              </a:rPr>
              <a:t>par objectif</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31,6%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947506561679787E-2"/>
                  <c:y val="0.13679279673374162"/>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12</TotalTime>
  <Pages>24</Pages>
  <Words>6217</Words>
  <Characters>35711</Characters>
  <Application>Microsoft Office Word</Application>
  <DocSecurity>0</DocSecurity>
  <Lines>1644</Lines>
  <Paragraphs>877</Paragraphs>
  <ScaleCrop>false</ScaleCrop>
  <HeadingPairs>
    <vt:vector size="2" baseType="variant">
      <vt:variant>
        <vt:lpstr>Title</vt:lpstr>
      </vt:variant>
      <vt:variant>
        <vt:i4>1</vt:i4>
      </vt:variant>
    </vt:vector>
  </HeadingPairs>
  <TitlesOfParts>
    <vt:vector size="1" baseType="lpstr">
      <vt:lpstr>PROJET DE PLAN OPÉRATIONNEL QUADRIENNAL GLISSANT DU SECRÉTARIAT GÉNÉRAL POUR LA PÉRIODE 2017-2020</vt:lpstr>
    </vt:vector>
  </TitlesOfParts>
  <Manager>General Secretariat - Pool</Manager>
  <Company>International Telecommunication Union (ITU)</Company>
  <LinksUpToDate>false</LinksUpToDate>
  <CharactersWithSpaces>41290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SECRÉTARIAT GÉNÉRAL POUR LA PÉRIODE 2017-2020</dc:title>
  <dc:subject>GROUPE CONSULTATIF DES RADIOCOMMUNICATIONS</dc:subject>
  <dc:creator>Secrétariat général</dc:creator>
  <cp:keywords>RAG03-1</cp:keywords>
  <dc:description>Document RAG16/7-F  For: _x000d_Document date: 13 avril 2016_x000d_Saved by R01 at 13:29:51 on 28/04/2016</dc:description>
  <cp:lastModifiedBy>Saxod, Nathalie</cp:lastModifiedBy>
  <cp:revision>5</cp:revision>
  <cp:lastPrinted>1999-10-11T14:58:00Z</cp:lastPrinted>
  <dcterms:created xsi:type="dcterms:W3CDTF">2016-04-28T09:38:00Z</dcterms:created>
  <dcterms:modified xsi:type="dcterms:W3CDTF">2016-04-28T11:29:00Z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RAG16/7-F</vt:lpwstr>
  </property>
  <property fmtid="{D5CDD505-2E9C-101B-9397-08002B2CF9AE}" pid="3" name="Docdate">
    <vt:lpwstr>13 avril 2016</vt:lpwstr>
  </property>
  <property fmtid="{D5CDD505-2E9C-101B-9397-08002B2CF9AE}" pid="4" name="Docorlang">
    <vt:lpwstr>Original: anglais</vt:lpwstr>
  </property>
  <property fmtid="{D5CDD505-2E9C-101B-9397-08002B2CF9AE}" pid="5" name="Docauthor">
    <vt:lpwstr>Secrétariat général</vt:lpwstr>
  </property>
</Properties>
</file>