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810"/>
        <w:tblW w:w="9922" w:type="dxa"/>
        <w:tblLayout w:type="fixed"/>
        <w:tblLook w:val="0000" w:firstRow="0" w:lastRow="0" w:firstColumn="0" w:lastColumn="0" w:noHBand="0" w:noVBand="0"/>
      </w:tblPr>
      <w:tblGrid>
        <w:gridCol w:w="1559"/>
        <w:gridCol w:w="5212"/>
        <w:gridCol w:w="1592"/>
        <w:gridCol w:w="1531"/>
        <w:gridCol w:w="28"/>
      </w:tblGrid>
      <w:tr w:rsidR="001D2E57" w:rsidRPr="00D872CB" w:rsidTr="001D2E57">
        <w:trPr>
          <w:cantSplit/>
        </w:trPr>
        <w:tc>
          <w:tcPr>
            <w:tcW w:w="1559" w:type="dxa"/>
            <w:vAlign w:val="center"/>
          </w:tcPr>
          <w:p w:rsidR="001D2E57" w:rsidRPr="00D872CB" w:rsidRDefault="001D2E57" w:rsidP="00522272">
            <w:pPr>
              <w:shd w:val="solid" w:color="FFFFFF" w:fill="FFFFFF"/>
              <w:spacing w:before="360" w:after="240"/>
              <w:rPr>
                <w:rFonts w:ascii="Verdana" w:hAnsi="Verdana" w:cs="Times New Roman Bold"/>
                <w:b/>
                <w:bCs/>
                <w:lang w:eastAsia="zh-CN"/>
              </w:rPr>
            </w:pPr>
            <w:bookmarkStart w:id="0" w:name="ditulogo"/>
            <w:bookmarkEnd w:id="0"/>
            <w:r w:rsidRPr="00C25F52">
              <w:rPr>
                <w:rFonts w:ascii="Verdana" w:hAnsi="Verdana" w:cs="Times New Roman Bold"/>
                <w:b/>
                <w:bCs/>
                <w:noProof/>
                <w:sz w:val="20"/>
                <w:szCs w:val="26"/>
                <w:lang w:val="en-US" w:eastAsia="zh-CN"/>
              </w:rPr>
              <w:drawing>
                <wp:inline distT="0" distB="0" distL="0" distR="0" wp14:anchorId="5A8B9B9E" wp14:editId="38DDE154">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c>
          <w:tcPr>
            <w:tcW w:w="6804" w:type="dxa"/>
            <w:gridSpan w:val="2"/>
            <w:vAlign w:val="center"/>
          </w:tcPr>
          <w:p w:rsidR="001D2E57" w:rsidRPr="00D872CB" w:rsidRDefault="001D2E57" w:rsidP="001D2E57">
            <w:pPr>
              <w:shd w:val="solid" w:color="FFFFFF" w:fill="FFFFFF"/>
              <w:tabs>
                <w:tab w:val="clear" w:pos="794"/>
                <w:tab w:val="clear" w:pos="1191"/>
                <w:tab w:val="clear" w:pos="1588"/>
                <w:tab w:val="clear" w:pos="1985"/>
                <w:tab w:val="left" w:pos="2160"/>
              </w:tabs>
              <w:spacing w:before="360" w:after="240"/>
              <w:rPr>
                <w:rFonts w:ascii="Verdana" w:hAnsi="Verdana" w:cs="Times New Roman Bold"/>
                <w:b/>
                <w:bCs/>
                <w:lang w:eastAsia="zh-CN"/>
              </w:rPr>
            </w:pPr>
            <w:r>
              <w:rPr>
                <w:rFonts w:ascii="Verdana" w:hAnsi="Verdana" w:cs="Times New Roman Bold"/>
                <w:b/>
                <w:sz w:val="26"/>
                <w:szCs w:val="26"/>
                <w:lang w:eastAsia="zh-CN"/>
              </w:rPr>
              <w:tab/>
            </w:r>
            <w:r>
              <w:rPr>
                <w:rFonts w:ascii="Verdana" w:hAnsi="Verdana" w:cs="Times New Roman Bold" w:hint="eastAsia"/>
                <w:b/>
                <w:sz w:val="26"/>
                <w:szCs w:val="26"/>
                <w:lang w:eastAsia="zh-CN"/>
              </w:rPr>
              <w:t>无线电通信顾问组</w:t>
            </w:r>
            <w:r>
              <w:rPr>
                <w:rFonts w:ascii="Verdana" w:hAnsi="Verdana" w:cs="Times New Roman Bold"/>
                <w:b/>
                <w:sz w:val="26"/>
                <w:szCs w:val="26"/>
                <w:lang w:eastAsia="zh-CN"/>
              </w:rPr>
              <w:br/>
            </w:r>
            <w:r>
              <w:rPr>
                <w:rFonts w:ascii="Verdana" w:hAnsi="Verdana" w:cs="Times New Roman Bold"/>
                <w:b/>
                <w:bCs/>
                <w:sz w:val="20"/>
                <w:lang w:eastAsia="zh-CN"/>
              </w:rPr>
              <w:tab/>
            </w:r>
            <w:r w:rsidRPr="00B41DCB">
              <w:rPr>
                <w:rFonts w:ascii="Verdana" w:hAnsi="Verdana" w:cs="Times New Roman Bold"/>
                <w:b/>
                <w:bCs/>
                <w:sz w:val="20"/>
                <w:lang w:eastAsia="zh-CN"/>
              </w:rPr>
              <w:t>201</w:t>
            </w:r>
            <w:r>
              <w:rPr>
                <w:rFonts w:ascii="Verdana" w:hAnsi="Verdana" w:cs="Times New Roman Bold"/>
                <w:b/>
                <w:bCs/>
                <w:sz w:val="20"/>
                <w:lang w:eastAsia="zh-CN"/>
              </w:rPr>
              <w:t>6</w:t>
            </w:r>
            <w:r w:rsidRPr="00B41DCB">
              <w:rPr>
                <w:rFonts w:ascii="Verdana" w:hAnsi="Verdana" w:cs="Times New Roman Bold" w:hint="eastAsia"/>
                <w:b/>
                <w:bCs/>
                <w:sz w:val="20"/>
                <w:lang w:eastAsia="zh-CN"/>
              </w:rPr>
              <w:t>年</w:t>
            </w:r>
            <w:r>
              <w:rPr>
                <w:rFonts w:ascii="Verdana" w:hAnsi="Verdana" w:cs="Times New Roman Bold"/>
                <w:b/>
                <w:bCs/>
                <w:sz w:val="20"/>
                <w:lang w:eastAsia="zh-CN"/>
              </w:rPr>
              <w:t>5</w:t>
            </w:r>
            <w:r w:rsidRPr="00B41DCB">
              <w:rPr>
                <w:rFonts w:ascii="Verdana" w:hAnsi="Verdana" w:cs="Times New Roman Bold" w:hint="eastAsia"/>
                <w:b/>
                <w:bCs/>
                <w:sz w:val="20"/>
                <w:lang w:eastAsia="zh-CN"/>
              </w:rPr>
              <w:t>月</w:t>
            </w:r>
            <w:r>
              <w:rPr>
                <w:rFonts w:ascii="Verdana" w:hAnsi="Verdana" w:cs="Times New Roman Bold"/>
                <w:b/>
                <w:bCs/>
                <w:sz w:val="20"/>
                <w:lang w:eastAsia="zh-CN"/>
              </w:rPr>
              <w:t>10</w:t>
            </w:r>
            <w:r w:rsidRPr="00B41DCB">
              <w:rPr>
                <w:rFonts w:ascii="Verdana" w:hAnsi="Verdana" w:cs="Times New Roman Bold"/>
                <w:b/>
                <w:bCs/>
                <w:sz w:val="20"/>
                <w:lang w:eastAsia="zh-CN"/>
              </w:rPr>
              <w:t>-</w:t>
            </w:r>
            <w:r>
              <w:rPr>
                <w:rFonts w:ascii="Verdana" w:hAnsi="Verdana" w:cs="Times New Roman Bold"/>
                <w:b/>
                <w:bCs/>
                <w:sz w:val="20"/>
                <w:lang w:eastAsia="zh-CN"/>
              </w:rPr>
              <w:t>13</w:t>
            </w:r>
            <w:r w:rsidRPr="00B41DCB">
              <w:rPr>
                <w:rFonts w:ascii="Verdana" w:hAnsi="Verdana" w:cs="Times New Roman Bold" w:hint="eastAsia"/>
                <w:b/>
                <w:bCs/>
                <w:sz w:val="20"/>
                <w:lang w:eastAsia="zh-CN"/>
              </w:rPr>
              <w:t>日，日内瓦</w:t>
            </w:r>
          </w:p>
        </w:tc>
        <w:tc>
          <w:tcPr>
            <w:tcW w:w="1559" w:type="dxa"/>
            <w:gridSpan w:val="2"/>
            <w:vAlign w:val="center"/>
          </w:tcPr>
          <w:p w:rsidR="001D2E57" w:rsidRPr="00432D7F" w:rsidRDefault="001D2E57" w:rsidP="00747D24">
            <w:pPr>
              <w:shd w:val="solid" w:color="FFFFFF" w:fill="FFFFFF"/>
              <w:spacing w:before="0"/>
              <w:jc w:val="right"/>
              <w:rPr>
                <w:lang w:val="en-US"/>
              </w:rPr>
            </w:pPr>
            <w:r w:rsidRPr="00975D6F">
              <w:rPr>
                <w:rFonts w:cs="Arial"/>
                <w:noProof/>
                <w:lang w:val="en-US" w:eastAsia="zh-CN"/>
              </w:rPr>
              <w:drawing>
                <wp:inline distT="0" distB="0" distL="0" distR="0" wp14:anchorId="1A4770CE" wp14:editId="41BF441C">
                  <wp:extent cx="1017905" cy="925067"/>
                  <wp:effectExtent l="0" t="0" r="0" b="889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050" cy="947919"/>
                          </a:xfrm>
                          <a:prstGeom prst="rect">
                            <a:avLst/>
                          </a:prstGeom>
                          <a:noFill/>
                          <a:ln>
                            <a:noFill/>
                          </a:ln>
                        </pic:spPr>
                      </pic:pic>
                    </a:graphicData>
                  </a:graphic>
                </wp:inline>
              </w:drawing>
            </w:r>
          </w:p>
        </w:tc>
      </w:tr>
      <w:tr w:rsidR="0051782D" w:rsidRPr="00D872CB" w:rsidTr="001D2E57">
        <w:trPr>
          <w:gridAfter w:val="1"/>
          <w:wAfter w:w="28" w:type="dxa"/>
          <w:cantSplit/>
        </w:trPr>
        <w:tc>
          <w:tcPr>
            <w:tcW w:w="6771" w:type="dxa"/>
            <w:gridSpan w:val="2"/>
            <w:tcBorders>
              <w:bottom w:val="single" w:sz="12" w:space="0" w:color="auto"/>
            </w:tcBorders>
          </w:tcPr>
          <w:p w:rsidR="0051782D" w:rsidRPr="00D872CB" w:rsidRDefault="001D2E57" w:rsidP="000A4F34">
            <w:pPr>
              <w:shd w:val="solid" w:color="FFFFFF" w:fill="FFFFFF"/>
              <w:spacing w:before="0" w:after="48"/>
              <w:rPr>
                <w:rFonts w:ascii="Verdana" w:hAnsi="Verdana" w:cs="Times New Roman Bold"/>
                <w:b/>
                <w:sz w:val="22"/>
                <w:szCs w:val="22"/>
              </w:rPr>
            </w:pPr>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123" w:type="dxa"/>
            <w:gridSpan w:val="2"/>
            <w:tcBorders>
              <w:bottom w:val="single" w:sz="12" w:space="0" w:color="auto"/>
            </w:tcBorders>
          </w:tcPr>
          <w:p w:rsidR="0051782D" w:rsidRPr="00D872CB" w:rsidRDefault="0051782D" w:rsidP="000A4F34">
            <w:pPr>
              <w:shd w:val="solid" w:color="FFFFFF" w:fill="FFFFFF"/>
              <w:spacing w:before="0" w:after="48"/>
              <w:rPr>
                <w:sz w:val="22"/>
                <w:szCs w:val="22"/>
              </w:rPr>
            </w:pPr>
          </w:p>
        </w:tc>
      </w:tr>
      <w:tr w:rsidR="0051782D" w:rsidRPr="00D872CB" w:rsidTr="001D2E57">
        <w:trPr>
          <w:gridAfter w:val="1"/>
          <w:wAfter w:w="28" w:type="dxa"/>
          <w:cantSplit/>
        </w:trPr>
        <w:tc>
          <w:tcPr>
            <w:tcW w:w="6771" w:type="dxa"/>
            <w:gridSpan w:val="2"/>
            <w:tcBorders>
              <w:top w:val="single" w:sz="12" w:space="0" w:color="auto"/>
            </w:tcBorders>
          </w:tcPr>
          <w:p w:rsidR="0051782D" w:rsidRPr="00D872CB" w:rsidRDefault="0051782D" w:rsidP="000A4F34">
            <w:pPr>
              <w:shd w:val="solid" w:color="FFFFFF" w:fill="FFFFFF"/>
              <w:spacing w:before="0" w:after="48"/>
              <w:rPr>
                <w:rFonts w:ascii="Verdana" w:hAnsi="Verdana" w:cs="Times New Roman Bold"/>
                <w:bCs/>
                <w:sz w:val="22"/>
                <w:szCs w:val="22"/>
              </w:rPr>
            </w:pPr>
          </w:p>
        </w:tc>
        <w:tc>
          <w:tcPr>
            <w:tcW w:w="3123" w:type="dxa"/>
            <w:gridSpan w:val="2"/>
            <w:tcBorders>
              <w:top w:val="single" w:sz="12" w:space="0" w:color="auto"/>
            </w:tcBorders>
          </w:tcPr>
          <w:p w:rsidR="0051782D" w:rsidRPr="00D872CB" w:rsidRDefault="0051782D" w:rsidP="000A4F34">
            <w:pPr>
              <w:shd w:val="solid" w:color="FFFFFF" w:fill="FFFFFF"/>
              <w:spacing w:before="0" w:after="48"/>
            </w:pPr>
          </w:p>
        </w:tc>
      </w:tr>
      <w:tr w:rsidR="0051782D" w:rsidRPr="00D872CB" w:rsidTr="001D2E57">
        <w:trPr>
          <w:gridAfter w:val="1"/>
          <w:wAfter w:w="28" w:type="dxa"/>
          <w:cantSplit/>
        </w:trPr>
        <w:tc>
          <w:tcPr>
            <w:tcW w:w="6771" w:type="dxa"/>
            <w:gridSpan w:val="2"/>
            <w:vMerge w:val="restart"/>
          </w:tcPr>
          <w:p w:rsidR="0051782D" w:rsidRPr="00D872CB" w:rsidRDefault="0051782D" w:rsidP="000A4F34">
            <w:pPr>
              <w:shd w:val="solid" w:color="FFFFFF" w:fill="FFFFFF"/>
              <w:spacing w:after="240"/>
              <w:rPr>
                <w:sz w:val="20"/>
              </w:rPr>
            </w:pPr>
            <w:bookmarkStart w:id="1" w:name="dnum" w:colFirst="1" w:colLast="1"/>
          </w:p>
        </w:tc>
        <w:tc>
          <w:tcPr>
            <w:tcW w:w="3123" w:type="dxa"/>
            <w:gridSpan w:val="2"/>
          </w:tcPr>
          <w:p w:rsidR="0051782D" w:rsidRPr="000A4F34" w:rsidRDefault="006A7022" w:rsidP="002D251D">
            <w:pPr>
              <w:shd w:val="solid" w:color="FFFFFF" w:fill="FFFFFF"/>
              <w:spacing w:before="0"/>
              <w:rPr>
                <w:rFonts w:ascii="Verdana" w:hAnsi="Verdana"/>
                <w:sz w:val="20"/>
                <w:lang w:eastAsia="zh-CN"/>
              </w:rPr>
            </w:pPr>
            <w:r w:rsidRPr="000A4F34">
              <w:rPr>
                <w:rFonts w:ascii="Verdana" w:hAnsi="SimSun"/>
                <w:b/>
                <w:sz w:val="20"/>
                <w:lang w:eastAsia="zh-CN"/>
              </w:rPr>
              <w:t>文件</w:t>
            </w:r>
            <w:r w:rsidR="00213AE0" w:rsidRPr="000A4F34">
              <w:rPr>
                <w:rFonts w:ascii="Verdana" w:hAnsi="Verdana"/>
                <w:b/>
                <w:sz w:val="20"/>
                <w:lang w:eastAsia="zh-CN"/>
              </w:rPr>
              <w:t xml:space="preserve"> RAG</w:t>
            </w:r>
            <w:r w:rsidR="00213AE0" w:rsidRPr="000A4F34">
              <w:rPr>
                <w:rFonts w:ascii="Verdana" w:hAnsi="Verdana" w:hint="eastAsia"/>
                <w:b/>
                <w:sz w:val="20"/>
                <w:lang w:eastAsia="zh-CN"/>
              </w:rPr>
              <w:t>1</w:t>
            </w:r>
            <w:r w:rsidR="00522272">
              <w:rPr>
                <w:rFonts w:ascii="Verdana" w:hAnsi="Verdana"/>
                <w:b/>
                <w:sz w:val="20"/>
                <w:lang w:eastAsia="zh-CN"/>
              </w:rPr>
              <w:t>6</w:t>
            </w:r>
            <w:r w:rsidR="002D251D">
              <w:rPr>
                <w:rFonts w:ascii="Verdana" w:hAnsi="Verdana"/>
                <w:b/>
                <w:sz w:val="20"/>
                <w:lang w:eastAsia="zh-CN"/>
              </w:rPr>
              <w:t>-1</w:t>
            </w:r>
            <w:r w:rsidR="00BD7223" w:rsidRPr="000A4F34">
              <w:rPr>
                <w:rFonts w:ascii="Verdana" w:hAnsi="Verdana"/>
                <w:b/>
                <w:sz w:val="20"/>
                <w:lang w:eastAsia="zh-CN"/>
              </w:rPr>
              <w:t>/</w:t>
            </w:r>
            <w:r w:rsidR="002D251D">
              <w:rPr>
                <w:rFonts w:ascii="Verdana" w:hAnsi="Verdana"/>
                <w:b/>
                <w:sz w:val="20"/>
                <w:lang w:eastAsia="zh-CN"/>
              </w:rPr>
              <w:t>5</w:t>
            </w:r>
            <w:r w:rsidR="00BD7223" w:rsidRPr="000A4F34">
              <w:rPr>
                <w:rFonts w:ascii="Verdana" w:hAnsi="Verdana"/>
                <w:b/>
                <w:sz w:val="20"/>
                <w:lang w:eastAsia="zh-CN"/>
              </w:rPr>
              <w:t>-</w:t>
            </w:r>
            <w:r w:rsidR="00426448" w:rsidRPr="000A4F34">
              <w:rPr>
                <w:rFonts w:ascii="Verdana" w:hAnsi="Verdana"/>
                <w:b/>
                <w:sz w:val="20"/>
                <w:lang w:eastAsia="zh-CN"/>
              </w:rPr>
              <w:t>C</w:t>
            </w:r>
          </w:p>
        </w:tc>
      </w:tr>
      <w:tr w:rsidR="0051782D" w:rsidRPr="00D872CB" w:rsidTr="001D2E57">
        <w:trPr>
          <w:gridAfter w:val="1"/>
          <w:wAfter w:w="28" w:type="dxa"/>
          <w:cantSplit/>
        </w:trPr>
        <w:tc>
          <w:tcPr>
            <w:tcW w:w="6771" w:type="dxa"/>
            <w:gridSpan w:val="2"/>
            <w:vMerge/>
          </w:tcPr>
          <w:p w:rsidR="0051782D" w:rsidRPr="00D872CB" w:rsidRDefault="0051782D" w:rsidP="000A4F34">
            <w:pPr>
              <w:spacing w:before="60"/>
              <w:jc w:val="center"/>
              <w:rPr>
                <w:b/>
                <w:smallCaps/>
                <w:sz w:val="32"/>
                <w:lang w:eastAsia="zh-CN"/>
              </w:rPr>
            </w:pPr>
            <w:bookmarkStart w:id="2" w:name="ddate" w:colFirst="1" w:colLast="1"/>
            <w:bookmarkEnd w:id="1"/>
          </w:p>
        </w:tc>
        <w:tc>
          <w:tcPr>
            <w:tcW w:w="3123" w:type="dxa"/>
            <w:gridSpan w:val="2"/>
          </w:tcPr>
          <w:p w:rsidR="0051782D" w:rsidRPr="000A4F34" w:rsidRDefault="00BD7223" w:rsidP="002D251D">
            <w:pPr>
              <w:shd w:val="solid" w:color="FFFFFF" w:fill="FFFFFF"/>
              <w:spacing w:before="0"/>
              <w:rPr>
                <w:rFonts w:ascii="Verdana" w:hAnsi="Verdana"/>
                <w:sz w:val="20"/>
                <w:lang w:eastAsia="zh-CN"/>
              </w:rPr>
            </w:pPr>
            <w:r w:rsidRPr="000A4F34">
              <w:rPr>
                <w:rFonts w:ascii="Verdana" w:hAnsi="Verdana"/>
                <w:b/>
                <w:sz w:val="20"/>
                <w:lang w:eastAsia="zh-CN"/>
              </w:rPr>
              <w:t>20</w:t>
            </w:r>
            <w:r w:rsidR="005D4F78" w:rsidRPr="000A4F34">
              <w:rPr>
                <w:rFonts w:ascii="Verdana" w:hAnsi="Verdana" w:hint="eastAsia"/>
                <w:b/>
                <w:sz w:val="20"/>
                <w:lang w:eastAsia="zh-CN"/>
              </w:rPr>
              <w:t>1</w:t>
            </w:r>
            <w:r w:rsidR="00522272">
              <w:rPr>
                <w:rFonts w:ascii="Verdana" w:hAnsi="Verdana"/>
                <w:b/>
                <w:sz w:val="20"/>
                <w:lang w:eastAsia="zh-CN"/>
              </w:rPr>
              <w:t>6</w:t>
            </w:r>
            <w:r w:rsidR="00426448" w:rsidRPr="000A4F34">
              <w:rPr>
                <w:rFonts w:ascii="Verdana" w:hAnsi="SimSun"/>
                <w:b/>
                <w:sz w:val="20"/>
                <w:lang w:eastAsia="zh-CN"/>
              </w:rPr>
              <w:t>年</w:t>
            </w:r>
            <w:r w:rsidR="002D251D">
              <w:rPr>
                <w:rFonts w:ascii="Verdana" w:hAnsi="Verdana"/>
                <w:b/>
                <w:sz w:val="20"/>
                <w:lang w:eastAsia="zh-CN"/>
              </w:rPr>
              <w:t>4</w:t>
            </w:r>
            <w:r w:rsidR="00426448" w:rsidRPr="000A4F34">
              <w:rPr>
                <w:rFonts w:ascii="Verdana" w:hAnsi="SimSun"/>
                <w:b/>
                <w:sz w:val="20"/>
                <w:lang w:eastAsia="zh-CN"/>
              </w:rPr>
              <w:t>月</w:t>
            </w:r>
            <w:r w:rsidR="002D251D">
              <w:rPr>
                <w:rFonts w:ascii="Verdana" w:hAnsi="Verdana"/>
                <w:b/>
                <w:sz w:val="20"/>
                <w:lang w:eastAsia="zh-CN"/>
              </w:rPr>
              <w:t>6</w:t>
            </w:r>
            <w:r w:rsidR="00426448" w:rsidRPr="000A4F34">
              <w:rPr>
                <w:rFonts w:ascii="Verdana" w:hAnsi="SimSun"/>
                <w:b/>
                <w:sz w:val="20"/>
                <w:lang w:eastAsia="zh-CN"/>
              </w:rPr>
              <w:t>日</w:t>
            </w:r>
          </w:p>
        </w:tc>
      </w:tr>
      <w:tr w:rsidR="0051782D" w:rsidRPr="00D872CB" w:rsidTr="001D2E57">
        <w:trPr>
          <w:gridAfter w:val="1"/>
          <w:wAfter w:w="28" w:type="dxa"/>
          <w:cantSplit/>
        </w:trPr>
        <w:tc>
          <w:tcPr>
            <w:tcW w:w="6771" w:type="dxa"/>
            <w:gridSpan w:val="2"/>
            <w:vMerge/>
          </w:tcPr>
          <w:p w:rsidR="0051782D" w:rsidRPr="00D872CB" w:rsidRDefault="0051782D" w:rsidP="000A4F34">
            <w:pPr>
              <w:spacing w:before="60"/>
              <w:jc w:val="center"/>
              <w:rPr>
                <w:b/>
                <w:smallCaps/>
                <w:sz w:val="32"/>
                <w:lang w:eastAsia="zh-CN"/>
              </w:rPr>
            </w:pPr>
            <w:bookmarkStart w:id="3" w:name="dorlang" w:colFirst="1" w:colLast="1"/>
            <w:bookmarkEnd w:id="2"/>
          </w:p>
        </w:tc>
        <w:tc>
          <w:tcPr>
            <w:tcW w:w="3123" w:type="dxa"/>
            <w:gridSpan w:val="2"/>
          </w:tcPr>
          <w:p w:rsidR="0051782D" w:rsidRPr="000A4F34" w:rsidRDefault="00426448" w:rsidP="000A4F34">
            <w:pPr>
              <w:shd w:val="solid" w:color="FFFFFF" w:fill="FFFFFF"/>
              <w:spacing w:before="0" w:after="120"/>
              <w:rPr>
                <w:rFonts w:ascii="Verdana" w:hAnsi="Verdana"/>
                <w:sz w:val="20"/>
                <w:lang w:eastAsia="zh-CN"/>
              </w:rPr>
            </w:pPr>
            <w:r w:rsidRPr="000A4F34">
              <w:rPr>
                <w:rFonts w:ascii="Verdana" w:hAnsi="SimSun"/>
                <w:b/>
                <w:sz w:val="20"/>
                <w:lang w:eastAsia="zh-CN"/>
              </w:rPr>
              <w:t>原文</w:t>
            </w:r>
            <w:r w:rsidR="0020573C" w:rsidRPr="000A4F34">
              <w:rPr>
                <w:rFonts w:ascii="Verdana" w:hAnsi="Verdana" w:hint="eastAsia"/>
                <w:b/>
                <w:sz w:val="20"/>
                <w:lang w:eastAsia="zh-CN"/>
              </w:rPr>
              <w:t>：</w:t>
            </w:r>
            <w:r w:rsidRPr="000A4F34">
              <w:rPr>
                <w:rFonts w:ascii="Verdana" w:hAnsi="SimSun"/>
                <w:b/>
                <w:sz w:val="20"/>
                <w:lang w:eastAsia="zh-CN"/>
              </w:rPr>
              <w:t>英文</w:t>
            </w:r>
          </w:p>
        </w:tc>
      </w:tr>
      <w:tr w:rsidR="00426448" w:rsidRPr="00D872CB" w:rsidTr="001D2E57">
        <w:trPr>
          <w:gridAfter w:val="1"/>
          <w:wAfter w:w="28" w:type="dxa"/>
          <w:cantSplit/>
        </w:trPr>
        <w:tc>
          <w:tcPr>
            <w:tcW w:w="9894" w:type="dxa"/>
            <w:gridSpan w:val="4"/>
          </w:tcPr>
          <w:p w:rsidR="00426448" w:rsidRPr="00D872CB" w:rsidRDefault="00A12E1F" w:rsidP="00A12E1F">
            <w:pPr>
              <w:pStyle w:val="Source"/>
              <w:rPr>
                <w:lang w:eastAsia="zh-CN"/>
              </w:rPr>
            </w:pPr>
            <w:bookmarkStart w:id="4" w:name="dsource" w:colFirst="0" w:colLast="0"/>
            <w:bookmarkEnd w:id="3"/>
            <w:r>
              <w:rPr>
                <w:rFonts w:hint="eastAsia"/>
                <w:lang w:eastAsia="zh-CN"/>
              </w:rPr>
              <w:t>无线电通信局主任</w:t>
            </w:r>
          </w:p>
        </w:tc>
      </w:tr>
      <w:tr w:rsidR="00BC195C" w:rsidRPr="00D872CB" w:rsidTr="001D2E57">
        <w:trPr>
          <w:gridAfter w:val="1"/>
          <w:wAfter w:w="28" w:type="dxa"/>
          <w:cantSplit/>
        </w:trPr>
        <w:tc>
          <w:tcPr>
            <w:tcW w:w="9894" w:type="dxa"/>
            <w:gridSpan w:val="4"/>
          </w:tcPr>
          <w:p w:rsidR="00E130B3" w:rsidRPr="00E130B3" w:rsidRDefault="002D251D" w:rsidP="00A12E1F">
            <w:pPr>
              <w:tabs>
                <w:tab w:val="left" w:pos="851"/>
                <w:tab w:val="left" w:pos="5670"/>
              </w:tabs>
              <w:spacing w:before="240" w:after="240"/>
              <w:jc w:val="center"/>
              <w:rPr>
                <w:sz w:val="28"/>
                <w:szCs w:val="28"/>
                <w:lang w:eastAsia="zh-CN"/>
              </w:rPr>
            </w:pPr>
            <w:bookmarkStart w:id="5" w:name="dtitle1" w:colFirst="0" w:colLast="0"/>
            <w:bookmarkEnd w:id="4"/>
            <w:r w:rsidRPr="00ED5A99">
              <w:rPr>
                <w:rFonts w:asciiTheme="majorBidi" w:hAnsiTheme="majorBidi" w:cstheme="majorBidi"/>
                <w:szCs w:val="28"/>
                <w:lang w:eastAsia="zh-CN"/>
              </w:rPr>
              <w:t>ITU-R</w:t>
            </w:r>
            <w:r w:rsidR="00A12E1F">
              <w:rPr>
                <w:rFonts w:asciiTheme="majorBidi" w:hAnsiTheme="majorBidi" w:cstheme="majorBidi" w:hint="eastAsia"/>
                <w:szCs w:val="28"/>
                <w:lang w:eastAsia="zh-CN"/>
              </w:rPr>
              <w:t>活动和部门目标与可持续发展目标（</w:t>
            </w:r>
            <w:r w:rsidR="00A12E1F">
              <w:rPr>
                <w:rFonts w:asciiTheme="majorBidi" w:hAnsiTheme="majorBidi" w:cstheme="majorBidi" w:hint="eastAsia"/>
                <w:szCs w:val="28"/>
                <w:lang w:eastAsia="zh-CN"/>
              </w:rPr>
              <w:t>SDG</w:t>
            </w:r>
            <w:r w:rsidR="00A12E1F">
              <w:rPr>
                <w:rFonts w:asciiTheme="majorBidi" w:hAnsiTheme="majorBidi" w:cstheme="majorBidi" w:hint="eastAsia"/>
                <w:szCs w:val="28"/>
                <w:lang w:eastAsia="zh-CN"/>
              </w:rPr>
              <w:t>）的对照</w:t>
            </w:r>
          </w:p>
        </w:tc>
      </w:tr>
      <w:bookmarkEnd w:id="5"/>
    </w:tbl>
    <w:p w:rsidR="00777351" w:rsidRDefault="00777351" w:rsidP="000A4F34">
      <w:pPr>
        <w:rPr>
          <w:lang w:val="en-US" w:eastAsia="zh-CN"/>
        </w:rPr>
      </w:pPr>
    </w:p>
    <w:p w:rsidR="002D251D" w:rsidRPr="002D251D" w:rsidRDefault="002D251D" w:rsidP="00963E99">
      <w:pPr>
        <w:ind w:firstLineChars="200" w:firstLine="480"/>
        <w:rPr>
          <w:lang w:eastAsia="zh-CN"/>
        </w:rPr>
      </w:pPr>
      <w:r w:rsidRPr="002D251D">
        <w:rPr>
          <w:lang w:eastAsia="zh-CN"/>
        </w:rPr>
        <w:t>2015</w:t>
      </w:r>
      <w:r w:rsidR="00A12E1F">
        <w:rPr>
          <w:rFonts w:hint="eastAsia"/>
          <w:lang w:eastAsia="zh-CN"/>
        </w:rPr>
        <w:t>年，联合国通过了一项新的全球发展议程：</w:t>
      </w:r>
      <w:r w:rsidR="009849F6" w:rsidRPr="009849F6">
        <w:rPr>
          <w:rFonts w:ascii="SimSun" w:hAnsi="SimSun"/>
          <w:lang w:eastAsia="zh-CN"/>
        </w:rPr>
        <w:t>“</w:t>
      </w:r>
      <w:r w:rsidRPr="002D251D">
        <w:rPr>
          <w:rFonts w:hint="eastAsia"/>
          <w:lang w:eastAsia="zh-CN"/>
        </w:rPr>
        <w:t>变革我们的世界：</w:t>
      </w:r>
      <w:r w:rsidRPr="002D251D">
        <w:rPr>
          <w:lang w:eastAsia="zh-CN"/>
        </w:rPr>
        <w:t>2030</w:t>
      </w:r>
      <w:r w:rsidRPr="002D251D">
        <w:rPr>
          <w:rFonts w:hint="eastAsia"/>
          <w:lang w:eastAsia="zh-CN"/>
        </w:rPr>
        <w:t>年可持续发展议程</w:t>
      </w:r>
      <w:r w:rsidR="009849F6" w:rsidRPr="009849F6">
        <w:rPr>
          <w:rFonts w:ascii="SimSun" w:hAnsi="SimSun"/>
          <w:lang w:eastAsia="zh-CN"/>
        </w:rPr>
        <w:t>”</w:t>
      </w:r>
      <w:r w:rsidR="00A12E1F">
        <w:rPr>
          <w:rFonts w:hint="eastAsia"/>
          <w:lang w:eastAsia="zh-CN"/>
        </w:rPr>
        <w:t>。该议程包含了</w:t>
      </w:r>
      <w:r w:rsidRPr="002D251D">
        <w:rPr>
          <w:lang w:eastAsia="zh-CN"/>
        </w:rPr>
        <w:t>17</w:t>
      </w:r>
      <w:r w:rsidR="00A12E1F">
        <w:rPr>
          <w:rFonts w:hint="eastAsia"/>
          <w:lang w:eastAsia="zh-CN"/>
        </w:rPr>
        <w:t>项总体目标和</w:t>
      </w:r>
      <w:r w:rsidRPr="002D251D">
        <w:rPr>
          <w:lang w:eastAsia="zh-CN"/>
        </w:rPr>
        <w:t>169</w:t>
      </w:r>
      <w:r w:rsidR="00A12E1F">
        <w:rPr>
          <w:rFonts w:hint="eastAsia"/>
          <w:lang w:eastAsia="zh-CN"/>
        </w:rPr>
        <w:t>项关联的具体目标，称为可持续发展目标（</w:t>
      </w:r>
      <w:r w:rsidRPr="002D251D">
        <w:rPr>
          <w:lang w:eastAsia="zh-CN"/>
        </w:rPr>
        <w:t>SDG</w:t>
      </w:r>
      <w:r w:rsidR="00A12E1F">
        <w:rPr>
          <w:rFonts w:hint="eastAsia"/>
          <w:lang w:eastAsia="zh-CN"/>
        </w:rPr>
        <w:t>）。</w:t>
      </w:r>
    </w:p>
    <w:p w:rsidR="002D251D" w:rsidRPr="00ED5A99" w:rsidRDefault="00A12E1F" w:rsidP="009849F6">
      <w:pPr>
        <w:ind w:firstLineChars="200" w:firstLine="480"/>
        <w:rPr>
          <w:rFonts w:asciiTheme="majorBidi" w:hAnsiTheme="majorBidi" w:cstheme="majorBidi"/>
          <w:lang w:val="en-US" w:eastAsia="zh-CN"/>
        </w:rPr>
      </w:pPr>
      <w:r>
        <w:rPr>
          <w:rFonts w:asciiTheme="majorBidi" w:hAnsiTheme="majorBidi" w:cstheme="majorBidi" w:hint="eastAsia"/>
          <w:lang w:val="en-US" w:eastAsia="zh-CN"/>
        </w:rPr>
        <w:t>为采用协调一致的</w:t>
      </w:r>
      <w:r w:rsidR="009849F6" w:rsidRPr="009849F6">
        <w:rPr>
          <w:rFonts w:ascii="SimSun" w:hAnsi="SimSun" w:cstheme="majorBidi" w:hint="eastAsia"/>
          <w:lang w:val="en-US" w:eastAsia="zh-CN"/>
        </w:rPr>
        <w:t>“</w:t>
      </w:r>
      <w:r>
        <w:rPr>
          <w:rFonts w:asciiTheme="majorBidi" w:hAnsiTheme="majorBidi" w:cstheme="majorBidi" w:hint="eastAsia"/>
          <w:lang w:val="en-US" w:eastAsia="zh-CN"/>
        </w:rPr>
        <w:t>同一个国际电联</w:t>
      </w:r>
      <w:r w:rsidR="009849F6" w:rsidRPr="009849F6">
        <w:rPr>
          <w:rFonts w:ascii="SimSun" w:hAnsi="SimSun" w:cstheme="majorBidi" w:hint="eastAsia"/>
          <w:lang w:val="en-US" w:eastAsia="zh-CN"/>
        </w:rPr>
        <w:t>”</w:t>
      </w:r>
      <w:r>
        <w:rPr>
          <w:rFonts w:asciiTheme="majorBidi" w:hAnsiTheme="majorBidi" w:cstheme="majorBidi" w:hint="eastAsia"/>
          <w:lang w:val="en-US" w:eastAsia="zh-CN"/>
        </w:rPr>
        <w:t>的方式，使得国际电联可对其成员的需求做出积极和一致的响应，三个局和总秘书处正在开展国际电联各项活动</w:t>
      </w:r>
      <w:r w:rsidR="008279CD">
        <w:rPr>
          <w:rFonts w:asciiTheme="majorBidi" w:hAnsiTheme="majorBidi" w:cstheme="majorBidi" w:hint="eastAsia"/>
          <w:lang w:val="en-US" w:eastAsia="zh-CN"/>
        </w:rPr>
        <w:t>和举措</w:t>
      </w:r>
      <w:r>
        <w:rPr>
          <w:rFonts w:asciiTheme="majorBidi" w:hAnsiTheme="majorBidi" w:cstheme="majorBidi" w:hint="eastAsia"/>
          <w:lang w:val="en-US" w:eastAsia="zh-CN"/>
        </w:rPr>
        <w:t>的</w:t>
      </w:r>
      <w:r w:rsidR="008279CD">
        <w:rPr>
          <w:rFonts w:asciiTheme="majorBidi" w:hAnsiTheme="majorBidi" w:cstheme="majorBidi" w:hint="eastAsia"/>
          <w:lang w:val="en-US" w:eastAsia="zh-CN"/>
        </w:rPr>
        <w:t>清点</w:t>
      </w:r>
      <w:r>
        <w:rPr>
          <w:rFonts w:asciiTheme="majorBidi" w:hAnsiTheme="majorBidi" w:cstheme="majorBidi" w:hint="eastAsia"/>
          <w:lang w:val="en-US" w:eastAsia="zh-CN"/>
        </w:rPr>
        <w:t>和跨部门对照活动</w:t>
      </w:r>
      <w:r w:rsidR="008279CD">
        <w:rPr>
          <w:rFonts w:asciiTheme="majorBidi" w:hAnsiTheme="majorBidi" w:cstheme="majorBidi" w:hint="eastAsia"/>
          <w:lang w:val="en-US" w:eastAsia="zh-CN"/>
        </w:rPr>
        <w:t>。目前正在开发通用框架，其支持软件工具可作为对照活动的基础。</w:t>
      </w:r>
    </w:p>
    <w:p w:rsidR="002D251D" w:rsidRDefault="008279CD" w:rsidP="009849F6">
      <w:pPr>
        <w:ind w:firstLineChars="200" w:firstLine="480"/>
        <w:rPr>
          <w:lang w:val="en-US" w:eastAsia="zh-CN"/>
        </w:rPr>
      </w:pPr>
      <w:r>
        <w:rPr>
          <w:rFonts w:asciiTheme="majorBidi" w:hAnsiTheme="majorBidi" w:cstheme="majorBidi" w:hint="eastAsia"/>
          <w:lang w:val="en-US" w:eastAsia="zh-CN"/>
        </w:rPr>
        <w:t>下表试图说明</w:t>
      </w:r>
      <w:r>
        <w:rPr>
          <w:rFonts w:asciiTheme="majorBidi" w:hAnsiTheme="majorBidi" w:cstheme="majorBidi" w:hint="eastAsia"/>
          <w:lang w:val="en-US" w:eastAsia="zh-CN"/>
        </w:rPr>
        <w:t>ITU-R</w:t>
      </w:r>
      <w:r>
        <w:rPr>
          <w:rFonts w:asciiTheme="majorBidi" w:hAnsiTheme="majorBidi" w:cstheme="majorBidi" w:hint="eastAsia"/>
          <w:lang w:val="en-US" w:eastAsia="zh-CN"/>
        </w:rPr>
        <w:t>所开展活动如何支持这些</w:t>
      </w:r>
      <w:r w:rsidRPr="002D251D">
        <w:rPr>
          <w:lang w:eastAsia="zh-CN"/>
        </w:rPr>
        <w:t>17</w:t>
      </w:r>
      <w:r>
        <w:rPr>
          <w:rFonts w:hint="eastAsia"/>
          <w:lang w:eastAsia="zh-CN"/>
        </w:rPr>
        <w:t>项总体目标和</w:t>
      </w:r>
      <w:r w:rsidRPr="002D251D">
        <w:rPr>
          <w:lang w:eastAsia="zh-CN"/>
        </w:rPr>
        <w:t>169</w:t>
      </w:r>
      <w:r>
        <w:rPr>
          <w:rFonts w:hint="eastAsia"/>
          <w:lang w:eastAsia="zh-CN"/>
        </w:rPr>
        <w:t>项具体目标。对于</w:t>
      </w:r>
      <w:r w:rsidRPr="002D251D">
        <w:rPr>
          <w:lang w:eastAsia="zh-CN"/>
        </w:rPr>
        <w:t>17</w:t>
      </w:r>
      <w:r>
        <w:rPr>
          <w:rFonts w:hint="eastAsia"/>
          <w:lang w:eastAsia="zh-CN"/>
        </w:rPr>
        <w:t>项总体目标</w:t>
      </w:r>
      <w:r w:rsidR="00457C70">
        <w:rPr>
          <w:rFonts w:hint="eastAsia"/>
          <w:lang w:eastAsia="zh-CN"/>
        </w:rPr>
        <w:t>中的每一项，列出了</w:t>
      </w:r>
      <w:r w:rsidR="00457C70">
        <w:rPr>
          <w:rFonts w:hint="eastAsia"/>
          <w:lang w:eastAsia="zh-CN"/>
        </w:rPr>
        <w:t>ITU-R</w:t>
      </w:r>
      <w:r w:rsidR="00457C70">
        <w:rPr>
          <w:rFonts w:hint="eastAsia"/>
          <w:lang w:eastAsia="zh-CN"/>
        </w:rPr>
        <w:t>活动可为其做出贡献的相关具体目标并在其下方用蓝色背景色显示了对应的支持性</w:t>
      </w:r>
      <w:r w:rsidR="00457C70">
        <w:rPr>
          <w:rFonts w:hint="eastAsia"/>
          <w:lang w:eastAsia="zh-CN"/>
        </w:rPr>
        <w:t>ITU-R</w:t>
      </w:r>
      <w:r w:rsidR="00457C70">
        <w:rPr>
          <w:rFonts w:hint="eastAsia"/>
          <w:lang w:eastAsia="zh-CN"/>
        </w:rPr>
        <w:t>活动。为简单起见并避免重复，该对照与以下</w:t>
      </w:r>
      <w:r w:rsidR="00457C70">
        <w:rPr>
          <w:rFonts w:hint="eastAsia"/>
          <w:lang w:eastAsia="zh-CN"/>
        </w:rPr>
        <w:t>ITU-R</w:t>
      </w:r>
      <w:r w:rsidR="00457C70">
        <w:rPr>
          <w:rFonts w:hint="eastAsia"/>
          <w:lang w:eastAsia="zh-CN"/>
        </w:rPr>
        <w:t>部门目标相关：</w:t>
      </w:r>
    </w:p>
    <w:p w:rsidR="002D251D" w:rsidRDefault="002D251D" w:rsidP="002D251D">
      <w:pPr>
        <w:rPr>
          <w:rFonts w:eastAsia="Times New Roman"/>
          <w:lang w:val="en-US" w:eastAsia="zh-CN"/>
        </w:rPr>
      </w:pPr>
    </w:p>
    <w:p w:rsidR="002D251D" w:rsidRPr="00F3005B" w:rsidRDefault="002D251D" w:rsidP="00BA6601">
      <w:pPr>
        <w:pStyle w:val="ListParagraph"/>
        <w:numPr>
          <w:ilvl w:val="0"/>
          <w:numId w:val="29"/>
        </w:numPr>
        <w:spacing w:before="120" w:after="0" w:line="240" w:lineRule="auto"/>
        <w:ind w:left="714" w:hanging="357"/>
        <w:contextualSpacing w:val="0"/>
        <w:rPr>
          <w:rFonts w:ascii="Times New Roman" w:eastAsia="Times New Roman" w:hAnsi="Times New Roman" w:cs="Times New Roman"/>
          <w:sz w:val="24"/>
          <w:szCs w:val="24"/>
          <w:lang w:eastAsia="zh-CN"/>
        </w:rPr>
      </w:pPr>
      <w:r w:rsidRPr="003474A9">
        <w:rPr>
          <w:rFonts w:ascii="Times New Roman" w:eastAsia="Times New Roman" w:hAnsi="Times New Roman" w:cs="Times New Roman"/>
          <w:b/>
          <w:sz w:val="24"/>
          <w:szCs w:val="24"/>
          <w:lang w:eastAsia="zh-CN"/>
        </w:rPr>
        <w:t>R.1</w:t>
      </w:r>
      <w:r w:rsidRPr="00F3005B">
        <w:rPr>
          <w:rFonts w:ascii="Times New Roman" w:eastAsia="Times New Roman" w:hAnsi="Times New Roman" w:cs="Times New Roman"/>
          <w:sz w:val="24"/>
          <w:szCs w:val="24"/>
          <w:lang w:eastAsia="zh-CN"/>
        </w:rPr>
        <w:t xml:space="preserve"> </w:t>
      </w:r>
      <w:r>
        <w:rPr>
          <w:rFonts w:ascii="Times New Roman" w:eastAsia="Times New Roman" w:hAnsi="Times New Roman" w:cs="Times New Roman"/>
          <w:sz w:val="24"/>
          <w:szCs w:val="24"/>
          <w:lang w:eastAsia="zh-CN"/>
        </w:rPr>
        <w:tab/>
      </w:r>
      <w:r w:rsidR="00D01D28" w:rsidRPr="00C65C4B">
        <w:rPr>
          <w:rFonts w:eastAsiaTheme="minorEastAsia" w:cstheme="minorHAnsi" w:hint="eastAsia"/>
          <w:sz w:val="24"/>
          <w:szCs w:val="24"/>
          <w:lang w:eastAsia="zh-CN"/>
        </w:rPr>
        <w:t>以合理、平等、高效经济的方式及时满足国际电联成员对无线电频谱和卫星轨道资源的需求，同时避免有害干扰。</w:t>
      </w:r>
    </w:p>
    <w:p w:rsidR="002D251D" w:rsidRPr="00F3005B" w:rsidRDefault="002D251D" w:rsidP="00BA6601">
      <w:pPr>
        <w:pStyle w:val="ListParagraph"/>
        <w:numPr>
          <w:ilvl w:val="0"/>
          <w:numId w:val="29"/>
        </w:numPr>
        <w:spacing w:before="120" w:after="0" w:line="240" w:lineRule="auto"/>
        <w:ind w:left="714" w:hanging="357"/>
        <w:contextualSpacing w:val="0"/>
        <w:rPr>
          <w:rFonts w:ascii="Times New Roman" w:eastAsia="Times New Roman" w:hAnsi="Times New Roman" w:cs="Times New Roman"/>
          <w:sz w:val="24"/>
          <w:szCs w:val="24"/>
          <w:lang w:eastAsia="zh-CN"/>
        </w:rPr>
      </w:pPr>
      <w:r w:rsidRPr="003474A9">
        <w:rPr>
          <w:rFonts w:ascii="Times New Roman" w:eastAsia="Times New Roman" w:hAnsi="Times New Roman" w:cs="Times New Roman"/>
          <w:b/>
          <w:sz w:val="24"/>
          <w:szCs w:val="24"/>
          <w:lang w:eastAsia="zh-CN"/>
        </w:rPr>
        <w:t>R.2</w:t>
      </w:r>
      <w:r w:rsidRPr="00F3005B">
        <w:rPr>
          <w:rFonts w:ascii="Times New Roman" w:eastAsia="Times New Roman" w:hAnsi="Times New Roman" w:cs="Times New Roman"/>
          <w:sz w:val="24"/>
          <w:szCs w:val="24"/>
          <w:lang w:eastAsia="zh-CN"/>
        </w:rPr>
        <w:t xml:space="preserve"> </w:t>
      </w:r>
      <w:r>
        <w:rPr>
          <w:rFonts w:ascii="Times New Roman" w:eastAsia="Times New Roman" w:hAnsi="Times New Roman" w:cs="Times New Roman"/>
          <w:sz w:val="24"/>
          <w:szCs w:val="24"/>
          <w:lang w:eastAsia="zh-CN"/>
        </w:rPr>
        <w:tab/>
      </w:r>
      <w:r w:rsidR="00D01D28" w:rsidRPr="00C65C4B">
        <w:rPr>
          <w:rFonts w:eastAsiaTheme="minorEastAsia" w:cstheme="minorHAnsi" w:hint="eastAsia"/>
          <w:sz w:val="24"/>
          <w:szCs w:val="24"/>
          <w:lang w:eastAsia="zh-CN"/>
        </w:rPr>
        <w:t>提供全球连通性和互操作性，提高服务性能、质量价格可承受性和及时性以及无线电通信业务中的总体系统经济性，包括通过制定国际标准实现。</w:t>
      </w:r>
    </w:p>
    <w:p w:rsidR="002D251D" w:rsidRPr="00F3005B" w:rsidRDefault="002D251D" w:rsidP="00BA6601">
      <w:pPr>
        <w:pStyle w:val="ListParagraph"/>
        <w:numPr>
          <w:ilvl w:val="0"/>
          <w:numId w:val="29"/>
        </w:numPr>
        <w:spacing w:before="120" w:after="0" w:line="240" w:lineRule="auto"/>
        <w:ind w:left="714" w:hanging="357"/>
        <w:contextualSpacing w:val="0"/>
        <w:rPr>
          <w:rFonts w:ascii="Times New Roman" w:eastAsia="Times New Roman" w:hAnsi="Times New Roman" w:cs="Times New Roman"/>
          <w:sz w:val="24"/>
          <w:szCs w:val="24"/>
          <w:lang w:eastAsia="zh-CN"/>
        </w:rPr>
      </w:pPr>
      <w:r w:rsidRPr="003474A9">
        <w:rPr>
          <w:rFonts w:ascii="Times New Roman" w:eastAsia="Times New Roman" w:hAnsi="Times New Roman" w:cs="Times New Roman"/>
          <w:b/>
          <w:sz w:val="24"/>
          <w:szCs w:val="24"/>
          <w:lang w:eastAsia="zh-CN"/>
        </w:rPr>
        <w:t>R.3</w:t>
      </w:r>
      <w:r w:rsidRPr="00F3005B">
        <w:rPr>
          <w:rFonts w:ascii="Times New Roman" w:eastAsia="Times New Roman" w:hAnsi="Times New Roman" w:cs="Times New Roman"/>
          <w:sz w:val="24"/>
          <w:szCs w:val="24"/>
          <w:lang w:eastAsia="zh-CN"/>
        </w:rPr>
        <w:t xml:space="preserve"> </w:t>
      </w:r>
      <w:r>
        <w:rPr>
          <w:rFonts w:ascii="Times New Roman" w:eastAsia="Times New Roman" w:hAnsi="Times New Roman" w:cs="Times New Roman"/>
          <w:sz w:val="24"/>
          <w:szCs w:val="24"/>
          <w:lang w:eastAsia="zh-CN"/>
        </w:rPr>
        <w:tab/>
      </w:r>
      <w:r w:rsidR="00D01D28" w:rsidRPr="00C65C4B">
        <w:rPr>
          <w:rFonts w:eastAsiaTheme="minorEastAsia" w:cstheme="minorHAnsi" w:hint="eastAsia"/>
          <w:sz w:val="24"/>
          <w:szCs w:val="24"/>
          <w:lang w:eastAsia="zh-CN"/>
        </w:rPr>
        <w:t>促进无线电通信知识和技能的获取和共享</w:t>
      </w:r>
    </w:p>
    <w:p w:rsidR="002D251D" w:rsidRPr="00EB2B05" w:rsidRDefault="002D251D" w:rsidP="002D251D">
      <w:pPr>
        <w:rPr>
          <w:rFonts w:eastAsia="Times New Roman"/>
          <w:lang w:val="en-US" w:eastAsia="zh-CN"/>
        </w:rPr>
      </w:pPr>
    </w:p>
    <w:p w:rsidR="002D251D" w:rsidRPr="00EB2B05" w:rsidRDefault="00457C70" w:rsidP="009849F6">
      <w:pPr>
        <w:ind w:firstLineChars="200" w:firstLine="480"/>
        <w:rPr>
          <w:rFonts w:eastAsia="Times New Roman"/>
          <w:lang w:val="en-US" w:eastAsia="zh-CN"/>
        </w:rPr>
      </w:pPr>
      <w:r>
        <w:rPr>
          <w:rFonts w:eastAsiaTheme="minorEastAsia" w:hint="eastAsia"/>
          <w:lang w:val="en-US" w:eastAsia="zh-CN"/>
        </w:rPr>
        <w:t>请</w:t>
      </w:r>
      <w:r w:rsidR="002D251D" w:rsidRPr="00EB2B05">
        <w:rPr>
          <w:rFonts w:eastAsia="Times New Roman"/>
          <w:lang w:val="en-US" w:eastAsia="zh-CN"/>
        </w:rPr>
        <w:t>RAG</w:t>
      </w:r>
      <w:r>
        <w:rPr>
          <w:rFonts w:eastAsiaTheme="minorEastAsia" w:hint="eastAsia"/>
          <w:lang w:val="en-US" w:eastAsia="zh-CN"/>
        </w:rPr>
        <w:t>发表意见并就该文件的内容提出建议。</w:t>
      </w:r>
    </w:p>
    <w:p w:rsidR="002D251D" w:rsidRDefault="002D251D">
      <w:pPr>
        <w:tabs>
          <w:tab w:val="clear" w:pos="794"/>
          <w:tab w:val="clear" w:pos="1191"/>
          <w:tab w:val="clear" w:pos="1588"/>
          <w:tab w:val="clear" w:pos="1985"/>
        </w:tabs>
        <w:overflowPunct/>
        <w:autoSpaceDE/>
        <w:autoSpaceDN/>
        <w:adjustRightInd/>
        <w:spacing w:before="0"/>
        <w:textAlignment w:val="auto"/>
        <w:rPr>
          <w:lang w:val="en-US" w:eastAsia="zh-CN"/>
        </w:rPr>
        <w:sectPr w:rsidR="002D251D" w:rsidSect="00A5181E">
          <w:headerReference w:type="default" r:id="rId9"/>
          <w:footerReference w:type="default" r:id="rId10"/>
          <w:footerReference w:type="first" r:id="rId11"/>
          <w:pgSz w:w="11907" w:h="16834"/>
          <w:pgMar w:top="1418" w:right="1134" w:bottom="1418" w:left="1134" w:header="720" w:footer="720" w:gutter="0"/>
          <w:paperSrc w:first="15" w:other="15"/>
          <w:cols w:space="720"/>
          <w:titlePg/>
        </w:sectPr>
      </w:pPr>
      <w:bookmarkStart w:id="6" w:name="_GoBack"/>
    </w:p>
    <w:tbl>
      <w:tblPr>
        <w:tblW w:w="154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92"/>
        <w:gridCol w:w="5324"/>
        <w:gridCol w:w="9"/>
        <w:gridCol w:w="2767"/>
        <w:gridCol w:w="2817"/>
        <w:gridCol w:w="2496"/>
      </w:tblGrid>
      <w:tr w:rsidR="002D251D" w:rsidRPr="004F69C2" w:rsidTr="002D251D">
        <w:trPr>
          <w:tblHeader/>
          <w:jc w:val="center"/>
        </w:trPr>
        <w:tc>
          <w:tcPr>
            <w:tcW w:w="1992" w:type="dxa"/>
            <w:vMerge w:val="restart"/>
            <w:shd w:val="clear" w:color="auto" w:fill="4F81BD" w:themeFill="accent1"/>
            <w:tcMar>
              <w:top w:w="144" w:type="nil"/>
              <w:right w:w="144" w:type="nil"/>
            </w:tcMar>
            <w:vAlign w:val="center"/>
          </w:tcPr>
          <w:bookmarkEnd w:id="6"/>
          <w:p w:rsidR="002D251D" w:rsidRPr="004F69C2" w:rsidRDefault="00457C70" w:rsidP="00457C70">
            <w:pPr>
              <w:widowControl w:val="0"/>
              <w:jc w:val="center"/>
              <w:rPr>
                <w:rFonts w:cs="Calibri"/>
                <w:b/>
                <w:sz w:val="18"/>
                <w:szCs w:val="18"/>
                <w:lang w:val="en-US"/>
              </w:rPr>
            </w:pPr>
            <w:r>
              <w:rPr>
                <w:rFonts w:cs="Calibri" w:hint="eastAsia"/>
                <w:b/>
                <w:sz w:val="18"/>
                <w:szCs w:val="18"/>
                <w:lang w:val="en-US" w:eastAsia="zh-CN"/>
              </w:rPr>
              <w:lastRenderedPageBreak/>
              <w:t>可持续发展总体目标</w:t>
            </w:r>
          </w:p>
        </w:tc>
        <w:tc>
          <w:tcPr>
            <w:tcW w:w="5333" w:type="dxa"/>
            <w:gridSpan w:val="2"/>
            <w:vMerge w:val="restart"/>
            <w:shd w:val="clear" w:color="auto" w:fill="4F81BD" w:themeFill="accent1"/>
            <w:tcMar>
              <w:top w:w="144" w:type="nil"/>
              <w:right w:w="144" w:type="nil"/>
            </w:tcMar>
            <w:vAlign w:val="center"/>
          </w:tcPr>
          <w:p w:rsidR="002D251D" w:rsidRPr="004F69C2" w:rsidRDefault="00457C70" w:rsidP="009849F6">
            <w:pPr>
              <w:widowControl w:val="0"/>
              <w:jc w:val="center"/>
              <w:rPr>
                <w:rFonts w:cs="Calibri"/>
                <w:b/>
                <w:sz w:val="18"/>
                <w:szCs w:val="18"/>
                <w:lang w:val="en-US" w:eastAsia="zh-CN"/>
              </w:rPr>
            </w:pPr>
            <w:r>
              <w:rPr>
                <w:rFonts w:cs="Calibri" w:hint="eastAsia"/>
                <w:b/>
                <w:sz w:val="18"/>
                <w:szCs w:val="18"/>
                <w:lang w:val="en-US" w:eastAsia="zh-CN"/>
              </w:rPr>
              <w:t>可持续发展具体目标</w:t>
            </w:r>
          </w:p>
        </w:tc>
        <w:tc>
          <w:tcPr>
            <w:tcW w:w="8080" w:type="dxa"/>
            <w:gridSpan w:val="3"/>
            <w:shd w:val="clear" w:color="auto" w:fill="4F81BD" w:themeFill="accent1"/>
          </w:tcPr>
          <w:p w:rsidR="002D251D" w:rsidRPr="004F69C2" w:rsidRDefault="002D251D" w:rsidP="00457C70">
            <w:pPr>
              <w:widowControl w:val="0"/>
              <w:jc w:val="center"/>
              <w:rPr>
                <w:rFonts w:ascii="Calibri" w:hAnsi="Calibri"/>
                <w:b/>
                <w:sz w:val="18"/>
                <w:szCs w:val="18"/>
                <w:lang w:val="en-US"/>
              </w:rPr>
            </w:pPr>
            <w:r w:rsidRPr="004F69C2">
              <w:rPr>
                <w:rFonts w:ascii="Calibri" w:hAnsi="Calibri"/>
                <w:b/>
                <w:sz w:val="18"/>
                <w:szCs w:val="18"/>
                <w:lang w:val="en-US"/>
              </w:rPr>
              <w:t>ITU-R</w:t>
            </w:r>
            <w:r w:rsidR="00457C70">
              <w:rPr>
                <w:rFonts w:ascii="Calibri" w:hAnsi="Calibri" w:hint="eastAsia"/>
                <w:b/>
                <w:sz w:val="18"/>
                <w:szCs w:val="18"/>
                <w:lang w:val="en-US" w:eastAsia="zh-CN"/>
              </w:rPr>
              <w:t>部门目标</w:t>
            </w:r>
          </w:p>
        </w:tc>
      </w:tr>
      <w:tr w:rsidR="002D251D" w:rsidRPr="00685AB9" w:rsidTr="002D251D">
        <w:trPr>
          <w:trHeight w:val="1045"/>
          <w:tblHeader/>
          <w:jc w:val="center"/>
        </w:trPr>
        <w:tc>
          <w:tcPr>
            <w:tcW w:w="1992" w:type="dxa"/>
            <w:vMerge/>
            <w:shd w:val="clear" w:color="auto" w:fill="4F81BD" w:themeFill="accent1"/>
            <w:tcMar>
              <w:top w:w="144" w:type="nil"/>
              <w:right w:w="144" w:type="nil"/>
            </w:tcMar>
          </w:tcPr>
          <w:p w:rsidR="002D251D" w:rsidRPr="00EB2B05" w:rsidRDefault="002D251D" w:rsidP="009E10E0">
            <w:pPr>
              <w:widowControl w:val="0"/>
              <w:jc w:val="center"/>
              <w:rPr>
                <w:rFonts w:cs="Calibri"/>
                <w:b/>
                <w:sz w:val="18"/>
                <w:szCs w:val="18"/>
                <w:lang w:val="en-US"/>
              </w:rPr>
            </w:pPr>
          </w:p>
        </w:tc>
        <w:tc>
          <w:tcPr>
            <w:tcW w:w="5333" w:type="dxa"/>
            <w:gridSpan w:val="2"/>
            <w:vMerge/>
            <w:shd w:val="clear" w:color="auto" w:fill="4F81BD" w:themeFill="accent1"/>
            <w:tcMar>
              <w:top w:w="144" w:type="nil"/>
              <w:right w:w="144" w:type="nil"/>
            </w:tcMar>
          </w:tcPr>
          <w:p w:rsidR="002D251D" w:rsidRPr="00EB2B05" w:rsidRDefault="002D251D" w:rsidP="009E10E0">
            <w:pPr>
              <w:widowControl w:val="0"/>
              <w:jc w:val="center"/>
              <w:rPr>
                <w:rFonts w:cs="Calibri"/>
                <w:b/>
                <w:sz w:val="18"/>
                <w:szCs w:val="18"/>
                <w:lang w:val="en-US"/>
              </w:rPr>
            </w:pPr>
          </w:p>
        </w:tc>
        <w:tc>
          <w:tcPr>
            <w:tcW w:w="2767" w:type="dxa"/>
            <w:shd w:val="clear" w:color="auto" w:fill="4F81BD" w:themeFill="accent1"/>
          </w:tcPr>
          <w:p w:rsidR="002D251D" w:rsidRPr="004F69C2" w:rsidRDefault="002D251D" w:rsidP="00EE4BCE">
            <w:pPr>
              <w:widowControl w:val="0"/>
              <w:jc w:val="center"/>
              <w:rPr>
                <w:rFonts w:cs="Calibri"/>
                <w:b/>
                <w:sz w:val="18"/>
                <w:szCs w:val="18"/>
                <w:lang w:val="en-US" w:eastAsia="zh-CN"/>
              </w:rPr>
            </w:pPr>
            <w:r w:rsidRPr="004F69C2">
              <w:rPr>
                <w:rFonts w:ascii="Calibri" w:hAnsi="Calibri"/>
                <w:b/>
                <w:sz w:val="18"/>
                <w:szCs w:val="18"/>
                <w:lang w:val="en-US" w:eastAsia="zh-CN"/>
              </w:rPr>
              <w:t xml:space="preserve">R.1 </w:t>
            </w:r>
            <w:r w:rsidR="00EE4BCE" w:rsidRPr="00EE4BCE">
              <w:rPr>
                <w:rFonts w:ascii="Calibri" w:hAnsi="Calibri" w:hint="eastAsia"/>
                <w:b/>
                <w:sz w:val="18"/>
                <w:szCs w:val="18"/>
                <w:lang w:eastAsia="zh-CN"/>
              </w:rPr>
              <w:t>以合理、平等、高效经济的</w:t>
            </w:r>
            <w:r w:rsidR="00EE4BCE" w:rsidRPr="004F69C2">
              <w:rPr>
                <w:rFonts w:ascii="Calibri" w:hAnsi="Calibri"/>
                <w:b/>
                <w:sz w:val="18"/>
                <w:szCs w:val="18"/>
                <w:lang w:val="en-US" w:eastAsia="zh-CN"/>
              </w:rPr>
              <w:t>...</w:t>
            </w:r>
            <w:r w:rsidR="00EE4BCE" w:rsidRPr="00EE4BCE">
              <w:rPr>
                <w:rFonts w:ascii="Calibri" w:hAnsi="Calibri" w:hint="eastAsia"/>
                <w:b/>
                <w:sz w:val="18"/>
                <w:szCs w:val="18"/>
                <w:lang w:eastAsia="zh-CN"/>
              </w:rPr>
              <w:t>满足</w:t>
            </w:r>
            <w:r w:rsidR="00EE4BCE" w:rsidRPr="004F69C2">
              <w:rPr>
                <w:rFonts w:ascii="Calibri" w:hAnsi="Calibri"/>
                <w:b/>
                <w:sz w:val="18"/>
                <w:szCs w:val="18"/>
                <w:lang w:val="en-US" w:eastAsia="zh-CN"/>
              </w:rPr>
              <w:t>...</w:t>
            </w:r>
            <w:r w:rsidR="00EE4BCE">
              <w:rPr>
                <w:rFonts w:ascii="Calibri" w:hAnsi="Calibri" w:hint="eastAsia"/>
                <w:b/>
                <w:sz w:val="18"/>
                <w:szCs w:val="18"/>
                <w:lang w:val="en-US" w:eastAsia="zh-CN"/>
              </w:rPr>
              <w:t>频谱</w:t>
            </w:r>
            <w:r w:rsidR="00EE4BCE" w:rsidRPr="004F69C2">
              <w:rPr>
                <w:rFonts w:ascii="Calibri" w:hAnsi="Calibri"/>
                <w:b/>
                <w:sz w:val="18"/>
                <w:szCs w:val="18"/>
                <w:lang w:val="en-US" w:eastAsia="zh-CN"/>
              </w:rPr>
              <w:t>...</w:t>
            </w:r>
            <w:r w:rsidR="00EE4BCE">
              <w:rPr>
                <w:rFonts w:ascii="Calibri" w:hAnsi="Calibri" w:hint="eastAsia"/>
                <w:b/>
                <w:sz w:val="18"/>
                <w:szCs w:val="18"/>
                <w:lang w:val="en-US" w:eastAsia="zh-CN"/>
              </w:rPr>
              <w:t>资源</w:t>
            </w:r>
            <w:r w:rsidR="00EE4BCE" w:rsidRPr="004F69C2">
              <w:rPr>
                <w:rFonts w:ascii="Calibri" w:hAnsi="Calibri"/>
                <w:b/>
                <w:sz w:val="18"/>
                <w:szCs w:val="18"/>
                <w:lang w:val="en-US" w:eastAsia="zh-CN"/>
              </w:rPr>
              <w:t>...</w:t>
            </w:r>
          </w:p>
        </w:tc>
        <w:tc>
          <w:tcPr>
            <w:tcW w:w="2817" w:type="dxa"/>
            <w:shd w:val="clear" w:color="auto" w:fill="4F81BD" w:themeFill="accent1"/>
          </w:tcPr>
          <w:p w:rsidR="002D251D" w:rsidRPr="004F69C2" w:rsidRDefault="002D251D" w:rsidP="0025224C">
            <w:pPr>
              <w:widowControl w:val="0"/>
              <w:jc w:val="center"/>
              <w:rPr>
                <w:rFonts w:cs="Calibri"/>
                <w:b/>
                <w:sz w:val="18"/>
                <w:szCs w:val="18"/>
                <w:lang w:val="en-US" w:eastAsia="zh-CN"/>
              </w:rPr>
            </w:pPr>
            <w:r w:rsidRPr="004F69C2">
              <w:rPr>
                <w:rFonts w:ascii="Calibri" w:hAnsi="Calibri"/>
                <w:b/>
                <w:sz w:val="18"/>
                <w:szCs w:val="18"/>
                <w:lang w:val="en-US" w:eastAsia="zh-CN"/>
              </w:rPr>
              <w:t>R.2</w:t>
            </w:r>
            <w:r w:rsidR="0025224C" w:rsidRPr="0025224C">
              <w:rPr>
                <w:rFonts w:ascii="Calibri" w:hAnsi="Calibri" w:hint="eastAsia"/>
                <w:b/>
                <w:sz w:val="18"/>
                <w:szCs w:val="18"/>
                <w:lang w:eastAsia="zh-CN"/>
              </w:rPr>
              <w:t>提供全球连通性和</w:t>
            </w:r>
            <w:r w:rsidR="009849F6">
              <w:rPr>
                <w:rFonts w:ascii="Calibri" w:hAnsi="Calibri"/>
                <w:b/>
                <w:sz w:val="18"/>
                <w:szCs w:val="18"/>
                <w:lang w:eastAsia="zh-CN"/>
              </w:rPr>
              <w:br/>
            </w:r>
            <w:r w:rsidR="0025224C" w:rsidRPr="0025224C">
              <w:rPr>
                <w:rFonts w:ascii="Calibri" w:hAnsi="Calibri" w:hint="eastAsia"/>
                <w:b/>
                <w:sz w:val="18"/>
                <w:szCs w:val="18"/>
                <w:lang w:eastAsia="zh-CN"/>
              </w:rPr>
              <w:t>互操作性，</w:t>
            </w:r>
            <w:r w:rsidR="0025224C" w:rsidRPr="004F69C2">
              <w:rPr>
                <w:rFonts w:ascii="Calibri" w:hAnsi="Calibri"/>
                <w:b/>
                <w:sz w:val="18"/>
                <w:szCs w:val="18"/>
                <w:lang w:val="en-US" w:eastAsia="zh-CN"/>
              </w:rPr>
              <w:t>…</w:t>
            </w:r>
            <w:r w:rsidR="0025224C" w:rsidRPr="0025224C">
              <w:rPr>
                <w:rFonts w:ascii="Calibri" w:hAnsi="Calibri" w:hint="eastAsia"/>
                <w:b/>
                <w:sz w:val="18"/>
                <w:szCs w:val="18"/>
                <w:lang w:eastAsia="zh-CN"/>
              </w:rPr>
              <w:t>包括通过制定</w:t>
            </w:r>
            <w:r w:rsidR="009849F6">
              <w:rPr>
                <w:rFonts w:ascii="Calibri" w:hAnsi="Calibri"/>
                <w:b/>
                <w:sz w:val="18"/>
                <w:szCs w:val="18"/>
                <w:lang w:eastAsia="zh-CN"/>
              </w:rPr>
              <w:br/>
            </w:r>
            <w:r w:rsidR="0025224C" w:rsidRPr="0025224C">
              <w:rPr>
                <w:rFonts w:ascii="Calibri" w:hAnsi="Calibri" w:hint="eastAsia"/>
                <w:b/>
                <w:sz w:val="18"/>
                <w:szCs w:val="18"/>
                <w:lang w:eastAsia="zh-CN"/>
              </w:rPr>
              <w:t>国际标准实现</w:t>
            </w:r>
          </w:p>
        </w:tc>
        <w:tc>
          <w:tcPr>
            <w:tcW w:w="2496" w:type="dxa"/>
            <w:shd w:val="clear" w:color="auto" w:fill="4F81BD" w:themeFill="accent1"/>
          </w:tcPr>
          <w:p w:rsidR="002D251D" w:rsidRPr="004F69C2" w:rsidRDefault="002D251D" w:rsidP="00236400">
            <w:pPr>
              <w:widowControl w:val="0"/>
              <w:jc w:val="center"/>
              <w:rPr>
                <w:rFonts w:cs="Calibri"/>
                <w:b/>
                <w:sz w:val="18"/>
                <w:szCs w:val="18"/>
                <w:lang w:val="en-US" w:eastAsia="zh-CN"/>
              </w:rPr>
            </w:pPr>
            <w:r w:rsidRPr="004F69C2">
              <w:rPr>
                <w:rFonts w:ascii="Calibri" w:hAnsi="Calibri"/>
                <w:b/>
                <w:sz w:val="18"/>
                <w:szCs w:val="18"/>
                <w:lang w:val="en-US" w:eastAsia="zh-CN"/>
              </w:rPr>
              <w:t>R.3</w:t>
            </w:r>
            <w:r w:rsidR="00236400" w:rsidRPr="00236400">
              <w:rPr>
                <w:rFonts w:ascii="Calibri" w:hAnsi="Calibri" w:hint="eastAsia"/>
                <w:b/>
                <w:sz w:val="18"/>
                <w:szCs w:val="18"/>
                <w:lang w:eastAsia="zh-CN"/>
              </w:rPr>
              <w:t>促进</w:t>
            </w:r>
            <w:r w:rsidR="00236400" w:rsidRPr="004F69C2">
              <w:rPr>
                <w:rFonts w:ascii="Calibri" w:hAnsi="Calibri"/>
                <w:b/>
                <w:sz w:val="18"/>
                <w:szCs w:val="18"/>
                <w:lang w:val="en-US" w:eastAsia="zh-CN"/>
              </w:rPr>
              <w:t>…</w:t>
            </w:r>
            <w:r w:rsidR="00236400" w:rsidRPr="00236400">
              <w:rPr>
                <w:rFonts w:ascii="Calibri" w:hAnsi="Calibri" w:hint="eastAsia"/>
                <w:b/>
                <w:sz w:val="18"/>
                <w:szCs w:val="18"/>
                <w:lang w:eastAsia="zh-CN"/>
              </w:rPr>
              <w:t>知识</w:t>
            </w:r>
            <w:r w:rsidR="00236400" w:rsidRPr="004F69C2">
              <w:rPr>
                <w:rFonts w:ascii="Calibri" w:hAnsi="Calibri"/>
                <w:b/>
                <w:sz w:val="18"/>
                <w:szCs w:val="18"/>
                <w:lang w:val="en-US" w:eastAsia="zh-CN"/>
              </w:rPr>
              <w:t>…</w:t>
            </w:r>
            <w:r w:rsidR="00236400" w:rsidRPr="00236400">
              <w:rPr>
                <w:rFonts w:ascii="Calibri" w:hAnsi="Calibri" w:hint="eastAsia"/>
                <w:b/>
                <w:sz w:val="18"/>
                <w:szCs w:val="18"/>
                <w:lang w:eastAsia="zh-CN"/>
              </w:rPr>
              <w:t>的获取</w:t>
            </w:r>
            <w:r w:rsidR="009849F6">
              <w:rPr>
                <w:rFonts w:ascii="Calibri" w:hAnsi="Calibri"/>
                <w:b/>
                <w:sz w:val="18"/>
                <w:szCs w:val="18"/>
                <w:lang w:eastAsia="zh-CN"/>
              </w:rPr>
              <w:br/>
            </w:r>
            <w:r w:rsidR="00236400" w:rsidRPr="00236400">
              <w:rPr>
                <w:rFonts w:ascii="Calibri" w:hAnsi="Calibri" w:hint="eastAsia"/>
                <w:b/>
                <w:sz w:val="18"/>
                <w:szCs w:val="18"/>
                <w:lang w:eastAsia="zh-CN"/>
              </w:rPr>
              <w:t>和共享</w:t>
            </w:r>
          </w:p>
        </w:tc>
      </w:tr>
      <w:tr w:rsidR="002D251D" w:rsidRPr="00EB2B05" w:rsidTr="002D251D">
        <w:trPr>
          <w:trHeight w:val="1147"/>
          <w:jc w:val="center"/>
        </w:trPr>
        <w:tc>
          <w:tcPr>
            <w:tcW w:w="1992" w:type="dxa"/>
            <w:vMerge w:val="restart"/>
            <w:tcMar>
              <w:top w:w="144" w:type="nil"/>
              <w:right w:w="144" w:type="nil"/>
            </w:tcMar>
          </w:tcPr>
          <w:p w:rsidR="002D251D" w:rsidRPr="00EB2B05" w:rsidRDefault="002D251D" w:rsidP="00EE4BCE">
            <w:pPr>
              <w:widowControl w:val="0"/>
              <w:rPr>
                <w:rFonts w:cs="Roboto-Bold"/>
                <w:b/>
                <w:bCs/>
                <w:color w:val="107FAA"/>
                <w:sz w:val="18"/>
                <w:szCs w:val="18"/>
                <w:lang w:val="en-US" w:eastAsia="zh-CN"/>
              </w:rPr>
            </w:pPr>
            <w:r>
              <w:rPr>
                <w:rFonts w:cs="Roboto-Bold"/>
                <w:b/>
                <w:bCs/>
                <w:color w:val="107FAA"/>
                <w:sz w:val="18"/>
                <w:szCs w:val="18"/>
                <w:lang w:val="en-US" w:eastAsia="zh-CN"/>
              </w:rPr>
              <w:t xml:space="preserve">SDG 1 </w:t>
            </w:r>
            <w:r w:rsidR="00EE4BCE">
              <w:rPr>
                <w:rFonts w:cs="Roboto-Bold"/>
                <w:b/>
                <w:bCs/>
                <w:color w:val="107FAA"/>
                <w:sz w:val="18"/>
                <w:szCs w:val="18"/>
                <w:lang w:val="en-US" w:eastAsia="zh-CN"/>
              </w:rPr>
              <w:t>–</w:t>
            </w:r>
            <w:r w:rsidRPr="00EB2B05">
              <w:rPr>
                <w:rFonts w:cs="Roboto-Bold"/>
                <w:b/>
                <w:bCs/>
                <w:color w:val="107FAA"/>
                <w:sz w:val="18"/>
                <w:szCs w:val="18"/>
                <w:lang w:val="en-US" w:eastAsia="zh-CN"/>
              </w:rPr>
              <w:t xml:space="preserve"> </w:t>
            </w:r>
            <w:r w:rsidR="00EE4BCE">
              <w:rPr>
                <w:rFonts w:cs="Roboto-Bold" w:hint="eastAsia"/>
                <w:b/>
                <w:bCs/>
                <w:color w:val="107FAA"/>
                <w:sz w:val="18"/>
                <w:szCs w:val="18"/>
                <w:lang w:val="en-US" w:eastAsia="zh-CN"/>
              </w:rPr>
              <w:t>消除贫困</w:t>
            </w:r>
          </w:p>
          <w:p w:rsidR="002D251D" w:rsidRPr="00EB2B05" w:rsidRDefault="002D251D" w:rsidP="009E10E0">
            <w:pPr>
              <w:widowControl w:val="0"/>
              <w:rPr>
                <w:rFonts w:cs="Roboto-Bold"/>
                <w:b/>
                <w:bCs/>
                <w:color w:val="107FAA"/>
                <w:sz w:val="18"/>
                <w:szCs w:val="18"/>
                <w:lang w:val="en-US" w:eastAsia="zh-CN"/>
              </w:rPr>
            </w:pPr>
          </w:p>
          <w:p w:rsidR="002D251D" w:rsidRPr="00EB2B05" w:rsidRDefault="00D01D28" w:rsidP="009E10E0">
            <w:pPr>
              <w:widowControl w:val="0"/>
              <w:rPr>
                <w:rFonts w:cs="Calibri"/>
                <w:b/>
                <w:sz w:val="18"/>
                <w:szCs w:val="18"/>
                <w:lang w:val="en-US" w:eastAsia="zh-CN"/>
              </w:rPr>
            </w:pPr>
            <w:r w:rsidRPr="00D01D28">
              <w:rPr>
                <w:rFonts w:cs="Calibri" w:hint="eastAsia"/>
                <w:b/>
                <w:sz w:val="18"/>
                <w:szCs w:val="18"/>
                <w:lang w:val="en-US" w:eastAsia="zh-CN"/>
              </w:rPr>
              <w:t>在全世界消除一切形式的贫困</w:t>
            </w:r>
          </w:p>
        </w:tc>
        <w:tc>
          <w:tcPr>
            <w:tcW w:w="5333" w:type="dxa"/>
            <w:gridSpan w:val="2"/>
            <w:tcMar>
              <w:top w:w="144" w:type="nil"/>
              <w:right w:w="144" w:type="nil"/>
            </w:tcMar>
          </w:tcPr>
          <w:p w:rsidR="002D251D" w:rsidRPr="00EB2B05" w:rsidRDefault="002D251D" w:rsidP="009E10E0">
            <w:pPr>
              <w:widowControl w:val="0"/>
              <w:rPr>
                <w:rFonts w:cs="Roboto-Regular"/>
                <w:color w:val="535353"/>
                <w:sz w:val="18"/>
                <w:szCs w:val="18"/>
                <w:lang w:val="en-US" w:eastAsia="zh-CN"/>
              </w:rPr>
            </w:pPr>
            <w:r w:rsidRPr="00EB2B05">
              <w:rPr>
                <w:rFonts w:cs="Roboto-Bold"/>
                <w:b/>
                <w:bCs/>
                <w:color w:val="107FAA"/>
                <w:sz w:val="18"/>
                <w:szCs w:val="18"/>
                <w:lang w:val="en-US" w:eastAsia="zh-CN"/>
              </w:rPr>
              <w:t>1.4</w:t>
            </w:r>
          </w:p>
          <w:p w:rsidR="002D251D" w:rsidRPr="00EB2B05"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2030</w:t>
            </w:r>
            <w:r w:rsidRPr="00D01D28">
              <w:rPr>
                <w:rFonts w:cs="Roboto-Regular" w:hint="eastAsia"/>
                <w:color w:val="535353"/>
                <w:sz w:val="18"/>
                <w:szCs w:val="18"/>
                <w:lang w:val="en-US" w:eastAsia="zh-CN"/>
              </w:rPr>
              <w:t>年，确保所有男女，特别是穷人和弱势群体，享有平等获取经济资源的权利，享有基本服务，获得对土地和其他形式财产的所有权和控制权，继承遗产，获取自然资源、适当的新技术和包括小额信贷在内的金融服务</w:t>
            </w:r>
          </w:p>
        </w:tc>
        <w:tc>
          <w:tcPr>
            <w:tcW w:w="2767" w:type="dxa"/>
          </w:tcPr>
          <w:p w:rsidR="002D251D" w:rsidRPr="00EB2B05" w:rsidRDefault="002D251D" w:rsidP="009E10E0">
            <w:pPr>
              <w:widowControl w:val="0"/>
              <w:rPr>
                <w:rFonts w:cs="Roboto-Bold"/>
                <w:b/>
                <w:bCs/>
                <w:color w:val="107FAA"/>
                <w:sz w:val="18"/>
                <w:szCs w:val="18"/>
                <w:lang w:val="en-US" w:eastAsia="zh-CN"/>
              </w:rPr>
            </w:pPr>
          </w:p>
          <w:p w:rsidR="002D251D" w:rsidRPr="00EB2B05" w:rsidRDefault="002D251D" w:rsidP="009E10E0">
            <w:pPr>
              <w:widowControl w:val="0"/>
              <w:rPr>
                <w:rFonts w:cs="Roboto-Bold"/>
                <w:b/>
                <w:bCs/>
                <w:color w:val="107FAA"/>
                <w:sz w:val="18"/>
                <w:szCs w:val="18"/>
                <w:lang w:val="en-US" w:eastAsia="zh-CN"/>
              </w:rPr>
            </w:pPr>
          </w:p>
          <w:p w:rsidR="002D251D" w:rsidRPr="00EB2B05" w:rsidRDefault="002D251D" w:rsidP="009E10E0">
            <w:pPr>
              <w:widowControl w:val="0"/>
              <w:jc w:val="center"/>
              <w:rPr>
                <w:rFonts w:ascii="Calibri" w:hAnsi="Calibri"/>
                <w:sz w:val="20"/>
                <w:lang w:val="en-US"/>
              </w:rPr>
            </w:pPr>
            <w:r w:rsidRPr="00EB2B05">
              <w:rPr>
                <w:rFonts w:ascii="Calibri" w:hAnsi="Calibri"/>
                <w:sz w:val="20"/>
                <w:lang w:val="en-US"/>
              </w:rPr>
              <w:sym w:font="Wingdings 2" w:char="F050"/>
            </w:r>
          </w:p>
          <w:p w:rsidR="002D251D" w:rsidRPr="00EB2B05" w:rsidRDefault="002D251D" w:rsidP="009E10E0">
            <w:pPr>
              <w:widowControl w:val="0"/>
              <w:jc w:val="center"/>
              <w:rPr>
                <w:rFonts w:ascii="Calibri" w:hAnsi="Calibri"/>
                <w:sz w:val="20"/>
                <w:lang w:val="en-US"/>
              </w:rPr>
            </w:pPr>
          </w:p>
          <w:p w:rsidR="002D251D" w:rsidRPr="00EB2B05" w:rsidRDefault="002D251D" w:rsidP="009E10E0">
            <w:pPr>
              <w:widowControl w:val="0"/>
              <w:jc w:val="center"/>
              <w:rPr>
                <w:rFonts w:cs="Roboto-Bold"/>
                <w:b/>
                <w:bCs/>
                <w:color w:val="107FAA"/>
                <w:sz w:val="18"/>
                <w:szCs w:val="18"/>
                <w:lang w:val="en-US"/>
              </w:rPr>
            </w:pPr>
          </w:p>
        </w:tc>
        <w:tc>
          <w:tcPr>
            <w:tcW w:w="2817" w:type="dxa"/>
          </w:tcPr>
          <w:p w:rsidR="002D251D" w:rsidRPr="00EB2B05" w:rsidRDefault="002D251D" w:rsidP="009E10E0">
            <w:pPr>
              <w:widowControl w:val="0"/>
              <w:rPr>
                <w:rFonts w:cs="Roboto-Bold"/>
                <w:b/>
                <w:bCs/>
                <w:color w:val="107FAA"/>
                <w:sz w:val="18"/>
                <w:szCs w:val="18"/>
                <w:lang w:val="en-US"/>
              </w:rPr>
            </w:pPr>
          </w:p>
          <w:p w:rsidR="002D251D" w:rsidRPr="00EB2B05" w:rsidRDefault="002D251D" w:rsidP="009E10E0">
            <w:pPr>
              <w:widowControl w:val="0"/>
              <w:rPr>
                <w:rFonts w:cs="Roboto-Bold"/>
                <w:b/>
                <w:bCs/>
                <w:color w:val="107FAA"/>
                <w:sz w:val="18"/>
                <w:szCs w:val="18"/>
                <w:lang w:val="en-US"/>
              </w:rPr>
            </w:pPr>
          </w:p>
          <w:p w:rsidR="002D251D" w:rsidRPr="00EB2B05" w:rsidRDefault="002D251D" w:rsidP="009E10E0">
            <w:pPr>
              <w:widowControl w:val="0"/>
              <w:jc w:val="center"/>
              <w:rPr>
                <w:rFonts w:ascii="Calibri" w:hAnsi="Calibri"/>
                <w:sz w:val="20"/>
                <w:lang w:val="en-US"/>
              </w:rPr>
            </w:pPr>
            <w:r w:rsidRPr="00EB2B05">
              <w:rPr>
                <w:rFonts w:ascii="Calibri" w:hAnsi="Calibri"/>
                <w:sz w:val="20"/>
                <w:lang w:val="en-US"/>
              </w:rPr>
              <w:sym w:font="Wingdings 2" w:char="F050"/>
            </w:r>
          </w:p>
          <w:p w:rsidR="002D251D" w:rsidRPr="00EB2B05" w:rsidRDefault="002D251D" w:rsidP="009E10E0">
            <w:pPr>
              <w:widowControl w:val="0"/>
              <w:jc w:val="center"/>
              <w:rPr>
                <w:rFonts w:ascii="Calibri" w:hAnsi="Calibri"/>
                <w:sz w:val="20"/>
                <w:lang w:val="en-US"/>
              </w:rPr>
            </w:pPr>
          </w:p>
          <w:p w:rsidR="002D251D" w:rsidRPr="00EB2B05" w:rsidRDefault="002D251D" w:rsidP="009E10E0">
            <w:pPr>
              <w:widowControl w:val="0"/>
              <w:rPr>
                <w:rFonts w:cs="Roboto-Bold"/>
                <w:b/>
                <w:bCs/>
                <w:color w:val="107FAA"/>
                <w:sz w:val="18"/>
                <w:szCs w:val="18"/>
                <w:lang w:val="en-US"/>
              </w:rPr>
            </w:pPr>
          </w:p>
        </w:tc>
        <w:tc>
          <w:tcPr>
            <w:tcW w:w="2496" w:type="dxa"/>
          </w:tcPr>
          <w:p w:rsidR="002D251D" w:rsidRPr="00EB2B05" w:rsidRDefault="002D251D" w:rsidP="009E10E0">
            <w:pPr>
              <w:widowControl w:val="0"/>
              <w:rPr>
                <w:rFonts w:cs="Roboto-Bold"/>
                <w:b/>
                <w:bCs/>
                <w:color w:val="107FAA"/>
                <w:sz w:val="18"/>
                <w:szCs w:val="18"/>
                <w:lang w:val="en-US"/>
              </w:rPr>
            </w:pPr>
          </w:p>
          <w:p w:rsidR="002D251D" w:rsidRPr="00EB2B05" w:rsidRDefault="002D251D" w:rsidP="009E10E0">
            <w:pPr>
              <w:widowControl w:val="0"/>
              <w:rPr>
                <w:rFonts w:cs="Roboto-Bold"/>
                <w:b/>
                <w:bCs/>
                <w:color w:val="107FAA"/>
                <w:sz w:val="18"/>
                <w:szCs w:val="18"/>
                <w:lang w:val="en-US"/>
              </w:rPr>
            </w:pPr>
          </w:p>
          <w:p w:rsidR="002D251D" w:rsidRPr="001304B3" w:rsidRDefault="002D251D" w:rsidP="009E10E0">
            <w:pPr>
              <w:widowControl w:val="0"/>
              <w:jc w:val="center"/>
              <w:rPr>
                <w:rFonts w:ascii="Calibri" w:hAnsi="Calibri"/>
                <w:sz w:val="20"/>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EB2B05" w:rsidRDefault="00DA0149" w:rsidP="009849F6">
            <w:pPr>
              <w:widowControl w:val="0"/>
              <w:rPr>
                <w:rFonts w:cs="Roboto-Bold"/>
                <w:bCs/>
                <w:color w:val="000000" w:themeColor="text1"/>
                <w:sz w:val="18"/>
                <w:szCs w:val="18"/>
                <w:lang w:val="en-US" w:eastAsia="zh-CN"/>
              </w:rPr>
            </w:pPr>
            <w:r>
              <w:rPr>
                <w:rFonts w:cs="Roboto-Bold" w:hint="eastAsia"/>
                <w:bCs/>
                <w:color w:val="000000" w:themeColor="text1"/>
                <w:sz w:val="18"/>
                <w:szCs w:val="18"/>
                <w:lang w:val="en-US" w:eastAsia="zh-CN"/>
              </w:rPr>
              <w:t>无线电频谱是一种</w:t>
            </w:r>
            <w:r w:rsidR="009849F6">
              <w:rPr>
                <w:rFonts w:cs="Roboto-Bold" w:hint="eastAsia"/>
                <w:bCs/>
                <w:color w:val="000000" w:themeColor="text1"/>
                <w:sz w:val="18"/>
                <w:szCs w:val="18"/>
                <w:lang w:val="en-US" w:eastAsia="zh-CN"/>
              </w:rPr>
              <w:t>自然</w:t>
            </w:r>
            <w:r>
              <w:rPr>
                <w:rFonts w:cs="Roboto-Bold" w:hint="eastAsia"/>
                <w:bCs/>
                <w:color w:val="000000" w:themeColor="text1"/>
                <w:sz w:val="18"/>
                <w:szCs w:val="18"/>
                <w:lang w:val="en-US" w:eastAsia="zh-CN"/>
              </w:rPr>
              <w:t>资源。</w:t>
            </w:r>
            <w:r w:rsidR="002D251D" w:rsidRPr="00EB2B05">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确保任何人均可在任何地点平等并以最可能低的价格获得无线电频谱。</w:t>
            </w:r>
          </w:p>
        </w:tc>
      </w:tr>
      <w:tr w:rsidR="002D251D" w:rsidRPr="00EB2B05" w:rsidTr="002D251D">
        <w:trPr>
          <w:jc w:val="center"/>
        </w:trPr>
        <w:tc>
          <w:tcPr>
            <w:tcW w:w="1992" w:type="dxa"/>
            <w:vMerge/>
            <w:shd w:val="clear" w:color="auto" w:fill="auto"/>
            <w:tcMar>
              <w:top w:w="144" w:type="nil"/>
              <w:right w:w="144" w:type="nil"/>
            </w:tcMar>
          </w:tcPr>
          <w:p w:rsidR="002D251D" w:rsidRPr="00EB2B05" w:rsidRDefault="002D251D" w:rsidP="009E10E0">
            <w:pPr>
              <w:widowControl w:val="0"/>
              <w:rPr>
                <w:rFonts w:cs="Roboto-Bold"/>
                <w:b/>
                <w:bCs/>
                <w:color w:val="107FAA"/>
                <w:sz w:val="18"/>
                <w:szCs w:val="18"/>
                <w:lang w:val="en-US" w:eastAsia="zh-CN"/>
              </w:rPr>
            </w:pPr>
          </w:p>
        </w:tc>
        <w:tc>
          <w:tcPr>
            <w:tcW w:w="5333" w:type="dxa"/>
            <w:gridSpan w:val="2"/>
            <w:shd w:val="clear" w:color="auto" w:fill="auto"/>
            <w:tcMar>
              <w:top w:w="144" w:type="nil"/>
              <w:right w:w="144" w:type="nil"/>
            </w:tcMar>
          </w:tcPr>
          <w:p w:rsidR="002D251D" w:rsidRPr="00EB2B05" w:rsidRDefault="002D251D" w:rsidP="009E10E0">
            <w:pPr>
              <w:widowControl w:val="0"/>
              <w:rPr>
                <w:rFonts w:cs="Roboto-Regular"/>
                <w:color w:val="535353"/>
                <w:sz w:val="18"/>
                <w:szCs w:val="18"/>
                <w:lang w:val="en-US" w:eastAsia="zh-CN"/>
              </w:rPr>
            </w:pPr>
            <w:r w:rsidRPr="00EB2B05">
              <w:rPr>
                <w:rFonts w:cs="Roboto-Bold"/>
                <w:b/>
                <w:bCs/>
                <w:color w:val="107FAA"/>
                <w:sz w:val="18"/>
                <w:szCs w:val="18"/>
                <w:lang w:val="en-US" w:eastAsia="zh-CN"/>
              </w:rPr>
              <w:t>1.5</w:t>
            </w:r>
          </w:p>
          <w:p w:rsidR="002D251D" w:rsidRPr="000939FE"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2030</w:t>
            </w:r>
            <w:r w:rsidRPr="00D01D28">
              <w:rPr>
                <w:rFonts w:cs="Roboto-Regular" w:hint="eastAsia"/>
                <w:color w:val="535353"/>
                <w:sz w:val="18"/>
                <w:szCs w:val="18"/>
                <w:lang w:val="en-US" w:eastAsia="zh-CN"/>
              </w:rPr>
              <w:t>年，增强穷人和弱势群体的抵御灾害能力，降低其遭受极端天气事件和其他经济、社会、环境冲击和灾害的概率和易受影响程度</w:t>
            </w:r>
          </w:p>
        </w:tc>
        <w:tc>
          <w:tcPr>
            <w:tcW w:w="2767" w:type="dxa"/>
            <w:shd w:val="clear" w:color="auto" w:fill="auto"/>
          </w:tcPr>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Roboto-Bold"/>
                <w:bCs/>
                <w:color w:val="000000" w:themeColor="text1"/>
                <w:sz w:val="18"/>
                <w:szCs w:val="18"/>
                <w:lang w:val="en-US"/>
              </w:rPr>
            </w:pPr>
          </w:p>
        </w:tc>
        <w:tc>
          <w:tcPr>
            <w:tcW w:w="2817" w:type="dxa"/>
            <w:shd w:val="clear" w:color="auto" w:fill="auto"/>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Roboto-Bold"/>
                <w:bCs/>
                <w:color w:val="000000" w:themeColor="text1"/>
                <w:sz w:val="18"/>
                <w:szCs w:val="18"/>
                <w:lang w:val="en-US"/>
              </w:rPr>
            </w:pPr>
          </w:p>
        </w:tc>
        <w:tc>
          <w:tcPr>
            <w:tcW w:w="2496" w:type="dxa"/>
            <w:shd w:val="clear" w:color="auto" w:fill="auto"/>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Roboto-Bold"/>
                <w:bCs/>
                <w:color w:val="000000" w:themeColor="text1"/>
                <w:sz w:val="18"/>
                <w:szCs w:val="18"/>
                <w:lang w:val="en-US"/>
              </w:rPr>
            </w:pP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EB2B05" w:rsidRDefault="00DA0149" w:rsidP="00DA0149">
            <w:pPr>
              <w:widowControl w:val="0"/>
              <w:rPr>
                <w:rFonts w:cs="Roboto-Bold"/>
                <w:bCs/>
                <w:color w:val="000000" w:themeColor="text1"/>
                <w:sz w:val="18"/>
                <w:szCs w:val="18"/>
                <w:lang w:val="en-US" w:eastAsia="zh-CN"/>
              </w:rPr>
            </w:pPr>
            <w:r>
              <w:rPr>
                <w:rFonts w:cs="Roboto-Bold" w:hint="eastAsia"/>
                <w:bCs/>
                <w:color w:val="000000" w:themeColor="text1"/>
                <w:sz w:val="18"/>
                <w:szCs w:val="18"/>
                <w:lang w:val="en-US" w:eastAsia="zh-CN"/>
              </w:rPr>
              <w:t>通过管理频谱资源、制定无线电通信标准和最佳做法并传播相关信息和技能，</w:t>
            </w:r>
            <w:r w:rsidR="002D251D" w:rsidRPr="00EB2B05">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协助确保实现更准确的天气预报、气候变化监测和缓解、公共保护和救灾以及搜救行动。</w:t>
            </w:r>
          </w:p>
        </w:tc>
      </w:tr>
      <w:tr w:rsidR="002D251D" w:rsidRPr="00EB2B05" w:rsidTr="002D251D">
        <w:trPr>
          <w:jc w:val="center"/>
        </w:trPr>
        <w:tc>
          <w:tcPr>
            <w:tcW w:w="1992" w:type="dxa"/>
            <w:vMerge w:val="restart"/>
            <w:tcMar>
              <w:top w:w="144" w:type="nil"/>
              <w:right w:w="144" w:type="nil"/>
            </w:tcMar>
          </w:tcPr>
          <w:p w:rsidR="002D251D" w:rsidRPr="00EB2B05" w:rsidRDefault="002D251D" w:rsidP="00EE4BCE">
            <w:pPr>
              <w:widowControl w:val="0"/>
              <w:rPr>
                <w:rFonts w:cs="Roboto-Bold"/>
                <w:b/>
                <w:bCs/>
                <w:color w:val="107FAA"/>
                <w:sz w:val="18"/>
                <w:szCs w:val="18"/>
                <w:lang w:val="en-US" w:eastAsia="zh-CN"/>
              </w:rPr>
            </w:pPr>
            <w:r>
              <w:rPr>
                <w:rFonts w:cs="Roboto-Bold"/>
                <w:b/>
                <w:bCs/>
                <w:color w:val="107FAA"/>
                <w:sz w:val="18"/>
                <w:szCs w:val="18"/>
                <w:lang w:val="en-US" w:eastAsia="zh-CN"/>
              </w:rPr>
              <w:t xml:space="preserve">SDG 2 </w:t>
            </w:r>
            <w:r w:rsidR="00EE4BCE">
              <w:rPr>
                <w:rFonts w:cs="Roboto-Bold"/>
                <w:b/>
                <w:bCs/>
                <w:color w:val="107FAA"/>
                <w:sz w:val="18"/>
                <w:szCs w:val="18"/>
                <w:lang w:val="en-US" w:eastAsia="zh-CN"/>
              </w:rPr>
              <w:t>–</w:t>
            </w:r>
            <w:r w:rsidRPr="00EB2B05">
              <w:rPr>
                <w:rFonts w:cs="Roboto-Bold"/>
                <w:b/>
                <w:bCs/>
                <w:color w:val="107FAA"/>
                <w:sz w:val="18"/>
                <w:szCs w:val="18"/>
                <w:lang w:val="en-US" w:eastAsia="zh-CN"/>
              </w:rPr>
              <w:t xml:space="preserve"> </w:t>
            </w:r>
            <w:r w:rsidR="00EE4BCE">
              <w:rPr>
                <w:rFonts w:cs="Roboto-Bold" w:hint="eastAsia"/>
                <w:b/>
                <w:bCs/>
                <w:color w:val="107FAA"/>
                <w:sz w:val="18"/>
                <w:szCs w:val="18"/>
                <w:lang w:val="en-US" w:eastAsia="zh-CN"/>
              </w:rPr>
              <w:t>消除饥饿</w:t>
            </w:r>
          </w:p>
          <w:p w:rsidR="002D251D" w:rsidRPr="00EB2B05" w:rsidRDefault="002D251D" w:rsidP="009E10E0">
            <w:pPr>
              <w:widowControl w:val="0"/>
              <w:rPr>
                <w:rFonts w:cs="Calibri"/>
                <w:b/>
                <w:sz w:val="18"/>
                <w:szCs w:val="18"/>
                <w:lang w:val="en-US" w:eastAsia="zh-CN"/>
              </w:rPr>
            </w:pPr>
          </w:p>
          <w:p w:rsidR="002D251D" w:rsidRPr="00EB2B05" w:rsidRDefault="00D01D28" w:rsidP="009E10E0">
            <w:pPr>
              <w:widowControl w:val="0"/>
              <w:rPr>
                <w:rFonts w:cs="Calibri"/>
                <w:b/>
                <w:sz w:val="18"/>
                <w:szCs w:val="18"/>
                <w:lang w:val="en-US" w:eastAsia="zh-CN"/>
              </w:rPr>
            </w:pPr>
            <w:r w:rsidRPr="00D01D28">
              <w:rPr>
                <w:rFonts w:cs="Calibri" w:hint="eastAsia"/>
                <w:b/>
                <w:sz w:val="18"/>
                <w:szCs w:val="18"/>
                <w:lang w:val="en-US" w:eastAsia="zh-CN"/>
              </w:rPr>
              <w:t>消除饥饿，实现粮食安全，改善营养状况和促进可持续农业</w:t>
            </w:r>
          </w:p>
        </w:tc>
        <w:tc>
          <w:tcPr>
            <w:tcW w:w="5333" w:type="dxa"/>
            <w:gridSpan w:val="2"/>
            <w:tcMar>
              <w:top w:w="144" w:type="nil"/>
              <w:right w:w="144" w:type="nil"/>
            </w:tcMar>
          </w:tcPr>
          <w:p w:rsidR="002D251D" w:rsidRPr="00EB2B05" w:rsidRDefault="002D251D" w:rsidP="009E10E0">
            <w:pPr>
              <w:widowControl w:val="0"/>
              <w:rPr>
                <w:rFonts w:cs="Roboto-Regular"/>
                <w:color w:val="535353"/>
                <w:sz w:val="18"/>
                <w:szCs w:val="18"/>
                <w:lang w:val="en-US" w:eastAsia="zh-CN"/>
              </w:rPr>
            </w:pPr>
            <w:r w:rsidRPr="00EB2B05">
              <w:rPr>
                <w:rFonts w:cs="Roboto-Bold"/>
                <w:b/>
                <w:bCs/>
                <w:color w:val="107FAA"/>
                <w:sz w:val="18"/>
                <w:szCs w:val="18"/>
                <w:lang w:val="en-US" w:eastAsia="zh-CN"/>
              </w:rPr>
              <w:t>2.3</w:t>
            </w:r>
          </w:p>
          <w:p w:rsidR="002D251D" w:rsidRPr="00EB2B05"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2030</w:t>
            </w:r>
            <w:r w:rsidRPr="00D01D28">
              <w:rPr>
                <w:rFonts w:cs="Roboto-Regular" w:hint="eastAsia"/>
                <w:color w:val="535353"/>
                <w:sz w:val="18"/>
                <w:szCs w:val="18"/>
                <w:lang w:val="en-US" w:eastAsia="zh-CN"/>
              </w:rPr>
              <w:t>年，实现农业生产力翻倍和小规模粮食生产者，特别是妇女、土著居民、农户、牧民和渔民的收入翻番，具体做法包括确保平等获得土地、其他生产资源和要素、知识、金融服务、市场以及增值和非农就业机会</w:t>
            </w:r>
          </w:p>
          <w:p w:rsidR="002D251D" w:rsidRPr="00EB2B05" w:rsidRDefault="002D251D" w:rsidP="009E10E0">
            <w:pPr>
              <w:widowControl w:val="0"/>
              <w:rPr>
                <w:rFonts w:cs="Roboto-Bold"/>
                <w:b/>
                <w:bCs/>
                <w:color w:val="107FAA"/>
                <w:sz w:val="18"/>
                <w:szCs w:val="18"/>
                <w:lang w:val="en-US" w:eastAsia="zh-CN"/>
              </w:rPr>
            </w:pPr>
            <w:r w:rsidRPr="00EB2B05">
              <w:rPr>
                <w:rFonts w:cs="Roboto-Bold"/>
                <w:b/>
                <w:bCs/>
                <w:color w:val="107FAA"/>
                <w:sz w:val="18"/>
                <w:szCs w:val="18"/>
                <w:lang w:val="en-US" w:eastAsia="zh-CN"/>
              </w:rPr>
              <w:t>2.4</w:t>
            </w:r>
          </w:p>
          <w:p w:rsidR="002D251D"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2030</w:t>
            </w:r>
            <w:r w:rsidRPr="00D01D28">
              <w:rPr>
                <w:rFonts w:cs="Roboto-Regular" w:hint="eastAsia"/>
                <w:color w:val="535353"/>
                <w:sz w:val="18"/>
                <w:szCs w:val="18"/>
                <w:lang w:val="en-US" w:eastAsia="zh-CN"/>
              </w:rPr>
              <w:t>年，确保建立可持续粮食生产体系并执行具有抗灾能力的农作方法，以提高生产力和产量，帮助维护生态系统，加强适应气候变化、极端天气、干旱、洪涝和其他灾害的能力，逐步改善土地和土壤质量</w:t>
            </w:r>
          </w:p>
          <w:p w:rsidR="002D251D" w:rsidRPr="00EB2B05" w:rsidRDefault="002D251D" w:rsidP="009E10E0">
            <w:pPr>
              <w:widowControl w:val="0"/>
              <w:rPr>
                <w:rFonts w:cs="Roboto-Bold"/>
                <w:b/>
                <w:bCs/>
                <w:color w:val="107FAA"/>
                <w:sz w:val="18"/>
                <w:szCs w:val="18"/>
                <w:lang w:val="en-US" w:eastAsia="zh-CN"/>
              </w:rPr>
            </w:pPr>
            <w:r w:rsidRPr="00EB2B05">
              <w:rPr>
                <w:rFonts w:cs="Roboto-Bold"/>
                <w:b/>
                <w:bCs/>
                <w:color w:val="107FAA"/>
                <w:sz w:val="18"/>
                <w:szCs w:val="18"/>
                <w:lang w:val="en-US" w:eastAsia="zh-CN"/>
              </w:rPr>
              <w:t>2.a</w:t>
            </w:r>
          </w:p>
          <w:p w:rsidR="002D251D" w:rsidRPr="00300398"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通过加强国际合作等方式，增加对农村基础设施、农业研究和推广服务、技术开发、植物和牲畜基因库的投资，以增强发展中国家，特别是最不发达国家的农业生产能力</w:t>
            </w:r>
          </w:p>
        </w:tc>
        <w:tc>
          <w:tcPr>
            <w:tcW w:w="2767" w:type="dxa"/>
          </w:tcPr>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Calibri"/>
                <w:sz w:val="18"/>
                <w:szCs w:val="18"/>
                <w:lang w:val="en-US"/>
              </w:rPr>
            </w:pPr>
          </w:p>
        </w:tc>
        <w:tc>
          <w:tcPr>
            <w:tcW w:w="2817"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Roboto-Bold"/>
                <w:b/>
                <w:bCs/>
                <w:color w:val="107FAA"/>
                <w:sz w:val="18"/>
                <w:szCs w:val="18"/>
                <w:lang w:val="en-US"/>
              </w:rPr>
            </w:pPr>
          </w:p>
        </w:tc>
        <w:tc>
          <w:tcPr>
            <w:tcW w:w="2496"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Roboto-Bold"/>
                <w:b/>
                <w:bCs/>
                <w:color w:val="107FAA"/>
                <w:sz w:val="18"/>
                <w:szCs w:val="18"/>
                <w:lang w:val="en-US"/>
              </w:rPr>
            </w:pP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EB2B05" w:rsidRDefault="009B5279" w:rsidP="009B5279">
            <w:pPr>
              <w:widowControl w:val="0"/>
              <w:rPr>
                <w:rFonts w:cs="Calibri"/>
                <w:sz w:val="18"/>
                <w:szCs w:val="18"/>
                <w:lang w:val="en-US" w:eastAsia="zh-CN"/>
              </w:rPr>
            </w:pPr>
            <w:r>
              <w:rPr>
                <w:rFonts w:cs="Calibri" w:hint="eastAsia"/>
                <w:sz w:val="18"/>
                <w:szCs w:val="18"/>
                <w:lang w:val="en-US" w:eastAsia="zh-CN"/>
              </w:rPr>
              <w:t>通过为物联网、无人机、无线电导航、气象和卫星地球探测系统提供频谱和标准并传播相关信息和技能，</w:t>
            </w:r>
            <w:r w:rsidR="002D251D" w:rsidRPr="00EB2B05">
              <w:rPr>
                <w:rFonts w:cs="Calibri"/>
                <w:sz w:val="18"/>
                <w:szCs w:val="18"/>
                <w:lang w:val="en-US" w:eastAsia="zh-CN"/>
              </w:rPr>
              <w:t>ITU-R</w:t>
            </w:r>
            <w:r>
              <w:rPr>
                <w:rFonts w:cs="Calibri" w:hint="eastAsia"/>
                <w:sz w:val="18"/>
                <w:szCs w:val="18"/>
                <w:lang w:val="en-US" w:eastAsia="zh-CN"/>
              </w:rPr>
              <w:t>为电子农业的发展和可持续性做出贡献。</w:t>
            </w:r>
            <w:r w:rsidR="002D251D" w:rsidRPr="00EB2B05">
              <w:rPr>
                <w:rFonts w:cs="Calibri"/>
                <w:sz w:val="18"/>
                <w:szCs w:val="18"/>
                <w:lang w:val="en-US" w:eastAsia="zh-CN"/>
              </w:rPr>
              <w:t xml:space="preserve"> </w:t>
            </w:r>
          </w:p>
        </w:tc>
      </w:tr>
      <w:tr w:rsidR="002D251D" w:rsidRPr="00EB2B05" w:rsidTr="002D251D">
        <w:trPr>
          <w:trHeight w:val="555"/>
          <w:jc w:val="center"/>
        </w:trPr>
        <w:tc>
          <w:tcPr>
            <w:tcW w:w="1992" w:type="dxa"/>
            <w:vMerge w:val="restart"/>
            <w:tcMar>
              <w:top w:w="144" w:type="nil"/>
              <w:right w:w="144" w:type="nil"/>
            </w:tcMar>
          </w:tcPr>
          <w:p w:rsidR="002D251D" w:rsidRPr="004525B0" w:rsidRDefault="002D251D" w:rsidP="009B5279">
            <w:pPr>
              <w:widowControl w:val="0"/>
              <w:rPr>
                <w:rFonts w:cs="Calibri"/>
                <w:b/>
                <w:sz w:val="18"/>
                <w:szCs w:val="18"/>
                <w:lang w:val="en-US" w:eastAsia="zh-CN"/>
              </w:rPr>
            </w:pPr>
            <w:r>
              <w:rPr>
                <w:rFonts w:cs="Roboto-Bold"/>
                <w:b/>
                <w:bCs/>
                <w:color w:val="107FAA"/>
                <w:sz w:val="18"/>
                <w:szCs w:val="18"/>
                <w:lang w:val="en-US" w:eastAsia="zh-CN"/>
              </w:rPr>
              <w:t xml:space="preserve">SDG 3 </w:t>
            </w:r>
            <w:r w:rsidR="009B5279">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9B5279">
              <w:rPr>
                <w:rFonts w:cs="Roboto-Bold" w:hint="eastAsia"/>
                <w:b/>
                <w:bCs/>
                <w:color w:val="107FAA"/>
                <w:sz w:val="18"/>
                <w:szCs w:val="18"/>
                <w:lang w:val="en-US" w:eastAsia="zh-CN"/>
              </w:rPr>
              <w:t>健康和福祉</w:t>
            </w:r>
          </w:p>
          <w:p w:rsidR="002D251D" w:rsidRPr="004525B0" w:rsidRDefault="002D251D" w:rsidP="009E10E0">
            <w:pPr>
              <w:widowControl w:val="0"/>
              <w:rPr>
                <w:rFonts w:cs="Calibri"/>
                <w:b/>
                <w:sz w:val="18"/>
                <w:szCs w:val="18"/>
                <w:lang w:val="en-US" w:eastAsia="zh-CN"/>
              </w:rPr>
            </w:pPr>
          </w:p>
          <w:p w:rsidR="002D251D" w:rsidRPr="004525B0" w:rsidRDefault="00D01D28" w:rsidP="009E10E0">
            <w:pPr>
              <w:widowControl w:val="0"/>
              <w:rPr>
                <w:rFonts w:cs="Calibri"/>
                <w:b/>
                <w:sz w:val="18"/>
                <w:szCs w:val="18"/>
                <w:lang w:val="en-US" w:eastAsia="zh-CN"/>
              </w:rPr>
            </w:pPr>
            <w:r w:rsidRPr="00D01D28">
              <w:rPr>
                <w:rFonts w:cs="Calibri" w:hint="eastAsia"/>
                <w:b/>
                <w:sz w:val="18"/>
                <w:szCs w:val="18"/>
                <w:lang w:val="en-US" w:eastAsia="zh-CN"/>
              </w:rPr>
              <w:t>确保健康的生活方式，促进各年龄段人群的福祉</w:t>
            </w:r>
          </w:p>
        </w:tc>
        <w:tc>
          <w:tcPr>
            <w:tcW w:w="5333" w:type="dxa"/>
            <w:gridSpan w:val="2"/>
            <w:tcMar>
              <w:top w:w="144" w:type="nil"/>
              <w:right w:w="144" w:type="nil"/>
            </w:tcMar>
          </w:tcPr>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3.6</w:t>
            </w:r>
          </w:p>
          <w:p w:rsidR="002D251D" w:rsidRPr="004525B0"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2020</w:t>
            </w:r>
            <w:r w:rsidRPr="00D01D28">
              <w:rPr>
                <w:rFonts w:cs="Roboto-Regular" w:hint="eastAsia"/>
                <w:color w:val="535353"/>
                <w:sz w:val="18"/>
                <w:szCs w:val="18"/>
                <w:lang w:val="en-US" w:eastAsia="zh-CN"/>
              </w:rPr>
              <w:t>年，全球公路交通事故造成的死伤人数减半</w:t>
            </w:r>
          </w:p>
        </w:tc>
        <w:tc>
          <w:tcPr>
            <w:tcW w:w="2767" w:type="dxa"/>
          </w:tcPr>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cs="Calibri"/>
                <w:sz w:val="18"/>
                <w:szCs w:val="18"/>
                <w:lang w:val="en-US"/>
              </w:rPr>
            </w:pPr>
          </w:p>
        </w:tc>
        <w:tc>
          <w:tcPr>
            <w:tcW w:w="2817"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ascii="Roboto-Bold" w:hAnsi="Roboto-Bold" w:cs="Roboto-Bold"/>
                <w:b/>
                <w:bCs/>
                <w:color w:val="107FAA"/>
                <w:sz w:val="18"/>
                <w:szCs w:val="18"/>
                <w:lang w:val="en-US"/>
              </w:rPr>
            </w:pPr>
          </w:p>
        </w:tc>
        <w:tc>
          <w:tcPr>
            <w:tcW w:w="2496"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ascii="Roboto-Bold" w:hAnsi="Roboto-Bold" w:cs="Roboto-Bold"/>
                <w:b/>
                <w:bCs/>
                <w:color w:val="107FAA"/>
                <w:sz w:val="18"/>
                <w:szCs w:val="18"/>
                <w:lang w:val="en-US"/>
              </w:rPr>
            </w:pPr>
          </w:p>
        </w:tc>
      </w:tr>
      <w:tr w:rsidR="002D251D" w:rsidRPr="00685AB9" w:rsidTr="002D251D">
        <w:trPr>
          <w:jc w:val="center"/>
        </w:trPr>
        <w:tc>
          <w:tcPr>
            <w:tcW w:w="1992" w:type="dxa"/>
            <w:vMerge/>
            <w:shd w:val="clear" w:color="auto" w:fill="4F81BD" w:themeFill="accent1"/>
            <w:tcMar>
              <w:top w:w="144" w:type="nil"/>
              <w:right w:w="144" w:type="nil"/>
            </w:tcMar>
          </w:tcPr>
          <w:p w:rsidR="002D251D" w:rsidRPr="004525B0" w:rsidRDefault="002D251D" w:rsidP="009E10E0">
            <w:pPr>
              <w:widowControl w:val="0"/>
              <w:rPr>
                <w:rFonts w:cs="Roboto-Bold"/>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9B5279" w:rsidP="009849F6">
            <w:pPr>
              <w:widowControl w:val="0"/>
              <w:rPr>
                <w:rFonts w:cs="Roboto-Regular"/>
                <w:color w:val="535353"/>
                <w:sz w:val="18"/>
                <w:szCs w:val="18"/>
                <w:lang w:val="en-US" w:eastAsia="zh-CN"/>
              </w:rPr>
            </w:pPr>
            <w:r>
              <w:rPr>
                <w:rFonts w:cs="Calibri" w:hint="eastAsia"/>
                <w:sz w:val="18"/>
                <w:szCs w:val="18"/>
                <w:lang w:val="en-US" w:eastAsia="zh-CN"/>
              </w:rPr>
              <w:t>通过为智能交通系统（</w:t>
            </w:r>
            <w:r>
              <w:rPr>
                <w:rFonts w:cs="Calibri" w:hint="eastAsia"/>
                <w:sz w:val="18"/>
                <w:szCs w:val="18"/>
                <w:lang w:val="en-US" w:eastAsia="zh-CN"/>
              </w:rPr>
              <w:t>ITS</w:t>
            </w:r>
            <w:r>
              <w:rPr>
                <w:rFonts w:cs="Calibri" w:hint="eastAsia"/>
                <w:sz w:val="18"/>
                <w:szCs w:val="18"/>
                <w:lang w:val="en-US" w:eastAsia="zh-CN"/>
              </w:rPr>
              <w:t>）、卫星无线电导航系统和物联网提供频谱和标准并传播相关信息和技能，</w:t>
            </w:r>
            <w:r w:rsidRPr="00EB2B05">
              <w:rPr>
                <w:rFonts w:cs="Calibri"/>
                <w:sz w:val="18"/>
                <w:szCs w:val="18"/>
                <w:lang w:val="en-US" w:eastAsia="zh-CN"/>
              </w:rPr>
              <w:t>ITU-R</w:t>
            </w:r>
            <w:r>
              <w:rPr>
                <w:rFonts w:cs="Calibri" w:hint="eastAsia"/>
                <w:sz w:val="18"/>
                <w:szCs w:val="18"/>
                <w:lang w:val="en-US" w:eastAsia="zh-CN"/>
              </w:rPr>
              <w:t>协助建设一个更安全的世界。</w:t>
            </w:r>
          </w:p>
        </w:tc>
      </w:tr>
      <w:tr w:rsidR="002D251D" w:rsidRPr="00EB2B05" w:rsidTr="002D251D">
        <w:trPr>
          <w:trHeight w:val="2540"/>
          <w:jc w:val="center"/>
        </w:trPr>
        <w:tc>
          <w:tcPr>
            <w:tcW w:w="1992" w:type="dxa"/>
            <w:vMerge/>
            <w:tcMar>
              <w:top w:w="144" w:type="nil"/>
              <w:right w:w="144" w:type="nil"/>
            </w:tcMar>
          </w:tcPr>
          <w:p w:rsidR="002D251D" w:rsidRPr="004525B0" w:rsidRDefault="002D251D" w:rsidP="009E10E0">
            <w:pPr>
              <w:widowControl w:val="0"/>
              <w:rPr>
                <w:rFonts w:cs="Roboto-Bold"/>
                <w:b/>
                <w:bCs/>
                <w:color w:val="107FAA"/>
                <w:sz w:val="18"/>
                <w:szCs w:val="18"/>
                <w:lang w:val="en-US" w:eastAsia="zh-CN"/>
              </w:rPr>
            </w:pPr>
          </w:p>
        </w:tc>
        <w:tc>
          <w:tcPr>
            <w:tcW w:w="5333" w:type="dxa"/>
            <w:gridSpan w:val="2"/>
            <w:tcMar>
              <w:top w:w="144" w:type="nil"/>
              <w:right w:w="144" w:type="nil"/>
            </w:tcMar>
          </w:tcPr>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3.8</w:t>
            </w:r>
          </w:p>
          <w:p w:rsidR="002D251D" w:rsidRPr="004525B0"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实现全民健康保障，包括提供金融风险保护，人人享有优质的基本保健服务，人人获得安全、有效、优质和负担得起的基本药品和疫苗</w:t>
            </w:r>
          </w:p>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3.9</w:t>
            </w:r>
          </w:p>
          <w:p w:rsidR="002D251D" w:rsidRPr="004525B0"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到</w:t>
            </w:r>
            <w:r w:rsidRPr="00D01D28">
              <w:rPr>
                <w:rFonts w:cs="Roboto-Regular"/>
                <w:color w:val="535353"/>
                <w:sz w:val="18"/>
                <w:szCs w:val="18"/>
                <w:lang w:val="en-US" w:eastAsia="zh-CN"/>
              </w:rPr>
              <w:t>2030</w:t>
            </w:r>
            <w:r w:rsidRPr="00D01D28">
              <w:rPr>
                <w:rFonts w:cs="Roboto-Regular" w:hint="eastAsia"/>
                <w:color w:val="535353"/>
                <w:sz w:val="18"/>
                <w:szCs w:val="18"/>
                <w:lang w:val="en-US" w:eastAsia="zh-CN"/>
              </w:rPr>
              <w:t>年，大幅减少危险化学品以及空气、水和土壤污染导致的死亡和患病人数</w:t>
            </w:r>
          </w:p>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3.d</w:t>
            </w:r>
          </w:p>
          <w:p w:rsidR="002D251D" w:rsidRPr="004525B0" w:rsidRDefault="00D01D28" w:rsidP="009E10E0">
            <w:pPr>
              <w:widowControl w:val="0"/>
              <w:rPr>
                <w:rFonts w:cs="Roboto-Regular"/>
                <w:color w:val="535353"/>
                <w:sz w:val="18"/>
                <w:szCs w:val="18"/>
                <w:lang w:val="en-US" w:eastAsia="zh-CN"/>
              </w:rPr>
            </w:pPr>
            <w:r w:rsidRPr="00D01D28">
              <w:rPr>
                <w:rFonts w:cs="Roboto-Regular" w:hint="eastAsia"/>
                <w:color w:val="535353"/>
                <w:sz w:val="18"/>
                <w:szCs w:val="18"/>
                <w:lang w:val="en-US" w:eastAsia="zh-CN"/>
              </w:rPr>
              <w:t>加强各国，特别是发展中国家早期预警、减少风险，以及管理国家和全球健康风险的能力</w:t>
            </w:r>
          </w:p>
        </w:tc>
        <w:tc>
          <w:tcPr>
            <w:tcW w:w="2767" w:type="dxa"/>
          </w:tcPr>
          <w:p w:rsidR="002D251D" w:rsidRPr="00EB2B05" w:rsidRDefault="002D251D" w:rsidP="009E10E0">
            <w:pPr>
              <w:widowControl w:val="0"/>
              <w:rPr>
                <w:rFonts w:cs="Roboto-Bold"/>
                <w:bCs/>
                <w:color w:val="000000" w:themeColor="text1"/>
                <w:sz w:val="18"/>
                <w:szCs w:val="18"/>
                <w:lang w:val="en-US" w:eastAsia="zh-CN"/>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ascii="Roboto-Bold" w:hAnsi="Roboto-Bold" w:cs="Roboto-Bold"/>
                <w:b/>
                <w:bCs/>
                <w:color w:val="107FAA"/>
                <w:sz w:val="18"/>
                <w:szCs w:val="18"/>
                <w:lang w:val="en-US"/>
              </w:rPr>
            </w:pPr>
          </w:p>
        </w:tc>
        <w:tc>
          <w:tcPr>
            <w:tcW w:w="2817"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ascii="Roboto-Bold" w:hAnsi="Roboto-Bold" w:cs="Roboto-Bold"/>
                <w:b/>
                <w:bCs/>
                <w:color w:val="107FAA"/>
                <w:sz w:val="18"/>
                <w:szCs w:val="18"/>
                <w:lang w:val="en-US"/>
              </w:rPr>
            </w:pPr>
          </w:p>
        </w:tc>
        <w:tc>
          <w:tcPr>
            <w:tcW w:w="2496" w:type="dxa"/>
          </w:tcPr>
          <w:p w:rsidR="002D251D" w:rsidRPr="00EB2B05" w:rsidRDefault="002D251D" w:rsidP="009E10E0">
            <w:pPr>
              <w:widowControl w:val="0"/>
              <w:rPr>
                <w:rFonts w:cs="Roboto-Bold"/>
                <w:bCs/>
                <w:color w:val="000000" w:themeColor="text1"/>
                <w:sz w:val="18"/>
                <w:szCs w:val="18"/>
                <w:lang w:val="en-US"/>
              </w:rPr>
            </w:pPr>
          </w:p>
          <w:p w:rsidR="002D251D" w:rsidRPr="00EB2B05" w:rsidRDefault="002D251D" w:rsidP="009E10E0">
            <w:pPr>
              <w:widowControl w:val="0"/>
              <w:jc w:val="center"/>
              <w:rPr>
                <w:rFonts w:cs="Roboto-Bold"/>
                <w:b/>
                <w:bCs/>
                <w:color w:val="107FAA"/>
                <w:sz w:val="18"/>
                <w:szCs w:val="18"/>
                <w:lang w:val="en-US"/>
              </w:rPr>
            </w:pPr>
            <w:r w:rsidRPr="00EB2B05">
              <w:rPr>
                <w:rFonts w:ascii="Calibri" w:hAnsi="Calibri"/>
                <w:sz w:val="20"/>
                <w:lang w:val="en-US"/>
              </w:rPr>
              <w:sym w:font="Wingdings 2" w:char="F050"/>
            </w:r>
          </w:p>
          <w:p w:rsidR="002D251D" w:rsidRPr="00EB2B05" w:rsidRDefault="002D251D" w:rsidP="009E10E0">
            <w:pPr>
              <w:widowControl w:val="0"/>
              <w:rPr>
                <w:rFonts w:ascii="Roboto-Bold" w:hAnsi="Roboto-Bold" w:cs="Roboto-Bold"/>
                <w:b/>
                <w:bCs/>
                <w:color w:val="107FAA"/>
                <w:sz w:val="18"/>
                <w:szCs w:val="18"/>
                <w:lang w:val="en-US"/>
              </w:rPr>
            </w:pPr>
          </w:p>
        </w:tc>
      </w:tr>
      <w:tr w:rsidR="002D251D" w:rsidRPr="00685AB9" w:rsidTr="002D251D">
        <w:trPr>
          <w:trHeight w:val="821"/>
          <w:jc w:val="center"/>
        </w:trPr>
        <w:tc>
          <w:tcPr>
            <w:tcW w:w="1992" w:type="dxa"/>
            <w:vMerge/>
            <w:tcMar>
              <w:top w:w="144" w:type="nil"/>
              <w:right w:w="144" w:type="nil"/>
            </w:tcMar>
          </w:tcPr>
          <w:p w:rsidR="002D251D" w:rsidRPr="004525B0" w:rsidRDefault="002D251D" w:rsidP="009E10E0">
            <w:pPr>
              <w:widowControl w:val="0"/>
              <w:rPr>
                <w:rFonts w:cs="Roboto-Bold"/>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9E10E0" w:rsidP="003A3A32">
            <w:pPr>
              <w:widowControl w:val="0"/>
              <w:rPr>
                <w:rFonts w:cs="Roboto-Bold"/>
                <w:bCs/>
                <w:color w:val="107FAA"/>
                <w:sz w:val="18"/>
                <w:szCs w:val="18"/>
                <w:lang w:val="en-US" w:eastAsia="zh-CN"/>
              </w:rPr>
            </w:pPr>
            <w:r>
              <w:rPr>
                <w:rFonts w:cs="Roboto-Bold" w:hint="eastAsia"/>
                <w:bCs/>
                <w:color w:val="000000" w:themeColor="text1"/>
                <w:sz w:val="18"/>
                <w:szCs w:val="18"/>
                <w:lang w:val="en-US" w:eastAsia="zh-CN"/>
              </w:rPr>
              <w:t>通过提供全球统一的频谱和标准并传播相关信息和技能，</w:t>
            </w:r>
            <w:r w:rsidR="002D251D" w:rsidRPr="004525B0">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可促进移动宽带的发展和普及，由此在世界各地提供电子卫生服务。通过为天气预报、卫星地球探测、声音和电视广播及移动网络提供频谱和标准，</w:t>
            </w:r>
            <w:r w:rsidR="002D251D" w:rsidRPr="004525B0">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为自然灾害和其他健康风险的早期发现，及时提供</w:t>
            </w:r>
            <w:r w:rsidR="003A3A32">
              <w:rPr>
                <w:rFonts w:cs="Roboto-Bold" w:hint="eastAsia"/>
                <w:bCs/>
                <w:color w:val="000000" w:themeColor="text1"/>
                <w:sz w:val="18"/>
                <w:szCs w:val="18"/>
                <w:lang w:val="en-US" w:eastAsia="zh-CN"/>
              </w:rPr>
              <w:t>人口和缓解决定的信息</w:t>
            </w:r>
            <w:r w:rsidR="009849F6">
              <w:rPr>
                <w:rFonts w:cs="Roboto-Bold" w:hint="eastAsia"/>
                <w:bCs/>
                <w:color w:val="000000" w:themeColor="text1"/>
                <w:sz w:val="18"/>
                <w:szCs w:val="18"/>
                <w:lang w:val="en-US" w:eastAsia="zh-CN"/>
              </w:rPr>
              <w:t>做出</w:t>
            </w:r>
            <w:r w:rsidR="009849F6">
              <w:rPr>
                <w:rFonts w:cs="Roboto-Bold"/>
                <w:bCs/>
                <w:color w:val="000000" w:themeColor="text1"/>
                <w:sz w:val="18"/>
                <w:szCs w:val="18"/>
                <w:lang w:val="en-US" w:eastAsia="zh-CN"/>
              </w:rPr>
              <w:t>贡献</w:t>
            </w:r>
            <w:r w:rsidR="003A3A32">
              <w:rPr>
                <w:rFonts w:cs="Roboto-Bold" w:hint="eastAsia"/>
                <w:bCs/>
                <w:color w:val="000000" w:themeColor="text1"/>
                <w:sz w:val="18"/>
                <w:szCs w:val="18"/>
                <w:lang w:val="en-US" w:eastAsia="zh-CN"/>
              </w:rPr>
              <w:t>。</w:t>
            </w:r>
          </w:p>
        </w:tc>
      </w:tr>
      <w:tr w:rsidR="002D251D" w:rsidRPr="00EB2B05" w:rsidTr="002D251D">
        <w:trPr>
          <w:trHeight w:val="59"/>
          <w:jc w:val="center"/>
        </w:trPr>
        <w:tc>
          <w:tcPr>
            <w:tcW w:w="1992" w:type="dxa"/>
            <w:vMerge w:val="restart"/>
            <w:tcMar>
              <w:top w:w="144" w:type="nil"/>
              <w:right w:w="144" w:type="nil"/>
            </w:tcMar>
          </w:tcPr>
          <w:p w:rsidR="002D251D" w:rsidRPr="004525B0" w:rsidRDefault="002D251D" w:rsidP="009B5279">
            <w:pPr>
              <w:widowControl w:val="0"/>
              <w:rPr>
                <w:rFonts w:cs="Roboto-Bold"/>
                <w:b/>
                <w:bCs/>
                <w:caps/>
                <w:color w:val="107FAA"/>
                <w:sz w:val="18"/>
                <w:szCs w:val="18"/>
                <w:lang w:val="en-US" w:eastAsia="zh-CN"/>
              </w:rPr>
            </w:pPr>
            <w:r w:rsidRPr="004525B0">
              <w:rPr>
                <w:rFonts w:cs="Roboto-Bold"/>
                <w:b/>
                <w:bCs/>
                <w:color w:val="107FAA"/>
                <w:sz w:val="18"/>
                <w:szCs w:val="18"/>
                <w:lang w:val="en-US" w:eastAsia="zh-CN"/>
              </w:rPr>
              <w:t xml:space="preserve">SDG 4 </w:t>
            </w:r>
            <w:r w:rsidR="009B5279">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9B5279">
              <w:rPr>
                <w:rFonts w:cs="Roboto-Bold" w:hint="eastAsia"/>
                <w:b/>
                <w:bCs/>
                <w:color w:val="107FAA"/>
                <w:sz w:val="18"/>
                <w:szCs w:val="18"/>
                <w:lang w:val="en-US" w:eastAsia="zh-CN"/>
              </w:rPr>
              <w:t>高质量的教育</w:t>
            </w:r>
            <w:r w:rsidRPr="004525B0">
              <w:rPr>
                <w:rFonts w:cs="Roboto-Bold"/>
                <w:b/>
                <w:bCs/>
                <w:caps/>
                <w:color w:val="107FAA"/>
                <w:sz w:val="18"/>
                <w:szCs w:val="18"/>
                <w:lang w:val="en-US" w:eastAsia="zh-CN"/>
              </w:rPr>
              <w:t xml:space="preserve"> </w:t>
            </w:r>
          </w:p>
          <w:p w:rsidR="002D251D" w:rsidRPr="004525B0" w:rsidRDefault="002D251D" w:rsidP="009E10E0">
            <w:pPr>
              <w:widowControl w:val="0"/>
              <w:rPr>
                <w:rFonts w:cs="Calibri"/>
                <w:b/>
                <w:sz w:val="18"/>
                <w:szCs w:val="18"/>
                <w:lang w:val="en-US" w:eastAsia="zh-CN"/>
              </w:rPr>
            </w:pPr>
          </w:p>
          <w:p w:rsidR="002D251D" w:rsidRPr="004525B0" w:rsidRDefault="00D01D28" w:rsidP="009E10E0">
            <w:pPr>
              <w:widowControl w:val="0"/>
              <w:rPr>
                <w:rFonts w:cs="Calibri"/>
                <w:b/>
                <w:sz w:val="18"/>
                <w:szCs w:val="18"/>
                <w:lang w:val="en-US" w:eastAsia="zh-CN"/>
              </w:rPr>
            </w:pPr>
            <w:r w:rsidRPr="00D01D28">
              <w:rPr>
                <w:rFonts w:cs="Calibri" w:hint="eastAsia"/>
                <w:b/>
                <w:sz w:val="18"/>
                <w:szCs w:val="18"/>
                <w:lang w:val="en-US" w:eastAsia="zh-CN"/>
              </w:rPr>
              <w:t>确保包容和公平的优质教育，让全民终身享有学习机会</w:t>
            </w:r>
          </w:p>
        </w:tc>
        <w:tc>
          <w:tcPr>
            <w:tcW w:w="5333" w:type="dxa"/>
            <w:gridSpan w:val="2"/>
            <w:tcMar>
              <w:top w:w="144" w:type="nil"/>
              <w:right w:w="144" w:type="nil"/>
            </w:tcMar>
          </w:tcPr>
          <w:p w:rsidR="002D251D" w:rsidRPr="004525B0" w:rsidRDefault="002D251D" w:rsidP="009E10E0">
            <w:pPr>
              <w:widowControl w:val="0"/>
              <w:rPr>
                <w:rFonts w:eastAsiaTheme="majorEastAsia" w:cs="Roboto-Regular"/>
                <w:color w:val="535353"/>
                <w:sz w:val="18"/>
                <w:szCs w:val="18"/>
                <w:lang w:val="en-US" w:eastAsia="zh-CN"/>
              </w:rPr>
            </w:pPr>
            <w:r w:rsidRPr="004525B0">
              <w:rPr>
                <w:rFonts w:eastAsiaTheme="majorEastAsia" w:cs="Roboto-Bold"/>
                <w:b/>
                <w:bCs/>
                <w:color w:val="107FAA"/>
                <w:sz w:val="18"/>
                <w:szCs w:val="18"/>
                <w:lang w:val="en-US" w:eastAsia="zh-CN"/>
              </w:rPr>
              <w:t>4.2</w:t>
            </w:r>
          </w:p>
          <w:p w:rsidR="002D251D" w:rsidRPr="004525B0" w:rsidRDefault="00D01D28" w:rsidP="009E10E0">
            <w:pPr>
              <w:widowControl w:val="0"/>
              <w:rPr>
                <w:rFonts w:eastAsiaTheme="majorEastAsia" w:cs="Roboto-Regular"/>
                <w:color w:val="535353"/>
                <w:sz w:val="18"/>
                <w:szCs w:val="18"/>
                <w:lang w:val="en-US" w:eastAsia="zh-CN"/>
              </w:rPr>
            </w:pPr>
            <w:r w:rsidRPr="00D01D28">
              <w:rPr>
                <w:rFonts w:eastAsiaTheme="majorEastAsia" w:cs="Roboto-Regular" w:hint="eastAsia"/>
                <w:color w:val="535353"/>
                <w:sz w:val="18"/>
                <w:szCs w:val="18"/>
                <w:lang w:val="en-US" w:eastAsia="zh-CN"/>
              </w:rPr>
              <w:t>到</w:t>
            </w:r>
            <w:r w:rsidRPr="00D01D28">
              <w:rPr>
                <w:rFonts w:eastAsiaTheme="majorEastAsia" w:cs="Roboto-Regular"/>
                <w:color w:val="535353"/>
                <w:sz w:val="18"/>
                <w:szCs w:val="18"/>
                <w:lang w:val="en-US" w:eastAsia="zh-CN"/>
              </w:rPr>
              <w:t>2030</w:t>
            </w:r>
            <w:r w:rsidRPr="00D01D28">
              <w:rPr>
                <w:rFonts w:eastAsiaTheme="majorEastAsia" w:cs="Roboto-Regular" w:hint="eastAsia"/>
                <w:color w:val="535353"/>
                <w:sz w:val="18"/>
                <w:szCs w:val="18"/>
                <w:lang w:val="en-US" w:eastAsia="zh-CN"/>
              </w:rPr>
              <w:t>年，确保所有男女童获得优质幼儿发展、看护和学前教育，为他们接受初级教育做好准备</w:t>
            </w:r>
          </w:p>
          <w:p w:rsidR="002D251D" w:rsidRPr="004525B0" w:rsidRDefault="002D251D" w:rsidP="009E10E0">
            <w:pPr>
              <w:widowControl w:val="0"/>
              <w:rPr>
                <w:rFonts w:eastAsiaTheme="majorEastAsia" w:cs="Roboto-Regular"/>
                <w:color w:val="535353"/>
                <w:sz w:val="18"/>
                <w:szCs w:val="18"/>
                <w:lang w:val="en-US" w:eastAsia="zh-CN"/>
              </w:rPr>
            </w:pPr>
            <w:r w:rsidRPr="004525B0">
              <w:rPr>
                <w:rFonts w:eastAsiaTheme="majorEastAsia" w:cs="Roboto-Bold"/>
                <w:b/>
                <w:bCs/>
                <w:color w:val="107FAA"/>
                <w:sz w:val="18"/>
                <w:szCs w:val="18"/>
                <w:lang w:val="en-US" w:eastAsia="zh-CN"/>
              </w:rPr>
              <w:t>4.3</w:t>
            </w:r>
          </w:p>
          <w:p w:rsidR="002D251D" w:rsidRPr="004525B0" w:rsidRDefault="00D01D28" w:rsidP="009E10E0">
            <w:pPr>
              <w:widowControl w:val="0"/>
              <w:rPr>
                <w:rFonts w:eastAsiaTheme="majorEastAsia" w:cs="Roboto-Regular"/>
                <w:color w:val="535353"/>
                <w:sz w:val="18"/>
                <w:szCs w:val="18"/>
                <w:lang w:val="en-US" w:eastAsia="zh-CN"/>
              </w:rPr>
            </w:pPr>
            <w:r w:rsidRPr="00D01D28">
              <w:rPr>
                <w:rFonts w:eastAsiaTheme="majorEastAsia" w:cs="Roboto-Regular" w:hint="eastAsia"/>
                <w:color w:val="535353"/>
                <w:sz w:val="18"/>
                <w:szCs w:val="18"/>
                <w:lang w:val="en-US" w:eastAsia="zh-CN"/>
              </w:rPr>
              <w:t>到</w:t>
            </w:r>
            <w:r w:rsidRPr="00D01D28">
              <w:rPr>
                <w:rFonts w:eastAsiaTheme="majorEastAsia" w:cs="Roboto-Regular"/>
                <w:color w:val="535353"/>
                <w:sz w:val="18"/>
                <w:szCs w:val="18"/>
                <w:lang w:val="en-US" w:eastAsia="zh-CN"/>
              </w:rPr>
              <w:t>2030</w:t>
            </w:r>
            <w:r w:rsidRPr="00D01D28">
              <w:rPr>
                <w:rFonts w:eastAsiaTheme="majorEastAsia" w:cs="Roboto-Regular" w:hint="eastAsia"/>
                <w:color w:val="535353"/>
                <w:sz w:val="18"/>
                <w:szCs w:val="18"/>
                <w:lang w:val="en-US" w:eastAsia="zh-CN"/>
              </w:rPr>
              <w:t>年，确保所有男女平等获得负担得起的优质技术、职业和高等教育，包括大学教育</w:t>
            </w:r>
          </w:p>
          <w:p w:rsidR="002D251D" w:rsidRPr="004525B0" w:rsidRDefault="002D251D" w:rsidP="009E10E0">
            <w:pPr>
              <w:widowControl w:val="0"/>
              <w:rPr>
                <w:rFonts w:eastAsiaTheme="majorEastAsia" w:cs="Roboto-Regular"/>
                <w:color w:val="535353"/>
                <w:sz w:val="18"/>
                <w:szCs w:val="18"/>
                <w:lang w:val="en-US" w:eastAsia="zh-CN"/>
              </w:rPr>
            </w:pPr>
            <w:r w:rsidRPr="004525B0">
              <w:rPr>
                <w:rFonts w:eastAsiaTheme="majorEastAsia" w:cs="Roboto-Bold"/>
                <w:b/>
                <w:bCs/>
                <w:color w:val="107FAA"/>
                <w:sz w:val="18"/>
                <w:szCs w:val="18"/>
                <w:lang w:val="en-US" w:eastAsia="zh-CN"/>
              </w:rPr>
              <w:t>4.7</w:t>
            </w:r>
          </w:p>
          <w:p w:rsidR="002D251D" w:rsidRPr="004525B0" w:rsidRDefault="00A34480" w:rsidP="009E10E0">
            <w:pPr>
              <w:widowControl w:val="0"/>
              <w:rPr>
                <w:rFonts w:eastAsiaTheme="majorEastAsia" w:cs="Roboto-Regular"/>
                <w:color w:val="535353"/>
                <w:sz w:val="18"/>
                <w:szCs w:val="18"/>
                <w:lang w:val="en-US" w:eastAsia="zh-CN"/>
              </w:rPr>
            </w:pPr>
            <w:r w:rsidRPr="00A34480">
              <w:rPr>
                <w:rFonts w:eastAsiaTheme="majorEastAsia" w:cs="Roboto-Regular" w:hint="eastAsia"/>
                <w:color w:val="535353"/>
                <w:sz w:val="18"/>
                <w:szCs w:val="18"/>
                <w:lang w:val="en-US" w:eastAsia="zh-CN"/>
              </w:rPr>
              <w:t>到</w:t>
            </w:r>
            <w:r w:rsidRPr="00A34480">
              <w:rPr>
                <w:rFonts w:eastAsiaTheme="majorEastAsia" w:cs="Roboto-Regular"/>
                <w:color w:val="535353"/>
                <w:sz w:val="18"/>
                <w:szCs w:val="18"/>
                <w:lang w:val="en-US" w:eastAsia="zh-CN"/>
              </w:rPr>
              <w:t>2030</w:t>
            </w:r>
            <w:r w:rsidRPr="00A34480">
              <w:rPr>
                <w:rFonts w:eastAsiaTheme="majorEastAsia" w:cs="Roboto-Regular" w:hint="eastAsia"/>
                <w:color w:val="535353"/>
                <w:sz w:val="18"/>
                <w:szCs w:val="18"/>
                <w:lang w:val="en-US" w:eastAsia="zh-CN"/>
              </w:rPr>
              <w:t>年，确保所有进行学习的人都掌握可持续发展所需的知识</w:t>
            </w:r>
            <w:r w:rsidRPr="00A34480">
              <w:rPr>
                <w:rFonts w:eastAsiaTheme="majorEastAsia" w:cs="Roboto-Regular" w:hint="eastAsia"/>
                <w:color w:val="535353"/>
                <w:sz w:val="18"/>
                <w:szCs w:val="18"/>
                <w:lang w:val="en-US" w:eastAsia="zh-CN"/>
              </w:rPr>
              <w:lastRenderedPageBreak/>
              <w:t>和技能，具体做法包括开展可持续发展、可持续生活方式、人权和性别平等方面的教育、弘扬和平和非暴力文化、提升全球公民意识，以及肯定文化多样性和文化对可持续发展的贡献</w:t>
            </w:r>
          </w:p>
        </w:tc>
        <w:tc>
          <w:tcPr>
            <w:tcW w:w="2767" w:type="dxa"/>
          </w:tcPr>
          <w:p w:rsidR="002D251D" w:rsidRPr="004525B0" w:rsidRDefault="002D251D" w:rsidP="009E10E0">
            <w:pPr>
              <w:widowControl w:val="0"/>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Roboto-Bold"/>
                <w:b/>
                <w:bCs/>
                <w:color w:val="107FAA"/>
                <w:sz w:val="18"/>
                <w:szCs w:val="18"/>
                <w:lang w:val="en-US"/>
              </w:rPr>
            </w:pPr>
            <w:r w:rsidRPr="004525B0">
              <w:rPr>
                <w:rFonts w:eastAsiaTheme="majorEastAsia"/>
                <w:sz w:val="18"/>
                <w:szCs w:val="18"/>
                <w:lang w:val="en-US"/>
              </w:rPr>
              <w:sym w:font="Wingdings 2" w:char="F050"/>
            </w:r>
          </w:p>
        </w:tc>
        <w:tc>
          <w:tcPr>
            <w:tcW w:w="2817" w:type="dxa"/>
          </w:tcPr>
          <w:p w:rsidR="002D251D" w:rsidRPr="004525B0" w:rsidRDefault="002D251D" w:rsidP="009E10E0">
            <w:pPr>
              <w:widowControl w:val="0"/>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Roboto-Bold"/>
                <w:b/>
                <w:bCs/>
                <w:color w:val="107FAA"/>
                <w:sz w:val="18"/>
                <w:szCs w:val="18"/>
                <w:lang w:val="en-US"/>
              </w:rPr>
            </w:pPr>
            <w:r w:rsidRPr="004525B0">
              <w:rPr>
                <w:rFonts w:eastAsiaTheme="majorEastAsia"/>
                <w:sz w:val="18"/>
                <w:szCs w:val="18"/>
                <w:lang w:val="en-US"/>
              </w:rPr>
              <w:sym w:font="Wingdings 2" w:char="F050"/>
            </w:r>
          </w:p>
        </w:tc>
        <w:tc>
          <w:tcPr>
            <w:tcW w:w="2496" w:type="dxa"/>
          </w:tcPr>
          <w:p w:rsidR="002D251D" w:rsidRPr="004525B0" w:rsidRDefault="002D251D" w:rsidP="009E10E0">
            <w:pPr>
              <w:widowControl w:val="0"/>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Roboto-Bold"/>
                <w:b/>
                <w:bCs/>
                <w:color w:val="107FAA"/>
                <w:sz w:val="18"/>
                <w:szCs w:val="18"/>
                <w:lang w:val="en-US"/>
              </w:rPr>
            </w:pPr>
            <w:r w:rsidRPr="004525B0">
              <w:rPr>
                <w:rFonts w:eastAsiaTheme="majorEastAsia"/>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ascii="Roboto-Bold" w:hAnsi="Roboto-Bold"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3A3A32" w:rsidP="003A3A32">
            <w:pPr>
              <w:widowControl w:val="0"/>
              <w:rPr>
                <w:rFonts w:eastAsiaTheme="majorEastAsia" w:cs="Calibri"/>
                <w:sz w:val="18"/>
                <w:szCs w:val="18"/>
                <w:lang w:val="en-US" w:eastAsia="zh-CN"/>
              </w:rPr>
            </w:pPr>
            <w:r>
              <w:rPr>
                <w:rFonts w:cs="Roboto-Bold" w:hint="eastAsia"/>
                <w:bCs/>
                <w:color w:val="000000" w:themeColor="text1"/>
                <w:sz w:val="18"/>
                <w:szCs w:val="18"/>
                <w:lang w:val="en-US" w:eastAsia="zh-CN"/>
              </w:rPr>
              <w:t>通过提供全球统一的频谱和标准，</w:t>
            </w:r>
            <w:r w:rsidRPr="004525B0">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可促进移动宽带的发展和普及，由此在世界各地提供电子教育服务。</w:t>
            </w:r>
            <w:r w:rsidR="002D251D" w:rsidRPr="004525B0">
              <w:rPr>
                <w:rFonts w:eastAsiaTheme="majorEastAsia" w:cs="Roboto-Regular"/>
                <w:color w:val="000000" w:themeColor="text1"/>
                <w:sz w:val="18"/>
                <w:szCs w:val="18"/>
                <w:lang w:val="en-US" w:eastAsia="zh-CN"/>
              </w:rPr>
              <w:t xml:space="preserve"> </w:t>
            </w:r>
          </w:p>
        </w:tc>
      </w:tr>
      <w:tr w:rsidR="002D251D" w:rsidRPr="00EB2B05" w:rsidTr="002D251D">
        <w:trPr>
          <w:trHeight w:val="248"/>
          <w:jc w:val="center"/>
        </w:trPr>
        <w:tc>
          <w:tcPr>
            <w:tcW w:w="1992" w:type="dxa"/>
            <w:vMerge/>
            <w:tcMar>
              <w:top w:w="144" w:type="nil"/>
              <w:right w:w="144" w:type="nil"/>
            </w:tcMar>
          </w:tcPr>
          <w:p w:rsidR="002D251D" w:rsidRPr="00EB2B05" w:rsidRDefault="002D251D" w:rsidP="009E10E0">
            <w:pPr>
              <w:widowControl w:val="0"/>
              <w:rPr>
                <w:rFonts w:ascii="Roboto-Bold" w:hAnsi="Roboto-Bold" w:cs="Roboto-Bold"/>
                <w:b/>
                <w:bCs/>
                <w:color w:val="107FAA"/>
                <w:sz w:val="18"/>
                <w:szCs w:val="18"/>
                <w:lang w:val="en-US" w:eastAsia="zh-CN"/>
              </w:rPr>
            </w:pPr>
          </w:p>
        </w:tc>
        <w:tc>
          <w:tcPr>
            <w:tcW w:w="5333" w:type="dxa"/>
            <w:gridSpan w:val="2"/>
            <w:tcMar>
              <w:top w:w="144" w:type="nil"/>
              <w:right w:w="144" w:type="nil"/>
            </w:tcMar>
          </w:tcPr>
          <w:p w:rsidR="002D251D" w:rsidRPr="004525B0" w:rsidRDefault="002D251D" w:rsidP="009E10E0">
            <w:pPr>
              <w:widowControl w:val="0"/>
              <w:rPr>
                <w:rFonts w:eastAsiaTheme="majorEastAsia" w:cs="Roboto-Bold"/>
                <w:b/>
                <w:bCs/>
                <w:color w:val="107FAA"/>
                <w:sz w:val="18"/>
                <w:szCs w:val="18"/>
                <w:lang w:val="en-US" w:eastAsia="zh-CN"/>
              </w:rPr>
            </w:pPr>
            <w:r w:rsidRPr="004525B0">
              <w:rPr>
                <w:rFonts w:eastAsiaTheme="majorEastAsia" w:cs="Roboto-Bold"/>
                <w:b/>
                <w:bCs/>
                <w:color w:val="107FAA"/>
                <w:sz w:val="18"/>
                <w:szCs w:val="18"/>
                <w:lang w:val="en-US" w:eastAsia="zh-CN"/>
              </w:rPr>
              <w:t>4.b</w:t>
            </w:r>
          </w:p>
          <w:p w:rsidR="002D251D" w:rsidRPr="004525B0" w:rsidRDefault="00A34480" w:rsidP="009E10E0">
            <w:pPr>
              <w:widowControl w:val="0"/>
              <w:rPr>
                <w:rFonts w:eastAsiaTheme="majorEastAsia" w:cs="Calibri"/>
                <w:sz w:val="18"/>
                <w:szCs w:val="18"/>
                <w:lang w:val="en-US" w:eastAsia="zh-CN"/>
              </w:rPr>
            </w:pPr>
            <w:r w:rsidRPr="00A34480">
              <w:rPr>
                <w:rFonts w:eastAsiaTheme="majorEastAsia" w:cs="Calibri" w:hint="eastAsia"/>
                <w:sz w:val="18"/>
                <w:szCs w:val="18"/>
                <w:lang w:val="en-US" w:eastAsia="zh-CN"/>
              </w:rPr>
              <w:t>到</w:t>
            </w:r>
            <w:r w:rsidRPr="00A34480">
              <w:rPr>
                <w:rFonts w:eastAsiaTheme="majorEastAsia" w:cs="Calibri"/>
                <w:sz w:val="18"/>
                <w:szCs w:val="18"/>
                <w:lang w:val="en-US" w:eastAsia="zh-CN"/>
              </w:rPr>
              <w:t>2020</w:t>
            </w:r>
            <w:r w:rsidRPr="00A34480">
              <w:rPr>
                <w:rFonts w:eastAsiaTheme="majorEastAsia" w:cs="Calibri" w:hint="eastAsia"/>
                <w:sz w:val="18"/>
                <w:szCs w:val="18"/>
                <w:lang w:val="en-US" w:eastAsia="zh-CN"/>
              </w:rPr>
              <w:t>年，在全球范围内大幅增加发达国家和部分发展中国家为发展中国家，特别是最不发达国家、小岛屿发展中国家和非洲国家提供的高等教育奖学金数量，包括职业培训和信息通信技术、技术、工程、科学项目的奖学金</w:t>
            </w:r>
          </w:p>
        </w:tc>
        <w:tc>
          <w:tcPr>
            <w:tcW w:w="2767" w:type="dxa"/>
          </w:tcPr>
          <w:p w:rsidR="002D251D" w:rsidRPr="004525B0" w:rsidRDefault="002D251D" w:rsidP="009E10E0">
            <w:pPr>
              <w:widowControl w:val="0"/>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Roboto-Bold"/>
                <w:b/>
                <w:bCs/>
                <w:color w:val="107FAA"/>
                <w:sz w:val="18"/>
                <w:szCs w:val="18"/>
                <w:lang w:val="en-US" w:eastAsia="zh-CN"/>
              </w:rPr>
            </w:pPr>
          </w:p>
          <w:p w:rsidR="002D251D" w:rsidRPr="004525B0" w:rsidRDefault="002D251D" w:rsidP="009E10E0">
            <w:pPr>
              <w:widowControl w:val="0"/>
              <w:rPr>
                <w:rFonts w:eastAsiaTheme="majorEastAsia" w:cs="Calibri"/>
                <w:sz w:val="18"/>
                <w:szCs w:val="18"/>
                <w:lang w:val="en-US" w:eastAsia="zh-CN"/>
              </w:rPr>
            </w:pPr>
          </w:p>
        </w:tc>
        <w:tc>
          <w:tcPr>
            <w:tcW w:w="2817" w:type="dxa"/>
          </w:tcPr>
          <w:p w:rsidR="002D251D" w:rsidRPr="004525B0" w:rsidRDefault="002D251D" w:rsidP="009E10E0">
            <w:pPr>
              <w:widowControl w:val="0"/>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Roboto-Bold"/>
                <w:b/>
                <w:bCs/>
                <w:color w:val="107FAA"/>
                <w:sz w:val="18"/>
                <w:szCs w:val="18"/>
                <w:lang w:val="en-US" w:eastAsia="zh-CN"/>
              </w:rPr>
            </w:pPr>
          </w:p>
          <w:p w:rsidR="002D251D" w:rsidRPr="004525B0" w:rsidRDefault="002D251D" w:rsidP="009E10E0">
            <w:pPr>
              <w:widowControl w:val="0"/>
              <w:rPr>
                <w:rFonts w:eastAsiaTheme="majorEastAsia" w:cs="Calibri"/>
                <w:sz w:val="18"/>
                <w:szCs w:val="18"/>
                <w:lang w:val="en-US" w:eastAsia="zh-CN"/>
              </w:rPr>
            </w:pPr>
          </w:p>
        </w:tc>
        <w:tc>
          <w:tcPr>
            <w:tcW w:w="2496" w:type="dxa"/>
          </w:tcPr>
          <w:p w:rsidR="002D251D" w:rsidRPr="004525B0" w:rsidRDefault="002D251D" w:rsidP="009E10E0">
            <w:pPr>
              <w:widowControl w:val="0"/>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Roboto-Bold"/>
                <w:b/>
                <w:bCs/>
                <w:color w:val="107FAA"/>
                <w:sz w:val="18"/>
                <w:szCs w:val="18"/>
                <w:lang w:val="en-US"/>
              </w:rPr>
            </w:pPr>
            <w:r w:rsidRPr="004525B0">
              <w:rPr>
                <w:rFonts w:eastAsiaTheme="majorEastAsia"/>
                <w:sz w:val="18"/>
                <w:szCs w:val="18"/>
                <w:lang w:val="en-US"/>
              </w:rPr>
              <w:sym w:font="Wingdings 2" w:char="F050"/>
            </w:r>
          </w:p>
          <w:p w:rsidR="002D251D" w:rsidRPr="004525B0" w:rsidRDefault="002D251D" w:rsidP="009E10E0">
            <w:pPr>
              <w:widowControl w:val="0"/>
              <w:rPr>
                <w:rFonts w:eastAsiaTheme="majorEastAsia" w:cs="Calibri"/>
                <w:sz w:val="18"/>
                <w:szCs w:val="18"/>
                <w:lang w:val="en-US"/>
              </w:rPr>
            </w:pP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3A3A32" w:rsidP="003A3A32">
            <w:pPr>
              <w:widowControl w:val="0"/>
              <w:rPr>
                <w:rFonts w:eastAsiaTheme="majorEastAsia" w:cs="Calibri"/>
                <w:sz w:val="18"/>
                <w:szCs w:val="18"/>
                <w:lang w:val="en-US" w:eastAsia="zh-CN"/>
              </w:rPr>
            </w:pPr>
            <w:r>
              <w:rPr>
                <w:rFonts w:eastAsiaTheme="majorEastAsia" w:cs="Calibri" w:hint="eastAsia"/>
                <w:sz w:val="18"/>
                <w:szCs w:val="18"/>
                <w:lang w:val="en-US" w:eastAsia="zh-CN"/>
              </w:rPr>
              <w:t>通过在线出版物、研讨会和讲习班传播其输出成果，</w:t>
            </w:r>
            <w:r w:rsidR="002D251D" w:rsidRPr="004525B0">
              <w:rPr>
                <w:rFonts w:eastAsiaTheme="majorEastAsia" w:cs="Calibri"/>
                <w:sz w:val="18"/>
                <w:szCs w:val="18"/>
                <w:lang w:val="en-US" w:eastAsia="zh-CN"/>
              </w:rPr>
              <w:t>ITU-R</w:t>
            </w:r>
            <w:r>
              <w:rPr>
                <w:rFonts w:eastAsiaTheme="majorEastAsia" w:cs="Calibri" w:hint="eastAsia"/>
                <w:sz w:val="18"/>
                <w:szCs w:val="18"/>
                <w:lang w:val="en-US" w:eastAsia="zh-CN"/>
              </w:rPr>
              <w:t>由此为世界各地的信息通信技术能力建设做出贡献。</w:t>
            </w:r>
          </w:p>
        </w:tc>
      </w:tr>
      <w:tr w:rsidR="002D251D" w:rsidRPr="00EB2B05" w:rsidTr="002D251D">
        <w:trPr>
          <w:jc w:val="center"/>
        </w:trPr>
        <w:tc>
          <w:tcPr>
            <w:tcW w:w="1992" w:type="dxa"/>
            <w:vMerge w:val="restart"/>
            <w:tcMar>
              <w:top w:w="144" w:type="nil"/>
              <w:right w:w="144" w:type="nil"/>
            </w:tcMar>
          </w:tcPr>
          <w:p w:rsidR="002D251D" w:rsidRPr="004525B0" w:rsidRDefault="002D251D" w:rsidP="003A3A32">
            <w:pPr>
              <w:widowControl w:val="0"/>
              <w:rPr>
                <w:rFonts w:cs="Roboto-Bold"/>
                <w:b/>
                <w:bCs/>
                <w:color w:val="107FAA"/>
                <w:sz w:val="18"/>
                <w:szCs w:val="18"/>
                <w:lang w:val="en-US" w:eastAsia="zh-CN"/>
              </w:rPr>
            </w:pPr>
            <w:r w:rsidRPr="004525B0">
              <w:rPr>
                <w:rFonts w:cs="Roboto-Bold"/>
                <w:b/>
                <w:bCs/>
                <w:color w:val="107FAA"/>
                <w:sz w:val="18"/>
                <w:szCs w:val="18"/>
                <w:lang w:val="en-US" w:eastAsia="zh-CN"/>
              </w:rPr>
              <w:t xml:space="preserve">SDG 5 </w:t>
            </w:r>
            <w:r w:rsidR="003A3A32">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3A3A32">
              <w:rPr>
                <w:rFonts w:cs="Roboto-Bold" w:hint="eastAsia"/>
                <w:b/>
                <w:bCs/>
                <w:color w:val="107FAA"/>
                <w:sz w:val="18"/>
                <w:szCs w:val="18"/>
                <w:lang w:val="en-US" w:eastAsia="zh-CN"/>
              </w:rPr>
              <w:t>性别平等</w:t>
            </w:r>
          </w:p>
          <w:p w:rsidR="002D251D" w:rsidRPr="004525B0" w:rsidRDefault="002D251D" w:rsidP="009E10E0">
            <w:pPr>
              <w:widowControl w:val="0"/>
              <w:rPr>
                <w:rFonts w:cs="Roboto-Bold"/>
                <w:b/>
                <w:bCs/>
                <w:color w:val="107FAA"/>
                <w:sz w:val="18"/>
                <w:szCs w:val="18"/>
                <w:lang w:val="en-US" w:eastAsia="zh-CN"/>
              </w:rPr>
            </w:pPr>
          </w:p>
          <w:p w:rsidR="002D251D" w:rsidRPr="004525B0" w:rsidRDefault="00A34480" w:rsidP="009E10E0">
            <w:pPr>
              <w:widowControl w:val="0"/>
              <w:rPr>
                <w:rFonts w:cs="Roboto-Bold"/>
                <w:b/>
                <w:bCs/>
                <w:color w:val="107FAA"/>
                <w:sz w:val="18"/>
                <w:szCs w:val="18"/>
                <w:lang w:val="en-US" w:eastAsia="zh-CN"/>
              </w:rPr>
            </w:pPr>
            <w:r w:rsidRPr="00A34480">
              <w:rPr>
                <w:rFonts w:cs="Calibri" w:hint="eastAsia"/>
                <w:b/>
                <w:sz w:val="18"/>
                <w:szCs w:val="18"/>
                <w:lang w:val="en-US" w:eastAsia="zh-CN"/>
              </w:rPr>
              <w:t>实现性别平等，增强所有妇女和女童的权能</w:t>
            </w:r>
          </w:p>
        </w:tc>
        <w:tc>
          <w:tcPr>
            <w:tcW w:w="5333" w:type="dxa"/>
            <w:gridSpan w:val="2"/>
            <w:tcMar>
              <w:top w:w="144" w:type="nil"/>
              <w:right w:w="144" w:type="nil"/>
            </w:tcMar>
          </w:tcPr>
          <w:p w:rsidR="002D251D" w:rsidRPr="004525B0" w:rsidRDefault="002D251D" w:rsidP="009E10E0">
            <w:pPr>
              <w:widowControl w:val="0"/>
              <w:rPr>
                <w:rFonts w:eastAsiaTheme="majorEastAsia" w:cs="Roboto-Bold"/>
                <w:b/>
                <w:bCs/>
                <w:color w:val="107FAA"/>
                <w:sz w:val="18"/>
                <w:szCs w:val="18"/>
                <w:lang w:val="en-US" w:eastAsia="zh-CN"/>
              </w:rPr>
            </w:pPr>
            <w:r w:rsidRPr="004525B0">
              <w:rPr>
                <w:rFonts w:eastAsiaTheme="majorEastAsia" w:cs="Roboto-Bold"/>
                <w:b/>
                <w:bCs/>
                <w:color w:val="107FAA"/>
                <w:sz w:val="18"/>
                <w:szCs w:val="18"/>
                <w:lang w:val="en-US" w:eastAsia="zh-CN"/>
              </w:rPr>
              <w:t>5.b</w:t>
            </w:r>
          </w:p>
          <w:p w:rsidR="002D251D" w:rsidRPr="004525B0" w:rsidRDefault="00A34480" w:rsidP="009E10E0">
            <w:pPr>
              <w:widowControl w:val="0"/>
              <w:rPr>
                <w:rFonts w:eastAsiaTheme="majorEastAsia" w:cs="Roboto-Regular"/>
                <w:color w:val="535353"/>
                <w:sz w:val="18"/>
                <w:szCs w:val="18"/>
                <w:lang w:val="en-US" w:eastAsia="zh-CN"/>
              </w:rPr>
            </w:pPr>
            <w:r w:rsidRPr="00A34480">
              <w:rPr>
                <w:rFonts w:eastAsiaTheme="majorEastAsia" w:cs="Roboto-Regular" w:hint="eastAsia"/>
                <w:color w:val="535353"/>
                <w:sz w:val="18"/>
                <w:szCs w:val="18"/>
                <w:lang w:val="en-US" w:eastAsia="zh-CN"/>
              </w:rPr>
              <w:t>加强技术特别是信息和通信技术的应用，以增强妇女权能</w:t>
            </w:r>
          </w:p>
        </w:tc>
        <w:tc>
          <w:tcPr>
            <w:tcW w:w="2767" w:type="dxa"/>
          </w:tcPr>
          <w:p w:rsidR="002D251D" w:rsidRPr="004525B0" w:rsidRDefault="002D251D" w:rsidP="009E10E0">
            <w:pPr>
              <w:widowControl w:val="0"/>
              <w:jc w:val="center"/>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c>
          <w:tcPr>
            <w:tcW w:w="2817" w:type="dxa"/>
          </w:tcPr>
          <w:p w:rsidR="002D251D" w:rsidRPr="004525B0" w:rsidRDefault="002D251D" w:rsidP="009E10E0">
            <w:pPr>
              <w:widowControl w:val="0"/>
              <w:jc w:val="center"/>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c>
          <w:tcPr>
            <w:tcW w:w="2496" w:type="dxa"/>
          </w:tcPr>
          <w:p w:rsidR="002D251D" w:rsidRPr="004525B0" w:rsidRDefault="002D251D" w:rsidP="009E10E0">
            <w:pPr>
              <w:widowControl w:val="0"/>
              <w:jc w:val="center"/>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4525B0"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EC3436" w:rsidP="00EC3436">
            <w:pPr>
              <w:widowControl w:val="0"/>
              <w:rPr>
                <w:rFonts w:eastAsiaTheme="majorEastAsia" w:cs="Calibri"/>
                <w:sz w:val="18"/>
                <w:szCs w:val="18"/>
                <w:lang w:val="en-US" w:eastAsia="zh-CN"/>
              </w:rPr>
            </w:pPr>
            <w:r>
              <w:rPr>
                <w:rFonts w:cs="Roboto-Bold" w:hint="eastAsia"/>
                <w:bCs/>
                <w:color w:val="000000" w:themeColor="text1"/>
                <w:sz w:val="18"/>
                <w:szCs w:val="18"/>
                <w:lang w:val="en-US" w:eastAsia="zh-CN"/>
              </w:rPr>
              <w:t>通过提供全球统一的频谱和标准，</w:t>
            </w:r>
            <w:r w:rsidRPr="004525B0">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可促进移动宽带的发展和普及，由此在世界各地提供电子教育服务。</w:t>
            </w:r>
            <w:r>
              <w:rPr>
                <w:rFonts w:eastAsiaTheme="majorEastAsia" w:cs="Calibri" w:hint="eastAsia"/>
                <w:sz w:val="18"/>
                <w:szCs w:val="18"/>
                <w:lang w:val="en-US" w:eastAsia="zh-CN"/>
              </w:rPr>
              <w:t>通过在线出版物、研讨会和讲习班传播其输出成果，</w:t>
            </w:r>
            <w:r w:rsidRPr="004525B0">
              <w:rPr>
                <w:rFonts w:eastAsiaTheme="majorEastAsia" w:cs="Calibri"/>
                <w:sz w:val="18"/>
                <w:szCs w:val="18"/>
                <w:lang w:val="en-US" w:eastAsia="zh-CN"/>
              </w:rPr>
              <w:t>ITU-R</w:t>
            </w:r>
            <w:r>
              <w:rPr>
                <w:rFonts w:eastAsiaTheme="majorEastAsia" w:cs="Calibri" w:hint="eastAsia"/>
                <w:sz w:val="18"/>
                <w:szCs w:val="18"/>
                <w:lang w:val="en-US" w:eastAsia="zh-CN"/>
              </w:rPr>
              <w:t>由此为世界各地的信息通信技术能力建设做出贡献。</w:t>
            </w:r>
          </w:p>
        </w:tc>
      </w:tr>
      <w:tr w:rsidR="002D251D" w:rsidRPr="00EB2B05" w:rsidTr="002D251D">
        <w:trPr>
          <w:jc w:val="center"/>
        </w:trPr>
        <w:tc>
          <w:tcPr>
            <w:tcW w:w="1992" w:type="dxa"/>
            <w:vMerge w:val="restart"/>
            <w:tcMar>
              <w:top w:w="144" w:type="nil"/>
              <w:right w:w="144" w:type="nil"/>
            </w:tcMar>
          </w:tcPr>
          <w:p w:rsidR="002D251D" w:rsidRPr="004525B0" w:rsidRDefault="002D251D" w:rsidP="003A3A32">
            <w:pPr>
              <w:widowControl w:val="0"/>
              <w:rPr>
                <w:rFonts w:cs="Calibri"/>
                <w:b/>
                <w:sz w:val="18"/>
                <w:szCs w:val="18"/>
                <w:lang w:val="en-US" w:eastAsia="zh-CN"/>
              </w:rPr>
            </w:pPr>
            <w:r>
              <w:rPr>
                <w:rFonts w:cs="Roboto-Bold"/>
                <w:b/>
                <w:bCs/>
                <w:color w:val="107FAA"/>
                <w:sz w:val="18"/>
                <w:szCs w:val="18"/>
                <w:lang w:val="en-US" w:eastAsia="zh-CN"/>
              </w:rPr>
              <w:t xml:space="preserve">SDG 6 </w:t>
            </w:r>
            <w:r w:rsidR="003A3A32">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3A3A32">
              <w:rPr>
                <w:rFonts w:cs="Roboto-Bold" w:hint="eastAsia"/>
                <w:b/>
                <w:bCs/>
                <w:color w:val="107FAA"/>
                <w:sz w:val="18"/>
                <w:szCs w:val="18"/>
                <w:lang w:val="en-US" w:eastAsia="zh-CN"/>
              </w:rPr>
              <w:t>洁净的水和卫生</w:t>
            </w:r>
          </w:p>
          <w:p w:rsidR="002D251D" w:rsidRPr="004525B0" w:rsidRDefault="00A34480" w:rsidP="009E10E0">
            <w:pPr>
              <w:widowControl w:val="0"/>
              <w:rPr>
                <w:rFonts w:cs="Calibri"/>
                <w:b/>
                <w:sz w:val="18"/>
                <w:szCs w:val="18"/>
                <w:lang w:val="en-US" w:eastAsia="zh-CN"/>
              </w:rPr>
            </w:pPr>
            <w:r w:rsidRPr="00A34480">
              <w:rPr>
                <w:rFonts w:cs="Calibri" w:hint="eastAsia"/>
                <w:b/>
                <w:sz w:val="18"/>
                <w:szCs w:val="18"/>
                <w:lang w:val="en-US" w:eastAsia="zh-CN"/>
              </w:rPr>
              <w:t>为所有人提供水和环境卫生并对其进行可持续管理</w:t>
            </w:r>
          </w:p>
        </w:tc>
        <w:tc>
          <w:tcPr>
            <w:tcW w:w="5333" w:type="dxa"/>
            <w:gridSpan w:val="2"/>
            <w:tcMar>
              <w:top w:w="144" w:type="nil"/>
              <w:right w:w="144" w:type="nil"/>
            </w:tcMar>
          </w:tcPr>
          <w:p w:rsidR="002D251D" w:rsidRPr="004525B0" w:rsidRDefault="002D251D" w:rsidP="009E10E0">
            <w:pPr>
              <w:widowControl w:val="0"/>
              <w:rPr>
                <w:rFonts w:eastAsiaTheme="majorEastAsia" w:cs="Roboto-Regular"/>
                <w:color w:val="535353"/>
                <w:sz w:val="18"/>
                <w:szCs w:val="18"/>
                <w:lang w:val="en-US" w:eastAsia="zh-CN"/>
              </w:rPr>
            </w:pPr>
            <w:r w:rsidRPr="004525B0">
              <w:rPr>
                <w:rFonts w:eastAsiaTheme="majorEastAsia" w:cs="Roboto-Bold"/>
                <w:b/>
                <w:bCs/>
                <w:color w:val="107FAA"/>
                <w:sz w:val="18"/>
                <w:szCs w:val="18"/>
                <w:lang w:val="en-US" w:eastAsia="zh-CN"/>
              </w:rPr>
              <w:t>6.1</w:t>
            </w:r>
          </w:p>
          <w:p w:rsidR="002D251D" w:rsidRDefault="00A34480" w:rsidP="009E10E0">
            <w:pPr>
              <w:widowControl w:val="0"/>
              <w:rPr>
                <w:rFonts w:eastAsiaTheme="majorEastAsia" w:cs="Roboto-Bold"/>
                <w:b/>
                <w:bCs/>
                <w:color w:val="107FAA"/>
                <w:sz w:val="18"/>
                <w:szCs w:val="18"/>
                <w:lang w:val="en-US" w:eastAsia="zh-CN"/>
              </w:rPr>
            </w:pPr>
            <w:r w:rsidRPr="00A34480">
              <w:rPr>
                <w:rFonts w:eastAsiaTheme="majorEastAsia" w:cs="Roboto-Regular" w:hint="eastAsia"/>
                <w:color w:val="535353"/>
                <w:sz w:val="18"/>
                <w:szCs w:val="18"/>
                <w:lang w:val="en-US" w:eastAsia="zh-CN"/>
              </w:rPr>
              <w:t>到</w:t>
            </w:r>
            <w:r w:rsidRPr="00A34480">
              <w:rPr>
                <w:rFonts w:eastAsiaTheme="majorEastAsia" w:cs="Roboto-Regular"/>
                <w:color w:val="535353"/>
                <w:sz w:val="18"/>
                <w:szCs w:val="18"/>
                <w:lang w:val="en-US" w:eastAsia="zh-CN"/>
              </w:rPr>
              <w:t>2030</w:t>
            </w:r>
            <w:r w:rsidRPr="00A34480">
              <w:rPr>
                <w:rFonts w:eastAsiaTheme="majorEastAsia" w:cs="Roboto-Regular" w:hint="eastAsia"/>
                <w:color w:val="535353"/>
                <w:sz w:val="18"/>
                <w:szCs w:val="18"/>
                <w:lang w:val="en-US" w:eastAsia="zh-CN"/>
              </w:rPr>
              <w:t>年，人人普遍和公平获得安全和负担得起的饮用水</w:t>
            </w:r>
          </w:p>
          <w:p w:rsidR="002D251D" w:rsidRPr="004525B0" w:rsidRDefault="002D251D" w:rsidP="009E10E0">
            <w:pPr>
              <w:widowControl w:val="0"/>
              <w:rPr>
                <w:rFonts w:eastAsiaTheme="majorEastAsia" w:cs="Roboto-Regular"/>
                <w:color w:val="535353"/>
                <w:sz w:val="18"/>
                <w:szCs w:val="18"/>
                <w:lang w:val="en-US" w:eastAsia="zh-CN"/>
              </w:rPr>
            </w:pPr>
            <w:r w:rsidRPr="004525B0">
              <w:rPr>
                <w:rFonts w:eastAsiaTheme="majorEastAsia" w:cs="Roboto-Bold"/>
                <w:b/>
                <w:bCs/>
                <w:color w:val="107FAA"/>
                <w:sz w:val="18"/>
                <w:szCs w:val="18"/>
                <w:lang w:val="en-US" w:eastAsia="zh-CN"/>
              </w:rPr>
              <w:t>6.6</w:t>
            </w:r>
          </w:p>
          <w:p w:rsidR="002D251D" w:rsidRPr="004525B0" w:rsidRDefault="00A34480" w:rsidP="009E10E0">
            <w:pPr>
              <w:widowControl w:val="0"/>
              <w:rPr>
                <w:rFonts w:eastAsiaTheme="majorEastAsia" w:cs="Roboto-Regular"/>
                <w:color w:val="535353"/>
                <w:sz w:val="18"/>
                <w:szCs w:val="18"/>
                <w:lang w:val="en-US" w:eastAsia="zh-CN"/>
              </w:rPr>
            </w:pPr>
            <w:r w:rsidRPr="00A34480">
              <w:rPr>
                <w:rFonts w:eastAsiaTheme="majorEastAsia" w:cs="Roboto-Regular" w:hint="eastAsia"/>
                <w:color w:val="535353"/>
                <w:sz w:val="18"/>
                <w:szCs w:val="18"/>
                <w:lang w:val="en-US" w:eastAsia="zh-CN"/>
              </w:rPr>
              <w:t>到</w:t>
            </w:r>
            <w:r w:rsidRPr="00A34480">
              <w:rPr>
                <w:rFonts w:eastAsiaTheme="majorEastAsia" w:cs="Roboto-Regular"/>
                <w:color w:val="535353"/>
                <w:sz w:val="18"/>
                <w:szCs w:val="18"/>
                <w:lang w:val="en-US" w:eastAsia="zh-CN"/>
              </w:rPr>
              <w:t>2020</w:t>
            </w:r>
            <w:r w:rsidRPr="00A34480">
              <w:rPr>
                <w:rFonts w:eastAsiaTheme="majorEastAsia" w:cs="Roboto-Regular" w:hint="eastAsia"/>
                <w:color w:val="535353"/>
                <w:sz w:val="18"/>
                <w:szCs w:val="18"/>
                <w:lang w:val="en-US" w:eastAsia="zh-CN"/>
              </w:rPr>
              <w:t>年，保护和恢复与水有关的生态系统，包括山地、森林、湿地、河流、地下含水层和湖泊</w:t>
            </w:r>
          </w:p>
        </w:tc>
        <w:tc>
          <w:tcPr>
            <w:tcW w:w="2767" w:type="dxa"/>
          </w:tcPr>
          <w:p w:rsidR="002D251D" w:rsidRPr="004525B0" w:rsidRDefault="002D251D" w:rsidP="009E10E0">
            <w:pPr>
              <w:widowControl w:val="0"/>
              <w:jc w:val="center"/>
              <w:rPr>
                <w:rFonts w:eastAsiaTheme="majorEastAsia" w:cs="Roboto-Bold"/>
                <w:bCs/>
                <w:color w:val="000000" w:themeColor="text1"/>
                <w:sz w:val="18"/>
                <w:szCs w:val="18"/>
                <w:lang w:val="en-US" w:eastAsia="zh-CN"/>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c>
          <w:tcPr>
            <w:tcW w:w="2817" w:type="dxa"/>
          </w:tcPr>
          <w:p w:rsidR="002D251D" w:rsidRPr="004525B0" w:rsidRDefault="002D251D" w:rsidP="009E10E0">
            <w:pPr>
              <w:widowControl w:val="0"/>
              <w:jc w:val="center"/>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c>
          <w:tcPr>
            <w:tcW w:w="2496" w:type="dxa"/>
          </w:tcPr>
          <w:p w:rsidR="002D251D" w:rsidRPr="004525B0" w:rsidRDefault="002D251D" w:rsidP="009E10E0">
            <w:pPr>
              <w:widowControl w:val="0"/>
              <w:jc w:val="center"/>
              <w:rPr>
                <w:rFonts w:eastAsiaTheme="majorEastAsia" w:cs="Roboto-Bold"/>
                <w:bCs/>
                <w:color w:val="000000" w:themeColor="text1"/>
                <w:sz w:val="18"/>
                <w:szCs w:val="18"/>
                <w:lang w:val="en-US"/>
              </w:rPr>
            </w:pPr>
          </w:p>
          <w:p w:rsidR="002D251D" w:rsidRPr="004525B0" w:rsidRDefault="002D251D" w:rsidP="009E10E0">
            <w:pPr>
              <w:widowControl w:val="0"/>
              <w:jc w:val="center"/>
              <w:rPr>
                <w:rFonts w:eastAsiaTheme="majorEastAsia" w:cs="Calibri"/>
                <w:sz w:val="18"/>
                <w:szCs w:val="18"/>
                <w:lang w:val="en-US"/>
              </w:rPr>
            </w:pPr>
            <w:r w:rsidRPr="004525B0">
              <w:rPr>
                <w:rFonts w:eastAsiaTheme="majorEastAsia"/>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3A3A32" w:rsidP="003A3A32">
            <w:pPr>
              <w:widowControl w:val="0"/>
              <w:rPr>
                <w:rFonts w:eastAsiaTheme="majorEastAsia" w:cs="Calibri"/>
                <w:sz w:val="18"/>
                <w:szCs w:val="18"/>
                <w:lang w:val="en-US" w:eastAsia="zh-CN"/>
              </w:rPr>
            </w:pPr>
            <w:r>
              <w:rPr>
                <w:rFonts w:eastAsiaTheme="majorEastAsia" w:cs="Calibri" w:hint="eastAsia"/>
                <w:sz w:val="18"/>
                <w:szCs w:val="18"/>
                <w:lang w:val="en-US" w:eastAsia="zh-CN"/>
              </w:rPr>
              <w:t>ITU-R</w:t>
            </w:r>
            <w:r>
              <w:rPr>
                <w:rFonts w:eastAsiaTheme="majorEastAsia" w:cs="Calibri" w:hint="eastAsia"/>
                <w:sz w:val="18"/>
                <w:szCs w:val="18"/>
                <w:lang w:val="en-US" w:eastAsia="zh-CN"/>
              </w:rPr>
              <w:t>活动建设的无线电通信系统对于监测水循环和地下水并协助有效监测、保护并恢复水资源和相关生态系统至关重要。</w:t>
            </w:r>
            <w:r w:rsidR="002D251D" w:rsidRPr="004525B0">
              <w:rPr>
                <w:rFonts w:eastAsiaTheme="majorEastAsia" w:cs="Calibri"/>
                <w:sz w:val="18"/>
                <w:szCs w:val="18"/>
                <w:lang w:val="en-US" w:eastAsia="zh-CN"/>
              </w:rPr>
              <w:t xml:space="preserve"> </w:t>
            </w:r>
          </w:p>
        </w:tc>
      </w:tr>
      <w:tr w:rsidR="002D251D" w:rsidRPr="00EB2B05" w:rsidTr="002D251D">
        <w:trPr>
          <w:trHeight w:val="1786"/>
          <w:jc w:val="center"/>
        </w:trPr>
        <w:tc>
          <w:tcPr>
            <w:tcW w:w="1992" w:type="dxa"/>
            <w:vMerge w:val="restart"/>
            <w:tcMar>
              <w:top w:w="144" w:type="nil"/>
              <w:right w:w="144" w:type="nil"/>
            </w:tcMar>
          </w:tcPr>
          <w:p w:rsidR="002D251D" w:rsidRPr="004525B0" w:rsidRDefault="002D251D" w:rsidP="003A3A32">
            <w:pPr>
              <w:widowControl w:val="0"/>
              <w:rPr>
                <w:rFonts w:cs="Roboto-Bold"/>
                <w:b/>
                <w:bCs/>
                <w:color w:val="107FAA"/>
                <w:sz w:val="18"/>
                <w:szCs w:val="18"/>
                <w:lang w:val="en-US" w:eastAsia="zh-CN"/>
              </w:rPr>
            </w:pPr>
            <w:r w:rsidRPr="004525B0">
              <w:rPr>
                <w:rFonts w:cs="Roboto-Bold"/>
                <w:b/>
                <w:bCs/>
                <w:color w:val="107FAA"/>
                <w:sz w:val="18"/>
                <w:szCs w:val="18"/>
                <w:lang w:val="en-US" w:eastAsia="zh-CN"/>
              </w:rPr>
              <w:t>SDG 7</w:t>
            </w:r>
            <w:r>
              <w:rPr>
                <w:rFonts w:cs="Roboto-Bold"/>
                <w:b/>
                <w:bCs/>
                <w:color w:val="107FAA"/>
                <w:sz w:val="18"/>
                <w:szCs w:val="18"/>
                <w:lang w:val="en-US" w:eastAsia="zh-CN"/>
              </w:rPr>
              <w:t xml:space="preserve"> </w:t>
            </w:r>
            <w:r w:rsidR="003A3A32">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3A3A32">
              <w:rPr>
                <w:rFonts w:cs="Roboto-Bold" w:hint="eastAsia"/>
                <w:b/>
                <w:bCs/>
                <w:color w:val="107FAA"/>
                <w:sz w:val="18"/>
                <w:szCs w:val="18"/>
                <w:lang w:val="en-US" w:eastAsia="zh-CN"/>
              </w:rPr>
              <w:t>负担得起且洁净的能源</w:t>
            </w:r>
          </w:p>
          <w:p w:rsidR="002D251D" w:rsidRPr="004525B0" w:rsidRDefault="002D251D" w:rsidP="009E10E0">
            <w:pPr>
              <w:widowControl w:val="0"/>
              <w:rPr>
                <w:rFonts w:cs="Calibri"/>
                <w:b/>
                <w:sz w:val="18"/>
                <w:szCs w:val="18"/>
                <w:lang w:val="en-US" w:eastAsia="zh-CN"/>
              </w:rPr>
            </w:pPr>
          </w:p>
          <w:p w:rsidR="002D251D" w:rsidRPr="004525B0" w:rsidRDefault="00A34480" w:rsidP="009E10E0">
            <w:pPr>
              <w:widowControl w:val="0"/>
              <w:rPr>
                <w:rFonts w:cs="Calibri"/>
                <w:b/>
                <w:sz w:val="18"/>
                <w:szCs w:val="18"/>
                <w:lang w:val="en-US" w:eastAsia="zh-CN"/>
              </w:rPr>
            </w:pPr>
            <w:r w:rsidRPr="00A34480">
              <w:rPr>
                <w:rFonts w:cs="Calibri" w:hint="eastAsia"/>
                <w:b/>
                <w:sz w:val="18"/>
                <w:szCs w:val="18"/>
                <w:lang w:val="en-US" w:eastAsia="zh-CN"/>
              </w:rPr>
              <w:t>确保人人获得负担得起的、可靠和可持续的现代能源</w:t>
            </w:r>
          </w:p>
        </w:tc>
        <w:tc>
          <w:tcPr>
            <w:tcW w:w="5333" w:type="dxa"/>
            <w:gridSpan w:val="2"/>
            <w:tcMar>
              <w:top w:w="144" w:type="nil"/>
              <w:right w:w="144" w:type="nil"/>
            </w:tcMar>
          </w:tcPr>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7.1</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年，确保人人都能获得负担得起的、可靠的现代能源服务</w:t>
            </w:r>
          </w:p>
          <w:p w:rsidR="002D251D" w:rsidRPr="004525B0" w:rsidRDefault="002D251D" w:rsidP="009E10E0">
            <w:pPr>
              <w:widowControl w:val="0"/>
              <w:rPr>
                <w:rFonts w:cs="Roboto-Bold"/>
                <w:b/>
                <w:bCs/>
                <w:color w:val="107FAA"/>
                <w:sz w:val="18"/>
                <w:szCs w:val="18"/>
                <w:lang w:val="en-US" w:eastAsia="zh-CN"/>
              </w:rPr>
            </w:pPr>
            <w:r w:rsidRPr="004525B0">
              <w:rPr>
                <w:rFonts w:cs="Roboto-Bold"/>
                <w:b/>
                <w:bCs/>
                <w:color w:val="107FAA"/>
                <w:sz w:val="18"/>
                <w:szCs w:val="18"/>
                <w:lang w:val="en-US" w:eastAsia="zh-CN"/>
              </w:rPr>
              <w:t>7.a</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年，加强国际合作，促进获取清洁能源的研究和技术，包括可再生能源、能效，以及先进和更清洁的化石燃料技术，并促进对能源基础设施和清洁能源技术的投资</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4525B0"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3A3A32" w:rsidP="003A3A32">
            <w:pPr>
              <w:widowControl w:val="0"/>
              <w:rPr>
                <w:rFonts w:cs="Roboto-Bold"/>
                <w:b/>
                <w:bCs/>
                <w:color w:val="000000" w:themeColor="text1"/>
                <w:sz w:val="18"/>
                <w:szCs w:val="18"/>
                <w:lang w:val="en-US" w:eastAsia="zh-CN"/>
              </w:rPr>
            </w:pPr>
            <w:r>
              <w:rPr>
                <w:rFonts w:eastAsiaTheme="majorEastAsia" w:cs="Calibri" w:hint="eastAsia"/>
                <w:sz w:val="18"/>
                <w:szCs w:val="18"/>
                <w:lang w:val="en-US" w:eastAsia="zh-CN"/>
              </w:rPr>
              <w:t>ITU-R</w:t>
            </w:r>
            <w:r>
              <w:rPr>
                <w:rFonts w:eastAsiaTheme="majorEastAsia" w:cs="Calibri" w:hint="eastAsia"/>
                <w:sz w:val="18"/>
                <w:szCs w:val="18"/>
                <w:lang w:val="en-US" w:eastAsia="zh-CN"/>
              </w:rPr>
              <w:t>活动建设的无线电系统有助于降低能源消耗（</w:t>
            </w:r>
            <w:r w:rsidRPr="003A3A32">
              <w:rPr>
                <w:rFonts w:eastAsiaTheme="majorEastAsia" w:cs="Calibri"/>
                <w:sz w:val="18"/>
                <w:szCs w:val="18"/>
                <w:lang w:eastAsia="zh-CN"/>
              </w:rPr>
              <w:t>机载内部通信</w:t>
            </w:r>
            <w:r>
              <w:rPr>
                <w:rFonts w:eastAsiaTheme="majorEastAsia" w:cs="Calibri" w:hint="eastAsia"/>
                <w:sz w:val="18"/>
                <w:szCs w:val="18"/>
                <w:lang w:eastAsia="zh-CN"/>
              </w:rPr>
              <w:t>、智能电网</w:t>
            </w:r>
            <w:r>
              <w:rPr>
                <w:rFonts w:eastAsiaTheme="majorEastAsia" w:cs="Calibri" w:hint="eastAsia"/>
                <w:sz w:val="18"/>
                <w:szCs w:val="18"/>
                <w:lang w:val="en-US" w:eastAsia="zh-CN"/>
              </w:rPr>
              <w:t>）。</w:t>
            </w:r>
          </w:p>
        </w:tc>
      </w:tr>
      <w:tr w:rsidR="002D251D" w:rsidRPr="00EB2B05" w:rsidTr="002D251D">
        <w:trPr>
          <w:jc w:val="center"/>
        </w:trPr>
        <w:tc>
          <w:tcPr>
            <w:tcW w:w="1992" w:type="dxa"/>
            <w:vMerge w:val="restart"/>
            <w:tcMar>
              <w:top w:w="144" w:type="nil"/>
              <w:right w:w="144" w:type="nil"/>
            </w:tcMar>
          </w:tcPr>
          <w:p w:rsidR="002D251D" w:rsidRPr="004525B0" w:rsidRDefault="002D251D" w:rsidP="003A3A32">
            <w:pPr>
              <w:widowControl w:val="0"/>
              <w:rPr>
                <w:rFonts w:cs="Roboto-Bold"/>
                <w:b/>
                <w:bCs/>
                <w:color w:val="107FAA"/>
                <w:sz w:val="18"/>
                <w:szCs w:val="18"/>
                <w:lang w:val="en-US" w:eastAsia="zh-CN"/>
              </w:rPr>
            </w:pPr>
            <w:r w:rsidRPr="004525B0">
              <w:rPr>
                <w:rFonts w:cs="Roboto-Bold"/>
                <w:b/>
                <w:bCs/>
                <w:color w:val="107FAA"/>
                <w:sz w:val="18"/>
                <w:szCs w:val="18"/>
                <w:lang w:val="en-US" w:eastAsia="zh-CN"/>
              </w:rPr>
              <w:t xml:space="preserve">SDG 8 </w:t>
            </w:r>
            <w:r w:rsidR="003A3A32">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3A3A32">
              <w:rPr>
                <w:rFonts w:cs="Roboto-Bold" w:hint="eastAsia"/>
                <w:b/>
                <w:bCs/>
                <w:color w:val="107FAA"/>
                <w:sz w:val="18"/>
                <w:szCs w:val="18"/>
                <w:lang w:val="en-US" w:eastAsia="zh-CN"/>
              </w:rPr>
              <w:t>体面工作和经济增长</w:t>
            </w:r>
          </w:p>
          <w:p w:rsidR="002D251D" w:rsidRPr="004525B0" w:rsidRDefault="002D251D" w:rsidP="009E10E0">
            <w:pPr>
              <w:widowControl w:val="0"/>
              <w:rPr>
                <w:rFonts w:cs="Roboto-Bold"/>
                <w:b/>
                <w:bCs/>
                <w:color w:val="107FAA"/>
                <w:sz w:val="18"/>
                <w:szCs w:val="18"/>
                <w:lang w:val="en-US" w:eastAsia="zh-CN"/>
              </w:rPr>
            </w:pPr>
          </w:p>
          <w:p w:rsidR="002D251D" w:rsidRPr="004525B0" w:rsidRDefault="00A34480" w:rsidP="009E10E0">
            <w:pPr>
              <w:widowControl w:val="0"/>
              <w:rPr>
                <w:rFonts w:cs="Calibri"/>
                <w:b/>
                <w:sz w:val="18"/>
                <w:szCs w:val="18"/>
                <w:lang w:val="en-US" w:eastAsia="zh-CN"/>
              </w:rPr>
            </w:pPr>
            <w:r w:rsidRPr="00A34480">
              <w:rPr>
                <w:rFonts w:cs="Calibri" w:hint="eastAsia"/>
                <w:b/>
                <w:sz w:val="18"/>
                <w:szCs w:val="18"/>
                <w:lang w:val="en-US" w:eastAsia="zh-CN"/>
              </w:rPr>
              <w:t>促进持久、包容和可持续经济增长，促进充分的生产性就业和人人获得体面工作</w:t>
            </w:r>
          </w:p>
        </w:tc>
        <w:tc>
          <w:tcPr>
            <w:tcW w:w="5333" w:type="dxa"/>
            <w:gridSpan w:val="2"/>
            <w:tcMar>
              <w:top w:w="144" w:type="nil"/>
              <w:right w:w="144" w:type="nil"/>
            </w:tcMar>
          </w:tcPr>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8.1</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根据各国国情维持人均经济增长，特别是将最不发达国家国内生产总值年增长率至少维持在</w:t>
            </w:r>
            <w:r w:rsidRPr="00A34480">
              <w:rPr>
                <w:rFonts w:cs="Roboto-Regular"/>
                <w:color w:val="535353"/>
                <w:sz w:val="18"/>
                <w:szCs w:val="18"/>
                <w:lang w:val="en-US" w:eastAsia="zh-CN"/>
              </w:rPr>
              <w:t>7%</w:t>
            </w:r>
          </w:p>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8.2</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通过多样化经营、技术升级和创新</w:t>
            </w:r>
            <w:r w:rsidRPr="00A34480">
              <w:rPr>
                <w:rFonts w:cs="Roboto-Regular"/>
                <w:color w:val="535353"/>
                <w:sz w:val="18"/>
                <w:szCs w:val="18"/>
                <w:lang w:val="en-US" w:eastAsia="zh-CN"/>
              </w:rPr>
              <w:t>,</w:t>
            </w:r>
            <w:r w:rsidRPr="00A34480">
              <w:rPr>
                <w:rFonts w:cs="Roboto-Regular" w:hint="eastAsia"/>
                <w:color w:val="535353"/>
                <w:sz w:val="18"/>
                <w:szCs w:val="18"/>
                <w:lang w:val="en-US" w:eastAsia="zh-CN"/>
              </w:rPr>
              <w:t>包括重点发展高附加值和劳动密集型行业，实现更高水平的经济生产力</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4525B0"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5219A6" w:rsidP="009849F6">
            <w:pPr>
              <w:widowControl w:val="0"/>
              <w:rPr>
                <w:rFonts w:cs="Roboto-Bold"/>
                <w:b/>
                <w:bCs/>
                <w:color w:val="107FAA"/>
                <w:sz w:val="18"/>
                <w:szCs w:val="18"/>
                <w:lang w:val="en-US" w:eastAsia="zh-CN"/>
              </w:rPr>
            </w:pPr>
            <w:r>
              <w:rPr>
                <w:rFonts w:cs="Roboto-Bold" w:hint="eastAsia"/>
                <w:bCs/>
                <w:color w:val="000000" w:themeColor="text1"/>
                <w:sz w:val="18"/>
                <w:szCs w:val="18"/>
                <w:lang w:val="en-US" w:eastAsia="zh-CN"/>
              </w:rPr>
              <w:t>无线电通信网络，尤其是宽带移动网络对于</w:t>
            </w:r>
            <w:r w:rsidR="009849F6">
              <w:rPr>
                <w:rFonts w:cs="Roboto-Bold" w:hint="eastAsia"/>
                <w:bCs/>
                <w:color w:val="000000" w:themeColor="text1"/>
                <w:sz w:val="18"/>
                <w:szCs w:val="18"/>
                <w:lang w:val="en-US" w:eastAsia="zh-CN"/>
              </w:rPr>
              <w:t>全</w:t>
            </w:r>
            <w:r w:rsidR="009849F6">
              <w:rPr>
                <w:rFonts w:cs="Roboto-Bold"/>
                <w:bCs/>
                <w:color w:val="000000" w:themeColor="text1"/>
                <w:sz w:val="18"/>
                <w:szCs w:val="18"/>
                <w:lang w:val="en-US" w:eastAsia="zh-CN"/>
              </w:rPr>
              <w:t>面</w:t>
            </w:r>
            <w:r w:rsidR="009F65C7">
              <w:rPr>
                <w:rFonts w:cs="Roboto-Bold" w:hint="eastAsia"/>
                <w:bCs/>
                <w:color w:val="000000" w:themeColor="text1"/>
                <w:sz w:val="18"/>
                <w:szCs w:val="18"/>
                <w:lang w:val="en-US" w:eastAsia="zh-CN"/>
              </w:rPr>
              <w:t>增长的贡献已显露无遗。</w:t>
            </w:r>
            <w:r w:rsidR="009F65C7">
              <w:rPr>
                <w:rFonts w:cs="Roboto-Bold" w:hint="eastAsia"/>
                <w:bCs/>
                <w:color w:val="000000" w:themeColor="text1"/>
                <w:sz w:val="18"/>
                <w:szCs w:val="18"/>
                <w:lang w:val="en-US" w:eastAsia="zh-CN"/>
              </w:rPr>
              <w:t>ITU-R</w:t>
            </w:r>
            <w:r w:rsidR="009F65C7">
              <w:rPr>
                <w:rFonts w:cs="Roboto-Bold" w:hint="eastAsia"/>
                <w:bCs/>
                <w:color w:val="000000" w:themeColor="text1"/>
                <w:sz w:val="18"/>
                <w:szCs w:val="18"/>
                <w:lang w:val="en-US" w:eastAsia="zh-CN"/>
              </w:rPr>
              <w:t>所推动的移动宽带接入增长促进了经济发展并提高了工作效率。</w:t>
            </w:r>
          </w:p>
        </w:tc>
      </w:tr>
      <w:tr w:rsidR="002D251D" w:rsidRPr="00EB2B05" w:rsidTr="002D251D">
        <w:trPr>
          <w:jc w:val="center"/>
        </w:trPr>
        <w:tc>
          <w:tcPr>
            <w:tcW w:w="1992" w:type="dxa"/>
            <w:vMerge w:val="restart"/>
            <w:tcMar>
              <w:top w:w="144" w:type="nil"/>
              <w:right w:w="144" w:type="nil"/>
            </w:tcMar>
          </w:tcPr>
          <w:p w:rsidR="002D251D" w:rsidRPr="004525B0" w:rsidRDefault="002D251D" w:rsidP="00D301D1">
            <w:pPr>
              <w:widowControl w:val="0"/>
              <w:rPr>
                <w:rFonts w:cs="Roboto-Bold"/>
                <w:b/>
                <w:bCs/>
                <w:color w:val="107FAA"/>
                <w:sz w:val="18"/>
                <w:szCs w:val="18"/>
                <w:lang w:val="en-US" w:eastAsia="zh-CN"/>
              </w:rPr>
            </w:pPr>
            <w:r w:rsidRPr="004525B0">
              <w:rPr>
                <w:rFonts w:cs="Roboto-Bold"/>
                <w:b/>
                <w:bCs/>
                <w:color w:val="107FAA"/>
                <w:sz w:val="18"/>
                <w:szCs w:val="18"/>
                <w:lang w:val="en-US" w:eastAsia="zh-CN"/>
              </w:rPr>
              <w:t>SDG 9</w:t>
            </w:r>
            <w:r>
              <w:rPr>
                <w:rFonts w:cs="Roboto-Bold"/>
                <w:b/>
                <w:bCs/>
                <w:color w:val="107FAA"/>
                <w:sz w:val="18"/>
                <w:szCs w:val="18"/>
                <w:lang w:val="en-US" w:eastAsia="zh-CN"/>
              </w:rPr>
              <w:t xml:space="preserve"> </w:t>
            </w:r>
            <w:r w:rsidR="00D301D1">
              <w:rPr>
                <w:rFonts w:cs="Roboto-Bold"/>
                <w:b/>
                <w:bCs/>
                <w:color w:val="107FAA"/>
                <w:sz w:val="18"/>
                <w:szCs w:val="18"/>
                <w:lang w:val="en-US" w:eastAsia="zh-CN"/>
              </w:rPr>
              <w:t>–</w:t>
            </w:r>
            <w:r w:rsidRPr="004525B0">
              <w:rPr>
                <w:rFonts w:cs="Roboto-Bold"/>
                <w:b/>
                <w:bCs/>
                <w:color w:val="107FAA"/>
                <w:sz w:val="18"/>
                <w:szCs w:val="18"/>
                <w:lang w:val="en-US" w:eastAsia="zh-CN"/>
              </w:rPr>
              <w:t xml:space="preserve"> </w:t>
            </w:r>
            <w:r w:rsidR="00D301D1">
              <w:rPr>
                <w:rFonts w:cs="Roboto-Bold" w:hint="eastAsia"/>
                <w:b/>
                <w:bCs/>
                <w:color w:val="107FAA"/>
                <w:sz w:val="18"/>
                <w:szCs w:val="18"/>
                <w:lang w:val="en-US" w:eastAsia="zh-CN"/>
              </w:rPr>
              <w:t>工业、创新和基础设施</w:t>
            </w:r>
          </w:p>
          <w:p w:rsidR="002D251D" w:rsidRPr="004525B0" w:rsidRDefault="002D251D" w:rsidP="009E10E0">
            <w:pPr>
              <w:widowControl w:val="0"/>
              <w:rPr>
                <w:rFonts w:cs="Roboto-Bold"/>
                <w:b/>
                <w:bCs/>
                <w:color w:val="107FAA"/>
                <w:sz w:val="18"/>
                <w:szCs w:val="18"/>
                <w:lang w:val="en-US" w:eastAsia="zh-CN"/>
              </w:rPr>
            </w:pPr>
          </w:p>
          <w:p w:rsidR="002D251D" w:rsidRPr="004525B0" w:rsidRDefault="00A34480" w:rsidP="009E10E0">
            <w:pPr>
              <w:widowControl w:val="0"/>
              <w:rPr>
                <w:rFonts w:cs="Calibri"/>
                <w:b/>
                <w:sz w:val="18"/>
                <w:szCs w:val="18"/>
                <w:lang w:val="en-US" w:eastAsia="zh-CN"/>
              </w:rPr>
            </w:pPr>
            <w:r w:rsidRPr="00A34480">
              <w:rPr>
                <w:rFonts w:cs="Calibri" w:hint="eastAsia"/>
                <w:b/>
                <w:sz w:val="18"/>
                <w:szCs w:val="18"/>
                <w:lang w:val="en-US" w:eastAsia="zh-CN"/>
              </w:rPr>
              <w:t>建造具备抵御灾害能力的基础设施，促进具有包容性的可持续工业化，推动创新</w:t>
            </w:r>
          </w:p>
        </w:tc>
        <w:tc>
          <w:tcPr>
            <w:tcW w:w="5333" w:type="dxa"/>
            <w:gridSpan w:val="2"/>
            <w:tcMar>
              <w:top w:w="144" w:type="nil"/>
              <w:right w:w="144" w:type="nil"/>
            </w:tcMar>
          </w:tcPr>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9.1</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发展优质、可靠、可持续和有抵御灾害能力的基础设施，包括区域和跨境基础设施，以支持经济发展和提升人类福祉，重点是人人可负担得起并公平利用上述基础设施</w:t>
            </w:r>
          </w:p>
          <w:p w:rsidR="002D251D" w:rsidRPr="004525B0" w:rsidRDefault="002D251D" w:rsidP="009E10E0">
            <w:pPr>
              <w:widowControl w:val="0"/>
              <w:rPr>
                <w:rFonts w:cs="Roboto-Regular"/>
                <w:color w:val="535353"/>
                <w:sz w:val="18"/>
                <w:szCs w:val="18"/>
                <w:lang w:val="en-US" w:eastAsia="zh-CN"/>
              </w:rPr>
            </w:pPr>
            <w:r w:rsidRPr="004525B0">
              <w:rPr>
                <w:rFonts w:cs="Roboto-Bold"/>
                <w:b/>
                <w:bCs/>
                <w:color w:val="107FAA"/>
                <w:sz w:val="18"/>
                <w:szCs w:val="18"/>
                <w:lang w:val="en-US" w:eastAsia="zh-CN"/>
              </w:rPr>
              <w:t>9.3</w:t>
            </w:r>
          </w:p>
          <w:p w:rsidR="002D251D" w:rsidRPr="004525B0"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增加小型工业和其他企业，特别是发展中国家的这些企业获得金融服务、包括负担得起的信贷的机会，将上述企业纳入价值链和市场</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4525B0"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4525B0" w:rsidRDefault="00FA6DF3" w:rsidP="00EB0B09">
            <w:pPr>
              <w:widowControl w:val="0"/>
              <w:rPr>
                <w:rFonts w:cs="Calibri"/>
                <w:sz w:val="18"/>
                <w:szCs w:val="18"/>
                <w:lang w:val="en-US" w:eastAsia="zh-CN"/>
              </w:rPr>
            </w:pPr>
            <w:r>
              <w:rPr>
                <w:rFonts w:cs="Roboto-Regular" w:hint="eastAsia"/>
                <w:color w:val="000000" w:themeColor="text1"/>
                <w:sz w:val="18"/>
                <w:szCs w:val="18"/>
                <w:lang w:val="en-US" w:eastAsia="zh-CN"/>
              </w:rPr>
              <w:t>通过提供频谱和无线电通信标准，</w:t>
            </w:r>
            <w:r w:rsidR="002D251D" w:rsidRPr="004525B0">
              <w:rPr>
                <w:rFonts w:cs="Roboto-Regular"/>
                <w:color w:val="000000" w:themeColor="text1"/>
                <w:sz w:val="18"/>
                <w:szCs w:val="18"/>
                <w:lang w:val="en-US" w:eastAsia="zh-CN"/>
              </w:rPr>
              <w:t>ITU-R</w:t>
            </w:r>
            <w:r>
              <w:rPr>
                <w:rFonts w:cs="Roboto-Regular" w:hint="eastAsia"/>
                <w:color w:val="000000" w:themeColor="text1"/>
                <w:sz w:val="18"/>
                <w:szCs w:val="18"/>
                <w:lang w:val="en-US" w:eastAsia="zh-CN"/>
              </w:rPr>
              <w:t>在世界各地促进宽带基础设施的发展。通过提供全球统一的频谱和标准，</w:t>
            </w:r>
            <w:r w:rsidR="002D251D" w:rsidRPr="004525B0">
              <w:rPr>
                <w:rFonts w:cs="Roboto-Regular"/>
                <w:color w:val="000000" w:themeColor="text1"/>
                <w:sz w:val="18"/>
                <w:szCs w:val="18"/>
                <w:lang w:val="en-US" w:eastAsia="zh-CN"/>
              </w:rPr>
              <w:t>ITU-R</w:t>
            </w:r>
            <w:r w:rsidR="00EB0B09">
              <w:rPr>
                <w:rFonts w:cs="Roboto-Regular" w:hint="eastAsia"/>
                <w:color w:val="000000" w:themeColor="text1"/>
                <w:sz w:val="18"/>
                <w:szCs w:val="18"/>
                <w:lang w:val="en-US" w:eastAsia="zh-CN"/>
              </w:rPr>
              <w:t>促进开发了高质量、可靠、可</w:t>
            </w:r>
            <w:r w:rsidR="009849F6">
              <w:rPr>
                <w:rFonts w:cs="Roboto-Regular" w:hint="eastAsia"/>
                <w:color w:val="000000" w:themeColor="text1"/>
                <w:sz w:val="18"/>
                <w:szCs w:val="18"/>
                <w:lang w:val="en-US" w:eastAsia="zh-CN"/>
              </w:rPr>
              <w:t>持续且适应性强的基础设施，所有人均可按照价格可承受且平等的条款使</w:t>
            </w:r>
            <w:r w:rsidR="00EB0B09">
              <w:rPr>
                <w:rFonts w:cs="Roboto-Regular" w:hint="eastAsia"/>
                <w:color w:val="000000" w:themeColor="text1"/>
                <w:sz w:val="18"/>
                <w:szCs w:val="18"/>
                <w:lang w:val="en-US" w:eastAsia="zh-CN"/>
              </w:rPr>
              <w:t>用这些基础设施。</w:t>
            </w:r>
          </w:p>
        </w:tc>
      </w:tr>
      <w:tr w:rsidR="002D251D" w:rsidRPr="00EB2B05" w:rsidTr="002D251D">
        <w:trPr>
          <w:jc w:val="center"/>
        </w:trPr>
        <w:tc>
          <w:tcPr>
            <w:tcW w:w="1992" w:type="dxa"/>
            <w:vMerge/>
            <w:tcMar>
              <w:top w:w="144" w:type="nil"/>
              <w:right w:w="144" w:type="nil"/>
            </w:tcMar>
          </w:tcPr>
          <w:p w:rsidR="002D251D" w:rsidRPr="004525B0" w:rsidRDefault="002D251D" w:rsidP="009E10E0">
            <w:pPr>
              <w:widowControl w:val="0"/>
              <w:rPr>
                <w:rFonts w:cs="Roboto-Bold"/>
                <w:b/>
                <w:bCs/>
                <w:color w:val="107FAA"/>
                <w:sz w:val="18"/>
                <w:szCs w:val="18"/>
                <w:lang w:val="en-US" w:eastAsia="zh-CN"/>
              </w:rPr>
            </w:pP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9.5</w:t>
            </w:r>
          </w:p>
          <w:p w:rsidR="002D251D" w:rsidRDefault="00A34480" w:rsidP="009E10E0">
            <w:pPr>
              <w:widowControl w:val="0"/>
              <w:rPr>
                <w:rFonts w:cs="Roboto-Bold"/>
                <w:b/>
                <w:bCs/>
                <w:color w:val="107FAA"/>
                <w:sz w:val="18"/>
                <w:szCs w:val="18"/>
                <w:lang w:val="en-US" w:eastAsia="zh-CN"/>
              </w:rPr>
            </w:pPr>
            <w:r w:rsidRPr="00A34480">
              <w:rPr>
                <w:rFonts w:cs="Roboto-Regular" w:hint="eastAsia"/>
                <w:color w:val="535353"/>
                <w:sz w:val="18"/>
                <w:szCs w:val="18"/>
                <w:lang w:val="en-US" w:eastAsia="zh-CN"/>
              </w:rPr>
              <w:t>在所有国家，特别是发展中国家，加强科学研究，提升工业部门的技术能力，包括到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年，鼓励创新，大幅增加每</w:t>
            </w:r>
            <w:r w:rsidRPr="00A34480">
              <w:rPr>
                <w:rFonts w:cs="Roboto-Regular"/>
                <w:color w:val="535353"/>
                <w:sz w:val="18"/>
                <w:szCs w:val="18"/>
                <w:lang w:val="en-US" w:eastAsia="zh-CN"/>
              </w:rPr>
              <w:t>100</w:t>
            </w:r>
            <w:r w:rsidRPr="00A34480">
              <w:rPr>
                <w:rFonts w:cs="Roboto-Regular" w:hint="eastAsia"/>
                <w:color w:val="535353"/>
                <w:sz w:val="18"/>
                <w:szCs w:val="18"/>
                <w:lang w:val="en-US" w:eastAsia="zh-CN"/>
              </w:rPr>
              <w:t>万人口中的研发人员数量，并增加公共和私人研发支出</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9.c</w:t>
            </w:r>
          </w:p>
          <w:p w:rsidR="002D251D" w:rsidRPr="006F004D"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大幅提升信息和通信技术的普及度，力争到</w:t>
            </w:r>
            <w:r w:rsidRPr="00A34480">
              <w:rPr>
                <w:rFonts w:cs="Roboto-Regular"/>
                <w:color w:val="535353"/>
                <w:sz w:val="18"/>
                <w:szCs w:val="18"/>
                <w:lang w:val="en-US" w:eastAsia="zh-CN"/>
              </w:rPr>
              <w:t>2020</w:t>
            </w:r>
            <w:r w:rsidRPr="00A34480">
              <w:rPr>
                <w:rFonts w:cs="Roboto-Regular" w:hint="eastAsia"/>
                <w:color w:val="535353"/>
                <w:sz w:val="18"/>
                <w:szCs w:val="18"/>
                <w:lang w:val="en-US" w:eastAsia="zh-CN"/>
              </w:rPr>
              <w:t>年在最不发达国家以低廉的价格普遍提供因特网服务</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EB0B09" w:rsidP="00EB0B09">
            <w:pPr>
              <w:widowControl w:val="0"/>
              <w:rPr>
                <w:rFonts w:cs="Roboto-Bold"/>
                <w:b/>
                <w:bCs/>
                <w:color w:val="107FAA"/>
                <w:sz w:val="18"/>
                <w:szCs w:val="18"/>
                <w:lang w:val="en-US" w:eastAsia="zh-CN"/>
              </w:rPr>
            </w:pPr>
            <w:r>
              <w:rPr>
                <w:rFonts w:cs="Calibri" w:hint="eastAsia"/>
                <w:sz w:val="18"/>
                <w:szCs w:val="18"/>
                <w:lang w:val="en-US" w:eastAsia="zh-CN"/>
              </w:rPr>
              <w:t>空间、移动、交通行业均从</w:t>
            </w:r>
            <w:r>
              <w:rPr>
                <w:rFonts w:cs="Calibri" w:hint="eastAsia"/>
                <w:sz w:val="18"/>
                <w:szCs w:val="18"/>
                <w:lang w:val="en-US" w:eastAsia="zh-CN"/>
              </w:rPr>
              <w:t>I</w:t>
            </w:r>
            <w:r w:rsidR="002D251D" w:rsidRPr="006F004D">
              <w:rPr>
                <w:rFonts w:cs="Calibri"/>
                <w:sz w:val="18"/>
                <w:szCs w:val="18"/>
                <w:lang w:val="en-US" w:eastAsia="zh-CN"/>
              </w:rPr>
              <w:t>TU-R</w:t>
            </w:r>
            <w:r>
              <w:rPr>
                <w:rFonts w:cs="Calibri" w:hint="eastAsia"/>
                <w:sz w:val="18"/>
                <w:szCs w:val="18"/>
                <w:lang w:val="en-US" w:eastAsia="zh-CN"/>
              </w:rPr>
              <w:t>活动中受益，</w:t>
            </w:r>
            <w:r>
              <w:rPr>
                <w:rFonts w:cs="Calibri" w:hint="eastAsia"/>
                <w:sz w:val="18"/>
                <w:szCs w:val="18"/>
                <w:lang w:val="en-US" w:eastAsia="zh-CN"/>
              </w:rPr>
              <w:t>ITU-R</w:t>
            </w:r>
            <w:r>
              <w:rPr>
                <w:rFonts w:cs="Calibri" w:hint="eastAsia"/>
                <w:sz w:val="18"/>
                <w:szCs w:val="18"/>
                <w:lang w:val="en-US" w:eastAsia="zh-CN"/>
              </w:rPr>
              <w:t>通过维持稳定且可预测的规则环境并促进对频谱资源的有效和可持续利用鼓励投资。</w:t>
            </w:r>
          </w:p>
        </w:tc>
      </w:tr>
      <w:tr w:rsidR="002D251D" w:rsidRPr="00EB2B05" w:rsidTr="002D251D">
        <w:trPr>
          <w:jc w:val="center"/>
        </w:trPr>
        <w:tc>
          <w:tcPr>
            <w:tcW w:w="1992" w:type="dxa"/>
            <w:vMerge w:val="restart"/>
            <w:tcMar>
              <w:top w:w="144" w:type="nil"/>
              <w:right w:w="144" w:type="nil"/>
            </w:tcMar>
          </w:tcPr>
          <w:p w:rsidR="002D251D" w:rsidRPr="006F004D" w:rsidRDefault="002D251D" w:rsidP="00EB0B09">
            <w:pPr>
              <w:widowControl w:val="0"/>
              <w:rPr>
                <w:rFonts w:cs="Roboto-Bold"/>
                <w:b/>
                <w:bCs/>
                <w:color w:val="107FAA"/>
                <w:sz w:val="18"/>
                <w:szCs w:val="18"/>
                <w:lang w:val="en-US" w:eastAsia="zh-CN"/>
              </w:rPr>
            </w:pPr>
            <w:r>
              <w:rPr>
                <w:rFonts w:cs="Roboto-Bold"/>
                <w:b/>
                <w:bCs/>
                <w:color w:val="107FAA"/>
                <w:sz w:val="18"/>
                <w:szCs w:val="18"/>
                <w:lang w:val="en-US" w:eastAsia="zh-CN"/>
              </w:rPr>
              <w:lastRenderedPageBreak/>
              <w:t>SDG 10</w:t>
            </w:r>
            <w:r w:rsidRPr="006F004D">
              <w:rPr>
                <w:rFonts w:cs="Roboto-Bold"/>
                <w:b/>
                <w:bCs/>
                <w:color w:val="107FAA"/>
                <w:sz w:val="18"/>
                <w:szCs w:val="18"/>
                <w:lang w:val="en-US" w:eastAsia="zh-CN"/>
              </w:rPr>
              <w:t xml:space="preserve"> </w:t>
            </w:r>
            <w:r w:rsidR="00EB0B09">
              <w:rPr>
                <w:rFonts w:cs="Roboto-Bold"/>
                <w:b/>
                <w:bCs/>
                <w:color w:val="107FAA"/>
                <w:sz w:val="18"/>
                <w:szCs w:val="18"/>
                <w:lang w:val="en-US" w:eastAsia="zh-CN"/>
              </w:rPr>
              <w:t>–</w:t>
            </w:r>
            <w:r w:rsidRPr="006F004D">
              <w:rPr>
                <w:rFonts w:cs="Roboto-Bold"/>
                <w:b/>
                <w:bCs/>
                <w:color w:val="107FAA"/>
                <w:sz w:val="18"/>
                <w:szCs w:val="18"/>
                <w:lang w:val="en-US" w:eastAsia="zh-CN"/>
              </w:rPr>
              <w:t xml:space="preserve"> </w:t>
            </w:r>
            <w:r w:rsidR="00EB0B09">
              <w:rPr>
                <w:rFonts w:cs="Roboto-Bold" w:hint="eastAsia"/>
                <w:b/>
                <w:bCs/>
                <w:color w:val="107FAA"/>
                <w:sz w:val="18"/>
                <w:szCs w:val="18"/>
                <w:lang w:val="en-US" w:eastAsia="zh-CN"/>
              </w:rPr>
              <w:t>减少不平等</w:t>
            </w:r>
          </w:p>
          <w:p w:rsidR="002D251D" w:rsidRPr="006F004D" w:rsidRDefault="002D251D" w:rsidP="009E10E0">
            <w:pPr>
              <w:widowControl w:val="0"/>
              <w:rPr>
                <w:rFonts w:cs="Calibri"/>
                <w:b/>
                <w:sz w:val="18"/>
                <w:szCs w:val="18"/>
                <w:lang w:val="en-US" w:eastAsia="zh-CN"/>
              </w:rPr>
            </w:pPr>
          </w:p>
          <w:p w:rsidR="002D251D" w:rsidRPr="006F004D" w:rsidRDefault="00A34480" w:rsidP="009E10E0">
            <w:pPr>
              <w:widowControl w:val="0"/>
              <w:rPr>
                <w:rFonts w:cs="Calibri"/>
                <w:b/>
                <w:sz w:val="18"/>
                <w:szCs w:val="18"/>
                <w:lang w:val="en-US" w:eastAsia="zh-CN"/>
              </w:rPr>
            </w:pPr>
            <w:r w:rsidRPr="00A34480">
              <w:rPr>
                <w:rFonts w:cs="Calibri" w:hint="eastAsia"/>
                <w:b/>
                <w:sz w:val="18"/>
                <w:szCs w:val="18"/>
                <w:lang w:val="en-US" w:eastAsia="zh-CN"/>
              </w:rPr>
              <w:t>减少国家内部和国家之间的不平等</w:t>
            </w: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10.2</w:t>
            </w:r>
          </w:p>
          <w:p w:rsidR="002D251D" w:rsidRPr="006F004D"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年，增强所有人的权能，促进他们融入社会、经济和政治生活，而不论其年龄、性别、残疾与否、种族、族裔、出身、宗教信仰、经济地位或其他任何区别</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6F004D"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EC3436" w:rsidP="00963E99">
            <w:pPr>
              <w:widowControl w:val="0"/>
              <w:rPr>
                <w:rFonts w:cs="Roboto-Bold"/>
                <w:b/>
                <w:bCs/>
                <w:color w:val="107FAA"/>
                <w:sz w:val="18"/>
                <w:szCs w:val="18"/>
                <w:lang w:val="en-US" w:eastAsia="zh-CN"/>
              </w:rPr>
            </w:pPr>
            <w:r>
              <w:rPr>
                <w:rFonts w:cs="Roboto-Bold" w:hint="eastAsia"/>
                <w:bCs/>
                <w:color w:val="000000" w:themeColor="text1"/>
                <w:sz w:val="18"/>
                <w:szCs w:val="18"/>
                <w:lang w:val="en-US" w:eastAsia="zh-CN"/>
              </w:rPr>
              <w:t>通过提供全球统一的频谱和标准，</w:t>
            </w:r>
            <w:r w:rsidR="009F6B0C" w:rsidRPr="004525B0">
              <w:rPr>
                <w:rFonts w:cs="Roboto-Bold"/>
                <w:bCs/>
                <w:color w:val="000000" w:themeColor="text1"/>
                <w:sz w:val="18"/>
                <w:szCs w:val="18"/>
                <w:lang w:val="en-US" w:eastAsia="zh-CN"/>
              </w:rPr>
              <w:t>ITU-R</w:t>
            </w:r>
            <w:r w:rsidR="009F6B0C">
              <w:rPr>
                <w:rFonts w:cs="Roboto-Bold" w:hint="eastAsia"/>
                <w:bCs/>
                <w:color w:val="000000" w:themeColor="text1"/>
                <w:sz w:val="18"/>
                <w:szCs w:val="18"/>
                <w:lang w:val="en-US" w:eastAsia="zh-CN"/>
              </w:rPr>
              <w:t>可促进移动宽带的发展和普及，由此实现所有人的社会、经济和政治包容。</w:t>
            </w:r>
          </w:p>
        </w:tc>
      </w:tr>
      <w:tr w:rsidR="002D251D" w:rsidRPr="00EB2B05" w:rsidTr="002D251D">
        <w:trPr>
          <w:jc w:val="center"/>
        </w:trPr>
        <w:tc>
          <w:tcPr>
            <w:tcW w:w="1992" w:type="dxa"/>
            <w:vMerge w:val="restart"/>
            <w:tcMar>
              <w:top w:w="144" w:type="nil"/>
              <w:right w:w="144" w:type="nil"/>
            </w:tcMar>
          </w:tcPr>
          <w:p w:rsidR="002D251D" w:rsidRPr="006F004D" w:rsidRDefault="002D251D" w:rsidP="00EB0B09">
            <w:pPr>
              <w:widowControl w:val="0"/>
              <w:rPr>
                <w:rFonts w:cs="Roboto-Bold"/>
                <w:b/>
                <w:bCs/>
                <w:color w:val="107FAA"/>
                <w:sz w:val="18"/>
                <w:szCs w:val="18"/>
                <w:lang w:val="en-US" w:eastAsia="zh-CN"/>
              </w:rPr>
            </w:pPr>
            <w:r>
              <w:rPr>
                <w:rFonts w:cs="Roboto-Bold"/>
                <w:b/>
                <w:bCs/>
                <w:color w:val="107FAA"/>
                <w:sz w:val="18"/>
                <w:szCs w:val="18"/>
                <w:lang w:val="en-US" w:eastAsia="zh-CN"/>
              </w:rPr>
              <w:t xml:space="preserve">SDG 11 </w:t>
            </w:r>
            <w:r w:rsidR="00EB0B09">
              <w:rPr>
                <w:rFonts w:cs="Roboto-Bold"/>
                <w:b/>
                <w:bCs/>
                <w:color w:val="107FAA"/>
                <w:sz w:val="18"/>
                <w:szCs w:val="18"/>
                <w:lang w:val="en-US" w:eastAsia="zh-CN"/>
              </w:rPr>
              <w:t>–</w:t>
            </w:r>
            <w:r w:rsidRPr="006F004D">
              <w:rPr>
                <w:rFonts w:cs="Roboto-Bold"/>
                <w:b/>
                <w:bCs/>
                <w:color w:val="107FAA"/>
                <w:sz w:val="18"/>
                <w:szCs w:val="18"/>
                <w:lang w:val="en-US" w:eastAsia="zh-CN"/>
              </w:rPr>
              <w:t xml:space="preserve"> </w:t>
            </w:r>
            <w:r w:rsidR="00EB0B09">
              <w:rPr>
                <w:rFonts w:cs="Roboto-Bold" w:hint="eastAsia"/>
                <w:b/>
                <w:bCs/>
                <w:color w:val="107FAA"/>
                <w:sz w:val="18"/>
                <w:szCs w:val="18"/>
                <w:lang w:val="en-US" w:eastAsia="zh-CN"/>
              </w:rPr>
              <w:t>可持续城市和社区</w:t>
            </w:r>
          </w:p>
          <w:p w:rsidR="002D251D" w:rsidRPr="006F004D" w:rsidRDefault="002D251D" w:rsidP="009E10E0">
            <w:pPr>
              <w:widowControl w:val="0"/>
              <w:rPr>
                <w:rFonts w:cs="Calibri"/>
                <w:b/>
                <w:sz w:val="18"/>
                <w:szCs w:val="18"/>
                <w:lang w:val="en-US" w:eastAsia="zh-CN"/>
              </w:rPr>
            </w:pPr>
          </w:p>
          <w:p w:rsidR="002D251D" w:rsidRPr="006F004D" w:rsidRDefault="00A34480" w:rsidP="009E10E0">
            <w:pPr>
              <w:widowControl w:val="0"/>
              <w:rPr>
                <w:rFonts w:cs="Calibri"/>
                <w:b/>
                <w:sz w:val="18"/>
                <w:szCs w:val="18"/>
                <w:lang w:val="en-US" w:eastAsia="zh-CN"/>
              </w:rPr>
            </w:pPr>
            <w:r w:rsidRPr="00A34480">
              <w:rPr>
                <w:rFonts w:cs="Calibri" w:hint="eastAsia"/>
                <w:b/>
                <w:sz w:val="18"/>
                <w:szCs w:val="18"/>
                <w:lang w:val="en-US" w:eastAsia="zh-CN"/>
              </w:rPr>
              <w:t>建设包容、安全、有抵御灾害能力和可持续的城市和人类住区</w:t>
            </w:r>
          </w:p>
        </w:tc>
        <w:tc>
          <w:tcPr>
            <w:tcW w:w="5333" w:type="dxa"/>
            <w:gridSpan w:val="2"/>
            <w:tcMar>
              <w:top w:w="144" w:type="nil"/>
              <w:right w:w="144" w:type="nil"/>
            </w:tcMar>
          </w:tcPr>
          <w:p w:rsidR="002D251D" w:rsidRPr="00A34480" w:rsidRDefault="002D251D" w:rsidP="009E10E0">
            <w:pPr>
              <w:widowControl w:val="0"/>
              <w:rPr>
                <w:rFonts w:cs="Roboto-Regular"/>
                <w:color w:val="535353"/>
                <w:sz w:val="18"/>
                <w:szCs w:val="18"/>
                <w:lang w:val="en-US" w:eastAsia="zh-CN"/>
              </w:rPr>
            </w:pPr>
            <w:r w:rsidRPr="00963E99">
              <w:rPr>
                <w:rFonts w:cs="Roboto-Bold"/>
                <w:b/>
                <w:bCs/>
                <w:color w:val="107FAA"/>
                <w:sz w:val="18"/>
                <w:szCs w:val="18"/>
                <w:lang w:val="en-US" w:eastAsia="zh-CN"/>
              </w:rPr>
              <w:t>11.2</w:t>
            </w:r>
          </w:p>
          <w:p w:rsidR="002D251D" w:rsidRPr="006F004D"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年，向所有人提供安全、负担得起的、易于利用、可持续的交通运输系统，改善道路安全，特别是扩大公共交通，要特别关注处境脆弱者、妇女、儿童、残疾人和老年人的需要</w:t>
            </w:r>
          </w:p>
          <w:p w:rsidR="002D251D" w:rsidRPr="006F004D" w:rsidRDefault="002D251D" w:rsidP="009E10E0">
            <w:pPr>
              <w:widowControl w:val="0"/>
              <w:rPr>
                <w:rFonts w:cs="Roboto-Regular"/>
                <w:color w:val="535353"/>
                <w:sz w:val="18"/>
                <w:szCs w:val="18"/>
                <w:lang w:val="en-US" w:eastAsia="zh-CN"/>
              </w:rPr>
            </w:pPr>
            <w:r w:rsidRPr="00963E99">
              <w:rPr>
                <w:rFonts w:cs="Roboto-Bold"/>
                <w:b/>
                <w:bCs/>
                <w:color w:val="107FAA"/>
                <w:sz w:val="18"/>
                <w:szCs w:val="18"/>
                <w:lang w:val="en-US" w:eastAsia="zh-CN"/>
              </w:rPr>
              <w:t>11.4</w:t>
            </w:r>
          </w:p>
          <w:p w:rsidR="002D251D" w:rsidRPr="006F004D"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进一步努力保护和捍卫世界文化和自然遗产</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1D5199" w:rsidRDefault="00BA0DFF" w:rsidP="001D5199">
            <w:pPr>
              <w:widowControl w:val="0"/>
              <w:rPr>
                <w:rFonts w:cs="Calibri"/>
                <w:sz w:val="18"/>
                <w:szCs w:val="18"/>
                <w:lang w:val="en-US" w:eastAsia="zh-CN"/>
              </w:rPr>
            </w:pPr>
            <w:r>
              <w:rPr>
                <w:rFonts w:cs="Calibri" w:hint="eastAsia"/>
                <w:sz w:val="18"/>
                <w:szCs w:val="18"/>
                <w:lang w:val="en-US" w:eastAsia="zh-CN"/>
              </w:rPr>
              <w:t>ITU-R</w:t>
            </w:r>
            <w:r>
              <w:rPr>
                <w:rFonts w:cs="Calibri" w:hint="eastAsia"/>
                <w:sz w:val="18"/>
                <w:szCs w:val="18"/>
                <w:lang w:val="en-US" w:eastAsia="zh-CN"/>
              </w:rPr>
              <w:t>频谱管理和标准活动</w:t>
            </w:r>
            <w:r w:rsidR="001D5199">
              <w:rPr>
                <w:rFonts w:cs="Calibri" w:hint="eastAsia"/>
                <w:sz w:val="18"/>
                <w:szCs w:val="18"/>
                <w:lang w:val="en-US" w:eastAsia="zh-CN"/>
              </w:rPr>
              <w:t>使得</w:t>
            </w:r>
            <w:r w:rsidR="00B5140B">
              <w:rPr>
                <w:rFonts w:cs="Calibri" w:hint="eastAsia"/>
                <w:sz w:val="18"/>
                <w:szCs w:val="18"/>
                <w:lang w:val="en-US" w:eastAsia="zh-CN"/>
              </w:rPr>
              <w:t>用于公路、铁路、航空和水上</w:t>
            </w:r>
            <w:r>
              <w:rPr>
                <w:rFonts w:cs="Calibri" w:hint="eastAsia"/>
                <w:sz w:val="18"/>
                <w:szCs w:val="18"/>
                <w:lang w:val="en-US" w:eastAsia="zh-CN"/>
              </w:rPr>
              <w:t>运输</w:t>
            </w:r>
            <w:r w:rsidR="00B5140B">
              <w:rPr>
                <w:rFonts w:cs="Calibri" w:hint="eastAsia"/>
                <w:sz w:val="18"/>
                <w:szCs w:val="18"/>
                <w:lang w:val="en-US" w:eastAsia="zh-CN"/>
              </w:rPr>
              <w:t>的智能交通系统、全球卫星导航系统、物联网</w:t>
            </w:r>
            <w:r w:rsidR="001D5199">
              <w:rPr>
                <w:rFonts w:cs="Calibri" w:hint="eastAsia"/>
                <w:sz w:val="18"/>
                <w:szCs w:val="18"/>
                <w:lang w:val="en-US" w:eastAsia="zh-CN"/>
              </w:rPr>
              <w:t>成为可能。</w:t>
            </w:r>
          </w:p>
          <w:p w:rsidR="002D251D" w:rsidRPr="006F004D" w:rsidRDefault="001D5199" w:rsidP="001D5199">
            <w:pPr>
              <w:widowControl w:val="0"/>
              <w:rPr>
                <w:rFonts w:cs="Roboto-Bold"/>
                <w:b/>
                <w:bCs/>
                <w:color w:val="107FAA"/>
                <w:sz w:val="18"/>
                <w:szCs w:val="18"/>
                <w:lang w:val="en-US" w:eastAsia="zh-CN"/>
              </w:rPr>
            </w:pPr>
            <w:r>
              <w:rPr>
                <w:rFonts w:cs="Calibri" w:hint="eastAsia"/>
                <w:sz w:val="18"/>
                <w:szCs w:val="18"/>
                <w:lang w:val="en-US" w:eastAsia="zh-CN"/>
              </w:rPr>
              <w:t>ITU-R</w:t>
            </w:r>
            <w:r>
              <w:rPr>
                <w:rFonts w:cs="Calibri" w:hint="eastAsia"/>
                <w:sz w:val="18"/>
                <w:szCs w:val="18"/>
                <w:lang w:val="en-US" w:eastAsia="zh-CN"/>
              </w:rPr>
              <w:t>促进实现的声音和电视广播及宽带移动有助于保护世界文化和自然遗产。</w:t>
            </w:r>
          </w:p>
        </w:tc>
      </w:tr>
      <w:tr w:rsidR="002D251D" w:rsidRPr="00EB2B05" w:rsidTr="002D251D">
        <w:trPr>
          <w:jc w:val="center"/>
        </w:trPr>
        <w:tc>
          <w:tcPr>
            <w:tcW w:w="1992" w:type="dxa"/>
            <w:vMerge/>
            <w:tcMar>
              <w:top w:w="144" w:type="nil"/>
              <w:right w:w="144" w:type="nil"/>
            </w:tcMar>
          </w:tcPr>
          <w:p w:rsidR="002D251D" w:rsidRPr="00EB2B05" w:rsidRDefault="002D251D" w:rsidP="009E10E0">
            <w:pPr>
              <w:widowControl w:val="0"/>
              <w:rPr>
                <w:rFonts w:cs="Roboto-Bold"/>
                <w:b/>
                <w:bCs/>
                <w:color w:val="107FAA"/>
                <w:sz w:val="18"/>
                <w:szCs w:val="18"/>
                <w:lang w:val="en-US" w:eastAsia="zh-CN"/>
              </w:rPr>
            </w:pP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11.5</w:t>
            </w:r>
          </w:p>
          <w:p w:rsidR="002D251D" w:rsidRPr="006F004D" w:rsidRDefault="00A34480" w:rsidP="009E10E0">
            <w:pPr>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年，大幅减少包括水灾在内的各种灾害造成的死亡人数和受灾人数，大幅减少上述灾害造成的与全球国内生产总值有关的直接经济损失，重点保护穷人和处境脆弱群体</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11.b</w:t>
            </w:r>
          </w:p>
          <w:p w:rsidR="002D251D" w:rsidRPr="006F004D" w:rsidRDefault="00A34480" w:rsidP="009E10E0">
            <w:pPr>
              <w:widowControl w:val="0"/>
              <w:rPr>
                <w:rFonts w:cs="Roboto-Bold"/>
                <w:b/>
                <w:bCs/>
                <w:color w:val="107FAA"/>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2020</w:t>
            </w:r>
            <w:r w:rsidRPr="00A34480">
              <w:rPr>
                <w:rFonts w:cs="Roboto-Regular" w:hint="eastAsia"/>
                <w:color w:val="535353"/>
                <w:sz w:val="18"/>
                <w:szCs w:val="18"/>
                <w:lang w:val="en-US" w:eastAsia="zh-CN"/>
              </w:rPr>
              <w:t>年，大幅增加采取和实施综合政策和计划以构建包容、资源使用效率高、减缓和适应气候变化、具有抵御灾害能力的城市和人类住区数量，并根据《</w:t>
            </w:r>
            <w:r w:rsidRPr="00A34480">
              <w:rPr>
                <w:rFonts w:cs="Roboto-Regular"/>
                <w:color w:val="535353"/>
                <w:sz w:val="18"/>
                <w:szCs w:val="18"/>
                <w:lang w:val="en-US" w:eastAsia="zh-CN"/>
              </w:rPr>
              <w:t>2015-2030</w:t>
            </w:r>
            <w:r w:rsidRPr="00A34480">
              <w:rPr>
                <w:rFonts w:cs="Roboto-Regular" w:hint="eastAsia"/>
                <w:color w:val="535353"/>
                <w:sz w:val="18"/>
                <w:szCs w:val="18"/>
                <w:lang w:val="en-US" w:eastAsia="zh-CN"/>
              </w:rPr>
              <w:t>年仙台减少灾害风险框架》在各级建立和实施全面的灾害风险管理</w:t>
            </w:r>
          </w:p>
        </w:tc>
        <w:tc>
          <w:tcPr>
            <w:tcW w:w="276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c>
          <w:tcPr>
            <w:tcW w:w="2817"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c>
          <w:tcPr>
            <w:tcW w:w="2496"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2D251D" w:rsidP="001D5199">
            <w:pPr>
              <w:widowControl w:val="0"/>
              <w:rPr>
                <w:rFonts w:cs="Roboto-Bold"/>
                <w:bCs/>
                <w:color w:val="000000" w:themeColor="text1"/>
                <w:sz w:val="18"/>
                <w:szCs w:val="18"/>
                <w:lang w:val="en-US" w:eastAsia="zh-CN"/>
              </w:rPr>
            </w:pPr>
            <w:r w:rsidRPr="006F004D">
              <w:rPr>
                <w:rFonts w:cs="Calibri"/>
                <w:sz w:val="18"/>
                <w:szCs w:val="18"/>
                <w:lang w:val="en-US" w:eastAsia="zh-CN"/>
              </w:rPr>
              <w:t>ITU-R</w:t>
            </w:r>
            <w:r w:rsidR="001D5199">
              <w:rPr>
                <w:rFonts w:cs="Calibri" w:hint="eastAsia"/>
                <w:sz w:val="18"/>
                <w:szCs w:val="18"/>
                <w:lang w:val="en-US" w:eastAsia="zh-CN"/>
              </w:rPr>
              <w:t>活动开发的无线电通信系统对于监测、保护和恢复多种自然资源至关重要。通过为智能交通系统（</w:t>
            </w:r>
            <w:r w:rsidR="001D5199">
              <w:rPr>
                <w:rFonts w:cs="Calibri" w:hint="eastAsia"/>
                <w:sz w:val="18"/>
                <w:szCs w:val="18"/>
                <w:lang w:val="en-US" w:eastAsia="zh-CN"/>
              </w:rPr>
              <w:t>ITS</w:t>
            </w:r>
            <w:r w:rsidR="001D5199">
              <w:rPr>
                <w:rFonts w:cs="Calibri" w:hint="eastAsia"/>
                <w:sz w:val="18"/>
                <w:szCs w:val="18"/>
                <w:lang w:val="en-US" w:eastAsia="zh-CN"/>
              </w:rPr>
              <w:t>）、卫星无线电导航系统和物联网提供频谱和标准，</w:t>
            </w:r>
            <w:r w:rsidR="001D5199">
              <w:rPr>
                <w:rFonts w:cs="Calibri" w:hint="eastAsia"/>
                <w:sz w:val="18"/>
                <w:szCs w:val="18"/>
                <w:lang w:val="en-US" w:eastAsia="zh-CN"/>
              </w:rPr>
              <w:t>ITU-R</w:t>
            </w:r>
            <w:r w:rsidR="001D5199">
              <w:rPr>
                <w:rFonts w:cs="Calibri" w:hint="eastAsia"/>
                <w:sz w:val="18"/>
                <w:szCs w:val="18"/>
                <w:lang w:val="en-US" w:eastAsia="zh-CN"/>
              </w:rPr>
              <w:t>协助建设一个更安全的世界。</w:t>
            </w:r>
          </w:p>
          <w:p w:rsidR="002D251D" w:rsidRPr="006F004D" w:rsidRDefault="00A95440" w:rsidP="00BA1975">
            <w:pPr>
              <w:widowControl w:val="0"/>
              <w:rPr>
                <w:rFonts w:cs="Roboto-Bold"/>
                <w:b/>
                <w:bCs/>
                <w:color w:val="107FAA"/>
                <w:sz w:val="18"/>
                <w:szCs w:val="18"/>
                <w:lang w:val="en-US" w:eastAsia="zh-CN"/>
              </w:rPr>
            </w:pPr>
            <w:r>
              <w:rPr>
                <w:rFonts w:cs="Roboto-Bold" w:hint="eastAsia"/>
                <w:bCs/>
                <w:color w:val="000000" w:themeColor="text1"/>
                <w:sz w:val="18"/>
                <w:szCs w:val="18"/>
                <w:lang w:val="en-US" w:eastAsia="zh-CN"/>
              </w:rPr>
              <w:t>通过管理频谱资源、制定无线电通信标准和最佳做法，</w:t>
            </w:r>
            <w:r w:rsidRPr="00EB2B05">
              <w:rPr>
                <w:rFonts w:cs="Roboto-Bold"/>
                <w:bCs/>
                <w:color w:val="000000" w:themeColor="text1"/>
                <w:sz w:val="18"/>
                <w:szCs w:val="18"/>
                <w:lang w:val="en-US" w:eastAsia="zh-CN"/>
              </w:rPr>
              <w:t>ITU-R</w:t>
            </w:r>
            <w:r>
              <w:rPr>
                <w:rFonts w:cs="Roboto-Bold" w:hint="eastAsia"/>
                <w:bCs/>
                <w:color w:val="000000" w:themeColor="text1"/>
                <w:sz w:val="18"/>
                <w:szCs w:val="18"/>
                <w:lang w:val="en-US" w:eastAsia="zh-CN"/>
              </w:rPr>
              <w:t>协助确保</w:t>
            </w:r>
            <w:r w:rsidR="00BA1975">
              <w:rPr>
                <w:rFonts w:cs="Roboto-Bold" w:hint="eastAsia"/>
                <w:bCs/>
                <w:color w:val="000000" w:themeColor="text1"/>
                <w:sz w:val="18"/>
                <w:szCs w:val="18"/>
                <w:lang w:val="en-US" w:eastAsia="zh-CN"/>
              </w:rPr>
              <w:t>实现更准确的天气预报、气候变化监测和缓解、公共保护和救灾以及搜救行动。</w:t>
            </w:r>
          </w:p>
        </w:tc>
      </w:tr>
      <w:tr w:rsidR="002D251D" w:rsidRPr="00EB2B05" w:rsidTr="002D251D">
        <w:trPr>
          <w:jc w:val="center"/>
        </w:trPr>
        <w:tc>
          <w:tcPr>
            <w:tcW w:w="1992" w:type="dxa"/>
            <w:tcMar>
              <w:top w:w="144" w:type="nil"/>
              <w:right w:w="144" w:type="nil"/>
            </w:tcMar>
          </w:tcPr>
          <w:p w:rsidR="002D251D" w:rsidRPr="00EB2B05" w:rsidRDefault="002D251D" w:rsidP="00963E99">
            <w:pPr>
              <w:keepNext/>
              <w:keepLines/>
              <w:widowControl w:val="0"/>
              <w:rPr>
                <w:rFonts w:cs="Roboto-Bold"/>
                <w:b/>
                <w:bCs/>
                <w:color w:val="107FAA"/>
                <w:sz w:val="18"/>
                <w:szCs w:val="18"/>
                <w:lang w:val="en-US" w:eastAsia="zh-CN"/>
              </w:rPr>
            </w:pPr>
            <w:r>
              <w:rPr>
                <w:rFonts w:cs="Roboto-Bold"/>
                <w:b/>
                <w:bCs/>
                <w:color w:val="107FAA"/>
                <w:sz w:val="18"/>
                <w:szCs w:val="18"/>
                <w:lang w:val="en-US" w:eastAsia="zh-CN"/>
              </w:rPr>
              <w:lastRenderedPageBreak/>
              <w:t xml:space="preserve">SDG 12 </w:t>
            </w:r>
            <w:r w:rsidR="00BA1975">
              <w:rPr>
                <w:rFonts w:cs="Roboto-Bold"/>
                <w:b/>
                <w:bCs/>
                <w:color w:val="107FAA"/>
                <w:sz w:val="18"/>
                <w:szCs w:val="18"/>
                <w:lang w:val="en-US" w:eastAsia="zh-CN"/>
              </w:rPr>
              <w:t>–</w:t>
            </w:r>
            <w:r w:rsidRPr="00EB2B05">
              <w:rPr>
                <w:rFonts w:cs="Roboto-Bold"/>
                <w:b/>
                <w:bCs/>
                <w:color w:val="107FAA"/>
                <w:sz w:val="18"/>
                <w:szCs w:val="18"/>
                <w:lang w:val="en-US" w:eastAsia="zh-CN"/>
              </w:rPr>
              <w:t xml:space="preserve"> </w:t>
            </w:r>
            <w:r w:rsidR="00BA1975">
              <w:rPr>
                <w:rFonts w:cs="Roboto-Bold" w:hint="eastAsia"/>
                <w:b/>
                <w:bCs/>
                <w:color w:val="107FAA"/>
                <w:sz w:val="18"/>
                <w:szCs w:val="18"/>
                <w:lang w:val="en-US" w:eastAsia="zh-CN"/>
              </w:rPr>
              <w:t>负责任的消费和生产</w:t>
            </w:r>
          </w:p>
          <w:p w:rsidR="002D251D" w:rsidRPr="00EB2B05" w:rsidRDefault="002D251D" w:rsidP="00963E99">
            <w:pPr>
              <w:keepNext/>
              <w:keepLines/>
              <w:widowControl w:val="0"/>
              <w:rPr>
                <w:rFonts w:cs="Calibri"/>
                <w:b/>
                <w:sz w:val="18"/>
                <w:szCs w:val="18"/>
                <w:lang w:val="en-US" w:eastAsia="zh-CN"/>
              </w:rPr>
            </w:pPr>
          </w:p>
          <w:p w:rsidR="002D251D" w:rsidRPr="00EB2B05" w:rsidRDefault="00A34480" w:rsidP="00963E99">
            <w:pPr>
              <w:keepNext/>
              <w:keepLines/>
              <w:widowControl w:val="0"/>
              <w:rPr>
                <w:rFonts w:cs="Calibri"/>
                <w:b/>
                <w:sz w:val="18"/>
                <w:szCs w:val="18"/>
                <w:lang w:val="en-US" w:eastAsia="zh-CN"/>
              </w:rPr>
            </w:pPr>
            <w:r w:rsidRPr="00A34480">
              <w:rPr>
                <w:rFonts w:cs="Calibri" w:hint="eastAsia"/>
                <w:b/>
                <w:sz w:val="18"/>
                <w:szCs w:val="18"/>
                <w:lang w:val="en-US" w:eastAsia="zh-CN"/>
              </w:rPr>
              <w:t>采用可持续的消费和生产模式</w:t>
            </w:r>
          </w:p>
        </w:tc>
        <w:tc>
          <w:tcPr>
            <w:tcW w:w="5333" w:type="dxa"/>
            <w:gridSpan w:val="2"/>
            <w:tcMar>
              <w:top w:w="144" w:type="nil"/>
              <w:right w:w="144" w:type="nil"/>
            </w:tcMar>
          </w:tcPr>
          <w:p w:rsidR="002D251D" w:rsidRPr="006F004D" w:rsidRDefault="002D251D" w:rsidP="00963E99">
            <w:pPr>
              <w:keepNext/>
              <w:keepLines/>
              <w:widowControl w:val="0"/>
              <w:rPr>
                <w:rFonts w:cs="Roboto-Regular"/>
                <w:color w:val="535353"/>
                <w:sz w:val="18"/>
                <w:szCs w:val="18"/>
                <w:lang w:val="en-US" w:eastAsia="zh-CN"/>
              </w:rPr>
            </w:pPr>
            <w:r w:rsidRPr="006F004D">
              <w:rPr>
                <w:rFonts w:cs="Roboto-Bold"/>
                <w:b/>
                <w:bCs/>
                <w:color w:val="107FAA"/>
                <w:sz w:val="18"/>
                <w:szCs w:val="18"/>
                <w:lang w:val="en-US" w:eastAsia="zh-CN"/>
              </w:rPr>
              <w:t>12.2</w:t>
            </w:r>
          </w:p>
          <w:p w:rsidR="002D251D" w:rsidRPr="006F004D" w:rsidRDefault="00A34480" w:rsidP="00963E99">
            <w:pPr>
              <w:keepNext/>
              <w:keepLines/>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年，实现自然资源的可持续管理和高效利用</w:t>
            </w:r>
          </w:p>
          <w:p w:rsidR="002D251D" w:rsidRPr="006F004D" w:rsidRDefault="002D251D" w:rsidP="00963E99">
            <w:pPr>
              <w:keepNext/>
              <w:keepLines/>
              <w:widowControl w:val="0"/>
              <w:rPr>
                <w:rFonts w:cs="Roboto-Regular"/>
                <w:color w:val="535353"/>
                <w:sz w:val="18"/>
                <w:szCs w:val="18"/>
                <w:lang w:val="en-US" w:eastAsia="zh-CN"/>
              </w:rPr>
            </w:pPr>
            <w:r w:rsidRPr="006F004D">
              <w:rPr>
                <w:rFonts w:cs="Roboto-Bold"/>
                <w:b/>
                <w:bCs/>
                <w:color w:val="107FAA"/>
                <w:sz w:val="18"/>
                <w:szCs w:val="18"/>
                <w:lang w:val="en-US" w:eastAsia="zh-CN"/>
              </w:rPr>
              <w:t>12.3</w:t>
            </w:r>
          </w:p>
          <w:p w:rsidR="002D251D" w:rsidRPr="006F004D" w:rsidRDefault="00A34480" w:rsidP="00963E99">
            <w:pPr>
              <w:keepNext/>
              <w:keepLines/>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年，将零售和消费环节的全球人均粮食浪费减半，减少生产和供应环节的粮食损失，包括收获后的损失</w:t>
            </w:r>
          </w:p>
          <w:p w:rsidR="002D251D" w:rsidRPr="006F004D" w:rsidRDefault="002D251D" w:rsidP="00963E99">
            <w:pPr>
              <w:keepNext/>
              <w:keepLines/>
              <w:widowControl w:val="0"/>
              <w:rPr>
                <w:rFonts w:cs="Roboto-Regular"/>
                <w:color w:val="535353"/>
                <w:sz w:val="18"/>
                <w:szCs w:val="18"/>
                <w:lang w:val="en-US" w:eastAsia="zh-CN"/>
              </w:rPr>
            </w:pPr>
            <w:r w:rsidRPr="006F004D">
              <w:rPr>
                <w:rFonts w:cs="Roboto-Bold"/>
                <w:b/>
                <w:bCs/>
                <w:color w:val="107FAA"/>
                <w:sz w:val="18"/>
                <w:szCs w:val="18"/>
                <w:lang w:val="en-US" w:eastAsia="zh-CN"/>
              </w:rPr>
              <w:t>12.5</w:t>
            </w:r>
          </w:p>
          <w:p w:rsidR="002D251D" w:rsidRPr="006F004D" w:rsidRDefault="00A34480" w:rsidP="00963E99">
            <w:pPr>
              <w:keepNext/>
              <w:keepLines/>
              <w:widowControl w:val="0"/>
              <w:rPr>
                <w:rFonts w:cs="Roboto-Regular"/>
                <w:color w:val="535353"/>
                <w:sz w:val="18"/>
                <w:szCs w:val="18"/>
                <w:lang w:val="en-US" w:eastAsia="zh-CN"/>
              </w:rPr>
            </w:pPr>
            <w:r w:rsidRPr="00A34480">
              <w:rPr>
                <w:rFonts w:cs="Roboto-Regular" w:hint="eastAsia"/>
                <w:color w:val="535353"/>
                <w:sz w:val="18"/>
                <w:szCs w:val="18"/>
                <w:lang w:val="en-US" w:eastAsia="zh-CN"/>
              </w:rPr>
              <w:t>到</w:t>
            </w:r>
            <w:r w:rsidRPr="00A34480">
              <w:rPr>
                <w:rFonts w:cs="Roboto-Regular"/>
                <w:color w:val="535353"/>
                <w:sz w:val="18"/>
                <w:szCs w:val="18"/>
                <w:lang w:val="en-US" w:eastAsia="zh-CN"/>
              </w:rPr>
              <w:t>2030</w:t>
            </w:r>
            <w:r w:rsidRPr="00A34480">
              <w:rPr>
                <w:rFonts w:cs="Roboto-Regular" w:hint="eastAsia"/>
                <w:color w:val="535353"/>
                <w:sz w:val="18"/>
                <w:szCs w:val="18"/>
                <w:lang w:val="en-US" w:eastAsia="zh-CN"/>
              </w:rPr>
              <w:t>年，通过预防、减排、回收和再利用，大幅减少废物的产生</w:t>
            </w:r>
          </w:p>
        </w:tc>
        <w:tc>
          <w:tcPr>
            <w:tcW w:w="2767" w:type="dxa"/>
          </w:tcPr>
          <w:p w:rsidR="002D251D" w:rsidRPr="006F004D" w:rsidRDefault="002D251D" w:rsidP="00963E99">
            <w:pPr>
              <w:keepNext/>
              <w:keepLines/>
              <w:widowControl w:val="0"/>
              <w:jc w:val="center"/>
              <w:rPr>
                <w:rFonts w:cs="Roboto-Bold"/>
                <w:bCs/>
                <w:color w:val="000000" w:themeColor="text1"/>
                <w:sz w:val="18"/>
                <w:szCs w:val="18"/>
                <w:lang w:val="en-US" w:eastAsia="zh-CN"/>
              </w:rPr>
            </w:pPr>
          </w:p>
          <w:p w:rsidR="002D251D" w:rsidRPr="006F004D" w:rsidRDefault="002D251D" w:rsidP="00963E99">
            <w:pPr>
              <w:keepNext/>
              <w:keepLines/>
              <w:widowControl w:val="0"/>
              <w:jc w:val="center"/>
              <w:rPr>
                <w:rFonts w:cs="Roboto-Regular"/>
                <w:color w:val="535353"/>
                <w:sz w:val="18"/>
                <w:szCs w:val="18"/>
                <w:lang w:val="en-US"/>
              </w:rPr>
            </w:pPr>
            <w:r w:rsidRPr="006F004D">
              <w:rPr>
                <w:sz w:val="18"/>
                <w:szCs w:val="18"/>
                <w:lang w:val="en-US"/>
              </w:rPr>
              <w:sym w:font="Wingdings 2" w:char="F050"/>
            </w:r>
          </w:p>
        </w:tc>
        <w:tc>
          <w:tcPr>
            <w:tcW w:w="2817" w:type="dxa"/>
          </w:tcPr>
          <w:p w:rsidR="002D251D" w:rsidRPr="006F004D" w:rsidRDefault="002D251D" w:rsidP="00963E99">
            <w:pPr>
              <w:keepNext/>
              <w:keepLines/>
              <w:widowControl w:val="0"/>
              <w:jc w:val="center"/>
              <w:rPr>
                <w:rFonts w:cs="Roboto-Bold"/>
                <w:bCs/>
                <w:color w:val="000000" w:themeColor="text1"/>
                <w:sz w:val="18"/>
                <w:szCs w:val="18"/>
                <w:lang w:val="en-US"/>
              </w:rPr>
            </w:pPr>
          </w:p>
          <w:p w:rsidR="002D251D" w:rsidRPr="006F004D" w:rsidRDefault="002D251D" w:rsidP="00963E99">
            <w:pPr>
              <w:keepNext/>
              <w:keepLines/>
              <w:widowControl w:val="0"/>
              <w:jc w:val="center"/>
              <w:rPr>
                <w:rFonts w:cs="Roboto-Regular"/>
                <w:color w:val="535353"/>
                <w:sz w:val="18"/>
                <w:szCs w:val="18"/>
                <w:lang w:val="en-US"/>
              </w:rPr>
            </w:pPr>
            <w:r w:rsidRPr="006F004D">
              <w:rPr>
                <w:sz w:val="18"/>
                <w:szCs w:val="18"/>
                <w:lang w:val="en-US"/>
              </w:rPr>
              <w:sym w:font="Wingdings 2" w:char="F050"/>
            </w:r>
          </w:p>
        </w:tc>
        <w:tc>
          <w:tcPr>
            <w:tcW w:w="2496" w:type="dxa"/>
          </w:tcPr>
          <w:p w:rsidR="002D251D" w:rsidRPr="006F004D" w:rsidRDefault="002D251D" w:rsidP="00963E99">
            <w:pPr>
              <w:keepNext/>
              <w:keepLines/>
              <w:widowControl w:val="0"/>
              <w:jc w:val="center"/>
              <w:rPr>
                <w:rFonts w:cs="Roboto-Bold"/>
                <w:bCs/>
                <w:color w:val="000000" w:themeColor="text1"/>
                <w:sz w:val="18"/>
                <w:szCs w:val="18"/>
                <w:lang w:val="en-US"/>
              </w:rPr>
            </w:pPr>
          </w:p>
          <w:p w:rsidR="002D251D" w:rsidRPr="006F004D" w:rsidRDefault="002D251D" w:rsidP="00963E99">
            <w:pPr>
              <w:keepNext/>
              <w:keepLines/>
              <w:widowControl w:val="0"/>
              <w:jc w:val="center"/>
              <w:rPr>
                <w:rFonts w:cs="Roboto-Regular"/>
                <w:color w:val="535353"/>
                <w:sz w:val="18"/>
                <w:szCs w:val="18"/>
                <w:lang w:val="en-US"/>
              </w:rPr>
            </w:pPr>
            <w:r w:rsidRPr="006F004D">
              <w:rPr>
                <w:sz w:val="18"/>
                <w:szCs w:val="18"/>
                <w:lang w:val="en-US"/>
              </w:rPr>
              <w:sym w:font="Wingdings 2" w:char="F050"/>
            </w:r>
          </w:p>
        </w:tc>
      </w:tr>
      <w:tr w:rsidR="002D251D" w:rsidRPr="00685AB9" w:rsidTr="002D251D">
        <w:trPr>
          <w:jc w:val="center"/>
        </w:trPr>
        <w:tc>
          <w:tcPr>
            <w:tcW w:w="1992" w:type="dxa"/>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BA1975" w:rsidP="00BA1975">
            <w:pPr>
              <w:widowControl w:val="0"/>
              <w:rPr>
                <w:rFonts w:cs="Roboto-Bold"/>
                <w:b/>
                <w:bCs/>
                <w:color w:val="107FAA"/>
                <w:sz w:val="18"/>
                <w:szCs w:val="18"/>
                <w:lang w:val="en-US" w:eastAsia="zh-CN"/>
              </w:rPr>
            </w:pPr>
            <w:r w:rsidRPr="006F004D">
              <w:rPr>
                <w:rFonts w:cs="Calibri"/>
                <w:sz w:val="18"/>
                <w:szCs w:val="18"/>
                <w:lang w:val="en-US" w:eastAsia="zh-CN"/>
              </w:rPr>
              <w:t>ITU-R</w:t>
            </w:r>
            <w:r>
              <w:rPr>
                <w:rFonts w:cs="Calibri" w:hint="eastAsia"/>
                <w:sz w:val="18"/>
                <w:szCs w:val="18"/>
                <w:lang w:val="en-US" w:eastAsia="zh-CN"/>
              </w:rPr>
              <w:t>活动开发的无线电通信系统对于高效监测、保护和恢复生物数量、生物圈、</w:t>
            </w:r>
            <w:r w:rsidR="001E4333">
              <w:rPr>
                <w:rFonts w:cs="Calibri" w:hint="eastAsia"/>
                <w:sz w:val="18"/>
                <w:szCs w:val="18"/>
                <w:lang w:val="en-US" w:eastAsia="zh-CN"/>
              </w:rPr>
              <w:t>矿产</w:t>
            </w:r>
            <w:r>
              <w:rPr>
                <w:rFonts w:cs="Calibri" w:hint="eastAsia"/>
                <w:sz w:val="18"/>
                <w:szCs w:val="18"/>
                <w:lang w:val="en-US" w:eastAsia="zh-CN"/>
              </w:rPr>
              <w:t>资源、水、海洋等多种自然资源及其相关生态系统至关重要。</w:t>
            </w:r>
          </w:p>
        </w:tc>
      </w:tr>
      <w:tr w:rsidR="002D251D" w:rsidRPr="00EB2B05" w:rsidTr="002D251D">
        <w:trPr>
          <w:jc w:val="center"/>
        </w:trPr>
        <w:tc>
          <w:tcPr>
            <w:tcW w:w="1992" w:type="dxa"/>
            <w:vMerge w:val="restart"/>
            <w:tcMar>
              <w:top w:w="144" w:type="nil"/>
              <w:right w:w="144" w:type="nil"/>
            </w:tcMar>
          </w:tcPr>
          <w:p w:rsidR="002D251D" w:rsidRPr="00EB2B05" w:rsidRDefault="002D251D" w:rsidP="0040530D">
            <w:pPr>
              <w:widowControl w:val="0"/>
              <w:rPr>
                <w:rFonts w:cs="Calibri"/>
                <w:b/>
                <w:sz w:val="18"/>
                <w:szCs w:val="18"/>
                <w:lang w:val="en-US" w:eastAsia="zh-CN"/>
              </w:rPr>
            </w:pPr>
            <w:r>
              <w:rPr>
                <w:rFonts w:cs="Roboto-Bold"/>
                <w:b/>
                <w:bCs/>
                <w:color w:val="107FAA"/>
                <w:sz w:val="18"/>
                <w:szCs w:val="18"/>
                <w:lang w:val="en-US" w:eastAsia="zh-CN"/>
              </w:rPr>
              <w:t xml:space="preserve">SDG 13 </w:t>
            </w:r>
            <w:r w:rsidR="0040530D">
              <w:rPr>
                <w:rFonts w:cs="Roboto-Bold"/>
                <w:b/>
                <w:bCs/>
                <w:color w:val="107FAA"/>
                <w:sz w:val="18"/>
                <w:szCs w:val="18"/>
                <w:lang w:val="en-US" w:eastAsia="zh-CN"/>
              </w:rPr>
              <w:t>–</w:t>
            </w:r>
            <w:r w:rsidRPr="00EB2B05">
              <w:rPr>
                <w:rFonts w:cs="Roboto-Bold"/>
                <w:b/>
                <w:bCs/>
                <w:color w:val="107FAA"/>
                <w:sz w:val="18"/>
                <w:szCs w:val="18"/>
                <w:lang w:val="en-US" w:eastAsia="zh-CN"/>
              </w:rPr>
              <w:t xml:space="preserve"> </w:t>
            </w:r>
            <w:r w:rsidR="0040530D">
              <w:rPr>
                <w:rFonts w:cs="Roboto-Bold" w:hint="eastAsia"/>
                <w:b/>
                <w:bCs/>
                <w:color w:val="107FAA"/>
                <w:sz w:val="18"/>
                <w:szCs w:val="18"/>
                <w:lang w:val="en-US" w:eastAsia="zh-CN"/>
              </w:rPr>
              <w:t>气候行动</w:t>
            </w:r>
          </w:p>
          <w:p w:rsidR="002D251D" w:rsidRPr="00EB2B05" w:rsidRDefault="002D251D" w:rsidP="009E10E0">
            <w:pPr>
              <w:widowControl w:val="0"/>
              <w:rPr>
                <w:rFonts w:cs="Calibri"/>
                <w:b/>
                <w:sz w:val="18"/>
                <w:szCs w:val="18"/>
                <w:lang w:val="en-US" w:eastAsia="zh-CN"/>
              </w:rPr>
            </w:pPr>
          </w:p>
          <w:p w:rsidR="002D251D" w:rsidRPr="00EB2B05" w:rsidRDefault="008D4456" w:rsidP="009E10E0">
            <w:pPr>
              <w:widowControl w:val="0"/>
              <w:rPr>
                <w:rFonts w:cs="Calibri"/>
                <w:b/>
                <w:sz w:val="18"/>
                <w:szCs w:val="18"/>
                <w:lang w:val="en-US" w:eastAsia="zh-CN"/>
              </w:rPr>
            </w:pPr>
            <w:r w:rsidRPr="008D4456">
              <w:rPr>
                <w:rFonts w:cs="Calibri" w:hint="eastAsia"/>
                <w:b/>
                <w:sz w:val="18"/>
                <w:szCs w:val="18"/>
                <w:lang w:val="en-US" w:eastAsia="zh-CN"/>
              </w:rPr>
              <w:t>采取紧急行动应对气候变化及其影响</w:t>
            </w:r>
            <w:r w:rsidR="002D251D" w:rsidRPr="00EB2B05">
              <w:rPr>
                <w:rFonts w:cs="Calibri"/>
                <w:b/>
                <w:sz w:val="18"/>
                <w:szCs w:val="18"/>
                <w:lang w:val="en-US" w:eastAsia="zh-CN"/>
              </w:rPr>
              <w:t>*</w:t>
            </w:r>
          </w:p>
          <w:p w:rsidR="002D251D" w:rsidRPr="00EB2B05" w:rsidRDefault="002D251D" w:rsidP="009E10E0">
            <w:pPr>
              <w:widowControl w:val="0"/>
              <w:rPr>
                <w:rFonts w:cs="Calibri"/>
                <w:b/>
                <w:sz w:val="18"/>
                <w:szCs w:val="18"/>
                <w:lang w:val="en-US" w:eastAsia="zh-CN"/>
              </w:rPr>
            </w:pPr>
          </w:p>
        </w:tc>
        <w:tc>
          <w:tcPr>
            <w:tcW w:w="5333" w:type="dxa"/>
            <w:gridSpan w:val="2"/>
            <w:tcMar>
              <w:top w:w="144" w:type="nil"/>
              <w:right w:w="144" w:type="nil"/>
            </w:tcMar>
          </w:tcPr>
          <w:p w:rsidR="002D251D" w:rsidRPr="004F69C2" w:rsidRDefault="002D251D" w:rsidP="009E10E0">
            <w:pPr>
              <w:widowControl w:val="0"/>
              <w:rPr>
                <w:rFonts w:cs="Roboto-Regular"/>
                <w:color w:val="535353"/>
                <w:sz w:val="18"/>
                <w:szCs w:val="18"/>
                <w:lang w:val="en-US" w:eastAsia="zh-CN"/>
              </w:rPr>
            </w:pPr>
            <w:r w:rsidRPr="004F69C2">
              <w:rPr>
                <w:rFonts w:cs="Roboto-Bold"/>
                <w:b/>
                <w:bCs/>
                <w:color w:val="107FAA"/>
                <w:sz w:val="18"/>
                <w:szCs w:val="18"/>
                <w:lang w:val="en-US" w:eastAsia="zh-CN"/>
              </w:rPr>
              <w:t>13.1</w:t>
            </w:r>
          </w:p>
          <w:p w:rsidR="002D251D" w:rsidRPr="004F69C2" w:rsidRDefault="008D4456" w:rsidP="009E10E0">
            <w:pPr>
              <w:widowControl w:val="0"/>
              <w:rPr>
                <w:rFonts w:cs="Roboto-Regular"/>
                <w:color w:val="535353"/>
                <w:sz w:val="18"/>
                <w:szCs w:val="18"/>
                <w:lang w:val="en-US" w:eastAsia="zh-CN"/>
              </w:rPr>
            </w:pPr>
            <w:r w:rsidRPr="008D4456">
              <w:rPr>
                <w:rFonts w:cs="Roboto-Regular" w:hint="eastAsia"/>
                <w:color w:val="535353"/>
                <w:sz w:val="18"/>
                <w:szCs w:val="18"/>
                <w:lang w:val="en-US" w:eastAsia="zh-CN"/>
              </w:rPr>
              <w:t>加强各国抵御和适应气候相关的灾害和自然灾害的能力</w:t>
            </w:r>
          </w:p>
          <w:p w:rsidR="002D251D" w:rsidRPr="004F69C2" w:rsidRDefault="002D251D" w:rsidP="009E10E0">
            <w:pPr>
              <w:widowControl w:val="0"/>
              <w:rPr>
                <w:rFonts w:cs="Roboto-Regular"/>
                <w:color w:val="535353"/>
                <w:sz w:val="18"/>
                <w:szCs w:val="18"/>
                <w:lang w:val="en-US" w:eastAsia="zh-CN"/>
              </w:rPr>
            </w:pPr>
          </w:p>
          <w:p w:rsidR="002D251D" w:rsidRPr="006F004D" w:rsidRDefault="002D251D" w:rsidP="008D4456">
            <w:pPr>
              <w:widowControl w:val="0"/>
              <w:rPr>
                <w:rFonts w:cs="Calibri"/>
                <w:sz w:val="18"/>
                <w:szCs w:val="18"/>
                <w:lang w:val="en-US" w:eastAsia="zh-CN"/>
              </w:rPr>
            </w:pPr>
            <w:r w:rsidRPr="004F69C2">
              <w:rPr>
                <w:rFonts w:cs="Roboto-Regular"/>
                <w:color w:val="000000" w:themeColor="text1"/>
                <w:sz w:val="18"/>
                <w:szCs w:val="18"/>
                <w:lang w:val="en-US" w:eastAsia="zh-CN"/>
              </w:rPr>
              <w:t>*</w:t>
            </w:r>
            <w:r w:rsidR="008D4456" w:rsidRPr="008D4456">
              <w:rPr>
                <w:rFonts w:cs="Roboto-Regular" w:hint="eastAsia"/>
                <w:color w:val="000000" w:themeColor="text1"/>
                <w:sz w:val="18"/>
                <w:szCs w:val="18"/>
                <w:lang w:val="en-US" w:eastAsia="zh-CN"/>
              </w:rPr>
              <w:t>确认《联合国气候变化框架公约》是谈判达成全球气候变化对策的主要国际政府间论坛。</w:t>
            </w:r>
          </w:p>
        </w:tc>
        <w:tc>
          <w:tcPr>
            <w:tcW w:w="276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Regular"/>
                <w:color w:val="535353"/>
                <w:sz w:val="18"/>
                <w:szCs w:val="18"/>
                <w:lang w:val="en-US"/>
              </w:rPr>
            </w:pPr>
            <w:r w:rsidRPr="006F004D">
              <w:rPr>
                <w:sz w:val="18"/>
                <w:szCs w:val="18"/>
                <w:lang w:val="en-US"/>
              </w:rPr>
              <w:sym w:font="Wingdings 2" w:char="F050"/>
            </w:r>
          </w:p>
        </w:tc>
        <w:tc>
          <w:tcPr>
            <w:tcW w:w="2817"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Regular"/>
                <w:color w:val="535353"/>
                <w:sz w:val="18"/>
                <w:szCs w:val="18"/>
                <w:lang w:val="en-US"/>
              </w:rPr>
            </w:pPr>
            <w:r w:rsidRPr="006F004D">
              <w:rPr>
                <w:sz w:val="18"/>
                <w:szCs w:val="18"/>
                <w:lang w:val="en-US"/>
              </w:rPr>
              <w:sym w:font="Wingdings 2" w:char="F050"/>
            </w:r>
          </w:p>
        </w:tc>
        <w:tc>
          <w:tcPr>
            <w:tcW w:w="2496"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Regular"/>
                <w:color w:val="535353"/>
                <w:sz w:val="18"/>
                <w:szCs w:val="18"/>
                <w:lang w:val="en-US"/>
              </w:rPr>
            </w:pPr>
            <w:r w:rsidRPr="006F004D">
              <w:rPr>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2D251D" w:rsidP="00D27CB8">
            <w:pPr>
              <w:widowControl w:val="0"/>
              <w:rPr>
                <w:rFonts w:cs="Calibri"/>
                <w:sz w:val="18"/>
                <w:szCs w:val="18"/>
                <w:lang w:val="en-US" w:eastAsia="zh-CN"/>
              </w:rPr>
            </w:pPr>
            <w:r w:rsidRPr="006F004D">
              <w:rPr>
                <w:rFonts w:cs="Calibri"/>
                <w:sz w:val="18"/>
                <w:szCs w:val="18"/>
                <w:lang w:val="en-US" w:eastAsia="zh-CN"/>
              </w:rPr>
              <w:t>ITU-R</w:t>
            </w:r>
            <w:r w:rsidR="00D27CB8">
              <w:rPr>
                <w:rFonts w:cs="Calibri" w:hint="eastAsia"/>
                <w:sz w:val="18"/>
                <w:szCs w:val="18"/>
                <w:lang w:val="en-US" w:eastAsia="zh-CN"/>
              </w:rPr>
              <w:t>为地球探测系统提供频谱和标准，以确保监测并及时告警自然和环境灾害、准确预测并详细了解气候对于提高各国气候相关灾害和自然灾害的恢复和适应能力至关重要。</w:t>
            </w:r>
            <w:r w:rsidR="00D27CB8">
              <w:rPr>
                <w:rFonts w:cs="Calibri" w:hint="eastAsia"/>
                <w:sz w:val="18"/>
                <w:szCs w:val="18"/>
                <w:lang w:val="en-US" w:eastAsia="zh-CN"/>
              </w:rPr>
              <w:t>ITU-R</w:t>
            </w:r>
            <w:r w:rsidR="00D27CB8">
              <w:rPr>
                <w:rFonts w:cs="Calibri" w:hint="eastAsia"/>
                <w:sz w:val="18"/>
                <w:szCs w:val="18"/>
                <w:lang w:val="en-US" w:eastAsia="zh-CN"/>
              </w:rPr>
              <w:t>活动开发的声音和电视广播、</w:t>
            </w:r>
            <w:r w:rsidRPr="006F004D">
              <w:rPr>
                <w:rFonts w:cs="Calibri"/>
                <w:sz w:val="18"/>
                <w:szCs w:val="18"/>
                <w:lang w:val="en-US" w:eastAsia="zh-CN"/>
              </w:rPr>
              <w:t>PPDR</w:t>
            </w:r>
            <w:r w:rsidR="00D27CB8">
              <w:rPr>
                <w:rFonts w:cs="Calibri" w:hint="eastAsia"/>
                <w:sz w:val="18"/>
                <w:szCs w:val="18"/>
                <w:lang w:val="en-US" w:eastAsia="zh-CN"/>
              </w:rPr>
              <w:t>和商业移动宽带网络、物联网、搜救卫星系统也是发生气候相关灾害和自然灾害时确保及时了解情况，挽救生命的重要促进因素。</w:t>
            </w:r>
            <w:r w:rsidRPr="006F004D">
              <w:rPr>
                <w:rFonts w:cs="Calibri"/>
                <w:color w:val="000000" w:themeColor="text1"/>
                <w:sz w:val="18"/>
                <w:szCs w:val="18"/>
                <w:lang w:val="en-US" w:eastAsia="zh-CN"/>
              </w:rPr>
              <w:t xml:space="preserve"> </w:t>
            </w:r>
          </w:p>
        </w:tc>
      </w:tr>
      <w:tr w:rsidR="002D251D" w:rsidRPr="00EB2B05" w:rsidTr="002D251D">
        <w:trPr>
          <w:jc w:val="center"/>
        </w:trPr>
        <w:tc>
          <w:tcPr>
            <w:tcW w:w="1992" w:type="dxa"/>
            <w:vMerge/>
            <w:tcMar>
              <w:top w:w="144" w:type="nil"/>
              <w:right w:w="144" w:type="nil"/>
            </w:tcMar>
          </w:tcPr>
          <w:p w:rsidR="002D251D" w:rsidRPr="00EB2B05" w:rsidRDefault="002D251D" w:rsidP="009E10E0">
            <w:pPr>
              <w:widowControl w:val="0"/>
              <w:rPr>
                <w:rFonts w:cs="Roboto-Bold"/>
                <w:b/>
                <w:bCs/>
                <w:color w:val="107FAA"/>
                <w:sz w:val="18"/>
                <w:szCs w:val="18"/>
                <w:lang w:val="en-US" w:eastAsia="zh-CN"/>
              </w:rPr>
            </w:pP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13.3</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加强气候变化减缓、适应、减少影响和早期预警等方面的教育和宣传，加强人员和机构在此方面的能力</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13.b</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促进在最不发达国家和小岛屿发展中国家建立增强能力的机制，帮助其进行与气候变化有关的有效规划和管理，包括重点关注妇女、青年、地方社区和边缘化社区</w:t>
            </w:r>
          </w:p>
        </w:tc>
        <w:tc>
          <w:tcPr>
            <w:tcW w:w="276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Bold"/>
                <w:b/>
                <w:bCs/>
                <w:color w:val="107FAA"/>
                <w:sz w:val="18"/>
                <w:szCs w:val="18"/>
                <w:lang w:val="en-US" w:eastAsia="zh-CN"/>
              </w:rPr>
            </w:pPr>
          </w:p>
        </w:tc>
        <w:tc>
          <w:tcPr>
            <w:tcW w:w="281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Bold"/>
                <w:b/>
                <w:bCs/>
                <w:color w:val="107FAA"/>
                <w:sz w:val="18"/>
                <w:szCs w:val="18"/>
                <w:lang w:val="en-US" w:eastAsia="zh-CN"/>
              </w:rPr>
            </w:pPr>
          </w:p>
        </w:tc>
        <w:tc>
          <w:tcPr>
            <w:tcW w:w="2496"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r>
      <w:tr w:rsidR="002D251D" w:rsidRPr="00685AB9" w:rsidTr="002D251D">
        <w:trPr>
          <w:jc w:val="center"/>
        </w:trPr>
        <w:tc>
          <w:tcPr>
            <w:tcW w:w="1992" w:type="dxa"/>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D27CB8" w:rsidP="00963E99">
            <w:pPr>
              <w:widowControl w:val="0"/>
              <w:rPr>
                <w:rFonts w:cs="Roboto-Bold"/>
                <w:b/>
                <w:bCs/>
                <w:color w:val="107FAA"/>
                <w:sz w:val="18"/>
                <w:szCs w:val="18"/>
                <w:lang w:val="en-US" w:eastAsia="zh-CN"/>
              </w:rPr>
            </w:pPr>
            <w:r>
              <w:rPr>
                <w:rFonts w:cs="Calibri" w:hint="eastAsia"/>
                <w:sz w:val="18"/>
                <w:szCs w:val="18"/>
                <w:lang w:val="en-US" w:eastAsia="zh-CN"/>
              </w:rPr>
              <w:t>通过宣传手册和报告并组织研讨会和讲习班，</w:t>
            </w:r>
            <w:r w:rsidR="002D251D" w:rsidRPr="006F004D">
              <w:rPr>
                <w:rFonts w:cs="Calibri"/>
                <w:sz w:val="18"/>
                <w:szCs w:val="18"/>
                <w:lang w:val="en-US" w:eastAsia="zh-CN"/>
              </w:rPr>
              <w:t>I</w:t>
            </w:r>
            <w:r w:rsidR="002D251D" w:rsidRPr="006F004D">
              <w:rPr>
                <w:rFonts w:cs="Calibri"/>
                <w:color w:val="000000" w:themeColor="text1"/>
                <w:sz w:val="18"/>
                <w:szCs w:val="18"/>
                <w:lang w:val="en-US" w:eastAsia="zh-CN"/>
              </w:rPr>
              <w:t>TU-R</w:t>
            </w:r>
            <w:r w:rsidR="00166D24">
              <w:rPr>
                <w:rFonts w:cs="Calibri" w:hint="eastAsia"/>
                <w:color w:val="000000" w:themeColor="text1"/>
                <w:sz w:val="18"/>
                <w:szCs w:val="18"/>
                <w:lang w:val="en-US" w:eastAsia="zh-CN"/>
              </w:rPr>
              <w:t>协助改进有关气候变化缓解、适应、减小影响和早期预警的宣传，提高认识并开展人力和组织能力建设</w:t>
            </w:r>
            <w:r w:rsidR="0040530D">
              <w:rPr>
                <w:rFonts w:cs="Calibri" w:hint="eastAsia"/>
                <w:color w:val="000000" w:themeColor="text1"/>
                <w:sz w:val="18"/>
                <w:szCs w:val="18"/>
                <w:lang w:val="en-US" w:eastAsia="zh-CN"/>
              </w:rPr>
              <w:t>。</w:t>
            </w:r>
          </w:p>
        </w:tc>
      </w:tr>
      <w:tr w:rsidR="002D251D" w:rsidRPr="00EB2B05" w:rsidTr="002D251D">
        <w:trPr>
          <w:jc w:val="center"/>
        </w:trPr>
        <w:tc>
          <w:tcPr>
            <w:tcW w:w="1992" w:type="dxa"/>
            <w:vMerge w:val="restart"/>
            <w:tcMar>
              <w:top w:w="144" w:type="nil"/>
              <w:right w:w="144" w:type="nil"/>
            </w:tcMar>
          </w:tcPr>
          <w:p w:rsidR="002D251D" w:rsidRPr="00EB2B05" w:rsidRDefault="002D251D" w:rsidP="0040530D">
            <w:pPr>
              <w:widowControl w:val="0"/>
              <w:rPr>
                <w:rFonts w:cs="Roboto-Bold"/>
                <w:b/>
                <w:bCs/>
                <w:color w:val="107FAA"/>
                <w:sz w:val="18"/>
                <w:szCs w:val="18"/>
                <w:lang w:val="en-US" w:eastAsia="zh-CN"/>
              </w:rPr>
            </w:pPr>
            <w:r>
              <w:rPr>
                <w:rFonts w:cs="Roboto-Bold"/>
                <w:b/>
                <w:bCs/>
                <w:color w:val="107FAA"/>
                <w:sz w:val="18"/>
                <w:szCs w:val="18"/>
                <w:lang w:val="en-US" w:eastAsia="zh-CN"/>
              </w:rPr>
              <w:lastRenderedPageBreak/>
              <w:t xml:space="preserve">SDG 14 </w:t>
            </w:r>
            <w:r w:rsidR="00D27CB8">
              <w:rPr>
                <w:rFonts w:cs="Roboto-Bold"/>
                <w:b/>
                <w:bCs/>
                <w:color w:val="107FAA"/>
                <w:sz w:val="18"/>
                <w:szCs w:val="18"/>
                <w:lang w:val="en-US" w:eastAsia="zh-CN"/>
              </w:rPr>
              <w:t>–</w:t>
            </w:r>
            <w:r w:rsidRPr="00EB2B05">
              <w:rPr>
                <w:rFonts w:cs="Roboto-Bold"/>
                <w:b/>
                <w:bCs/>
                <w:color w:val="107FAA"/>
                <w:sz w:val="18"/>
                <w:szCs w:val="18"/>
                <w:lang w:val="en-US" w:eastAsia="zh-CN"/>
              </w:rPr>
              <w:t xml:space="preserve"> </w:t>
            </w:r>
            <w:r w:rsidR="0040530D">
              <w:rPr>
                <w:rFonts w:cs="Roboto-Bold" w:hint="eastAsia"/>
                <w:b/>
                <w:bCs/>
                <w:color w:val="107FAA"/>
                <w:sz w:val="18"/>
                <w:szCs w:val="18"/>
                <w:lang w:val="en-US" w:eastAsia="zh-CN"/>
              </w:rPr>
              <w:t>水下生物</w:t>
            </w:r>
          </w:p>
          <w:p w:rsidR="002D251D" w:rsidRPr="00EB2B05" w:rsidRDefault="002D251D" w:rsidP="009E10E0">
            <w:pPr>
              <w:widowControl w:val="0"/>
              <w:rPr>
                <w:rFonts w:cs="Calibri"/>
                <w:b/>
                <w:sz w:val="18"/>
                <w:szCs w:val="18"/>
                <w:lang w:val="en-US" w:eastAsia="zh-CN"/>
              </w:rPr>
            </w:pPr>
          </w:p>
          <w:p w:rsidR="002D251D" w:rsidRPr="00EB2B05" w:rsidRDefault="007A70C0" w:rsidP="009E10E0">
            <w:pPr>
              <w:widowControl w:val="0"/>
              <w:rPr>
                <w:rFonts w:cs="Calibri"/>
                <w:b/>
                <w:sz w:val="18"/>
                <w:szCs w:val="18"/>
                <w:lang w:val="en-US" w:eastAsia="zh-CN"/>
              </w:rPr>
            </w:pPr>
            <w:r w:rsidRPr="007A70C0">
              <w:rPr>
                <w:rFonts w:cs="Calibri" w:hint="eastAsia"/>
                <w:b/>
                <w:sz w:val="18"/>
                <w:szCs w:val="18"/>
                <w:lang w:val="en-US" w:eastAsia="zh-CN"/>
              </w:rPr>
              <w:t>保护和可持续利用海洋和海洋资源以促进可持续发展</w:t>
            </w:r>
          </w:p>
        </w:tc>
        <w:tc>
          <w:tcPr>
            <w:tcW w:w="5333" w:type="dxa"/>
            <w:gridSpan w:val="2"/>
            <w:tcMar>
              <w:top w:w="144" w:type="nil"/>
              <w:right w:w="144" w:type="nil"/>
            </w:tcMar>
          </w:tcPr>
          <w:p w:rsidR="002D251D" w:rsidRPr="006F004D" w:rsidRDefault="002D251D" w:rsidP="00963E99">
            <w:pPr>
              <w:keepNext/>
              <w:keepLines/>
              <w:widowControl w:val="0"/>
              <w:rPr>
                <w:rFonts w:cs="Roboto-Regular"/>
                <w:color w:val="535353"/>
                <w:sz w:val="18"/>
                <w:szCs w:val="18"/>
                <w:lang w:val="en-US" w:eastAsia="zh-CN"/>
              </w:rPr>
            </w:pPr>
            <w:r w:rsidRPr="006F004D">
              <w:rPr>
                <w:rFonts w:cs="Roboto-Bold"/>
                <w:b/>
                <w:bCs/>
                <w:color w:val="107FAA"/>
                <w:sz w:val="18"/>
                <w:szCs w:val="18"/>
                <w:lang w:val="en-US" w:eastAsia="zh-CN"/>
              </w:rPr>
              <w:t>14.1</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2025</w:t>
            </w:r>
            <w:r w:rsidRPr="007A70C0">
              <w:rPr>
                <w:rFonts w:cs="Roboto-Regular" w:hint="eastAsia"/>
                <w:color w:val="535353"/>
                <w:sz w:val="18"/>
                <w:szCs w:val="18"/>
                <w:lang w:val="en-US" w:eastAsia="zh-CN"/>
              </w:rPr>
              <w:t>年，预防和大幅减少各类海洋污染，特别是陆上活动造成的污染，包括海洋废弃物污染和营养盐污染</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14.2</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2020</w:t>
            </w:r>
            <w:r w:rsidRPr="007A70C0">
              <w:rPr>
                <w:rFonts w:cs="Roboto-Regular" w:hint="eastAsia"/>
                <w:color w:val="535353"/>
                <w:sz w:val="18"/>
                <w:szCs w:val="18"/>
                <w:lang w:val="en-US" w:eastAsia="zh-CN"/>
              </w:rPr>
              <w:t>年，通过加强抵御灾害能力等方式，可持续管理和保护海洋和沿海生态系统，以免产生重大负面影响，并采取行动帮助它们恢复原状，使海洋保持健康，物产丰富</w:t>
            </w:r>
          </w:p>
        </w:tc>
        <w:tc>
          <w:tcPr>
            <w:tcW w:w="276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Calibri"/>
                <w:sz w:val="18"/>
                <w:szCs w:val="18"/>
                <w:lang w:val="en-US"/>
              </w:rPr>
            </w:pPr>
            <w:r w:rsidRPr="006F004D">
              <w:rPr>
                <w:sz w:val="18"/>
                <w:szCs w:val="18"/>
                <w:lang w:val="en-US"/>
              </w:rPr>
              <w:sym w:font="Wingdings 2" w:char="F050"/>
            </w:r>
          </w:p>
        </w:tc>
        <w:tc>
          <w:tcPr>
            <w:tcW w:w="2817"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Calibri"/>
                <w:sz w:val="18"/>
                <w:szCs w:val="18"/>
                <w:lang w:val="en-US"/>
              </w:rPr>
            </w:pPr>
            <w:r w:rsidRPr="006F004D">
              <w:rPr>
                <w:sz w:val="18"/>
                <w:szCs w:val="18"/>
                <w:lang w:val="en-US"/>
              </w:rPr>
              <w:sym w:font="Wingdings 2" w:char="F050"/>
            </w:r>
          </w:p>
        </w:tc>
        <w:tc>
          <w:tcPr>
            <w:tcW w:w="2496"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Calibri"/>
                <w:sz w:val="18"/>
                <w:szCs w:val="18"/>
                <w:lang w:val="en-US"/>
              </w:rPr>
            </w:pPr>
            <w:r w:rsidRPr="006F004D">
              <w:rPr>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2D251D" w:rsidP="00534936">
            <w:pPr>
              <w:widowControl w:val="0"/>
              <w:rPr>
                <w:rFonts w:cs="Roboto-Bold"/>
                <w:b/>
                <w:bCs/>
                <w:color w:val="107FAA"/>
                <w:sz w:val="18"/>
                <w:szCs w:val="18"/>
                <w:lang w:val="en-US" w:eastAsia="zh-CN"/>
              </w:rPr>
            </w:pPr>
            <w:r w:rsidRPr="006F004D">
              <w:rPr>
                <w:rFonts w:cs="Calibri"/>
                <w:sz w:val="18"/>
                <w:szCs w:val="18"/>
                <w:lang w:val="en-US" w:eastAsia="zh-CN"/>
              </w:rPr>
              <w:t>ITU-R</w:t>
            </w:r>
            <w:r w:rsidR="0040530D">
              <w:rPr>
                <w:rFonts w:cs="Calibri" w:hint="eastAsia"/>
                <w:sz w:val="18"/>
                <w:szCs w:val="18"/>
                <w:lang w:val="en-US" w:eastAsia="zh-CN"/>
              </w:rPr>
              <w:t>为地球探测系统提供频谱和标准是</w:t>
            </w:r>
            <w:r w:rsidR="003D5CEC">
              <w:rPr>
                <w:rFonts w:cs="Calibri" w:hint="eastAsia"/>
                <w:sz w:val="18"/>
                <w:szCs w:val="18"/>
                <w:lang w:val="en-US" w:eastAsia="zh-CN"/>
              </w:rPr>
              <w:t>监测、保护和利用海洋和海洋资源，促进可持续发展的一个重要促进因素。了解气候变化模式背后的力量尤其需要</w:t>
            </w:r>
            <w:r w:rsidR="00511F29">
              <w:rPr>
                <w:rFonts w:cs="Calibri" w:hint="eastAsia"/>
                <w:sz w:val="18"/>
                <w:szCs w:val="18"/>
                <w:lang w:val="en-US" w:eastAsia="zh-CN"/>
              </w:rPr>
              <w:t>详细了解全球海洋表面条件的变化并利用采集的数据开发并运行强大的海洋变化模型。</w:t>
            </w:r>
          </w:p>
        </w:tc>
      </w:tr>
      <w:tr w:rsidR="002D251D" w:rsidRPr="00EB2B05" w:rsidTr="002D251D">
        <w:trPr>
          <w:jc w:val="center"/>
        </w:trPr>
        <w:tc>
          <w:tcPr>
            <w:tcW w:w="1992" w:type="dxa"/>
            <w:vMerge/>
            <w:tcMar>
              <w:top w:w="144" w:type="nil"/>
              <w:right w:w="144" w:type="nil"/>
            </w:tcMar>
          </w:tcPr>
          <w:p w:rsidR="002D251D" w:rsidRPr="00EB2B05" w:rsidRDefault="002D251D" w:rsidP="009E10E0">
            <w:pPr>
              <w:widowControl w:val="0"/>
              <w:rPr>
                <w:rFonts w:cs="Roboto-Bold"/>
                <w:b/>
                <w:bCs/>
                <w:color w:val="107FAA"/>
                <w:sz w:val="18"/>
                <w:szCs w:val="18"/>
                <w:lang w:val="en-US" w:eastAsia="zh-CN"/>
              </w:rPr>
            </w:pP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14.a</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根据政府间海洋学委员会《海洋技术转让标准和准则》，增加科学知识，培养研究能力和转让海洋技术，以便改善海洋的健康，增加海洋生物多样性对发展中国家，特别是小岛屿发展中国家和最不发达国家发展的贡献</w:t>
            </w:r>
          </w:p>
        </w:tc>
        <w:tc>
          <w:tcPr>
            <w:tcW w:w="2767" w:type="dxa"/>
          </w:tcPr>
          <w:p w:rsidR="002D251D" w:rsidRPr="006F004D" w:rsidRDefault="002D251D" w:rsidP="009E10E0">
            <w:pPr>
              <w:widowControl w:val="0"/>
              <w:jc w:val="center"/>
              <w:rPr>
                <w:rFonts w:cs="Roboto-Bold"/>
                <w:bCs/>
                <w:color w:val="000000" w:themeColor="text1"/>
                <w:sz w:val="18"/>
                <w:szCs w:val="18"/>
                <w:lang w:val="en-US" w:eastAsia="zh-CN"/>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c>
          <w:tcPr>
            <w:tcW w:w="2817"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c>
          <w:tcPr>
            <w:tcW w:w="2496" w:type="dxa"/>
          </w:tcPr>
          <w:p w:rsidR="002D251D" w:rsidRPr="006F004D" w:rsidRDefault="002D251D" w:rsidP="009E10E0">
            <w:pPr>
              <w:widowControl w:val="0"/>
              <w:jc w:val="center"/>
              <w:rPr>
                <w:rFonts w:cs="Roboto-Bold"/>
                <w:bCs/>
                <w:color w:val="000000" w:themeColor="text1"/>
                <w:sz w:val="18"/>
                <w:szCs w:val="18"/>
                <w:lang w:val="en-US"/>
              </w:rPr>
            </w:pPr>
          </w:p>
          <w:p w:rsidR="002D251D" w:rsidRPr="006F004D" w:rsidRDefault="002D251D" w:rsidP="009E10E0">
            <w:pPr>
              <w:widowControl w:val="0"/>
              <w:jc w:val="center"/>
              <w:rPr>
                <w:rFonts w:cs="Roboto-Bold"/>
                <w:b/>
                <w:bCs/>
                <w:color w:val="107FAA"/>
                <w:sz w:val="18"/>
                <w:szCs w:val="18"/>
                <w:lang w:val="en-US"/>
              </w:rPr>
            </w:pPr>
            <w:r w:rsidRPr="006F004D">
              <w:rPr>
                <w:sz w:val="18"/>
                <w:szCs w:val="18"/>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534936" w:rsidP="00534936">
            <w:pPr>
              <w:widowControl w:val="0"/>
              <w:rPr>
                <w:rFonts w:cs="Roboto-Bold"/>
                <w:b/>
                <w:bCs/>
                <w:color w:val="107FAA"/>
                <w:sz w:val="18"/>
                <w:szCs w:val="18"/>
                <w:lang w:val="en-US" w:eastAsia="zh-CN"/>
              </w:rPr>
            </w:pPr>
            <w:r>
              <w:rPr>
                <w:rFonts w:cs="Calibri" w:hint="eastAsia"/>
                <w:sz w:val="18"/>
                <w:szCs w:val="18"/>
                <w:lang w:val="en-US" w:eastAsia="zh-CN"/>
              </w:rPr>
              <w:t>ITU-R</w:t>
            </w:r>
            <w:r>
              <w:rPr>
                <w:rFonts w:cs="Calibri" w:hint="eastAsia"/>
                <w:sz w:val="18"/>
                <w:szCs w:val="18"/>
                <w:lang w:val="en-US" w:eastAsia="zh-CN"/>
              </w:rPr>
              <w:t>为全球卫星导航系统、海洋无人机和卫星海洋观测提供的频谱和标准是增加海洋和海洋资源现状科学知识的一个重要促进因素。</w:t>
            </w:r>
          </w:p>
        </w:tc>
      </w:tr>
      <w:tr w:rsidR="002D251D" w:rsidRPr="00EB2B05" w:rsidTr="002D251D">
        <w:trPr>
          <w:jc w:val="center"/>
        </w:trPr>
        <w:tc>
          <w:tcPr>
            <w:tcW w:w="1992" w:type="dxa"/>
            <w:vMerge w:val="restart"/>
            <w:tcMar>
              <w:top w:w="144" w:type="nil"/>
              <w:right w:w="144" w:type="nil"/>
            </w:tcMar>
          </w:tcPr>
          <w:p w:rsidR="002D251D" w:rsidRPr="006F004D" w:rsidRDefault="002D251D" w:rsidP="00534936">
            <w:pPr>
              <w:widowControl w:val="0"/>
              <w:rPr>
                <w:rFonts w:cs="Calibri"/>
                <w:b/>
                <w:sz w:val="18"/>
                <w:szCs w:val="18"/>
                <w:lang w:val="en-US" w:eastAsia="zh-CN"/>
              </w:rPr>
            </w:pPr>
            <w:r>
              <w:rPr>
                <w:rFonts w:cs="Roboto-Bold"/>
                <w:b/>
                <w:bCs/>
                <w:color w:val="107FAA"/>
                <w:sz w:val="18"/>
                <w:szCs w:val="18"/>
                <w:lang w:val="en-US" w:eastAsia="zh-CN"/>
              </w:rPr>
              <w:t xml:space="preserve">SDG 15 </w:t>
            </w:r>
            <w:r w:rsidR="00534936">
              <w:rPr>
                <w:rFonts w:cs="Roboto-Bold"/>
                <w:b/>
                <w:bCs/>
                <w:color w:val="107FAA"/>
                <w:sz w:val="18"/>
                <w:szCs w:val="18"/>
                <w:lang w:val="en-US" w:eastAsia="zh-CN"/>
              </w:rPr>
              <w:t>–</w:t>
            </w:r>
            <w:r w:rsidRPr="006F004D">
              <w:rPr>
                <w:rFonts w:cs="Roboto-Bold"/>
                <w:b/>
                <w:bCs/>
                <w:color w:val="107FAA"/>
                <w:sz w:val="18"/>
                <w:szCs w:val="18"/>
                <w:lang w:val="en-US" w:eastAsia="zh-CN"/>
              </w:rPr>
              <w:t xml:space="preserve"> </w:t>
            </w:r>
            <w:r w:rsidR="00534936">
              <w:rPr>
                <w:rFonts w:cs="Roboto-Bold" w:hint="eastAsia"/>
                <w:b/>
                <w:bCs/>
                <w:color w:val="107FAA"/>
                <w:sz w:val="18"/>
                <w:szCs w:val="18"/>
                <w:lang w:val="en-US" w:eastAsia="zh-CN"/>
              </w:rPr>
              <w:t>陆地生物</w:t>
            </w:r>
          </w:p>
          <w:p w:rsidR="002D251D" w:rsidRPr="006F004D" w:rsidRDefault="002D251D" w:rsidP="009E10E0">
            <w:pPr>
              <w:widowControl w:val="0"/>
              <w:rPr>
                <w:rFonts w:cs="Calibri"/>
                <w:b/>
                <w:sz w:val="18"/>
                <w:szCs w:val="18"/>
                <w:lang w:val="en-US" w:eastAsia="zh-CN"/>
              </w:rPr>
            </w:pPr>
          </w:p>
          <w:p w:rsidR="002D251D" w:rsidRPr="006F004D" w:rsidRDefault="007A70C0" w:rsidP="009E10E0">
            <w:pPr>
              <w:widowControl w:val="0"/>
              <w:rPr>
                <w:rFonts w:cs="Calibri"/>
                <w:b/>
                <w:sz w:val="18"/>
                <w:szCs w:val="18"/>
                <w:lang w:val="en-US" w:eastAsia="zh-CN"/>
              </w:rPr>
            </w:pPr>
            <w:r w:rsidRPr="007A70C0">
              <w:rPr>
                <w:rFonts w:cs="Calibri" w:hint="eastAsia"/>
                <w:b/>
                <w:sz w:val="18"/>
                <w:szCs w:val="18"/>
                <w:lang w:val="en-US" w:eastAsia="zh-CN"/>
              </w:rPr>
              <w:t>保护、恢复和促进可持续利用陆地生态系统，可持续管理森林，防治荒漠化，制止和扭转土地退化，遏制生物多样性的丧失</w:t>
            </w: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15.1</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2020</w:t>
            </w:r>
            <w:r w:rsidRPr="007A70C0">
              <w:rPr>
                <w:rFonts w:cs="Roboto-Regular" w:hint="eastAsia"/>
                <w:color w:val="535353"/>
                <w:sz w:val="18"/>
                <w:szCs w:val="18"/>
                <w:lang w:val="en-US" w:eastAsia="zh-CN"/>
              </w:rPr>
              <w:t>年，根据国际协议规定的义务，保护、恢复和可持续利用陆地和内陆的淡水生态系统及其服务，特别是森林、湿地、山麓和旱地</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15.2</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2020</w:t>
            </w:r>
            <w:r w:rsidRPr="007A70C0">
              <w:rPr>
                <w:rFonts w:cs="Roboto-Regular" w:hint="eastAsia"/>
                <w:color w:val="535353"/>
                <w:sz w:val="18"/>
                <w:szCs w:val="18"/>
                <w:lang w:val="en-US" w:eastAsia="zh-CN"/>
              </w:rPr>
              <w:t>年，推动对所有类型森林进行可持续管理，停止毁林，恢复退化的森林，大幅增加全球植树造林和重新造林</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15.3</w:t>
            </w:r>
          </w:p>
          <w:p w:rsidR="002D251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2030</w:t>
            </w:r>
            <w:r w:rsidRPr="007A70C0">
              <w:rPr>
                <w:rFonts w:cs="Roboto-Regular" w:hint="eastAsia"/>
                <w:color w:val="535353"/>
                <w:sz w:val="18"/>
                <w:szCs w:val="18"/>
                <w:lang w:val="en-US" w:eastAsia="zh-CN"/>
              </w:rPr>
              <w:t>年，防治荒漠化，恢复退化的土地和土壤，包括受荒漠化、干旱和洪涝影响的土地，努力建立一个不再出现土地退化的世界</w:t>
            </w:r>
          </w:p>
          <w:p w:rsidR="00963E99" w:rsidRPr="006F004D" w:rsidRDefault="00963E99" w:rsidP="009E10E0">
            <w:pPr>
              <w:widowControl w:val="0"/>
              <w:rPr>
                <w:rFonts w:cs="Roboto-Regular" w:hint="eastAsia"/>
                <w:color w:val="535353"/>
                <w:sz w:val="18"/>
                <w:szCs w:val="18"/>
                <w:lang w:val="en-US" w:eastAsia="zh-CN"/>
              </w:rPr>
            </w:pP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lastRenderedPageBreak/>
              <w:t>15.4</w:t>
            </w:r>
          </w:p>
          <w:p w:rsidR="002D251D" w:rsidRPr="006F004D" w:rsidRDefault="007A70C0" w:rsidP="009E10E0">
            <w:pPr>
              <w:widowControl w:val="0"/>
              <w:rPr>
                <w:rFonts w:cs="Roboto-Regular"/>
                <w:color w:val="535353"/>
                <w:sz w:val="18"/>
                <w:szCs w:val="18"/>
                <w:lang w:val="en-US" w:eastAsia="zh-CN"/>
              </w:rPr>
            </w:pPr>
            <w:r w:rsidRPr="007A70C0">
              <w:rPr>
                <w:rFonts w:cs="Roboto-Regular" w:hint="eastAsia"/>
                <w:color w:val="535353"/>
                <w:sz w:val="18"/>
                <w:szCs w:val="18"/>
                <w:lang w:val="en-US" w:eastAsia="zh-CN"/>
              </w:rPr>
              <w:t>到</w:t>
            </w:r>
            <w:r w:rsidRPr="007A70C0">
              <w:rPr>
                <w:rFonts w:cs="Roboto-Regular"/>
                <w:color w:val="535353"/>
                <w:sz w:val="18"/>
                <w:szCs w:val="18"/>
                <w:lang w:val="en-US" w:eastAsia="zh-CN"/>
              </w:rPr>
              <w:t>2030</w:t>
            </w:r>
            <w:r w:rsidRPr="007A70C0">
              <w:rPr>
                <w:rFonts w:cs="Roboto-Regular" w:hint="eastAsia"/>
                <w:color w:val="535353"/>
                <w:sz w:val="18"/>
                <w:szCs w:val="18"/>
                <w:lang w:val="en-US" w:eastAsia="zh-CN"/>
              </w:rPr>
              <w:t>年，保护山地生态系统，包括其生物多样性，以便加强山地生态系统的能力，使其能够带来对可持续发展必不可少的益处</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6F004D"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4E0D1B" w:rsidP="004E0D1B">
            <w:pPr>
              <w:widowControl w:val="0"/>
              <w:rPr>
                <w:rFonts w:cs="Roboto-Bold"/>
                <w:b/>
                <w:bCs/>
                <w:color w:val="107FAA"/>
                <w:sz w:val="18"/>
                <w:szCs w:val="18"/>
                <w:lang w:val="en-US" w:eastAsia="zh-CN"/>
              </w:rPr>
            </w:pPr>
            <w:r w:rsidRPr="006F004D">
              <w:rPr>
                <w:rFonts w:cs="Calibri"/>
                <w:sz w:val="18"/>
                <w:szCs w:val="18"/>
                <w:lang w:val="en-US" w:eastAsia="zh-CN"/>
              </w:rPr>
              <w:t>ITU-R</w:t>
            </w:r>
            <w:r>
              <w:rPr>
                <w:rFonts w:cs="Calibri" w:hint="eastAsia"/>
                <w:sz w:val="18"/>
                <w:szCs w:val="18"/>
                <w:lang w:val="en-US" w:eastAsia="zh-CN"/>
              </w:rPr>
              <w:t>为地球探测系统提供频谱和标准，以确保对生物数量、生物圈、矿产和水资源等稀缺资源的监测、保护和有效管理。</w:t>
            </w:r>
          </w:p>
        </w:tc>
      </w:tr>
      <w:tr w:rsidR="002D251D" w:rsidRPr="00EB2B05" w:rsidTr="002D251D">
        <w:trPr>
          <w:jc w:val="center"/>
        </w:trPr>
        <w:tc>
          <w:tcPr>
            <w:tcW w:w="1992" w:type="dxa"/>
            <w:vMerge w:val="restart"/>
            <w:tcMar>
              <w:top w:w="144" w:type="nil"/>
              <w:right w:w="144" w:type="nil"/>
            </w:tcMar>
          </w:tcPr>
          <w:p w:rsidR="002D251D" w:rsidRPr="006F004D" w:rsidRDefault="002D251D" w:rsidP="006C7979">
            <w:pPr>
              <w:widowControl w:val="0"/>
              <w:rPr>
                <w:rFonts w:cs="Calibri"/>
                <w:b/>
                <w:sz w:val="18"/>
                <w:szCs w:val="18"/>
                <w:lang w:val="en-US" w:eastAsia="zh-CN"/>
              </w:rPr>
            </w:pPr>
            <w:r>
              <w:rPr>
                <w:rFonts w:cs="Roboto-Bold"/>
                <w:b/>
                <w:bCs/>
                <w:color w:val="107FAA"/>
                <w:sz w:val="18"/>
                <w:szCs w:val="18"/>
                <w:lang w:val="en-US" w:eastAsia="zh-CN"/>
              </w:rPr>
              <w:t xml:space="preserve">SDG 16 </w:t>
            </w:r>
            <w:r w:rsidR="006C7979">
              <w:rPr>
                <w:rFonts w:cs="Roboto-Bold"/>
                <w:b/>
                <w:bCs/>
                <w:color w:val="107FAA"/>
                <w:sz w:val="18"/>
                <w:szCs w:val="18"/>
                <w:lang w:val="en-US" w:eastAsia="zh-CN"/>
              </w:rPr>
              <w:t>–</w:t>
            </w:r>
            <w:r w:rsidRPr="006F004D">
              <w:rPr>
                <w:rFonts w:cs="Roboto-Bold"/>
                <w:b/>
                <w:bCs/>
                <w:color w:val="107FAA"/>
                <w:sz w:val="18"/>
                <w:szCs w:val="18"/>
                <w:lang w:val="en-US" w:eastAsia="zh-CN"/>
              </w:rPr>
              <w:t xml:space="preserve"> </w:t>
            </w:r>
            <w:r w:rsidR="006C7979">
              <w:rPr>
                <w:rFonts w:cs="Roboto-Bold" w:hint="eastAsia"/>
                <w:b/>
                <w:bCs/>
                <w:color w:val="107FAA"/>
                <w:sz w:val="18"/>
                <w:szCs w:val="18"/>
                <w:lang w:val="en-US" w:eastAsia="zh-CN"/>
              </w:rPr>
              <w:t>和平、公正和强有力的制度</w:t>
            </w:r>
          </w:p>
          <w:p w:rsidR="002D251D" w:rsidRPr="006F004D" w:rsidRDefault="002D251D" w:rsidP="009E10E0">
            <w:pPr>
              <w:widowControl w:val="0"/>
              <w:rPr>
                <w:rFonts w:cs="Calibri"/>
                <w:b/>
                <w:sz w:val="18"/>
                <w:szCs w:val="18"/>
                <w:lang w:val="en-US" w:eastAsia="zh-CN"/>
              </w:rPr>
            </w:pPr>
          </w:p>
          <w:p w:rsidR="002D251D" w:rsidRPr="006F004D" w:rsidRDefault="00BA6601" w:rsidP="009E10E0">
            <w:pPr>
              <w:widowControl w:val="0"/>
              <w:rPr>
                <w:rFonts w:cs="Calibri"/>
                <w:b/>
                <w:sz w:val="18"/>
                <w:szCs w:val="18"/>
                <w:lang w:val="en-US" w:eastAsia="zh-CN"/>
              </w:rPr>
            </w:pPr>
            <w:r w:rsidRPr="00BA6601">
              <w:rPr>
                <w:rFonts w:cs="Calibri" w:hint="eastAsia"/>
                <w:b/>
                <w:sz w:val="18"/>
                <w:szCs w:val="18"/>
                <w:lang w:val="en-US" w:eastAsia="zh-CN"/>
              </w:rPr>
              <w:t>创建和平、包容的社会以促进可持续发展，让所有人都能诉诸司法，在各级建立有效、负责和包容的机构</w:t>
            </w:r>
          </w:p>
        </w:tc>
        <w:tc>
          <w:tcPr>
            <w:tcW w:w="5333" w:type="dxa"/>
            <w:gridSpan w:val="2"/>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16.7</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确保各级的决策反应迅速，具有包容性、参与性和代表性</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16.10</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根据国家立法和国际协议，确保公众获得各种信息，保障基本自由</w:t>
            </w:r>
          </w:p>
        </w:tc>
        <w:tc>
          <w:tcPr>
            <w:tcW w:w="2767" w:type="dxa"/>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6F004D" w:rsidRDefault="002D251D" w:rsidP="009E10E0">
            <w:pPr>
              <w:widowControl w:val="0"/>
              <w:rPr>
                <w:rFonts w:cs="Roboto-Bold"/>
                <w:b/>
                <w:bCs/>
                <w:color w:val="107FAA"/>
                <w:sz w:val="18"/>
                <w:szCs w:val="18"/>
                <w:lang w:val="en-US"/>
              </w:rPr>
            </w:pPr>
          </w:p>
        </w:tc>
        <w:tc>
          <w:tcPr>
            <w:tcW w:w="13413" w:type="dxa"/>
            <w:gridSpan w:val="5"/>
            <w:shd w:val="clear" w:color="auto" w:fill="4F81BD" w:themeFill="accent1"/>
            <w:tcMar>
              <w:top w:w="144" w:type="nil"/>
              <w:right w:w="144" w:type="nil"/>
            </w:tcMar>
          </w:tcPr>
          <w:p w:rsidR="002D251D" w:rsidRPr="006F004D" w:rsidRDefault="006C7979" w:rsidP="006C7979">
            <w:pPr>
              <w:widowControl w:val="0"/>
              <w:rPr>
                <w:rFonts w:cs="Roboto-Regular"/>
                <w:color w:val="000000" w:themeColor="text1"/>
                <w:sz w:val="18"/>
                <w:szCs w:val="18"/>
                <w:lang w:val="en-US" w:eastAsia="zh-CN"/>
              </w:rPr>
            </w:pPr>
            <w:r>
              <w:rPr>
                <w:rFonts w:cs="Roboto-Regular" w:hint="eastAsia"/>
                <w:color w:val="000000" w:themeColor="text1"/>
                <w:sz w:val="18"/>
                <w:szCs w:val="18"/>
                <w:lang w:val="en-US" w:eastAsia="zh-CN"/>
              </w:rPr>
              <w:t>通过提供全球统一的频谱和标准，</w:t>
            </w:r>
            <w:r w:rsidR="002D251D" w:rsidRPr="006F004D">
              <w:rPr>
                <w:rFonts w:cs="Roboto-Regular"/>
                <w:color w:val="000000" w:themeColor="text1"/>
                <w:sz w:val="18"/>
                <w:szCs w:val="18"/>
                <w:lang w:val="en-US" w:eastAsia="zh-CN"/>
              </w:rPr>
              <w:t>ITU-R</w:t>
            </w:r>
            <w:r>
              <w:rPr>
                <w:rFonts w:cs="Roboto-Regular" w:hint="eastAsia"/>
                <w:color w:val="000000" w:themeColor="text1"/>
                <w:sz w:val="18"/>
                <w:szCs w:val="18"/>
                <w:lang w:val="en-US" w:eastAsia="zh-CN"/>
              </w:rPr>
              <w:t>可开发并普及移动宽带、卫星与地面声音和电视广播，由此促进公众获取信息并保障基本自由。</w:t>
            </w:r>
          </w:p>
        </w:tc>
      </w:tr>
      <w:tr w:rsidR="002D251D" w:rsidRPr="00EB2B05" w:rsidTr="002D251D">
        <w:trPr>
          <w:jc w:val="center"/>
        </w:trPr>
        <w:tc>
          <w:tcPr>
            <w:tcW w:w="1992" w:type="dxa"/>
            <w:vMerge w:val="restart"/>
            <w:tcMar>
              <w:top w:w="144" w:type="nil"/>
              <w:right w:w="144" w:type="nil"/>
            </w:tcMar>
          </w:tcPr>
          <w:p w:rsidR="002D251D" w:rsidRPr="006F004D" w:rsidRDefault="002D251D" w:rsidP="006C7979">
            <w:pPr>
              <w:widowControl w:val="0"/>
              <w:rPr>
                <w:rFonts w:cs="Calibri"/>
                <w:b/>
                <w:sz w:val="18"/>
                <w:szCs w:val="18"/>
                <w:lang w:val="en-US" w:eastAsia="zh-CN"/>
              </w:rPr>
            </w:pPr>
            <w:r w:rsidRPr="006F004D">
              <w:rPr>
                <w:rFonts w:cs="Roboto-Bold"/>
                <w:b/>
                <w:bCs/>
                <w:color w:val="107FAA"/>
                <w:sz w:val="18"/>
                <w:szCs w:val="18"/>
                <w:lang w:val="en-US" w:eastAsia="zh-CN"/>
              </w:rPr>
              <w:t>SDG 17</w:t>
            </w:r>
            <w:r>
              <w:rPr>
                <w:rFonts w:cs="Roboto-Bold"/>
                <w:b/>
                <w:bCs/>
                <w:color w:val="107FAA"/>
                <w:sz w:val="18"/>
                <w:szCs w:val="18"/>
                <w:lang w:val="en-US" w:eastAsia="zh-CN"/>
              </w:rPr>
              <w:t xml:space="preserve"> </w:t>
            </w:r>
            <w:r w:rsidR="006C7979">
              <w:rPr>
                <w:rFonts w:cs="Roboto-Bold"/>
                <w:b/>
                <w:bCs/>
                <w:color w:val="107FAA"/>
                <w:sz w:val="18"/>
                <w:szCs w:val="18"/>
                <w:lang w:val="en-US" w:eastAsia="zh-CN"/>
              </w:rPr>
              <w:t>–</w:t>
            </w:r>
            <w:r w:rsidRPr="006F004D">
              <w:rPr>
                <w:rFonts w:cs="Roboto-Bold"/>
                <w:b/>
                <w:bCs/>
                <w:color w:val="107FAA"/>
                <w:sz w:val="18"/>
                <w:szCs w:val="18"/>
                <w:lang w:val="en-US" w:eastAsia="zh-CN"/>
              </w:rPr>
              <w:t xml:space="preserve"> </w:t>
            </w:r>
            <w:r w:rsidR="006C7979">
              <w:rPr>
                <w:rFonts w:cs="Roboto-Bold" w:hint="eastAsia"/>
                <w:b/>
                <w:bCs/>
                <w:color w:val="107FAA"/>
                <w:sz w:val="18"/>
                <w:szCs w:val="18"/>
                <w:lang w:val="en-US" w:eastAsia="zh-CN"/>
              </w:rPr>
              <w:t>实现总体目标的伙伴关系</w:t>
            </w:r>
          </w:p>
          <w:p w:rsidR="002D251D" w:rsidRPr="006F004D" w:rsidRDefault="002D251D" w:rsidP="009E10E0">
            <w:pPr>
              <w:widowControl w:val="0"/>
              <w:rPr>
                <w:rFonts w:cs="Calibri"/>
                <w:b/>
                <w:sz w:val="18"/>
                <w:szCs w:val="18"/>
                <w:lang w:val="en-US" w:eastAsia="zh-CN"/>
              </w:rPr>
            </w:pPr>
          </w:p>
          <w:p w:rsidR="002D251D" w:rsidRPr="006F004D" w:rsidRDefault="00BA6601" w:rsidP="009E10E0">
            <w:pPr>
              <w:widowControl w:val="0"/>
              <w:rPr>
                <w:rFonts w:cs="Calibri"/>
                <w:b/>
                <w:sz w:val="18"/>
                <w:szCs w:val="18"/>
                <w:lang w:val="en-US" w:eastAsia="zh-CN"/>
              </w:rPr>
            </w:pPr>
            <w:r w:rsidRPr="00BA6601">
              <w:rPr>
                <w:rFonts w:cs="Calibri" w:hint="eastAsia"/>
                <w:b/>
                <w:sz w:val="18"/>
                <w:szCs w:val="18"/>
                <w:lang w:val="en-US" w:eastAsia="zh-CN"/>
              </w:rPr>
              <w:t>加强执行手段，重振可持续发展全球伙伴关系</w:t>
            </w:r>
          </w:p>
        </w:tc>
        <w:tc>
          <w:tcPr>
            <w:tcW w:w="5324" w:type="dxa"/>
            <w:tcMar>
              <w:top w:w="144" w:type="nil"/>
              <w:right w:w="144" w:type="nil"/>
            </w:tcMar>
          </w:tcPr>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17.7</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以优惠条件，包括彼此商定的减让和特惠条件，促进发展中国家开发以及向其转让、传播和推广环境友好型的技术</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17.8</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促成最不发达国家的技术库和科学、技术和创新能力建设机制到</w:t>
            </w:r>
            <w:r w:rsidRPr="00BA6601">
              <w:rPr>
                <w:rFonts w:cs="Roboto-Regular"/>
                <w:color w:val="535353"/>
                <w:sz w:val="18"/>
                <w:szCs w:val="18"/>
                <w:lang w:val="en-US" w:eastAsia="zh-CN"/>
              </w:rPr>
              <w:t>2017</w:t>
            </w:r>
            <w:r w:rsidRPr="00BA6601">
              <w:rPr>
                <w:rFonts w:cs="Roboto-Regular" w:hint="eastAsia"/>
                <w:color w:val="535353"/>
                <w:sz w:val="18"/>
                <w:szCs w:val="18"/>
                <w:lang w:val="en-US" w:eastAsia="zh-CN"/>
              </w:rPr>
              <w:t>年全面投入运行，加强促成科技特别是信息和通信技术的使用</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17.9</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加强国际社会对在发展中国家开展高效的、有针对性的能力建设活动的支持力度，以支持各国落实各项可持续发展目标的国家计划，包括通过开展南北合作、南南合作和三方合作</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t>17.16</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加强全球可持续发展伙伴关系，以多利益攸关方伙伴关系作为补充，调动和分享知识、专长、技术和财政资源，以支持所有国家、尤其是发展中国家实现可持续发展目标</w:t>
            </w:r>
          </w:p>
          <w:p w:rsidR="002D251D" w:rsidRPr="006F004D" w:rsidRDefault="002D251D" w:rsidP="009E10E0">
            <w:pPr>
              <w:widowControl w:val="0"/>
              <w:rPr>
                <w:rFonts w:cs="Roboto-Regular"/>
                <w:color w:val="535353"/>
                <w:sz w:val="18"/>
                <w:szCs w:val="18"/>
                <w:lang w:val="en-US" w:eastAsia="zh-CN"/>
              </w:rPr>
            </w:pPr>
            <w:r w:rsidRPr="006F004D">
              <w:rPr>
                <w:rFonts w:cs="Roboto-Bold"/>
                <w:b/>
                <w:bCs/>
                <w:color w:val="107FAA"/>
                <w:sz w:val="18"/>
                <w:szCs w:val="18"/>
                <w:lang w:val="en-US" w:eastAsia="zh-CN"/>
              </w:rPr>
              <w:lastRenderedPageBreak/>
              <w:t>17.19</w:t>
            </w:r>
          </w:p>
          <w:p w:rsidR="002D251D" w:rsidRPr="006F004D" w:rsidRDefault="00BA6601" w:rsidP="009E10E0">
            <w:pPr>
              <w:widowControl w:val="0"/>
              <w:rPr>
                <w:rFonts w:cs="Roboto-Regular"/>
                <w:color w:val="535353"/>
                <w:sz w:val="18"/>
                <w:szCs w:val="18"/>
                <w:lang w:val="en-US" w:eastAsia="zh-CN"/>
              </w:rPr>
            </w:pPr>
            <w:r w:rsidRPr="00BA6601">
              <w:rPr>
                <w:rFonts w:cs="Roboto-Regular" w:hint="eastAsia"/>
                <w:color w:val="535353"/>
                <w:sz w:val="18"/>
                <w:szCs w:val="18"/>
                <w:lang w:val="en-US" w:eastAsia="zh-CN"/>
              </w:rPr>
              <w:t>到</w:t>
            </w:r>
            <w:r w:rsidRPr="00BA6601">
              <w:rPr>
                <w:rFonts w:cs="Roboto-Regular"/>
                <w:color w:val="535353"/>
                <w:sz w:val="18"/>
                <w:szCs w:val="18"/>
                <w:lang w:val="en-US" w:eastAsia="zh-CN"/>
              </w:rPr>
              <w:t>2030</w:t>
            </w:r>
            <w:r w:rsidRPr="00BA6601">
              <w:rPr>
                <w:rFonts w:cs="Roboto-Regular" w:hint="eastAsia"/>
                <w:color w:val="535353"/>
                <w:sz w:val="18"/>
                <w:szCs w:val="18"/>
                <w:lang w:val="en-US" w:eastAsia="zh-CN"/>
              </w:rPr>
              <w:t>年，借鉴现有各项倡议，制定衡量可持续发展进展的计量方法，作为对国内生产总值的补充，协助发展中国家加强统计能力建设</w:t>
            </w:r>
          </w:p>
        </w:tc>
        <w:tc>
          <w:tcPr>
            <w:tcW w:w="2776" w:type="dxa"/>
            <w:gridSpan w:val="2"/>
          </w:tcPr>
          <w:p w:rsidR="002D251D" w:rsidRPr="00EB2B05" w:rsidRDefault="002D251D" w:rsidP="009E10E0">
            <w:pPr>
              <w:widowControl w:val="0"/>
              <w:jc w:val="center"/>
              <w:rPr>
                <w:rFonts w:cs="Roboto-Bold"/>
                <w:bCs/>
                <w:color w:val="000000" w:themeColor="text1"/>
                <w:sz w:val="18"/>
                <w:szCs w:val="18"/>
                <w:lang w:val="en-US" w:eastAsia="zh-CN"/>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817"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c>
          <w:tcPr>
            <w:tcW w:w="2496" w:type="dxa"/>
          </w:tcPr>
          <w:p w:rsidR="002D251D" w:rsidRPr="00EB2B05" w:rsidRDefault="002D251D" w:rsidP="009E10E0">
            <w:pPr>
              <w:widowControl w:val="0"/>
              <w:jc w:val="center"/>
              <w:rPr>
                <w:rFonts w:cs="Roboto-Bold"/>
                <w:bCs/>
                <w:color w:val="000000" w:themeColor="text1"/>
                <w:sz w:val="18"/>
                <w:szCs w:val="18"/>
                <w:lang w:val="en-US"/>
              </w:rPr>
            </w:pPr>
          </w:p>
          <w:p w:rsidR="002D251D" w:rsidRPr="00EB2B05" w:rsidRDefault="002D251D" w:rsidP="009E10E0">
            <w:pPr>
              <w:widowControl w:val="0"/>
              <w:jc w:val="center"/>
              <w:rPr>
                <w:rFonts w:cs="Calibri"/>
                <w:sz w:val="18"/>
                <w:szCs w:val="18"/>
                <w:lang w:val="en-US"/>
              </w:rPr>
            </w:pPr>
            <w:r w:rsidRPr="00EB2B05">
              <w:rPr>
                <w:rFonts w:ascii="Calibri" w:hAnsi="Calibri"/>
                <w:sz w:val="20"/>
                <w:lang w:val="en-US"/>
              </w:rPr>
              <w:sym w:font="Wingdings 2" w:char="F050"/>
            </w:r>
          </w:p>
        </w:tc>
      </w:tr>
      <w:tr w:rsidR="002D251D" w:rsidRPr="00685AB9" w:rsidTr="002D251D">
        <w:trPr>
          <w:jc w:val="center"/>
        </w:trPr>
        <w:tc>
          <w:tcPr>
            <w:tcW w:w="1992" w:type="dxa"/>
            <w:vMerge/>
            <w:shd w:val="clear" w:color="auto" w:fill="4F81BD" w:themeFill="accent1"/>
            <w:tcMar>
              <w:top w:w="144" w:type="nil"/>
              <w:right w:w="144" w:type="nil"/>
            </w:tcMar>
          </w:tcPr>
          <w:p w:rsidR="002D251D" w:rsidRPr="00EB2B05" w:rsidRDefault="002D251D" w:rsidP="009E10E0">
            <w:pPr>
              <w:widowControl w:val="0"/>
              <w:rPr>
                <w:rFonts w:cs="Calibri"/>
                <w:b/>
                <w:sz w:val="18"/>
                <w:szCs w:val="18"/>
                <w:lang w:val="en-US"/>
              </w:rPr>
            </w:pPr>
          </w:p>
        </w:tc>
        <w:tc>
          <w:tcPr>
            <w:tcW w:w="13413" w:type="dxa"/>
            <w:gridSpan w:val="5"/>
            <w:shd w:val="clear" w:color="auto" w:fill="4F81BD" w:themeFill="accent1"/>
            <w:tcMar>
              <w:top w:w="144" w:type="nil"/>
              <w:right w:w="144" w:type="nil"/>
            </w:tcMar>
          </w:tcPr>
          <w:p w:rsidR="002D251D" w:rsidRPr="00EB2B05" w:rsidRDefault="006C7979" w:rsidP="008946A6">
            <w:pPr>
              <w:widowControl w:val="0"/>
              <w:rPr>
                <w:rFonts w:cs="Calibri"/>
                <w:sz w:val="18"/>
                <w:szCs w:val="18"/>
                <w:lang w:val="en-US" w:eastAsia="zh-CN"/>
              </w:rPr>
            </w:pPr>
            <w:r>
              <w:rPr>
                <w:rFonts w:cs="Calibri" w:hint="eastAsia"/>
                <w:sz w:val="18"/>
                <w:szCs w:val="18"/>
                <w:lang w:val="en-US" w:eastAsia="zh-CN"/>
              </w:rPr>
              <w:t>通过</w:t>
            </w:r>
            <w:r w:rsidR="008946A6">
              <w:rPr>
                <w:rFonts w:cs="Calibri" w:hint="eastAsia"/>
                <w:sz w:val="18"/>
                <w:szCs w:val="18"/>
                <w:lang w:val="en-US" w:eastAsia="zh-CN"/>
              </w:rPr>
              <w:t>制定、宣传无线电通信使用的最佳做法并组织研讨会和讲习班，</w:t>
            </w:r>
            <w:r w:rsidR="002D251D" w:rsidRPr="00EB2B05">
              <w:rPr>
                <w:rFonts w:cs="Calibri"/>
                <w:sz w:val="18"/>
                <w:szCs w:val="18"/>
                <w:lang w:val="en-US" w:eastAsia="zh-CN"/>
              </w:rPr>
              <w:t>I</w:t>
            </w:r>
            <w:r w:rsidR="002D251D" w:rsidRPr="00EB2B05">
              <w:rPr>
                <w:rFonts w:cs="Calibri"/>
                <w:color w:val="000000" w:themeColor="text1"/>
                <w:sz w:val="18"/>
                <w:szCs w:val="18"/>
                <w:lang w:val="en-US" w:eastAsia="zh-CN"/>
              </w:rPr>
              <w:t>TU-R</w:t>
            </w:r>
            <w:r w:rsidR="008946A6">
              <w:rPr>
                <w:rFonts w:cs="Calibri" w:hint="eastAsia"/>
                <w:color w:val="000000" w:themeColor="text1"/>
                <w:sz w:val="18"/>
                <w:szCs w:val="18"/>
                <w:lang w:val="en-US" w:eastAsia="zh-CN"/>
              </w:rPr>
              <w:t>协助改进对技术，尤其是信息通信技术的利用。</w:t>
            </w:r>
          </w:p>
        </w:tc>
      </w:tr>
    </w:tbl>
    <w:p w:rsidR="002D251D" w:rsidRPr="00963E99" w:rsidRDefault="002D251D" w:rsidP="00963E99"/>
    <w:p w:rsidR="002D251D" w:rsidRDefault="002D251D">
      <w:pPr>
        <w:jc w:val="center"/>
      </w:pPr>
      <w:r>
        <w:t>______________</w:t>
      </w:r>
    </w:p>
    <w:p w:rsidR="00BC3ACA" w:rsidRDefault="00BC3ACA" w:rsidP="000A4F34">
      <w:pPr>
        <w:rPr>
          <w:lang w:val="en-US" w:eastAsia="zh-CN"/>
        </w:rPr>
      </w:pPr>
    </w:p>
    <w:sectPr w:rsidR="00BC3ACA" w:rsidSect="002D251D">
      <w:headerReference w:type="default" r:id="rId12"/>
      <w:headerReference w:type="first" r:id="rId13"/>
      <w:footerReference w:type="first" r:id="rId14"/>
      <w:pgSz w:w="16834" w:h="11907" w:orient="landscape"/>
      <w:pgMar w:top="1134" w:right="851" w:bottom="1134" w:left="851"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10E0" w:rsidRDefault="009E10E0">
      <w:r>
        <w:separator/>
      </w:r>
    </w:p>
  </w:endnote>
  <w:endnote w:type="continuationSeparator" w:id="0">
    <w:p w:rsidR="009E10E0" w:rsidRDefault="009E10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imHei">
    <w:altName w:val="黑体"/>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Roboto-Bold">
    <w:altName w:val="Calibri"/>
    <w:panose1 w:val="00000000000000000000"/>
    <w:charset w:val="00"/>
    <w:family w:val="auto"/>
    <w:notTrueType/>
    <w:pitch w:val="default"/>
    <w:sig w:usb0="00000003" w:usb1="00000000" w:usb2="00000000" w:usb3="00000000" w:csb0="00000001" w:csb1="00000000"/>
  </w:font>
  <w:font w:name="Roboto-Regular">
    <w:altName w:val="Calibri"/>
    <w:panose1 w:val="00000000000000000000"/>
    <w:charset w:val="00"/>
    <w:family w:val="auto"/>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FF0219" w:rsidRDefault="002D22D2" w:rsidP="00FF0219">
    <w:pPr>
      <w:pStyle w:val="Footer"/>
    </w:pPr>
    <w:r>
      <w:fldChar w:fldCharType="begin"/>
    </w:r>
    <w:r>
      <w:instrText xml:space="preserve"> FILENAME \p  \* MERGEFORMAT </w:instrText>
    </w:r>
    <w:r>
      <w:fldChar w:fldCharType="separate"/>
    </w:r>
    <w:r>
      <w:t>P:\CHI\ITU-R\AG\RAG\RAG16\000\005C.docx</w:t>
    </w:r>
    <w:r>
      <w:fldChar w:fldCharType="end"/>
    </w:r>
    <w:r w:rsidR="009E10E0">
      <w:rPr>
        <w:rFonts w:hint="eastAsia"/>
        <w:lang w:eastAsia="zh-CN"/>
      </w:rPr>
      <w:t xml:space="preserve"> (3</w:t>
    </w:r>
    <w:r w:rsidR="009E10E0">
      <w:rPr>
        <w:lang w:eastAsia="zh-CN"/>
      </w:rPr>
      <w:t>96581</w:t>
    </w:r>
    <w:r w:rsidR="009E10E0">
      <w:rPr>
        <w:rFonts w:hint="eastAsia"/>
        <w:lang w:eastAsia="zh-CN"/>
      </w:rPr>
      <w:t>)</w:t>
    </w:r>
    <w:r w:rsidR="009E10E0">
      <w:tab/>
    </w:r>
    <w:r w:rsidR="009E10E0">
      <w:fldChar w:fldCharType="begin"/>
    </w:r>
    <w:r w:rsidR="009E10E0">
      <w:instrText xml:space="preserve"> SAVEDATE \@ DD.MM.YY </w:instrText>
    </w:r>
    <w:r w:rsidR="009E10E0">
      <w:fldChar w:fldCharType="separate"/>
    </w:r>
    <w:r w:rsidR="009849F6">
      <w:t>19.04.16</w:t>
    </w:r>
    <w:r w:rsidR="009E10E0">
      <w:fldChar w:fldCharType="end"/>
    </w:r>
    <w:r w:rsidR="009E10E0">
      <w:tab/>
    </w:r>
    <w:r w:rsidR="009E10E0">
      <w:fldChar w:fldCharType="begin"/>
    </w:r>
    <w:r w:rsidR="009E10E0">
      <w:instrText xml:space="preserve"> PRINTDATE \@ DD.MM.YY </w:instrText>
    </w:r>
    <w:r w:rsidR="009E10E0">
      <w:fldChar w:fldCharType="separate"/>
    </w:r>
    <w:r w:rsidR="002050C2">
      <w:t>19.04.16</w:t>
    </w:r>
    <w:r w:rsidR="009E10E0">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0C6255" w:rsidRDefault="002D22D2" w:rsidP="000C6255">
    <w:pPr>
      <w:pStyle w:val="Footer"/>
    </w:pPr>
    <w:r>
      <w:fldChar w:fldCharType="begin"/>
    </w:r>
    <w:r>
      <w:instrText xml:space="preserve"> FILENAME \p  \* MERGEFORMAT </w:instrText>
    </w:r>
    <w:r>
      <w:fldChar w:fldCharType="separate"/>
    </w:r>
    <w:r w:rsidR="00963E99">
      <w:t>P:\CHI\ITU-R\AG\RAG\RAG16\000\005C.docx</w:t>
    </w:r>
    <w:r>
      <w:fldChar w:fldCharType="end"/>
    </w:r>
    <w:r w:rsidR="009E10E0">
      <w:rPr>
        <w:rFonts w:hint="eastAsia"/>
        <w:lang w:eastAsia="zh-CN"/>
      </w:rPr>
      <w:t xml:space="preserve"> (3</w:t>
    </w:r>
    <w:r w:rsidR="009E10E0">
      <w:rPr>
        <w:lang w:eastAsia="zh-CN"/>
      </w:rPr>
      <w:t>96581</w:t>
    </w:r>
    <w:r w:rsidR="009E10E0">
      <w:rPr>
        <w:rFonts w:hint="eastAsia"/>
        <w:lang w:eastAsia="zh-CN"/>
      </w:rPr>
      <w:t>)</w:t>
    </w:r>
    <w:r w:rsidR="009E10E0">
      <w:tab/>
    </w:r>
    <w:r w:rsidR="009E10E0">
      <w:fldChar w:fldCharType="begin"/>
    </w:r>
    <w:r w:rsidR="009E10E0">
      <w:instrText xml:space="preserve"> SAVEDATE \@ DD.MM.YY </w:instrText>
    </w:r>
    <w:r w:rsidR="009E10E0">
      <w:fldChar w:fldCharType="separate"/>
    </w:r>
    <w:r w:rsidR="009849F6">
      <w:t>19.04.16</w:t>
    </w:r>
    <w:r w:rsidR="009E10E0">
      <w:fldChar w:fldCharType="end"/>
    </w:r>
    <w:r w:rsidR="009E10E0">
      <w:tab/>
    </w:r>
    <w:r w:rsidR="009E10E0">
      <w:fldChar w:fldCharType="begin"/>
    </w:r>
    <w:r w:rsidR="009E10E0">
      <w:instrText xml:space="preserve"> PRINTDATE \@ DD.MM.YY </w:instrText>
    </w:r>
    <w:r w:rsidR="009E10E0">
      <w:fldChar w:fldCharType="separate"/>
    </w:r>
    <w:r w:rsidR="002050C2">
      <w:t>19.04.16</w:t>
    </w:r>
    <w:r w:rsidR="009E10E0">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0C6255" w:rsidRDefault="002D22D2" w:rsidP="000C6255">
    <w:pPr>
      <w:pStyle w:val="Footer"/>
    </w:pPr>
    <w:r>
      <w:fldChar w:fldCharType="begin"/>
    </w:r>
    <w:r>
      <w:instrText xml:space="preserve"> FILENAME \p  \* MERGEFORMAT </w:instrText>
    </w:r>
    <w:r>
      <w:fldChar w:fldCharType="separate"/>
    </w:r>
    <w:r w:rsidR="00963E99">
      <w:t>P:\CHI\ITU-R\AG\RAG\RAG16\000\005C.docx</w:t>
    </w:r>
    <w:r>
      <w:fldChar w:fldCharType="end"/>
    </w:r>
    <w:r w:rsidR="009E10E0">
      <w:rPr>
        <w:rFonts w:hint="eastAsia"/>
        <w:lang w:eastAsia="zh-CN"/>
      </w:rPr>
      <w:t xml:space="preserve"> (3</w:t>
    </w:r>
    <w:r w:rsidR="009E10E0">
      <w:rPr>
        <w:lang w:eastAsia="zh-CN"/>
      </w:rPr>
      <w:t>96581</w:t>
    </w:r>
    <w:r w:rsidR="009E10E0">
      <w:rPr>
        <w:rFonts w:hint="eastAsia"/>
        <w:lang w:eastAsia="zh-CN"/>
      </w:rPr>
      <w:t>)</w:t>
    </w:r>
    <w:r w:rsidR="009E10E0">
      <w:tab/>
    </w:r>
    <w:r w:rsidR="009E10E0">
      <w:fldChar w:fldCharType="begin"/>
    </w:r>
    <w:r w:rsidR="009E10E0">
      <w:instrText xml:space="preserve"> SAVEDATE \@ DD.MM.YY </w:instrText>
    </w:r>
    <w:r w:rsidR="009E10E0">
      <w:fldChar w:fldCharType="separate"/>
    </w:r>
    <w:r w:rsidR="009849F6">
      <w:t>19.04.16</w:t>
    </w:r>
    <w:r w:rsidR="009E10E0">
      <w:fldChar w:fldCharType="end"/>
    </w:r>
    <w:r w:rsidR="009E10E0">
      <w:tab/>
    </w:r>
    <w:r w:rsidR="009E10E0">
      <w:fldChar w:fldCharType="begin"/>
    </w:r>
    <w:r w:rsidR="009E10E0">
      <w:instrText xml:space="preserve"> PRINTDATE \@ DD.MM.YY </w:instrText>
    </w:r>
    <w:r w:rsidR="009E10E0">
      <w:fldChar w:fldCharType="separate"/>
    </w:r>
    <w:r w:rsidR="002050C2">
      <w:t>19.04.16</w:t>
    </w:r>
    <w:r w:rsidR="009E10E0">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10E0" w:rsidRDefault="009E10E0">
      <w:r>
        <w:t>____________________</w:t>
      </w:r>
    </w:p>
  </w:footnote>
  <w:footnote w:type="continuationSeparator" w:id="0">
    <w:p w:rsidR="009E10E0" w:rsidRDefault="009E10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AF0B82" w:rsidRDefault="009E10E0" w:rsidP="000A4F34">
    <w:pPr>
      <w:pStyle w:val="Header"/>
    </w:pPr>
    <w:r>
      <w:fldChar w:fldCharType="begin"/>
    </w:r>
    <w:r>
      <w:instrText xml:space="preserve"> PAGE </w:instrText>
    </w:r>
    <w:r>
      <w:fldChar w:fldCharType="separate"/>
    </w:r>
    <w:r>
      <w:rPr>
        <w:noProof/>
      </w:rPr>
      <w:t>3</w:t>
    </w:r>
    <w:r>
      <w:fldChar w:fldCharType="end"/>
    </w:r>
  </w:p>
  <w:p w:rsidR="009E10E0" w:rsidRPr="00AF0B82" w:rsidRDefault="009E10E0" w:rsidP="00F83718">
    <w:pPr>
      <w:pStyle w:val="Header"/>
      <w:rPr>
        <w:lang w:eastAsia="zh-CN"/>
      </w:rPr>
    </w:pPr>
    <w:r w:rsidRPr="00AF0B82">
      <w:t>RAG</w:t>
    </w:r>
    <w:r>
      <w:rPr>
        <w:lang w:eastAsia="zh-CN"/>
      </w:rPr>
      <w:t>16</w:t>
    </w:r>
    <w:r w:rsidRPr="00AF0B82">
      <w:t>/</w:t>
    </w:r>
    <w:r>
      <w:rPr>
        <w:lang w:eastAsia="zh-CN"/>
      </w:rPr>
      <w:t>.</w:t>
    </w:r>
    <w:r w:rsidRPr="00AF0B82">
      <w:t>-</w:t>
    </w:r>
    <w:r w:rsidRPr="00AF0B82">
      <w:rPr>
        <w:rFonts w:hint="eastAsia"/>
        <w:lang w:eastAsia="zh-CN"/>
      </w:rPr>
      <w:t>C</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AF0B82" w:rsidRDefault="009E10E0" w:rsidP="000A4F34">
    <w:pPr>
      <w:pStyle w:val="Header"/>
    </w:pPr>
    <w:r>
      <w:fldChar w:fldCharType="begin"/>
    </w:r>
    <w:r>
      <w:instrText xml:space="preserve"> PAGE </w:instrText>
    </w:r>
    <w:r>
      <w:fldChar w:fldCharType="separate"/>
    </w:r>
    <w:r w:rsidR="002D22D2">
      <w:rPr>
        <w:noProof/>
      </w:rPr>
      <w:t>3</w:t>
    </w:r>
    <w:r>
      <w:fldChar w:fldCharType="end"/>
    </w:r>
  </w:p>
  <w:p w:rsidR="009E10E0" w:rsidRPr="00AF0B82" w:rsidRDefault="009E10E0" w:rsidP="00FF0219">
    <w:pPr>
      <w:pStyle w:val="Header"/>
      <w:rPr>
        <w:lang w:eastAsia="zh-CN"/>
      </w:rPr>
    </w:pPr>
    <w:r w:rsidRPr="00AF0B82">
      <w:t>RAG</w:t>
    </w:r>
    <w:r>
      <w:rPr>
        <w:lang w:eastAsia="zh-CN"/>
      </w:rPr>
      <w:t>16</w:t>
    </w:r>
    <w:r w:rsidRPr="00AF0B82">
      <w:t>/</w:t>
    </w:r>
    <w:r>
      <w:rPr>
        <w:lang w:eastAsia="zh-CN"/>
      </w:rPr>
      <w:t>5</w:t>
    </w:r>
    <w:r w:rsidRPr="00AF0B82">
      <w:t>-</w:t>
    </w:r>
    <w:r w:rsidRPr="00AF0B82">
      <w:rPr>
        <w:rFonts w:hint="eastAsia"/>
        <w:lang w:eastAsia="zh-CN"/>
      </w:rPr>
      <w:t>C</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10E0" w:rsidRPr="00AF0B82" w:rsidRDefault="009E10E0" w:rsidP="000C6255">
    <w:pPr>
      <w:pStyle w:val="Header"/>
    </w:pPr>
    <w:r>
      <w:fldChar w:fldCharType="begin"/>
    </w:r>
    <w:r>
      <w:instrText xml:space="preserve"> PAGE </w:instrText>
    </w:r>
    <w:r>
      <w:fldChar w:fldCharType="separate"/>
    </w:r>
    <w:r w:rsidR="002D22D2">
      <w:rPr>
        <w:noProof/>
      </w:rPr>
      <w:t>2</w:t>
    </w:r>
    <w:r>
      <w:fldChar w:fldCharType="end"/>
    </w:r>
  </w:p>
  <w:p w:rsidR="009E10E0" w:rsidRDefault="009E10E0" w:rsidP="000C6255">
    <w:pPr>
      <w:pStyle w:val="Header"/>
      <w:rPr>
        <w:lang w:eastAsia="zh-CN"/>
      </w:rPr>
    </w:pPr>
    <w:r w:rsidRPr="00AF0B82">
      <w:t>RAG</w:t>
    </w:r>
    <w:r>
      <w:rPr>
        <w:lang w:eastAsia="zh-CN"/>
      </w:rPr>
      <w:t>16</w:t>
    </w:r>
    <w:r w:rsidRPr="00AF0B82">
      <w:t>/</w:t>
    </w:r>
    <w:r>
      <w:rPr>
        <w:lang w:eastAsia="zh-CN"/>
      </w:rPr>
      <w:t>5</w:t>
    </w:r>
    <w:r w:rsidRPr="00AF0B82">
      <w:t>-</w:t>
    </w:r>
    <w:r w:rsidRPr="00AF0B82">
      <w:rPr>
        <w:rFonts w:hint="eastAsia"/>
        <w:lang w:eastAsia="zh-CN"/>
      </w:rPr>
      <w:t>C</w:t>
    </w:r>
  </w:p>
  <w:p w:rsidR="009E10E0" w:rsidRDefault="009E10E0" w:rsidP="000C6255">
    <w:pPr>
      <w:pStyle w:val="Header"/>
      <w:rPr>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7F60608"/>
    <w:multiLevelType w:val="hybridMultilevel"/>
    <w:tmpl w:val="37E480F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6" w15:restartNumberingAfterBreak="0">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35EE22FE"/>
    <w:multiLevelType w:val="hybridMultilevel"/>
    <w:tmpl w:val="0DB66CB2"/>
    <w:lvl w:ilvl="0" w:tplc="718C9108">
      <w:start w:val="1"/>
      <w:numFmt w:val="bullet"/>
      <w:lvlText w:val=""/>
      <w:lvlJc w:val="left"/>
      <w:pPr>
        <w:tabs>
          <w:tab w:val="num" w:pos="360"/>
        </w:tabs>
        <w:ind w:left="360" w:hanging="360"/>
      </w:pPr>
      <w:rPr>
        <w:rFonts w:ascii="Symbol" w:hAnsi="Symbol" w:hint="default"/>
        <w:color w:val="auto"/>
        <w:lang w:val="en-GB"/>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D725DE9"/>
    <w:multiLevelType w:val="hybridMultilevel"/>
    <w:tmpl w:val="02BEA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25"/>
  </w:num>
  <w:num w:numId="13">
    <w:abstractNumId w:val="27"/>
  </w:num>
  <w:num w:numId="14">
    <w:abstractNumId w:val="24"/>
  </w:num>
  <w:num w:numId="15">
    <w:abstractNumId w:val="21"/>
  </w:num>
  <w:num w:numId="16">
    <w:abstractNumId w:val="26"/>
  </w:num>
  <w:num w:numId="17">
    <w:abstractNumId w:val="20"/>
  </w:num>
  <w:num w:numId="18">
    <w:abstractNumId w:val="10"/>
  </w:num>
  <w:num w:numId="19">
    <w:abstractNumId w:val="14"/>
  </w:num>
  <w:num w:numId="20">
    <w:abstractNumId w:val="15"/>
  </w:num>
  <w:num w:numId="21">
    <w:abstractNumId w:val="18"/>
  </w:num>
  <w:num w:numId="22">
    <w:abstractNumId w:val="28"/>
  </w:num>
  <w:num w:numId="23">
    <w:abstractNumId w:val="22"/>
  </w:num>
  <w:num w:numId="24">
    <w:abstractNumId w:val="23"/>
  </w:num>
  <w:num w:numId="25">
    <w:abstractNumId w:val="12"/>
  </w:num>
  <w:num w:numId="26">
    <w:abstractNumId w:val="19"/>
  </w:num>
  <w:num w:numId="27">
    <w:abstractNumId w:val="13"/>
  </w:num>
  <w:num w:numId="28">
    <w:abstractNumId w:val="17"/>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n-CA" w:vendorID="64" w:dllVersion="131078" w:nlCheck="1" w:checkStyle="1"/>
  <w:activeWritingStyle w:appName="MSWord" w:lang="fr-CH" w:vendorID="64" w:dllVersion="131078" w:nlCheck="1" w:checkStyle="1"/>
  <w:activeWritingStyle w:appName="MSWord" w:lang="fr-FR" w:vendorID="64" w:dllVersion="131078" w:nlCheck="1" w:checkStyle="1"/>
  <w:activeWritingStyle w:appName="MSWord" w:lang="zh-CN" w:vendorID="64" w:dllVersion="131077" w:nlCheck="1" w:checkStyle="1"/>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51D"/>
    <w:rsid w:val="00020106"/>
    <w:rsid w:val="00021007"/>
    <w:rsid w:val="00034C59"/>
    <w:rsid w:val="00062FA4"/>
    <w:rsid w:val="0006614B"/>
    <w:rsid w:val="00082FBE"/>
    <w:rsid w:val="00084871"/>
    <w:rsid w:val="00085541"/>
    <w:rsid w:val="00093C73"/>
    <w:rsid w:val="000A0059"/>
    <w:rsid w:val="000A4F34"/>
    <w:rsid w:val="000A5F9E"/>
    <w:rsid w:val="000B0A4F"/>
    <w:rsid w:val="000B4D42"/>
    <w:rsid w:val="000C0FEC"/>
    <w:rsid w:val="000C6255"/>
    <w:rsid w:val="000F275A"/>
    <w:rsid w:val="000F3718"/>
    <w:rsid w:val="00107E5A"/>
    <w:rsid w:val="001225EE"/>
    <w:rsid w:val="00130A81"/>
    <w:rsid w:val="00130B50"/>
    <w:rsid w:val="0013473D"/>
    <w:rsid w:val="001368A7"/>
    <w:rsid w:val="00145997"/>
    <w:rsid w:val="00147382"/>
    <w:rsid w:val="00151727"/>
    <w:rsid w:val="00152B3F"/>
    <w:rsid w:val="001539C7"/>
    <w:rsid w:val="001551D2"/>
    <w:rsid w:val="00164A74"/>
    <w:rsid w:val="00166041"/>
    <w:rsid w:val="00166D24"/>
    <w:rsid w:val="001722B2"/>
    <w:rsid w:val="00175850"/>
    <w:rsid w:val="00193A09"/>
    <w:rsid w:val="00194AD3"/>
    <w:rsid w:val="0019729C"/>
    <w:rsid w:val="001A5A4C"/>
    <w:rsid w:val="001B032E"/>
    <w:rsid w:val="001D2334"/>
    <w:rsid w:val="001D2E57"/>
    <w:rsid w:val="001D5199"/>
    <w:rsid w:val="001D6E77"/>
    <w:rsid w:val="001E4333"/>
    <w:rsid w:val="001E5A76"/>
    <w:rsid w:val="001E692F"/>
    <w:rsid w:val="001E7277"/>
    <w:rsid w:val="001F6763"/>
    <w:rsid w:val="001F75CD"/>
    <w:rsid w:val="002050C2"/>
    <w:rsid w:val="0020573C"/>
    <w:rsid w:val="00213AE0"/>
    <w:rsid w:val="00221367"/>
    <w:rsid w:val="00236400"/>
    <w:rsid w:val="00236FBE"/>
    <w:rsid w:val="00244613"/>
    <w:rsid w:val="0025224C"/>
    <w:rsid w:val="00252B08"/>
    <w:rsid w:val="00271619"/>
    <w:rsid w:val="00271C4F"/>
    <w:rsid w:val="0029544B"/>
    <w:rsid w:val="002A6FC3"/>
    <w:rsid w:val="002B224F"/>
    <w:rsid w:val="002C5CAC"/>
    <w:rsid w:val="002C69A2"/>
    <w:rsid w:val="002D22D2"/>
    <w:rsid w:val="002D251D"/>
    <w:rsid w:val="002E6592"/>
    <w:rsid w:val="002F340E"/>
    <w:rsid w:val="002F666E"/>
    <w:rsid w:val="002F6A4E"/>
    <w:rsid w:val="002F7978"/>
    <w:rsid w:val="00302A9B"/>
    <w:rsid w:val="00303349"/>
    <w:rsid w:val="0030740E"/>
    <w:rsid w:val="003221F3"/>
    <w:rsid w:val="0033041D"/>
    <w:rsid w:val="00333980"/>
    <w:rsid w:val="00342405"/>
    <w:rsid w:val="00342659"/>
    <w:rsid w:val="0034529C"/>
    <w:rsid w:val="00361609"/>
    <w:rsid w:val="00363AF1"/>
    <w:rsid w:val="00364117"/>
    <w:rsid w:val="00370DA9"/>
    <w:rsid w:val="00371A3D"/>
    <w:rsid w:val="003859B4"/>
    <w:rsid w:val="00392390"/>
    <w:rsid w:val="00397CD7"/>
    <w:rsid w:val="003A0B83"/>
    <w:rsid w:val="003A361A"/>
    <w:rsid w:val="003A3A32"/>
    <w:rsid w:val="003A71AC"/>
    <w:rsid w:val="003B0D63"/>
    <w:rsid w:val="003B317F"/>
    <w:rsid w:val="003B55F3"/>
    <w:rsid w:val="003D0AB2"/>
    <w:rsid w:val="003D2EFD"/>
    <w:rsid w:val="003D5CEC"/>
    <w:rsid w:val="003E4E3F"/>
    <w:rsid w:val="003F2683"/>
    <w:rsid w:val="003F5A64"/>
    <w:rsid w:val="0040530D"/>
    <w:rsid w:val="00405539"/>
    <w:rsid w:val="00405F35"/>
    <w:rsid w:val="00406282"/>
    <w:rsid w:val="00411DE5"/>
    <w:rsid w:val="0042612F"/>
    <w:rsid w:val="00426448"/>
    <w:rsid w:val="00432D7F"/>
    <w:rsid w:val="0043586E"/>
    <w:rsid w:val="0045496A"/>
    <w:rsid w:val="004557A7"/>
    <w:rsid w:val="00457C70"/>
    <w:rsid w:val="00460615"/>
    <w:rsid w:val="0046370D"/>
    <w:rsid w:val="00465D72"/>
    <w:rsid w:val="00474CCC"/>
    <w:rsid w:val="00491D13"/>
    <w:rsid w:val="00492483"/>
    <w:rsid w:val="004974DE"/>
    <w:rsid w:val="004976C5"/>
    <w:rsid w:val="004A07A2"/>
    <w:rsid w:val="004B468C"/>
    <w:rsid w:val="004C1105"/>
    <w:rsid w:val="004D08EB"/>
    <w:rsid w:val="004E0D1B"/>
    <w:rsid w:val="004E5C65"/>
    <w:rsid w:val="004F3435"/>
    <w:rsid w:val="0050528F"/>
    <w:rsid w:val="00507D0A"/>
    <w:rsid w:val="00511F29"/>
    <w:rsid w:val="00513BEA"/>
    <w:rsid w:val="0051782D"/>
    <w:rsid w:val="005205CD"/>
    <w:rsid w:val="005219A6"/>
    <w:rsid w:val="00522272"/>
    <w:rsid w:val="0053462E"/>
    <w:rsid w:val="00534936"/>
    <w:rsid w:val="00552474"/>
    <w:rsid w:val="0055452F"/>
    <w:rsid w:val="00561A8F"/>
    <w:rsid w:val="00562977"/>
    <w:rsid w:val="0057042F"/>
    <w:rsid w:val="00576A0F"/>
    <w:rsid w:val="00584584"/>
    <w:rsid w:val="00585978"/>
    <w:rsid w:val="00587D68"/>
    <w:rsid w:val="00591E9F"/>
    <w:rsid w:val="005A7A9C"/>
    <w:rsid w:val="005B1147"/>
    <w:rsid w:val="005C0B5E"/>
    <w:rsid w:val="005C190E"/>
    <w:rsid w:val="005C6906"/>
    <w:rsid w:val="005D4564"/>
    <w:rsid w:val="005D4F78"/>
    <w:rsid w:val="005D6EC1"/>
    <w:rsid w:val="005E40CA"/>
    <w:rsid w:val="005E6891"/>
    <w:rsid w:val="005F0CAC"/>
    <w:rsid w:val="005F4A85"/>
    <w:rsid w:val="0060404C"/>
    <w:rsid w:val="00606766"/>
    <w:rsid w:val="0060773B"/>
    <w:rsid w:val="00614DF9"/>
    <w:rsid w:val="00617963"/>
    <w:rsid w:val="006311E7"/>
    <w:rsid w:val="00641306"/>
    <w:rsid w:val="00642979"/>
    <w:rsid w:val="006476FF"/>
    <w:rsid w:val="00652764"/>
    <w:rsid w:val="00653323"/>
    <w:rsid w:val="0065517E"/>
    <w:rsid w:val="006556D9"/>
    <w:rsid w:val="00664647"/>
    <w:rsid w:val="00665AB9"/>
    <w:rsid w:val="00667F5B"/>
    <w:rsid w:val="0068336B"/>
    <w:rsid w:val="00683C7F"/>
    <w:rsid w:val="00690DAD"/>
    <w:rsid w:val="00693E5D"/>
    <w:rsid w:val="00695C92"/>
    <w:rsid w:val="0069621F"/>
    <w:rsid w:val="006A3E35"/>
    <w:rsid w:val="006A3FBE"/>
    <w:rsid w:val="006A4BD4"/>
    <w:rsid w:val="006A7022"/>
    <w:rsid w:val="006B16EA"/>
    <w:rsid w:val="006C7979"/>
    <w:rsid w:val="006D0022"/>
    <w:rsid w:val="006D0CA1"/>
    <w:rsid w:val="006D36FE"/>
    <w:rsid w:val="006D3CED"/>
    <w:rsid w:val="006D43D7"/>
    <w:rsid w:val="006E5B7C"/>
    <w:rsid w:val="006E6364"/>
    <w:rsid w:val="006F0D51"/>
    <w:rsid w:val="006F31AB"/>
    <w:rsid w:val="007029A5"/>
    <w:rsid w:val="00723E69"/>
    <w:rsid w:val="00725BEA"/>
    <w:rsid w:val="00730A2A"/>
    <w:rsid w:val="0074537E"/>
    <w:rsid w:val="00747D24"/>
    <w:rsid w:val="0075704C"/>
    <w:rsid w:val="00757BB1"/>
    <w:rsid w:val="007669B2"/>
    <w:rsid w:val="00777351"/>
    <w:rsid w:val="007A299C"/>
    <w:rsid w:val="007A31FF"/>
    <w:rsid w:val="007A6C4A"/>
    <w:rsid w:val="007A70C0"/>
    <w:rsid w:val="007B56C2"/>
    <w:rsid w:val="007B7525"/>
    <w:rsid w:val="007C0529"/>
    <w:rsid w:val="007C0CCC"/>
    <w:rsid w:val="007C4F8B"/>
    <w:rsid w:val="007D5B11"/>
    <w:rsid w:val="007E466C"/>
    <w:rsid w:val="007F087F"/>
    <w:rsid w:val="007F1A81"/>
    <w:rsid w:val="007F28FE"/>
    <w:rsid w:val="007F7F05"/>
    <w:rsid w:val="008027FD"/>
    <w:rsid w:val="008051C9"/>
    <w:rsid w:val="008120DB"/>
    <w:rsid w:val="008127CF"/>
    <w:rsid w:val="00817FE6"/>
    <w:rsid w:val="00823553"/>
    <w:rsid w:val="008243CD"/>
    <w:rsid w:val="00824751"/>
    <w:rsid w:val="00824ADB"/>
    <w:rsid w:val="0082609B"/>
    <w:rsid w:val="008261D5"/>
    <w:rsid w:val="008278E0"/>
    <w:rsid w:val="008279CD"/>
    <w:rsid w:val="00841C76"/>
    <w:rsid w:val="0084602B"/>
    <w:rsid w:val="00847E2F"/>
    <w:rsid w:val="008552AB"/>
    <w:rsid w:val="008558A1"/>
    <w:rsid w:val="00855B4C"/>
    <w:rsid w:val="00857695"/>
    <w:rsid w:val="00861C2D"/>
    <w:rsid w:val="0087115D"/>
    <w:rsid w:val="0088263F"/>
    <w:rsid w:val="0088755C"/>
    <w:rsid w:val="008946A6"/>
    <w:rsid w:val="008954AA"/>
    <w:rsid w:val="008A56A5"/>
    <w:rsid w:val="008B06FC"/>
    <w:rsid w:val="008C1346"/>
    <w:rsid w:val="008C34A4"/>
    <w:rsid w:val="008C7B07"/>
    <w:rsid w:val="008D06A4"/>
    <w:rsid w:val="008D4456"/>
    <w:rsid w:val="008E11BE"/>
    <w:rsid w:val="008F1F07"/>
    <w:rsid w:val="008F50C1"/>
    <w:rsid w:val="00903039"/>
    <w:rsid w:val="0091120B"/>
    <w:rsid w:val="00912356"/>
    <w:rsid w:val="00915949"/>
    <w:rsid w:val="00920D5A"/>
    <w:rsid w:val="0092390D"/>
    <w:rsid w:val="00924B9F"/>
    <w:rsid w:val="009322FA"/>
    <w:rsid w:val="009345BB"/>
    <w:rsid w:val="009369E5"/>
    <w:rsid w:val="009456BE"/>
    <w:rsid w:val="00951886"/>
    <w:rsid w:val="009540C3"/>
    <w:rsid w:val="00954917"/>
    <w:rsid w:val="00963E99"/>
    <w:rsid w:val="00964285"/>
    <w:rsid w:val="0097307C"/>
    <w:rsid w:val="0098015B"/>
    <w:rsid w:val="009849F6"/>
    <w:rsid w:val="009A13C5"/>
    <w:rsid w:val="009A3FE6"/>
    <w:rsid w:val="009B51E5"/>
    <w:rsid w:val="009B5279"/>
    <w:rsid w:val="009B5FCA"/>
    <w:rsid w:val="009C0DC9"/>
    <w:rsid w:val="009C16F8"/>
    <w:rsid w:val="009C349B"/>
    <w:rsid w:val="009C521B"/>
    <w:rsid w:val="009E10E0"/>
    <w:rsid w:val="009F65C7"/>
    <w:rsid w:val="009F6B0C"/>
    <w:rsid w:val="009F6C40"/>
    <w:rsid w:val="00A038FA"/>
    <w:rsid w:val="00A054E3"/>
    <w:rsid w:val="00A05E32"/>
    <w:rsid w:val="00A06654"/>
    <w:rsid w:val="00A07083"/>
    <w:rsid w:val="00A12E1F"/>
    <w:rsid w:val="00A16CB2"/>
    <w:rsid w:val="00A177BA"/>
    <w:rsid w:val="00A23E26"/>
    <w:rsid w:val="00A25EC7"/>
    <w:rsid w:val="00A27ECF"/>
    <w:rsid w:val="00A32C3E"/>
    <w:rsid w:val="00A34480"/>
    <w:rsid w:val="00A363F4"/>
    <w:rsid w:val="00A42068"/>
    <w:rsid w:val="00A43ACF"/>
    <w:rsid w:val="00A43DC2"/>
    <w:rsid w:val="00A47E56"/>
    <w:rsid w:val="00A50605"/>
    <w:rsid w:val="00A5181E"/>
    <w:rsid w:val="00A620A1"/>
    <w:rsid w:val="00A636C2"/>
    <w:rsid w:val="00A6419B"/>
    <w:rsid w:val="00A660E0"/>
    <w:rsid w:val="00A70937"/>
    <w:rsid w:val="00A87C9B"/>
    <w:rsid w:val="00A941E2"/>
    <w:rsid w:val="00A95440"/>
    <w:rsid w:val="00AA5CA5"/>
    <w:rsid w:val="00AB1F17"/>
    <w:rsid w:val="00AB452D"/>
    <w:rsid w:val="00AB5C70"/>
    <w:rsid w:val="00AB6919"/>
    <w:rsid w:val="00AB6D53"/>
    <w:rsid w:val="00AB7ADF"/>
    <w:rsid w:val="00AC2193"/>
    <w:rsid w:val="00AC76AF"/>
    <w:rsid w:val="00AD21E9"/>
    <w:rsid w:val="00AD5D1A"/>
    <w:rsid w:val="00AE3B65"/>
    <w:rsid w:val="00AE40E0"/>
    <w:rsid w:val="00AF0B82"/>
    <w:rsid w:val="00B11BA5"/>
    <w:rsid w:val="00B1508A"/>
    <w:rsid w:val="00B25A3A"/>
    <w:rsid w:val="00B41DCB"/>
    <w:rsid w:val="00B5140B"/>
    <w:rsid w:val="00B523C6"/>
    <w:rsid w:val="00B52992"/>
    <w:rsid w:val="00B57898"/>
    <w:rsid w:val="00B62CF3"/>
    <w:rsid w:val="00B651DB"/>
    <w:rsid w:val="00B76AE3"/>
    <w:rsid w:val="00B77421"/>
    <w:rsid w:val="00B865B8"/>
    <w:rsid w:val="00B9093E"/>
    <w:rsid w:val="00B90D98"/>
    <w:rsid w:val="00B925F8"/>
    <w:rsid w:val="00BA0DFF"/>
    <w:rsid w:val="00BA1975"/>
    <w:rsid w:val="00BA5299"/>
    <w:rsid w:val="00BA6601"/>
    <w:rsid w:val="00BB099B"/>
    <w:rsid w:val="00BB3DBA"/>
    <w:rsid w:val="00BB4ADA"/>
    <w:rsid w:val="00BC195C"/>
    <w:rsid w:val="00BC3ACA"/>
    <w:rsid w:val="00BC3C94"/>
    <w:rsid w:val="00BC42EE"/>
    <w:rsid w:val="00BC72C9"/>
    <w:rsid w:val="00BD05A7"/>
    <w:rsid w:val="00BD2F5F"/>
    <w:rsid w:val="00BD41C7"/>
    <w:rsid w:val="00BD7223"/>
    <w:rsid w:val="00BE163D"/>
    <w:rsid w:val="00BE1942"/>
    <w:rsid w:val="00BE1F57"/>
    <w:rsid w:val="00BE5A75"/>
    <w:rsid w:val="00C0211F"/>
    <w:rsid w:val="00C226F4"/>
    <w:rsid w:val="00C25047"/>
    <w:rsid w:val="00C3076D"/>
    <w:rsid w:val="00C30A3C"/>
    <w:rsid w:val="00C53641"/>
    <w:rsid w:val="00C60AC9"/>
    <w:rsid w:val="00C77784"/>
    <w:rsid w:val="00C94697"/>
    <w:rsid w:val="00CB2BE8"/>
    <w:rsid w:val="00CB7F4E"/>
    <w:rsid w:val="00CC1C81"/>
    <w:rsid w:val="00CE1DEC"/>
    <w:rsid w:val="00CE20C1"/>
    <w:rsid w:val="00CE6FDB"/>
    <w:rsid w:val="00CF38C3"/>
    <w:rsid w:val="00CF6EFF"/>
    <w:rsid w:val="00D0037A"/>
    <w:rsid w:val="00D01D28"/>
    <w:rsid w:val="00D02852"/>
    <w:rsid w:val="00D05AA4"/>
    <w:rsid w:val="00D07201"/>
    <w:rsid w:val="00D22D5C"/>
    <w:rsid w:val="00D27CB8"/>
    <w:rsid w:val="00D301D1"/>
    <w:rsid w:val="00D33A41"/>
    <w:rsid w:val="00D476FB"/>
    <w:rsid w:val="00D57861"/>
    <w:rsid w:val="00D6793C"/>
    <w:rsid w:val="00D72A39"/>
    <w:rsid w:val="00D769B3"/>
    <w:rsid w:val="00D77F6A"/>
    <w:rsid w:val="00D80A4C"/>
    <w:rsid w:val="00D8149F"/>
    <w:rsid w:val="00D83981"/>
    <w:rsid w:val="00D872CB"/>
    <w:rsid w:val="00D91C7F"/>
    <w:rsid w:val="00DA0149"/>
    <w:rsid w:val="00DC75E8"/>
    <w:rsid w:val="00DF0D07"/>
    <w:rsid w:val="00DF3D87"/>
    <w:rsid w:val="00DF44DA"/>
    <w:rsid w:val="00E0336A"/>
    <w:rsid w:val="00E04C5D"/>
    <w:rsid w:val="00E068CD"/>
    <w:rsid w:val="00E130B3"/>
    <w:rsid w:val="00E134DF"/>
    <w:rsid w:val="00E14765"/>
    <w:rsid w:val="00E246AC"/>
    <w:rsid w:val="00E27750"/>
    <w:rsid w:val="00E301FE"/>
    <w:rsid w:val="00E310C8"/>
    <w:rsid w:val="00E32DE7"/>
    <w:rsid w:val="00E331B2"/>
    <w:rsid w:val="00E37220"/>
    <w:rsid w:val="00E37793"/>
    <w:rsid w:val="00E55989"/>
    <w:rsid w:val="00E56657"/>
    <w:rsid w:val="00E62C6E"/>
    <w:rsid w:val="00E842A9"/>
    <w:rsid w:val="00E91301"/>
    <w:rsid w:val="00E96E00"/>
    <w:rsid w:val="00E979BD"/>
    <w:rsid w:val="00EA1892"/>
    <w:rsid w:val="00EB0B09"/>
    <w:rsid w:val="00EB0ED5"/>
    <w:rsid w:val="00EC3436"/>
    <w:rsid w:val="00EC640E"/>
    <w:rsid w:val="00ED13A2"/>
    <w:rsid w:val="00ED5D07"/>
    <w:rsid w:val="00ED70DA"/>
    <w:rsid w:val="00EE44D4"/>
    <w:rsid w:val="00EE4BCE"/>
    <w:rsid w:val="00EF0218"/>
    <w:rsid w:val="00EF42D3"/>
    <w:rsid w:val="00EF6A54"/>
    <w:rsid w:val="00EF6F65"/>
    <w:rsid w:val="00F1110E"/>
    <w:rsid w:val="00F349E0"/>
    <w:rsid w:val="00F36311"/>
    <w:rsid w:val="00F36FFF"/>
    <w:rsid w:val="00F41BC0"/>
    <w:rsid w:val="00F502A8"/>
    <w:rsid w:val="00F50FD6"/>
    <w:rsid w:val="00F5472A"/>
    <w:rsid w:val="00F5795F"/>
    <w:rsid w:val="00F64817"/>
    <w:rsid w:val="00F659D0"/>
    <w:rsid w:val="00F725E1"/>
    <w:rsid w:val="00F83718"/>
    <w:rsid w:val="00F9582A"/>
    <w:rsid w:val="00FA6DF3"/>
    <w:rsid w:val="00FB1E59"/>
    <w:rsid w:val="00FB29A3"/>
    <w:rsid w:val="00FB630E"/>
    <w:rsid w:val="00FC36D2"/>
    <w:rsid w:val="00FC3D94"/>
    <w:rsid w:val="00FD4917"/>
    <w:rsid w:val="00FF0219"/>
    <w:rsid w:val="00FF492C"/>
    <w:rsid w:val="00FF5B6E"/>
    <w:rsid w:val="00FF66BB"/>
    <w:rsid w:val="00FF74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E226110B-BE6F-4A20-BF68-FFD39DC34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05CD"/>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964285"/>
    <w:pPr>
      <w:keepNext/>
      <w:keepLines/>
      <w:spacing w:before="360"/>
      <w:ind w:left="794" w:hanging="794"/>
      <w:outlineLvl w:val="0"/>
    </w:pPr>
    <w:rPr>
      <w:b/>
    </w:rPr>
  </w:style>
  <w:style w:type="paragraph" w:styleId="Heading2">
    <w:name w:val="heading 2"/>
    <w:basedOn w:val="Heading1"/>
    <w:next w:val="Normal"/>
    <w:qFormat/>
    <w:rsid w:val="00964285"/>
    <w:pPr>
      <w:spacing w:before="240"/>
      <w:outlineLvl w:val="1"/>
    </w:pPr>
  </w:style>
  <w:style w:type="paragraph" w:styleId="Heading3">
    <w:name w:val="heading 3"/>
    <w:aliases w:val="Heading 3 Char,h3,H3,H31"/>
    <w:basedOn w:val="Heading1"/>
    <w:next w:val="Normal"/>
    <w:link w:val="Heading3Char1"/>
    <w:qFormat/>
    <w:rsid w:val="00964285"/>
    <w:pPr>
      <w:spacing w:before="160"/>
      <w:outlineLvl w:val="2"/>
    </w:pPr>
  </w:style>
  <w:style w:type="paragraph" w:styleId="Heading4">
    <w:name w:val="heading 4"/>
    <w:basedOn w:val="Heading3"/>
    <w:next w:val="Normal"/>
    <w:qFormat/>
    <w:rsid w:val="00964285"/>
    <w:pPr>
      <w:tabs>
        <w:tab w:val="clear" w:pos="794"/>
        <w:tab w:val="left" w:pos="1021"/>
      </w:tabs>
      <w:ind w:left="1021" w:hanging="1021"/>
      <w:outlineLvl w:val="3"/>
    </w:pPr>
  </w:style>
  <w:style w:type="paragraph" w:styleId="Heading5">
    <w:name w:val="heading 5"/>
    <w:basedOn w:val="Heading4"/>
    <w:next w:val="Normal"/>
    <w:qFormat/>
    <w:rsid w:val="00964285"/>
    <w:pPr>
      <w:outlineLvl w:val="4"/>
    </w:pPr>
  </w:style>
  <w:style w:type="paragraph" w:styleId="Heading6">
    <w:name w:val="heading 6"/>
    <w:basedOn w:val="Heading4"/>
    <w:next w:val="Normal"/>
    <w:qFormat/>
    <w:rsid w:val="00964285"/>
    <w:pPr>
      <w:tabs>
        <w:tab w:val="clear" w:pos="1021"/>
        <w:tab w:val="clear" w:pos="1191"/>
      </w:tabs>
      <w:ind w:left="1588" w:hanging="1588"/>
      <w:outlineLvl w:val="5"/>
    </w:pPr>
  </w:style>
  <w:style w:type="paragraph" w:styleId="Heading7">
    <w:name w:val="heading 7"/>
    <w:basedOn w:val="Heading6"/>
    <w:next w:val="Normal"/>
    <w:qFormat/>
    <w:rsid w:val="00964285"/>
    <w:pPr>
      <w:outlineLvl w:val="6"/>
    </w:pPr>
  </w:style>
  <w:style w:type="paragraph" w:styleId="Heading8">
    <w:name w:val="heading 8"/>
    <w:basedOn w:val="Heading6"/>
    <w:next w:val="Normal"/>
    <w:qFormat/>
    <w:rsid w:val="00964285"/>
    <w:pPr>
      <w:outlineLvl w:val="7"/>
    </w:pPr>
  </w:style>
  <w:style w:type="paragraph" w:styleId="Heading9">
    <w:name w:val="heading 9"/>
    <w:basedOn w:val="Heading6"/>
    <w:next w:val="Normal"/>
    <w:qFormat/>
    <w:rsid w:val="0096428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964285"/>
    <w:pPr>
      <w:keepLines/>
      <w:spacing w:before="240" w:after="120"/>
      <w:jc w:val="center"/>
    </w:pPr>
    <w:rPr>
      <w:b/>
    </w:rPr>
  </w:style>
  <w:style w:type="paragraph" w:customStyle="1" w:styleId="Normalaftertitle">
    <w:name w:val="Normal_after_title"/>
    <w:basedOn w:val="Normal"/>
    <w:next w:val="Normal"/>
    <w:rsid w:val="00964285"/>
    <w:pPr>
      <w:spacing w:before="360"/>
    </w:pPr>
  </w:style>
  <w:style w:type="paragraph" w:customStyle="1" w:styleId="TabletitleBR">
    <w:name w:val="Table_title_BR"/>
    <w:basedOn w:val="Normal"/>
    <w:next w:val="Tablehead"/>
    <w:rsid w:val="00964285"/>
    <w:pPr>
      <w:keepNext/>
      <w:keepLines/>
      <w:spacing w:before="0" w:after="120"/>
      <w:jc w:val="center"/>
    </w:pPr>
    <w:rPr>
      <w:b/>
    </w:rPr>
  </w:style>
  <w:style w:type="paragraph" w:customStyle="1" w:styleId="Tablehead">
    <w:name w:val="Table_head"/>
    <w:basedOn w:val="Normal"/>
    <w:next w:val="Tabletext"/>
    <w:rsid w:val="00964285"/>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ppendixNotitle">
    <w:name w:val="Appendix_No &amp; title"/>
    <w:basedOn w:val="AnnexNotitle"/>
    <w:next w:val="Normalaftertitle"/>
    <w:rsid w:val="00964285"/>
  </w:style>
  <w:style w:type="character" w:customStyle="1" w:styleId="Appdef">
    <w:name w:val="App_def"/>
    <w:basedOn w:val="DefaultParagraphFont"/>
    <w:rsid w:val="00964285"/>
    <w:rPr>
      <w:rFonts w:ascii="Times New Roman" w:hAnsi="Times New Roman"/>
      <w:b/>
    </w:rPr>
  </w:style>
  <w:style w:type="character" w:customStyle="1" w:styleId="Appref">
    <w:name w:val="App_ref"/>
    <w:basedOn w:val="DefaultParagraphFont"/>
    <w:rsid w:val="00964285"/>
  </w:style>
  <w:style w:type="paragraph" w:customStyle="1" w:styleId="Figure">
    <w:name w:val="Figure"/>
    <w:basedOn w:val="Normal"/>
    <w:next w:val="FigureNotitle"/>
    <w:rsid w:val="00964285"/>
    <w:pPr>
      <w:keepNext/>
      <w:keepLines/>
      <w:spacing w:before="240" w:after="120"/>
      <w:jc w:val="center"/>
    </w:pPr>
  </w:style>
  <w:style w:type="paragraph" w:customStyle="1" w:styleId="FooterQP">
    <w:name w:val="Footer_QP"/>
    <w:basedOn w:val="Normal"/>
    <w:rsid w:val="00964285"/>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964285"/>
    <w:rPr>
      <w:b w:val="0"/>
    </w:rPr>
  </w:style>
  <w:style w:type="paragraph" w:customStyle="1" w:styleId="ASN1">
    <w:name w:val="ASN.1"/>
    <w:basedOn w:val="Normal"/>
    <w:rsid w:val="00964285"/>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character" w:customStyle="1" w:styleId="Artdef">
    <w:name w:val="Art_def"/>
    <w:basedOn w:val="DefaultParagraphFont"/>
    <w:rsid w:val="00964285"/>
    <w:rPr>
      <w:rFonts w:ascii="Times New Roman" w:hAnsi="Times New Roman"/>
      <w:b/>
    </w:rPr>
  </w:style>
  <w:style w:type="paragraph" w:customStyle="1" w:styleId="Artheading">
    <w:name w:val="Art_heading"/>
    <w:basedOn w:val="Normal"/>
    <w:next w:val="Normalaftertitle"/>
    <w:rsid w:val="00964285"/>
    <w:pPr>
      <w:spacing w:before="480"/>
      <w:jc w:val="center"/>
    </w:pPr>
    <w:rPr>
      <w:b/>
      <w:sz w:val="28"/>
    </w:rPr>
  </w:style>
  <w:style w:type="paragraph" w:customStyle="1" w:styleId="ArtNo">
    <w:name w:val="Art_No"/>
    <w:basedOn w:val="Normal"/>
    <w:next w:val="Arttitle"/>
    <w:rsid w:val="00964285"/>
    <w:pPr>
      <w:keepNext/>
      <w:keepLines/>
      <w:spacing w:before="480"/>
      <w:jc w:val="center"/>
    </w:pPr>
    <w:rPr>
      <w:caps/>
      <w:sz w:val="28"/>
    </w:rPr>
  </w:style>
  <w:style w:type="paragraph" w:customStyle="1" w:styleId="Arttitle">
    <w:name w:val="Art_title"/>
    <w:basedOn w:val="Normal"/>
    <w:next w:val="Normalaftertitle"/>
    <w:rsid w:val="00964285"/>
    <w:pPr>
      <w:keepNext/>
      <w:keepLines/>
      <w:spacing w:before="240"/>
      <w:jc w:val="center"/>
    </w:pPr>
    <w:rPr>
      <w:b/>
      <w:sz w:val="28"/>
    </w:rPr>
  </w:style>
  <w:style w:type="character" w:customStyle="1" w:styleId="Artref">
    <w:name w:val="Art_ref"/>
    <w:basedOn w:val="DefaultParagraphFont"/>
    <w:rsid w:val="00964285"/>
  </w:style>
  <w:style w:type="paragraph" w:customStyle="1" w:styleId="Call">
    <w:name w:val="Call"/>
    <w:basedOn w:val="Normal"/>
    <w:next w:val="Normal"/>
    <w:link w:val="CallChar"/>
    <w:rsid w:val="00E96E00"/>
    <w:pPr>
      <w:keepNext/>
      <w:keepLines/>
      <w:spacing w:before="160"/>
      <w:ind w:left="794"/>
    </w:pPr>
    <w:rPr>
      <w:rFonts w:eastAsia="STKaiti"/>
    </w:rPr>
  </w:style>
  <w:style w:type="paragraph" w:customStyle="1" w:styleId="ChapNo">
    <w:name w:val="Chap_No"/>
    <w:basedOn w:val="Normal"/>
    <w:next w:val="Chaptitle"/>
    <w:rsid w:val="00964285"/>
    <w:pPr>
      <w:keepNext/>
      <w:keepLines/>
      <w:spacing w:before="480"/>
      <w:jc w:val="center"/>
    </w:pPr>
    <w:rPr>
      <w:b/>
      <w:caps/>
      <w:sz w:val="28"/>
    </w:rPr>
  </w:style>
  <w:style w:type="paragraph" w:customStyle="1" w:styleId="Chaptitle">
    <w:name w:val="Chap_title"/>
    <w:basedOn w:val="Normal"/>
    <w:next w:val="Normalaftertitle"/>
    <w:rsid w:val="00964285"/>
    <w:pPr>
      <w:keepNext/>
      <w:keepLines/>
      <w:spacing w:before="240"/>
      <w:jc w:val="center"/>
    </w:pPr>
    <w:rPr>
      <w:b/>
      <w:sz w:val="28"/>
    </w:rPr>
  </w:style>
  <w:style w:type="character" w:styleId="PageNumber">
    <w:name w:val="page number"/>
    <w:basedOn w:val="DefaultParagraphFont"/>
    <w:rsid w:val="00964285"/>
  </w:style>
  <w:style w:type="paragraph" w:customStyle="1" w:styleId="RecNoBR">
    <w:name w:val="Rec_No_BR"/>
    <w:basedOn w:val="Normal"/>
    <w:next w:val="Rectitle"/>
    <w:rsid w:val="00964285"/>
    <w:pPr>
      <w:keepNext/>
      <w:keepLines/>
      <w:spacing w:before="480"/>
      <w:jc w:val="center"/>
    </w:pPr>
    <w:rPr>
      <w:caps/>
      <w:sz w:val="28"/>
    </w:rPr>
  </w:style>
  <w:style w:type="paragraph" w:customStyle="1" w:styleId="Rectitle">
    <w:name w:val="Rec_title"/>
    <w:basedOn w:val="Normal"/>
    <w:next w:val="Normalaftertitle"/>
    <w:rsid w:val="00964285"/>
    <w:pPr>
      <w:keepNext/>
      <w:keepLines/>
      <w:spacing w:before="360"/>
      <w:jc w:val="center"/>
    </w:pPr>
    <w:rPr>
      <w:b/>
      <w:sz w:val="28"/>
    </w:rPr>
  </w:style>
  <w:style w:type="paragraph" w:customStyle="1" w:styleId="QuestionNoBR">
    <w:name w:val="Question_No_BR"/>
    <w:basedOn w:val="RecNoBR"/>
    <w:next w:val="Questiontitle"/>
    <w:rsid w:val="00964285"/>
  </w:style>
  <w:style w:type="paragraph" w:customStyle="1" w:styleId="Questiontitle">
    <w:name w:val="Question_title"/>
    <w:basedOn w:val="Rectitle"/>
    <w:next w:val="Questionref"/>
    <w:rsid w:val="00964285"/>
  </w:style>
  <w:style w:type="paragraph" w:customStyle="1" w:styleId="Questionref">
    <w:name w:val="Question_ref"/>
    <w:basedOn w:val="Recref"/>
    <w:next w:val="Questiondate"/>
    <w:rsid w:val="00964285"/>
  </w:style>
  <w:style w:type="paragraph" w:customStyle="1" w:styleId="Recref">
    <w:name w:val="Rec_ref"/>
    <w:basedOn w:val="Normal"/>
    <w:next w:val="Recdate"/>
    <w:rsid w:val="00964285"/>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964285"/>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964285"/>
  </w:style>
  <w:style w:type="character" w:styleId="EndnoteReference">
    <w:name w:val="endnote reference"/>
    <w:basedOn w:val="DefaultParagraphFont"/>
    <w:semiHidden/>
    <w:rsid w:val="00964285"/>
    <w:rPr>
      <w:vertAlign w:val="superscript"/>
    </w:rPr>
  </w:style>
  <w:style w:type="paragraph" w:customStyle="1" w:styleId="enumlev1">
    <w:name w:val="enumlev1"/>
    <w:basedOn w:val="Normal"/>
    <w:link w:val="enumlev1Char"/>
    <w:rsid w:val="00964285"/>
    <w:pPr>
      <w:spacing w:before="80"/>
      <w:ind w:left="794" w:hanging="794"/>
    </w:pPr>
  </w:style>
  <w:style w:type="paragraph" w:customStyle="1" w:styleId="enumlev2">
    <w:name w:val="enumlev2"/>
    <w:basedOn w:val="enumlev1"/>
    <w:rsid w:val="00964285"/>
    <w:pPr>
      <w:ind w:left="1191" w:hanging="397"/>
    </w:pPr>
  </w:style>
  <w:style w:type="paragraph" w:customStyle="1" w:styleId="enumlev3">
    <w:name w:val="enumlev3"/>
    <w:basedOn w:val="enumlev2"/>
    <w:rsid w:val="00964285"/>
    <w:pPr>
      <w:ind w:left="1588"/>
    </w:pPr>
  </w:style>
  <w:style w:type="paragraph" w:customStyle="1" w:styleId="Equation">
    <w:name w:val="Equation"/>
    <w:basedOn w:val="Normal"/>
    <w:rsid w:val="00964285"/>
    <w:pPr>
      <w:tabs>
        <w:tab w:val="clear" w:pos="1191"/>
        <w:tab w:val="clear" w:pos="1588"/>
        <w:tab w:val="clear" w:pos="1985"/>
        <w:tab w:val="center" w:pos="4820"/>
        <w:tab w:val="right" w:pos="9639"/>
      </w:tabs>
    </w:pPr>
  </w:style>
  <w:style w:type="paragraph" w:customStyle="1" w:styleId="Equationlegend">
    <w:name w:val="Equation_legend"/>
    <w:basedOn w:val="Normal"/>
    <w:rsid w:val="00964285"/>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64285"/>
    <w:pPr>
      <w:keepNext/>
      <w:keepLines/>
      <w:tabs>
        <w:tab w:val="clear" w:pos="794"/>
        <w:tab w:val="clear" w:pos="1191"/>
        <w:tab w:val="clear" w:pos="1588"/>
        <w:tab w:val="clear" w:pos="1985"/>
      </w:tabs>
      <w:spacing w:before="20" w:after="20"/>
    </w:pPr>
    <w:rPr>
      <w:sz w:val="18"/>
    </w:rPr>
  </w:style>
  <w:style w:type="paragraph" w:customStyle="1" w:styleId="RepNoBR">
    <w:name w:val="Rep_No_BR"/>
    <w:basedOn w:val="RecNoBR"/>
    <w:next w:val="Reptitle"/>
    <w:rsid w:val="00964285"/>
  </w:style>
  <w:style w:type="paragraph" w:customStyle="1" w:styleId="Reptitle">
    <w:name w:val="Rep_title"/>
    <w:basedOn w:val="Rectitle"/>
    <w:next w:val="Repref"/>
    <w:rsid w:val="00964285"/>
  </w:style>
  <w:style w:type="paragraph" w:customStyle="1" w:styleId="Repref">
    <w:name w:val="Rep_ref"/>
    <w:basedOn w:val="Recref"/>
    <w:next w:val="Repdate"/>
    <w:rsid w:val="00964285"/>
  </w:style>
  <w:style w:type="paragraph" w:customStyle="1" w:styleId="Repdate">
    <w:name w:val="Rep_date"/>
    <w:basedOn w:val="Recdate"/>
    <w:next w:val="Normalaftertitle"/>
    <w:rsid w:val="00964285"/>
  </w:style>
  <w:style w:type="paragraph" w:customStyle="1" w:styleId="ResNoBR">
    <w:name w:val="Res_No_BR"/>
    <w:basedOn w:val="RecNoBR"/>
    <w:next w:val="Restitle"/>
    <w:rsid w:val="00964285"/>
  </w:style>
  <w:style w:type="paragraph" w:customStyle="1" w:styleId="Restitle">
    <w:name w:val="Res_title"/>
    <w:basedOn w:val="Rectitle"/>
    <w:next w:val="Resref"/>
    <w:link w:val="RestitleChar"/>
    <w:rsid w:val="00964285"/>
  </w:style>
  <w:style w:type="paragraph" w:customStyle="1" w:styleId="Resref">
    <w:name w:val="Res_ref"/>
    <w:basedOn w:val="Recref"/>
    <w:next w:val="Resdate"/>
    <w:link w:val="ResrefChar"/>
    <w:rsid w:val="00964285"/>
  </w:style>
  <w:style w:type="paragraph" w:customStyle="1" w:styleId="Resdate">
    <w:name w:val="Res_date"/>
    <w:basedOn w:val="Recdate"/>
    <w:next w:val="Normalaftertitle"/>
    <w:rsid w:val="00964285"/>
  </w:style>
  <w:style w:type="paragraph" w:customStyle="1" w:styleId="Section1">
    <w:name w:val="Section_1"/>
    <w:basedOn w:val="Normal"/>
    <w:next w:val="Normal"/>
    <w:rsid w:val="00964285"/>
    <w:pPr>
      <w:tabs>
        <w:tab w:val="clear" w:pos="794"/>
        <w:tab w:val="clear" w:pos="1191"/>
        <w:tab w:val="clear" w:pos="1588"/>
        <w:tab w:val="clear" w:pos="1985"/>
      </w:tabs>
      <w:spacing w:before="624"/>
      <w:jc w:val="center"/>
    </w:pPr>
    <w:rPr>
      <w:b/>
    </w:rPr>
  </w:style>
  <w:style w:type="paragraph" w:customStyle="1" w:styleId="Figurewithouttitle">
    <w:name w:val="Figure_without_title"/>
    <w:basedOn w:val="Normal"/>
    <w:next w:val="Normalaftertitle"/>
    <w:rsid w:val="00964285"/>
    <w:pPr>
      <w:keepLines/>
      <w:spacing w:before="240" w:after="120"/>
      <w:jc w:val="center"/>
    </w:pPr>
  </w:style>
  <w:style w:type="paragraph" w:styleId="Footer">
    <w:name w:val="footer"/>
    <w:basedOn w:val="Normal"/>
    <w:rsid w:val="00964285"/>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964285"/>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964285"/>
    <w:rPr>
      <w:position w:val="6"/>
      <w:sz w:val="18"/>
    </w:rPr>
  </w:style>
  <w:style w:type="paragraph" w:styleId="FootnoteText">
    <w:name w:val="footnote text"/>
    <w:aliases w:val="ALTS FOOTNOTE,Footnote Text Char1,Footnote Text Char Char1,Footnote Text Char4 Char Char,Footnote Text Char1 Char1 Char1 Char,Footnote Text Char Char1 Char1 Char Char,DNV-FT"/>
    <w:basedOn w:val="Note"/>
    <w:link w:val="FootnoteTextChar"/>
    <w:rsid w:val="00964285"/>
    <w:pPr>
      <w:keepLines/>
      <w:tabs>
        <w:tab w:val="left" w:pos="255"/>
      </w:tabs>
      <w:ind w:left="255" w:hanging="255"/>
    </w:pPr>
  </w:style>
  <w:style w:type="paragraph" w:customStyle="1" w:styleId="Note">
    <w:name w:val="Note"/>
    <w:basedOn w:val="Normal"/>
    <w:rsid w:val="00964285"/>
    <w:pPr>
      <w:spacing w:before="80"/>
    </w:pPr>
  </w:style>
  <w:style w:type="paragraph" w:styleId="Header">
    <w:name w:val="header"/>
    <w:basedOn w:val="Normal"/>
    <w:rsid w:val="00964285"/>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964285"/>
    <w:pPr>
      <w:keepNext/>
      <w:spacing w:before="160"/>
    </w:pPr>
    <w:rPr>
      <w:b/>
    </w:rPr>
  </w:style>
  <w:style w:type="paragraph" w:customStyle="1" w:styleId="Headingi">
    <w:name w:val="Heading_i"/>
    <w:basedOn w:val="Normal"/>
    <w:next w:val="Normal"/>
    <w:rsid w:val="00964285"/>
    <w:pPr>
      <w:keepNext/>
      <w:spacing w:before="160"/>
    </w:pPr>
    <w:rPr>
      <w:i/>
    </w:rPr>
  </w:style>
  <w:style w:type="paragraph" w:styleId="Index1">
    <w:name w:val="index 1"/>
    <w:basedOn w:val="Normal"/>
    <w:next w:val="Normal"/>
    <w:semiHidden/>
    <w:rsid w:val="00964285"/>
  </w:style>
  <w:style w:type="paragraph" w:styleId="Index2">
    <w:name w:val="index 2"/>
    <w:basedOn w:val="Normal"/>
    <w:next w:val="Normal"/>
    <w:semiHidden/>
    <w:rsid w:val="00964285"/>
    <w:pPr>
      <w:ind w:left="283"/>
    </w:pPr>
  </w:style>
  <w:style w:type="paragraph" w:styleId="Index3">
    <w:name w:val="index 3"/>
    <w:basedOn w:val="Normal"/>
    <w:next w:val="Normal"/>
    <w:semiHidden/>
    <w:rsid w:val="00964285"/>
    <w:pPr>
      <w:ind w:left="566"/>
    </w:pPr>
  </w:style>
  <w:style w:type="paragraph" w:customStyle="1" w:styleId="Section2">
    <w:name w:val="Section_2"/>
    <w:basedOn w:val="Normal"/>
    <w:next w:val="Normal"/>
    <w:rsid w:val="00964285"/>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964285"/>
    <w:pPr>
      <w:keepNext/>
      <w:keepLines/>
      <w:spacing w:before="360" w:after="120"/>
      <w:jc w:val="center"/>
    </w:pPr>
    <w:rPr>
      <w:b/>
    </w:rPr>
  </w:style>
  <w:style w:type="paragraph" w:customStyle="1" w:styleId="TableNoBR">
    <w:name w:val="Table_No_BR"/>
    <w:basedOn w:val="Normal"/>
    <w:next w:val="TabletitleBR"/>
    <w:rsid w:val="00964285"/>
    <w:pPr>
      <w:keepNext/>
      <w:spacing w:before="560" w:after="120"/>
      <w:jc w:val="center"/>
    </w:pPr>
    <w:rPr>
      <w:caps/>
    </w:rPr>
  </w:style>
  <w:style w:type="paragraph" w:customStyle="1" w:styleId="PartNo">
    <w:name w:val="Part_No"/>
    <w:basedOn w:val="Normal"/>
    <w:next w:val="Partref"/>
    <w:rsid w:val="00964285"/>
    <w:pPr>
      <w:keepNext/>
      <w:keepLines/>
      <w:spacing w:before="480" w:after="80"/>
      <w:jc w:val="center"/>
    </w:pPr>
    <w:rPr>
      <w:caps/>
      <w:sz w:val="28"/>
    </w:rPr>
  </w:style>
  <w:style w:type="paragraph" w:customStyle="1" w:styleId="Partref">
    <w:name w:val="Part_ref"/>
    <w:basedOn w:val="Normal"/>
    <w:next w:val="Parttitle"/>
    <w:rsid w:val="00964285"/>
    <w:pPr>
      <w:keepNext/>
      <w:keepLines/>
      <w:spacing w:before="280"/>
      <w:jc w:val="center"/>
    </w:pPr>
  </w:style>
  <w:style w:type="paragraph" w:customStyle="1" w:styleId="Parttitle">
    <w:name w:val="Part_title"/>
    <w:basedOn w:val="Normal"/>
    <w:next w:val="Normalaftertitle"/>
    <w:rsid w:val="00964285"/>
    <w:pPr>
      <w:keepNext/>
      <w:keepLines/>
      <w:spacing w:before="240" w:after="280"/>
      <w:jc w:val="center"/>
    </w:pPr>
    <w:rPr>
      <w:b/>
      <w:sz w:val="28"/>
    </w:rPr>
  </w:style>
  <w:style w:type="paragraph" w:customStyle="1" w:styleId="RecNo">
    <w:name w:val="Rec_No"/>
    <w:basedOn w:val="Normal"/>
    <w:next w:val="Rectitle"/>
    <w:rsid w:val="00964285"/>
    <w:pPr>
      <w:keepNext/>
      <w:keepLines/>
      <w:spacing w:before="0"/>
    </w:pPr>
    <w:rPr>
      <w:b/>
      <w:sz w:val="28"/>
    </w:rPr>
  </w:style>
  <w:style w:type="paragraph" w:customStyle="1" w:styleId="QuestionNo">
    <w:name w:val="Question_No"/>
    <w:basedOn w:val="RecNo"/>
    <w:next w:val="Questiontitle"/>
    <w:rsid w:val="00964285"/>
  </w:style>
  <w:style w:type="character" w:customStyle="1" w:styleId="Recdef">
    <w:name w:val="Rec_def"/>
    <w:basedOn w:val="DefaultParagraphFont"/>
    <w:rsid w:val="00964285"/>
    <w:rPr>
      <w:b/>
    </w:rPr>
  </w:style>
  <w:style w:type="paragraph" w:customStyle="1" w:styleId="Reftext">
    <w:name w:val="Ref_text"/>
    <w:basedOn w:val="Normal"/>
    <w:rsid w:val="00964285"/>
    <w:pPr>
      <w:ind w:left="794" w:hanging="794"/>
    </w:pPr>
  </w:style>
  <w:style w:type="paragraph" w:customStyle="1" w:styleId="Reftitle">
    <w:name w:val="Ref_title"/>
    <w:basedOn w:val="Normal"/>
    <w:next w:val="Reftext"/>
    <w:rsid w:val="00964285"/>
    <w:pPr>
      <w:spacing w:before="480"/>
      <w:jc w:val="center"/>
    </w:pPr>
    <w:rPr>
      <w:b/>
    </w:rPr>
  </w:style>
  <w:style w:type="paragraph" w:customStyle="1" w:styleId="RepNo">
    <w:name w:val="Rep_No"/>
    <w:basedOn w:val="RecNo"/>
    <w:next w:val="Reptitle"/>
    <w:rsid w:val="00964285"/>
  </w:style>
  <w:style w:type="character" w:customStyle="1" w:styleId="Resdef">
    <w:name w:val="Res_def"/>
    <w:basedOn w:val="DefaultParagraphFont"/>
    <w:rsid w:val="00964285"/>
    <w:rPr>
      <w:rFonts w:ascii="Times New Roman" w:hAnsi="Times New Roman"/>
      <w:b/>
    </w:rPr>
  </w:style>
  <w:style w:type="paragraph" w:customStyle="1" w:styleId="ResNo">
    <w:name w:val="Res_No"/>
    <w:basedOn w:val="RecNo"/>
    <w:next w:val="Restitle"/>
    <w:link w:val="ResNoChar"/>
    <w:rsid w:val="00964285"/>
  </w:style>
  <w:style w:type="paragraph" w:customStyle="1" w:styleId="SectionNo">
    <w:name w:val="Section_No"/>
    <w:basedOn w:val="Normal"/>
    <w:next w:val="Sectiontitle"/>
    <w:rsid w:val="00964285"/>
    <w:pPr>
      <w:keepNext/>
      <w:keepLines/>
      <w:spacing w:before="480" w:after="80"/>
      <w:jc w:val="center"/>
    </w:pPr>
    <w:rPr>
      <w:caps/>
      <w:sz w:val="28"/>
    </w:rPr>
  </w:style>
  <w:style w:type="paragraph" w:customStyle="1" w:styleId="Sectiontitle">
    <w:name w:val="Section_title"/>
    <w:basedOn w:val="Normal"/>
    <w:next w:val="Normalaftertitle"/>
    <w:rsid w:val="00964285"/>
    <w:pPr>
      <w:keepNext/>
      <w:keepLines/>
      <w:spacing w:before="480" w:after="280"/>
      <w:jc w:val="center"/>
    </w:pPr>
    <w:rPr>
      <w:b/>
      <w:sz w:val="28"/>
    </w:rPr>
  </w:style>
  <w:style w:type="paragraph" w:customStyle="1" w:styleId="Source">
    <w:name w:val="Source"/>
    <w:basedOn w:val="Normal"/>
    <w:next w:val="Normalaftertitle"/>
    <w:rsid w:val="00964285"/>
    <w:pPr>
      <w:spacing w:before="840" w:after="200"/>
      <w:jc w:val="center"/>
    </w:pPr>
    <w:rPr>
      <w:b/>
      <w:sz w:val="28"/>
    </w:rPr>
  </w:style>
  <w:style w:type="paragraph" w:customStyle="1" w:styleId="SpecialFooter">
    <w:name w:val="Special Footer"/>
    <w:basedOn w:val="Footer"/>
    <w:rsid w:val="0096428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964285"/>
    <w:rPr>
      <w:b/>
      <w:color w:val="auto"/>
    </w:rPr>
  </w:style>
  <w:style w:type="paragraph" w:customStyle="1" w:styleId="Tablelegend">
    <w:name w:val="Table_legend"/>
    <w:basedOn w:val="Normal"/>
    <w:rsid w:val="0096428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964285"/>
    <w:pPr>
      <w:keepNext/>
      <w:spacing w:before="0" w:after="120"/>
      <w:jc w:val="center"/>
    </w:pPr>
  </w:style>
  <w:style w:type="paragraph" w:customStyle="1" w:styleId="Title1">
    <w:name w:val="Title 1"/>
    <w:basedOn w:val="Source"/>
    <w:next w:val="Title2"/>
    <w:rsid w:val="00964285"/>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64285"/>
  </w:style>
  <w:style w:type="paragraph" w:customStyle="1" w:styleId="Title3">
    <w:name w:val="Title 3"/>
    <w:basedOn w:val="Title2"/>
    <w:next w:val="Title4"/>
    <w:rsid w:val="00964285"/>
    <w:rPr>
      <w:caps w:val="0"/>
    </w:rPr>
  </w:style>
  <w:style w:type="paragraph" w:customStyle="1" w:styleId="Title4">
    <w:name w:val="Title 4"/>
    <w:basedOn w:val="Title3"/>
    <w:next w:val="Heading1"/>
    <w:rsid w:val="00964285"/>
    <w:rPr>
      <w:b/>
    </w:rPr>
  </w:style>
  <w:style w:type="paragraph" w:customStyle="1" w:styleId="toc0">
    <w:name w:val="toc 0"/>
    <w:basedOn w:val="Normal"/>
    <w:next w:val="TOC1"/>
    <w:rsid w:val="00964285"/>
    <w:pPr>
      <w:tabs>
        <w:tab w:val="clear" w:pos="794"/>
        <w:tab w:val="clear" w:pos="1191"/>
        <w:tab w:val="clear" w:pos="1588"/>
        <w:tab w:val="clear" w:pos="1985"/>
        <w:tab w:val="right" w:pos="9639"/>
      </w:tabs>
    </w:pPr>
    <w:rPr>
      <w:b/>
    </w:rPr>
  </w:style>
  <w:style w:type="paragraph" w:styleId="TOC1">
    <w:name w:val="toc 1"/>
    <w:basedOn w:val="Normal"/>
    <w:semiHidden/>
    <w:rsid w:val="00964285"/>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rsid w:val="00964285"/>
    <w:pPr>
      <w:spacing w:before="80"/>
      <w:ind w:left="1531" w:hanging="851"/>
    </w:pPr>
  </w:style>
  <w:style w:type="paragraph" w:styleId="TOC3">
    <w:name w:val="toc 3"/>
    <w:basedOn w:val="TOC2"/>
    <w:semiHidden/>
    <w:rsid w:val="00964285"/>
  </w:style>
  <w:style w:type="paragraph" w:styleId="TOC4">
    <w:name w:val="toc 4"/>
    <w:basedOn w:val="TOC3"/>
    <w:semiHidden/>
    <w:rsid w:val="00964285"/>
  </w:style>
  <w:style w:type="paragraph" w:styleId="TOC5">
    <w:name w:val="toc 5"/>
    <w:basedOn w:val="TOC4"/>
    <w:semiHidden/>
    <w:rsid w:val="00964285"/>
  </w:style>
  <w:style w:type="paragraph" w:styleId="TOC6">
    <w:name w:val="toc 6"/>
    <w:basedOn w:val="TOC4"/>
    <w:semiHidden/>
    <w:rsid w:val="00964285"/>
  </w:style>
  <w:style w:type="paragraph" w:styleId="TOC7">
    <w:name w:val="toc 7"/>
    <w:basedOn w:val="TOC4"/>
    <w:semiHidden/>
    <w:rsid w:val="00964285"/>
  </w:style>
  <w:style w:type="paragraph" w:styleId="TOC8">
    <w:name w:val="toc 8"/>
    <w:basedOn w:val="TOC4"/>
    <w:semiHidden/>
    <w:rsid w:val="00964285"/>
  </w:style>
  <w:style w:type="paragraph" w:customStyle="1" w:styleId="FiguretitleBR">
    <w:name w:val="Figure_title_BR"/>
    <w:basedOn w:val="TabletitleBR"/>
    <w:next w:val="Figurewithouttitle"/>
    <w:rsid w:val="00964285"/>
    <w:pPr>
      <w:keepNext w:val="0"/>
      <w:spacing w:after="480"/>
    </w:pPr>
  </w:style>
  <w:style w:type="paragraph" w:customStyle="1" w:styleId="FigureNoBR">
    <w:name w:val="Figure_No_BR"/>
    <w:basedOn w:val="Normal"/>
    <w:next w:val="FiguretitleBR"/>
    <w:rsid w:val="00964285"/>
    <w:pPr>
      <w:keepNext/>
      <w:keepLines/>
      <w:spacing w:before="480" w:after="120"/>
      <w:jc w:val="center"/>
    </w:pPr>
    <w:rPr>
      <w:caps/>
    </w:rPr>
  </w:style>
  <w:style w:type="paragraph" w:customStyle="1" w:styleId="AnnexNotitle">
    <w:name w:val="Annex_No &amp; title"/>
    <w:basedOn w:val="Normal"/>
    <w:next w:val="Normalaftertitle"/>
    <w:link w:val="AnnexNotitleChar"/>
    <w:rsid w:val="00964285"/>
    <w:pPr>
      <w:keepNext/>
      <w:keepLines/>
      <w:spacing w:before="480"/>
      <w:jc w:val="center"/>
    </w:pPr>
    <w:rPr>
      <w:b/>
      <w:sz w:val="28"/>
    </w:rPr>
  </w:style>
  <w:style w:type="character" w:styleId="Hyperlink">
    <w:name w:val="Hyperlink"/>
    <w:basedOn w:val="DefaultParagraphFont"/>
    <w:rsid w:val="007A299C"/>
    <w:rPr>
      <w:color w:val="0000FF"/>
      <w:u w:val="single"/>
    </w:rPr>
  </w:style>
  <w:style w:type="paragraph" w:styleId="BodyText">
    <w:name w:val="Body Text"/>
    <w:basedOn w:val="Normal"/>
    <w:rsid w:val="007A299C"/>
    <w:rPr>
      <w:b/>
      <w:bCs/>
      <w:i/>
      <w:iCs/>
      <w:szCs w:val="24"/>
    </w:rPr>
  </w:style>
  <w:style w:type="paragraph" w:customStyle="1" w:styleId="TableNo">
    <w:name w:val="Table_No"/>
    <w:basedOn w:val="Normal"/>
    <w:next w:val="Normal"/>
    <w:rsid w:val="007A299C"/>
    <w:pPr>
      <w:keepNext/>
      <w:tabs>
        <w:tab w:val="clear" w:pos="794"/>
        <w:tab w:val="clear" w:pos="1191"/>
        <w:tab w:val="clear" w:pos="1588"/>
        <w:tab w:val="clear" w:pos="1985"/>
        <w:tab w:val="left" w:pos="1134"/>
        <w:tab w:val="left" w:pos="1871"/>
        <w:tab w:val="left" w:pos="2268"/>
      </w:tabs>
      <w:spacing w:before="560" w:after="120"/>
      <w:jc w:val="center"/>
    </w:pPr>
    <w:rPr>
      <w:caps/>
      <w:sz w:val="20"/>
    </w:rPr>
  </w:style>
  <w:style w:type="character" w:customStyle="1" w:styleId="shorttext1">
    <w:name w:val="short_text1"/>
    <w:basedOn w:val="DefaultParagraphFont"/>
    <w:rsid w:val="009322FA"/>
    <w:rPr>
      <w:sz w:val="29"/>
      <w:szCs w:val="29"/>
    </w:rPr>
  </w:style>
  <w:style w:type="table" w:styleId="TableGrid">
    <w:name w:val="Table Grid"/>
    <w:basedOn w:val="TableNormal"/>
    <w:rsid w:val="00EE44D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84602B"/>
    <w:rPr>
      <w:color w:val="606420"/>
      <w:u w:val="single"/>
    </w:rPr>
  </w:style>
  <w:style w:type="character" w:customStyle="1" w:styleId="Heading3Char1">
    <w:name w:val="Heading 3 Char1"/>
    <w:aliases w:val="Heading 3 Char Char,h3 Char,H3 Char,H31 Char"/>
    <w:basedOn w:val="DefaultParagraphFont"/>
    <w:link w:val="Heading3"/>
    <w:semiHidden/>
    <w:rsid w:val="001E692F"/>
    <w:rPr>
      <w:b/>
      <w:sz w:val="24"/>
      <w:lang w:val="en-GB" w:eastAsia="en-US" w:bidi="ar-SA"/>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link w:val="FootnoteText"/>
    <w:uiPriority w:val="99"/>
    <w:semiHidden/>
    <w:rsid w:val="001E692F"/>
    <w:rPr>
      <w:sz w:val="24"/>
      <w:lang w:val="en-GB" w:eastAsia="en-US" w:bidi="ar-SA"/>
    </w:rPr>
  </w:style>
  <w:style w:type="character" w:customStyle="1" w:styleId="itur-title1">
    <w:name w:val="itur-title1"/>
    <w:basedOn w:val="DefaultParagraphFont"/>
    <w:rsid w:val="003D0AB2"/>
    <w:rPr>
      <w:b/>
      <w:bCs/>
      <w:color w:val="5B84D7"/>
      <w:sz w:val="26"/>
      <w:szCs w:val="26"/>
    </w:rPr>
  </w:style>
  <w:style w:type="character" w:styleId="Strong">
    <w:name w:val="Strong"/>
    <w:basedOn w:val="DefaultParagraphFont"/>
    <w:qFormat/>
    <w:rsid w:val="00C25047"/>
    <w:rPr>
      <w:b/>
      <w:bCs/>
    </w:rPr>
  </w:style>
  <w:style w:type="character" w:customStyle="1" w:styleId="Leite">
    <w:name w:val="Leite"/>
    <w:basedOn w:val="DefaultParagraphFont"/>
    <w:semiHidden/>
    <w:rsid w:val="00C30A3C"/>
    <w:rPr>
      <w:rFonts w:ascii="Courier New" w:hAnsi="Courier New" w:cs="Courier New"/>
      <w:b w:val="0"/>
      <w:bCs w:val="0"/>
      <w:i w:val="0"/>
      <w:iCs w:val="0"/>
      <w:strike w:val="0"/>
      <w:color w:val="0000FF"/>
      <w:sz w:val="20"/>
      <w:szCs w:val="20"/>
      <w:u w:val="none"/>
    </w:rPr>
  </w:style>
  <w:style w:type="character" w:customStyle="1" w:styleId="TabletextChar">
    <w:name w:val="Table_text Char"/>
    <w:basedOn w:val="DefaultParagraphFont"/>
    <w:link w:val="Tabletext"/>
    <w:rsid w:val="008051C9"/>
    <w:rPr>
      <w:sz w:val="22"/>
      <w:lang w:val="en-GB" w:eastAsia="en-US" w:bidi="ar-SA"/>
    </w:rPr>
  </w:style>
  <w:style w:type="paragraph" w:customStyle="1" w:styleId="Char">
    <w:name w:val="Char"/>
    <w:basedOn w:val="Normal"/>
    <w:rsid w:val="008051C9"/>
    <w:pPr>
      <w:tabs>
        <w:tab w:val="clear" w:pos="794"/>
        <w:tab w:val="clear" w:pos="1191"/>
        <w:tab w:val="clear" w:pos="1588"/>
        <w:tab w:val="clear" w:pos="1985"/>
      </w:tabs>
      <w:overflowPunct/>
      <w:autoSpaceDE/>
      <w:autoSpaceDN/>
      <w:adjustRightInd/>
      <w:spacing w:before="0" w:after="160" w:line="240" w:lineRule="exact"/>
      <w:textAlignment w:val="auto"/>
    </w:pPr>
    <w:rPr>
      <w:rFonts w:ascii="Arial" w:hAnsi="Arial"/>
      <w:sz w:val="20"/>
      <w:lang w:val="fr-FR" w:eastAsia="zh-CN"/>
    </w:rPr>
  </w:style>
  <w:style w:type="character" w:customStyle="1" w:styleId="msoins0">
    <w:name w:val="msoins"/>
    <w:basedOn w:val="DefaultParagraphFont"/>
    <w:rsid w:val="001B032E"/>
  </w:style>
  <w:style w:type="character" w:customStyle="1" w:styleId="msoins00">
    <w:name w:val="msoins0"/>
    <w:basedOn w:val="DefaultParagraphFont"/>
    <w:rsid w:val="006B16EA"/>
  </w:style>
  <w:style w:type="character" w:customStyle="1" w:styleId="CallChar">
    <w:name w:val="Call Char"/>
    <w:link w:val="Call"/>
    <w:locked/>
    <w:rsid w:val="00E96E00"/>
    <w:rPr>
      <w:rFonts w:ascii="Times New Roman" w:eastAsia="STKaiti" w:hAnsi="Times New Roman"/>
      <w:sz w:val="24"/>
      <w:lang w:val="en-GB" w:eastAsia="en-US"/>
    </w:rPr>
  </w:style>
  <w:style w:type="character" w:customStyle="1" w:styleId="enumlev1Char">
    <w:name w:val="enumlev1 Char"/>
    <w:link w:val="enumlev1"/>
    <w:locked/>
    <w:rsid w:val="000A0059"/>
    <w:rPr>
      <w:rFonts w:ascii="Times New Roman" w:hAnsi="Times New Roman"/>
      <w:sz w:val="24"/>
      <w:lang w:val="en-GB" w:eastAsia="en-US"/>
    </w:rPr>
  </w:style>
  <w:style w:type="character" w:customStyle="1" w:styleId="RestitleChar">
    <w:name w:val="Res_title Char"/>
    <w:link w:val="Restitle"/>
    <w:locked/>
    <w:rsid w:val="000A0059"/>
    <w:rPr>
      <w:rFonts w:ascii="Times New Roman" w:hAnsi="Times New Roman"/>
      <w:b/>
      <w:sz w:val="28"/>
      <w:lang w:val="en-GB" w:eastAsia="en-US"/>
    </w:rPr>
  </w:style>
  <w:style w:type="character" w:customStyle="1" w:styleId="ResNoChar">
    <w:name w:val="Res_No Char"/>
    <w:link w:val="ResNo"/>
    <w:locked/>
    <w:rsid w:val="000A0059"/>
    <w:rPr>
      <w:rFonts w:ascii="Times New Roman" w:hAnsi="Times New Roman"/>
      <w:b/>
      <w:sz w:val="28"/>
      <w:lang w:val="en-GB" w:eastAsia="en-US"/>
    </w:rPr>
  </w:style>
  <w:style w:type="character" w:customStyle="1" w:styleId="href">
    <w:name w:val="href"/>
    <w:rsid w:val="000A0059"/>
    <w:rPr>
      <w:rFonts w:cs="Times New Roman"/>
    </w:rPr>
  </w:style>
  <w:style w:type="paragraph" w:customStyle="1" w:styleId="AnnexNoTitle0">
    <w:name w:val="Annex_NoTitle"/>
    <w:basedOn w:val="Normal"/>
    <w:next w:val="Normalaftertitle"/>
    <w:uiPriority w:val="99"/>
    <w:rsid w:val="000A0059"/>
    <w:pPr>
      <w:keepNext/>
      <w:keepLines/>
      <w:spacing w:before="720" w:after="120" w:line="280" w:lineRule="exact"/>
      <w:jc w:val="center"/>
    </w:pPr>
    <w:rPr>
      <w:rFonts w:eastAsia="Times New Roman"/>
      <w:b/>
      <w:lang w:val="fr-FR"/>
    </w:rPr>
  </w:style>
  <w:style w:type="paragraph" w:styleId="BalloonText">
    <w:name w:val="Balloon Text"/>
    <w:basedOn w:val="Normal"/>
    <w:link w:val="BalloonTextChar"/>
    <w:rsid w:val="005D4F78"/>
    <w:pPr>
      <w:spacing w:before="0"/>
    </w:pPr>
    <w:rPr>
      <w:rFonts w:ascii="Tahoma" w:hAnsi="Tahoma" w:cs="Tahoma"/>
      <w:sz w:val="16"/>
      <w:szCs w:val="16"/>
    </w:rPr>
  </w:style>
  <w:style w:type="character" w:customStyle="1" w:styleId="BalloonTextChar">
    <w:name w:val="Balloon Text Char"/>
    <w:basedOn w:val="DefaultParagraphFont"/>
    <w:link w:val="BalloonText"/>
    <w:rsid w:val="005D4F78"/>
    <w:rPr>
      <w:rFonts w:ascii="Tahoma" w:hAnsi="Tahoma" w:cs="Tahoma"/>
      <w:sz w:val="16"/>
      <w:szCs w:val="16"/>
      <w:lang w:val="en-GB" w:eastAsia="en-US"/>
    </w:rPr>
  </w:style>
  <w:style w:type="character" w:customStyle="1" w:styleId="ResrefChar">
    <w:name w:val="Res_ref Char"/>
    <w:basedOn w:val="DefaultParagraphFont"/>
    <w:link w:val="Resref"/>
    <w:rsid w:val="007F7F05"/>
    <w:rPr>
      <w:rFonts w:ascii="Times New Roman" w:hAnsi="Times New Roman"/>
      <w:sz w:val="24"/>
      <w:lang w:val="en-GB" w:eastAsia="en-US"/>
    </w:rPr>
  </w:style>
  <w:style w:type="paragraph" w:customStyle="1" w:styleId="Normalaftertitle0">
    <w:name w:val="Normal after title"/>
    <w:basedOn w:val="Normal"/>
    <w:next w:val="Normal"/>
    <w:link w:val="NormalaftertitleChar"/>
    <w:rsid w:val="007F7F05"/>
    <w:pPr>
      <w:spacing w:before="320"/>
      <w:jc w:val="both"/>
    </w:pPr>
  </w:style>
  <w:style w:type="character" w:customStyle="1" w:styleId="NormalaftertitleChar">
    <w:name w:val="Normal after title Char"/>
    <w:basedOn w:val="DefaultParagraphFont"/>
    <w:link w:val="Normalaftertitle0"/>
    <w:rsid w:val="007F7F05"/>
    <w:rPr>
      <w:rFonts w:ascii="Times New Roman" w:hAnsi="Times New Roman"/>
      <w:sz w:val="24"/>
      <w:lang w:val="en-GB" w:eastAsia="en-US"/>
    </w:rPr>
  </w:style>
  <w:style w:type="character" w:customStyle="1" w:styleId="AnnexNotitleChar">
    <w:name w:val="Annex_No &amp; title Char"/>
    <w:basedOn w:val="DefaultParagraphFont"/>
    <w:link w:val="AnnexNotitle"/>
    <w:rsid w:val="007F7F05"/>
    <w:rPr>
      <w:rFonts w:ascii="Times New Roman" w:hAnsi="Times New Roman"/>
      <w:b/>
      <w:sz w:val="28"/>
      <w:lang w:val="en-GB" w:eastAsia="en-US"/>
    </w:rPr>
  </w:style>
  <w:style w:type="paragraph" w:styleId="ListParagraph">
    <w:name w:val="List Paragraph"/>
    <w:basedOn w:val="Normal"/>
    <w:uiPriority w:val="34"/>
    <w:qFormat/>
    <w:rsid w:val="002D251D"/>
    <w:pPr>
      <w:tabs>
        <w:tab w:val="clear" w:pos="794"/>
        <w:tab w:val="clear" w:pos="1191"/>
        <w:tab w:val="clear" w:pos="1588"/>
        <w:tab w:val="clear" w:pos="1985"/>
      </w:tabs>
      <w:overflowPunct/>
      <w:autoSpaceDE/>
      <w:autoSpaceDN/>
      <w:adjustRightInd/>
      <w:spacing w:before="0" w:after="160" w:line="259" w:lineRule="auto"/>
      <w:ind w:left="720"/>
      <w:contextualSpacing/>
      <w:textAlignment w:val="auto"/>
    </w:pPr>
    <w:rPr>
      <w:rFonts w:asciiTheme="minorHAnsi" w:eastAsia="Batang" w:hAnsiTheme="minorHAnsi" w:cstheme="minorBidi"/>
      <w:sz w:val="22"/>
      <w:szCs w:val="22"/>
      <w:lang w:val="en-US"/>
    </w:rPr>
  </w:style>
  <w:style w:type="paragraph" w:customStyle="1" w:styleId="Reasons">
    <w:name w:val="Reasons"/>
    <w:basedOn w:val="Normal"/>
    <w:qFormat/>
    <w:rsid w:val="002D251D"/>
    <w:pPr>
      <w:tabs>
        <w:tab w:val="clear" w:pos="794"/>
        <w:tab w:val="clear" w:pos="1191"/>
        <w:tab w:val="clear" w:pos="1588"/>
        <w:tab w:val="clear" w:pos="1985"/>
      </w:tabs>
      <w:overflowPunct/>
      <w:autoSpaceDE/>
      <w:autoSpaceDN/>
      <w:adjustRightInd/>
      <w:spacing w:before="0"/>
      <w:textAlignment w:val="auto"/>
    </w:pPr>
    <w:rPr>
      <w:rFonts w:eastAsia="Times New Roman"/>
      <w:lang w:val="en-US"/>
    </w:rPr>
  </w:style>
  <w:style w:type="paragraph" w:customStyle="1" w:styleId="Default">
    <w:name w:val="Default"/>
    <w:rsid w:val="002D251D"/>
    <w:pPr>
      <w:autoSpaceDE w:val="0"/>
      <w:autoSpaceDN w:val="0"/>
      <w:adjustRightInd w:val="0"/>
    </w:pPr>
    <w:rPr>
      <w:rFonts w:ascii="SimHei" w:eastAsia="SimHei" w:cs="SimHe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RAG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PC_RAG16.dotx</Template>
  <TotalTime>4</TotalTime>
  <Pages>10</Pages>
  <Words>5849</Words>
  <Characters>1070</Characters>
  <Application>Microsoft Office Word</Application>
  <DocSecurity>0</DocSecurity>
  <Lines>8</Lines>
  <Paragraphs>13</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6906</CharactersWithSpaces>
  <SharedDoc>false</SharedDoc>
  <HLinks>
    <vt:vector size="192" baseType="variant">
      <vt:variant>
        <vt:i4>3014759</vt:i4>
      </vt:variant>
      <vt:variant>
        <vt:i4>93</vt:i4>
      </vt:variant>
      <vt:variant>
        <vt:i4>0</vt:i4>
      </vt:variant>
      <vt:variant>
        <vt:i4>5</vt:i4>
      </vt:variant>
      <vt:variant>
        <vt:lpwstr>http://www.itu.int/ITU-D/connect/cis/index.html</vt:lpwstr>
      </vt:variant>
      <vt:variant>
        <vt:lpwstr/>
      </vt:variant>
      <vt:variant>
        <vt:i4>1769547</vt:i4>
      </vt:variant>
      <vt:variant>
        <vt:i4>90</vt:i4>
      </vt:variant>
      <vt:variant>
        <vt:i4>0</vt:i4>
      </vt:variant>
      <vt:variant>
        <vt:i4>5</vt:i4>
      </vt:variant>
      <vt:variant>
        <vt:lpwstr>http://www.itu.int/wsis/</vt:lpwstr>
      </vt:variant>
      <vt:variant>
        <vt:lpwstr/>
      </vt:variant>
      <vt:variant>
        <vt:i4>393245</vt:i4>
      </vt:variant>
      <vt:variant>
        <vt:i4>87</vt:i4>
      </vt:variant>
      <vt:variant>
        <vt:i4>0</vt:i4>
      </vt:variant>
      <vt:variant>
        <vt:i4>5</vt:i4>
      </vt:variant>
      <vt:variant>
        <vt:lpwstr>http://www.itu.int/wsis/implementation/2009/forum/geneva/</vt:lpwstr>
      </vt:variant>
      <vt:variant>
        <vt:lpwstr/>
      </vt:variant>
      <vt:variant>
        <vt:i4>6553702</vt:i4>
      </vt:variant>
      <vt:variant>
        <vt:i4>84</vt:i4>
      </vt:variant>
      <vt:variant>
        <vt:i4>0</vt:i4>
      </vt:variant>
      <vt:variant>
        <vt:i4>5</vt:i4>
      </vt:variant>
      <vt:variant>
        <vt:lpwstr>http://www.itu.int/council/groups/wsis/</vt:lpwstr>
      </vt:variant>
      <vt:variant>
        <vt:lpwstr/>
      </vt:variant>
      <vt:variant>
        <vt:i4>5046367</vt:i4>
      </vt:variant>
      <vt:variant>
        <vt:i4>81</vt:i4>
      </vt:variant>
      <vt:variant>
        <vt:i4>0</vt:i4>
      </vt:variant>
      <vt:variant>
        <vt:i4>5</vt:i4>
      </vt:variant>
      <vt:variant>
        <vt:lpwstr>http://web.itu.int/themes/climate/events/2009-11-05.html</vt:lpwstr>
      </vt:variant>
      <vt:variant>
        <vt:lpwstr/>
      </vt:variant>
      <vt:variant>
        <vt:i4>1507330</vt:i4>
      </vt:variant>
      <vt:variant>
        <vt:i4>78</vt:i4>
      </vt:variant>
      <vt:variant>
        <vt:i4>0</vt:i4>
      </vt:variant>
      <vt:variant>
        <vt:i4>5</vt:i4>
      </vt:variant>
      <vt:variant>
        <vt:lpwstr>http://www.bcn.cat/climatechange/en/</vt:lpwstr>
      </vt:variant>
      <vt:variant>
        <vt:lpwstr/>
      </vt:variant>
      <vt:variant>
        <vt:i4>1048580</vt:i4>
      </vt:variant>
      <vt:variant>
        <vt:i4>75</vt:i4>
      </vt:variant>
      <vt:variant>
        <vt:i4>0</vt:i4>
      </vt:variant>
      <vt:variant>
        <vt:i4>5</vt:i4>
      </vt:variant>
      <vt:variant>
        <vt:lpwstr>http://unfccc.int/resource/docs/2009/smsn/igo/052.pdf</vt:lpwstr>
      </vt:variant>
      <vt:variant>
        <vt:lpwstr/>
      </vt:variant>
      <vt:variant>
        <vt:i4>4653074</vt:i4>
      </vt:variant>
      <vt:variant>
        <vt:i4>72</vt:i4>
      </vt:variant>
      <vt:variant>
        <vt:i4>0</vt:i4>
      </vt:variant>
      <vt:variant>
        <vt:i4>5</vt:i4>
      </vt:variant>
      <vt:variant>
        <vt:lpwstr>http://www.itu.int/ITU-R/index.asp?category=conferences&amp;rlink=seminar-itu-wmo&amp;lang=en</vt:lpwstr>
      </vt:variant>
      <vt:variant>
        <vt:lpwstr/>
      </vt:variant>
      <vt:variant>
        <vt:i4>524368</vt:i4>
      </vt:variant>
      <vt:variant>
        <vt:i4>69</vt:i4>
      </vt:variant>
      <vt:variant>
        <vt:i4>0</vt:i4>
      </vt:variant>
      <vt:variant>
        <vt:i4>5</vt:i4>
      </vt:variant>
      <vt:variant>
        <vt:lpwstr>http://eng.kcc.go.kr/user/ehpMain.do</vt:lpwstr>
      </vt:variant>
      <vt:variant>
        <vt:lpwstr/>
      </vt:variant>
      <vt:variant>
        <vt:i4>7274564</vt:i4>
      </vt:variant>
      <vt:variant>
        <vt:i4>66</vt:i4>
      </vt:variant>
      <vt:variant>
        <vt:i4>0</vt:i4>
      </vt:variant>
      <vt:variant>
        <vt:i4>5</vt:i4>
      </vt:variant>
      <vt:variant>
        <vt:lpwstr>http://www.itu.int/dms_pub/itu-t/oth/06/0F/T060F00600C0096PDFE.pdf</vt:lpwstr>
      </vt:variant>
      <vt:variant>
        <vt:lpwstr/>
      </vt:variant>
      <vt:variant>
        <vt:i4>2228269</vt:i4>
      </vt:variant>
      <vt:variant>
        <vt:i4>63</vt:i4>
      </vt:variant>
      <vt:variant>
        <vt:i4>0</vt:i4>
      </vt:variant>
      <vt:variant>
        <vt:i4>5</vt:i4>
      </vt:variant>
      <vt:variant>
        <vt:lpwstr>http://www.itu.int/publications/publications.aspx?lang=en&amp;media=electronic&amp;parent=R-HDB-45-2008</vt:lpwstr>
      </vt:variant>
      <vt:variant>
        <vt:lpwstr/>
      </vt:variant>
      <vt:variant>
        <vt:i4>2359358</vt:i4>
      </vt:variant>
      <vt:variant>
        <vt:i4>60</vt:i4>
      </vt:variant>
      <vt:variant>
        <vt:i4>0</vt:i4>
      </vt:variant>
      <vt:variant>
        <vt:i4>5</vt:i4>
      </vt:variant>
      <vt:variant>
        <vt:lpwstr>http://www.itu.int/climate</vt:lpwstr>
      </vt:variant>
      <vt:variant>
        <vt:lpwstr/>
      </vt:variant>
      <vt:variant>
        <vt:i4>3670129</vt:i4>
      </vt:variant>
      <vt:variant>
        <vt:i4>57</vt:i4>
      </vt:variant>
      <vt:variant>
        <vt:i4>0</vt:i4>
      </vt:variant>
      <vt:variant>
        <vt:i4>5</vt:i4>
      </vt:variant>
      <vt:variant>
        <vt:lpwstr>http://www.itu.int/osg/csd/wtpf/wtpf2009/opinions/</vt:lpwstr>
      </vt:variant>
      <vt:variant>
        <vt:lpwstr/>
      </vt:variant>
      <vt:variant>
        <vt:i4>196698</vt:i4>
      </vt:variant>
      <vt:variant>
        <vt:i4>54</vt:i4>
      </vt:variant>
      <vt:variant>
        <vt:i4>0</vt:i4>
      </vt:variant>
      <vt:variant>
        <vt:i4>5</vt:i4>
      </vt:variant>
      <vt:variant>
        <vt:lpwstr>http://www.itu.int/ITU-R/go/performance-reports/</vt:lpwstr>
      </vt:variant>
      <vt:variant>
        <vt:lpwstr/>
      </vt:variant>
      <vt:variant>
        <vt:i4>1704021</vt:i4>
      </vt:variant>
      <vt:variant>
        <vt:i4>51</vt:i4>
      </vt:variant>
      <vt:variant>
        <vt:i4>0</vt:i4>
      </vt:variant>
      <vt:variant>
        <vt:i4>5</vt:i4>
      </vt:variant>
      <vt:variant>
        <vt:lpwstr>http://www.itu.int/ITU-R/go/operational-plans/en</vt:lpwstr>
      </vt:variant>
      <vt:variant>
        <vt:lpwstr/>
      </vt:variant>
      <vt:variant>
        <vt:i4>6684797</vt:i4>
      </vt:variant>
      <vt:variant>
        <vt:i4>48</vt:i4>
      </vt:variant>
      <vt:variant>
        <vt:i4>0</vt:i4>
      </vt:variant>
      <vt:variant>
        <vt:i4>5</vt:i4>
      </vt:variant>
      <vt:variant>
        <vt:lpwstr>http://www.itu.int/ITU-R/index.asp?category=conferences&amp;rlink=bishkek-2008&amp;lang=en</vt:lpwstr>
      </vt:variant>
      <vt:variant>
        <vt:lpwstr/>
      </vt:variant>
      <vt:variant>
        <vt:i4>4653074</vt:i4>
      </vt:variant>
      <vt:variant>
        <vt:i4>45</vt:i4>
      </vt:variant>
      <vt:variant>
        <vt:i4>0</vt:i4>
      </vt:variant>
      <vt:variant>
        <vt:i4>5</vt:i4>
      </vt:variant>
      <vt:variant>
        <vt:lpwstr>http://www.itu.int/ITU-R/index.asp?category=conferences&amp;rlink=seminar-itu-wmo&amp;lang=en</vt:lpwstr>
      </vt:variant>
      <vt:variant>
        <vt:lpwstr/>
      </vt:variant>
      <vt:variant>
        <vt:i4>1179728</vt:i4>
      </vt:variant>
      <vt:variant>
        <vt:i4>42</vt:i4>
      </vt:variant>
      <vt:variant>
        <vt:i4>0</vt:i4>
      </vt:variant>
      <vt:variant>
        <vt:i4>5</vt:i4>
      </vt:variant>
      <vt:variant>
        <vt:lpwstr>http://www.itu.int/ITU-R/go/seminars</vt:lpwstr>
      </vt:variant>
      <vt:variant>
        <vt:lpwstr/>
      </vt:variant>
      <vt:variant>
        <vt:i4>7995448</vt:i4>
      </vt:variant>
      <vt:variant>
        <vt:i4>39</vt:i4>
      </vt:variant>
      <vt:variant>
        <vt:i4>0</vt:i4>
      </vt:variant>
      <vt:variant>
        <vt:i4>5</vt:i4>
      </vt:variant>
      <vt:variant>
        <vt:lpwstr>http://www.itu.int/ITU-R/go/wrc-12-regional</vt:lpwstr>
      </vt:variant>
      <vt:variant>
        <vt:lpwstr/>
      </vt:variant>
      <vt:variant>
        <vt:i4>6357111</vt:i4>
      </vt:variant>
      <vt:variant>
        <vt:i4>36</vt:i4>
      </vt:variant>
      <vt:variant>
        <vt:i4>0</vt:i4>
      </vt:variant>
      <vt:variant>
        <vt:i4>5</vt:i4>
      </vt:variant>
      <vt:variant>
        <vt:lpwstr>http://www.itu.int/itu-r/go/wrc-12</vt:lpwstr>
      </vt:variant>
      <vt:variant>
        <vt:lpwstr/>
      </vt:variant>
      <vt:variant>
        <vt:i4>8323199</vt:i4>
      </vt:variant>
      <vt:variant>
        <vt:i4>33</vt:i4>
      </vt:variant>
      <vt:variant>
        <vt:i4>0</vt:i4>
      </vt:variant>
      <vt:variant>
        <vt:i4>5</vt:i4>
      </vt:variant>
      <vt:variant>
        <vt:lpwstr>http://www.itu.int/ITU-R/go/rcpm-wrc-12-studies</vt:lpwstr>
      </vt:variant>
      <vt:variant>
        <vt:lpwstr/>
      </vt:variant>
      <vt:variant>
        <vt:i4>3407984</vt:i4>
      </vt:variant>
      <vt:variant>
        <vt:i4>30</vt:i4>
      </vt:variant>
      <vt:variant>
        <vt:i4>0</vt:i4>
      </vt:variant>
      <vt:variant>
        <vt:i4>5</vt:i4>
      </vt:variant>
      <vt:variant>
        <vt:lpwstr>http://www.itu.int/ITU-R/go/wrc-11-regional-atu-09</vt:lpwstr>
      </vt:variant>
      <vt:variant>
        <vt:lpwstr/>
      </vt:variant>
      <vt:variant>
        <vt:i4>6815847</vt:i4>
      </vt:variant>
      <vt:variant>
        <vt:i4>27</vt:i4>
      </vt:variant>
      <vt:variant>
        <vt:i4>0</vt:i4>
      </vt:variant>
      <vt:variant>
        <vt:i4>5</vt:i4>
      </vt:variant>
      <vt:variant>
        <vt:lpwstr>http://www.itu.int/ITU-R/go/res647</vt:lpwstr>
      </vt:variant>
      <vt:variant>
        <vt:lpwstr/>
      </vt:variant>
      <vt:variant>
        <vt:i4>4653141</vt:i4>
      </vt:variant>
      <vt:variant>
        <vt:i4>24</vt:i4>
      </vt:variant>
      <vt:variant>
        <vt:i4>0</vt:i4>
      </vt:variant>
      <vt:variant>
        <vt:i4>5</vt:i4>
      </vt:variant>
      <vt:variant>
        <vt:lpwstr>http://www.itu.int/ITU-R/software/space/</vt:lpwstr>
      </vt:variant>
      <vt:variant>
        <vt:lpwstr/>
      </vt:variant>
      <vt:variant>
        <vt:i4>5111891</vt:i4>
      </vt:variant>
      <vt:variant>
        <vt:i4>21</vt:i4>
      </vt:variant>
      <vt:variant>
        <vt:i4>0</vt:i4>
      </vt:variant>
      <vt:variant>
        <vt:i4>5</vt:i4>
      </vt:variant>
      <vt:variant>
        <vt:lpwstr>http://www.itu.int/ITU-R/go/imt-advanced</vt:lpwstr>
      </vt:variant>
      <vt:variant>
        <vt:lpwstr/>
      </vt:variant>
      <vt:variant>
        <vt:i4>1376347</vt:i4>
      </vt:variant>
      <vt:variant>
        <vt:i4>18</vt:i4>
      </vt:variant>
      <vt:variant>
        <vt:i4>0</vt:i4>
      </vt:variant>
      <vt:variant>
        <vt:i4>5</vt:i4>
      </vt:variant>
      <vt:variant>
        <vt:lpwstr>http://www.itu.int/ITU-R/go/emergency</vt:lpwstr>
      </vt:variant>
      <vt:variant>
        <vt:lpwstr/>
      </vt:variant>
      <vt:variant>
        <vt:i4>3604537</vt:i4>
      </vt:variant>
      <vt:variant>
        <vt:i4>15</vt:i4>
      </vt:variant>
      <vt:variant>
        <vt:i4>0</vt:i4>
      </vt:variant>
      <vt:variant>
        <vt:i4>5</vt:i4>
      </vt:variant>
      <vt:variant>
        <vt:lpwstr>http://www.itu.int/ITU-R/go/climate-change</vt:lpwstr>
      </vt:variant>
      <vt:variant>
        <vt:lpwstr/>
      </vt:variant>
      <vt:variant>
        <vt:i4>8323199</vt:i4>
      </vt:variant>
      <vt:variant>
        <vt:i4>12</vt:i4>
      </vt:variant>
      <vt:variant>
        <vt:i4>0</vt:i4>
      </vt:variant>
      <vt:variant>
        <vt:i4>5</vt:i4>
      </vt:variant>
      <vt:variant>
        <vt:lpwstr>http://www.itu.int/ITU-R/go/rcpm-wrc-12-studies</vt:lpwstr>
      </vt:variant>
      <vt:variant>
        <vt:lpwstr/>
      </vt:variant>
      <vt:variant>
        <vt:i4>3276906</vt:i4>
      </vt:variant>
      <vt:variant>
        <vt:i4>9</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5832718</vt:i4>
      </vt:variant>
      <vt:variant>
        <vt:i4>0</vt:i4>
      </vt:variant>
      <vt:variant>
        <vt:i4>0</vt:i4>
      </vt:variant>
      <vt:variant>
        <vt:i4>5</vt:i4>
      </vt:variant>
      <vt:variant>
        <vt:lpwstr>http://www.itu.int/council/C2009/</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FIFTEENTH MEETING OF THE RADIOCOMMUNICATION ADVISORY GROUP</dc:title>
  <dc:subject>RADIOCOMMUNICATION ADVISORY GROUP</dc:subject>
  <dc:creator>Zheng, Bingy</dc:creator>
  <cp:keywords>RAG03-1</cp:keywords>
  <dc:description>Document RAG08-1/1-E  For: _x000d_Document date: 12 December 2007_x000d_Saved by JJF44233 at 15:38:46 on 18/12/2007</dc:description>
  <cp:lastModifiedBy>Zheng, Bingyue</cp:lastModifiedBy>
  <cp:revision>5</cp:revision>
  <cp:lastPrinted>2016-04-19T14:38:00Z</cp:lastPrinted>
  <dcterms:created xsi:type="dcterms:W3CDTF">2016-04-20T09:24:00Z</dcterms:created>
  <dcterms:modified xsi:type="dcterms:W3CDTF">2016-04-20T09:29:00Z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