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1559"/>
        <w:gridCol w:w="5212"/>
        <w:gridCol w:w="1592"/>
        <w:gridCol w:w="1531"/>
        <w:gridCol w:w="28"/>
      </w:tblGrid>
      <w:tr w:rsidR="001D2E57" w:rsidRPr="00D872CB" w:rsidTr="001D2E57">
        <w:trPr>
          <w:cantSplit/>
        </w:trPr>
        <w:tc>
          <w:tcPr>
            <w:tcW w:w="1559" w:type="dxa"/>
            <w:vAlign w:val="center"/>
          </w:tcPr>
          <w:p w:rsidR="001D2E57" w:rsidRPr="00D872CB" w:rsidRDefault="001D2E57" w:rsidP="00522272">
            <w:pPr>
              <w:shd w:val="solid" w:color="FFFFFF" w:fill="FFFFFF"/>
              <w:spacing w:before="360" w:after="24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val="en-US" w:eastAsia="zh-CN"/>
              </w:rPr>
              <w:drawing>
                <wp:inline distT="0" distB="0" distL="0" distR="0" wp14:anchorId="5A8B9B9E" wp14:editId="38DDE15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1D2E57" w:rsidRPr="00D872CB" w:rsidRDefault="001D2E57" w:rsidP="001D2E57">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b/>
                <w:sz w:val="26"/>
                <w:szCs w:val="26"/>
                <w:lang w:eastAsia="zh-CN"/>
              </w:rPr>
              <w:tab/>
            </w: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Pr>
                <w:rFonts w:ascii="Verdana" w:hAnsi="Verdana" w:cs="Times New Roman Bold"/>
                <w:b/>
                <w:bCs/>
                <w:sz w:val="20"/>
                <w:lang w:eastAsia="zh-CN"/>
              </w:rPr>
              <w:tab/>
            </w: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9" w:type="dxa"/>
            <w:gridSpan w:val="2"/>
            <w:vAlign w:val="center"/>
          </w:tcPr>
          <w:p w:rsidR="001D2E57" w:rsidRPr="00432D7F" w:rsidRDefault="001D2E57" w:rsidP="00747D24">
            <w:pPr>
              <w:shd w:val="solid" w:color="FFFFFF" w:fill="FFFFFF"/>
              <w:spacing w:before="0"/>
              <w:jc w:val="right"/>
              <w:rPr>
                <w:lang w:val="en-US"/>
              </w:rPr>
            </w:pPr>
            <w:r w:rsidRPr="00975D6F">
              <w:rPr>
                <w:rFonts w:cs="Arial"/>
                <w:noProof/>
                <w:lang w:val="en-US" w:eastAsia="zh-CN"/>
              </w:rPr>
              <w:drawing>
                <wp:inline distT="0" distB="0" distL="0" distR="0" wp14:anchorId="1A4770CE" wp14:editId="41BF441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gridSpan w:val="2"/>
            <w:tcBorders>
              <w:bottom w:val="single" w:sz="12" w:space="0" w:color="auto"/>
            </w:tcBorders>
          </w:tcPr>
          <w:p w:rsidR="0051782D" w:rsidRPr="00D872CB" w:rsidRDefault="001D2E57" w:rsidP="000A4F34">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3" w:type="dxa"/>
            <w:gridSpan w:val="2"/>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gridSpan w:val="2"/>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gridSpan w:val="2"/>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gridSpan w:val="2"/>
            <w:vMerge w:val="restart"/>
          </w:tcPr>
          <w:p w:rsidR="0051782D" w:rsidRPr="00D872CB" w:rsidRDefault="0051782D" w:rsidP="000A4F34">
            <w:pPr>
              <w:shd w:val="solid" w:color="FFFFFF" w:fill="FFFFFF"/>
              <w:spacing w:after="240"/>
              <w:rPr>
                <w:sz w:val="20"/>
              </w:rPr>
            </w:pPr>
            <w:bookmarkStart w:id="1" w:name="dnum" w:colFirst="1" w:colLast="1"/>
          </w:p>
        </w:tc>
        <w:tc>
          <w:tcPr>
            <w:tcW w:w="3123" w:type="dxa"/>
            <w:gridSpan w:val="2"/>
          </w:tcPr>
          <w:p w:rsidR="0051782D" w:rsidRPr="000A4F34" w:rsidRDefault="006A7022" w:rsidP="00D97093">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22272">
              <w:rPr>
                <w:rFonts w:ascii="Verdana" w:hAnsi="Verdana"/>
                <w:b/>
                <w:sz w:val="20"/>
                <w:lang w:eastAsia="zh-CN"/>
              </w:rPr>
              <w:t>6</w:t>
            </w:r>
            <w:r w:rsidR="00BD7223" w:rsidRPr="000A4F34">
              <w:rPr>
                <w:rFonts w:ascii="Verdana" w:hAnsi="Verdana"/>
                <w:b/>
                <w:sz w:val="20"/>
                <w:lang w:eastAsia="zh-CN"/>
              </w:rPr>
              <w:t>/</w:t>
            </w:r>
            <w:r w:rsidR="00D97093">
              <w:rPr>
                <w:rFonts w:ascii="Verdana" w:hAnsi="Verdana" w:hint="eastAsia"/>
                <w:b/>
                <w:sz w:val="20"/>
                <w:lang w:eastAsia="zh-CN"/>
              </w:rPr>
              <w:t>1</w:t>
            </w:r>
            <w:r w:rsidR="00D97093">
              <w:rPr>
                <w:rFonts w:ascii="Verdana" w:hAnsi="Verdana"/>
                <w:b/>
                <w:sz w:val="20"/>
                <w:lang w:eastAsia="zh-CN"/>
              </w:rPr>
              <w:t>(</w:t>
            </w:r>
            <w:r w:rsidR="00D97093" w:rsidRPr="00892897">
              <w:rPr>
                <w:rFonts w:ascii="Verdana" w:hAnsi="Verdana" w:hint="eastAsia"/>
                <w:b/>
                <w:sz w:val="20"/>
                <w:lang w:eastAsia="zh-CN"/>
              </w:rPr>
              <w:t>Add.</w:t>
            </w:r>
            <w:r w:rsidR="00D97093">
              <w:rPr>
                <w:rFonts w:ascii="Verdana" w:hAnsi="Verdana"/>
                <w:b/>
                <w:sz w:val="20"/>
                <w:lang w:eastAsia="zh-CN"/>
              </w:rPr>
              <w:t>1)</w:t>
            </w:r>
            <w:r w:rsidR="00D9709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2" w:name="ddate" w:colFirst="1" w:colLast="1"/>
            <w:bookmarkEnd w:id="1"/>
          </w:p>
        </w:tc>
        <w:tc>
          <w:tcPr>
            <w:tcW w:w="3123" w:type="dxa"/>
            <w:gridSpan w:val="2"/>
          </w:tcPr>
          <w:p w:rsidR="0051782D" w:rsidRPr="000A4F34" w:rsidRDefault="00BD7223" w:rsidP="00522272">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22272">
              <w:rPr>
                <w:rFonts w:ascii="Verdana" w:hAnsi="Verdana"/>
                <w:b/>
                <w:sz w:val="20"/>
                <w:lang w:eastAsia="zh-CN"/>
              </w:rPr>
              <w:t>6</w:t>
            </w:r>
            <w:r w:rsidR="00426448" w:rsidRPr="000A4F34">
              <w:rPr>
                <w:rFonts w:ascii="Verdana" w:hAnsi="SimSun"/>
                <w:b/>
                <w:sz w:val="20"/>
                <w:lang w:eastAsia="zh-CN"/>
              </w:rPr>
              <w:t>年</w:t>
            </w:r>
            <w:r w:rsidR="00D97093">
              <w:rPr>
                <w:rFonts w:ascii="Verdana" w:hAnsi="Verdana" w:hint="eastAsia"/>
                <w:b/>
                <w:sz w:val="20"/>
                <w:lang w:eastAsia="zh-CN"/>
              </w:rPr>
              <w:t>3</w:t>
            </w:r>
            <w:r w:rsidR="00D97093" w:rsidRPr="000A4F34">
              <w:rPr>
                <w:rFonts w:ascii="Verdana" w:hAnsi="SimSun"/>
                <w:b/>
                <w:sz w:val="20"/>
                <w:lang w:eastAsia="zh-CN"/>
              </w:rPr>
              <w:t>月</w:t>
            </w:r>
            <w:r w:rsidR="00D97093">
              <w:rPr>
                <w:rFonts w:ascii="Verdana" w:hAnsi="Verdana" w:hint="eastAsia"/>
                <w:b/>
                <w:sz w:val="20"/>
                <w:lang w:eastAsia="zh-CN"/>
              </w:rPr>
              <w:t>18</w:t>
            </w:r>
            <w:r w:rsidR="00D97093" w:rsidRPr="000A4F34">
              <w:rPr>
                <w:rFonts w:ascii="Verdana" w:hAnsi="SimSun"/>
                <w:b/>
                <w:sz w:val="20"/>
                <w:lang w:eastAsia="zh-CN"/>
              </w:rPr>
              <w:t>日</w:t>
            </w:r>
          </w:p>
        </w:tc>
      </w:tr>
      <w:tr w:rsidR="0051782D" w:rsidRPr="00D872CB" w:rsidTr="001D2E57">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3" w:name="dorlang" w:colFirst="1" w:colLast="1"/>
            <w:bookmarkEnd w:id="2"/>
          </w:p>
        </w:tc>
        <w:tc>
          <w:tcPr>
            <w:tcW w:w="3123" w:type="dxa"/>
            <w:gridSpan w:val="2"/>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4"/>
          </w:tcPr>
          <w:p w:rsidR="00426448" w:rsidRPr="00D872CB" w:rsidRDefault="00D97093" w:rsidP="000A4F34">
            <w:pPr>
              <w:pStyle w:val="Source"/>
              <w:rPr>
                <w:lang w:eastAsia="zh-CN"/>
              </w:rPr>
            </w:pPr>
            <w:bookmarkStart w:id="4" w:name="dsource" w:colFirst="0" w:colLast="0"/>
            <w:bookmarkEnd w:id="3"/>
            <w:r>
              <w:rPr>
                <w:rFonts w:hint="eastAsia"/>
                <w:lang w:eastAsia="zh-CN"/>
              </w:rPr>
              <w:t>无线电通信局主任</w:t>
            </w:r>
          </w:p>
        </w:tc>
      </w:tr>
      <w:tr w:rsidR="00BC195C" w:rsidRPr="00D872CB" w:rsidTr="001D2E57">
        <w:trPr>
          <w:gridAfter w:val="1"/>
          <w:wAfter w:w="28" w:type="dxa"/>
          <w:cantSplit/>
        </w:trPr>
        <w:tc>
          <w:tcPr>
            <w:tcW w:w="9894" w:type="dxa"/>
            <w:gridSpan w:val="4"/>
          </w:tcPr>
          <w:p w:rsidR="00E130B3" w:rsidRPr="00D97093" w:rsidRDefault="00D97093" w:rsidP="000A4F34">
            <w:pPr>
              <w:tabs>
                <w:tab w:val="left" w:pos="851"/>
                <w:tab w:val="left" w:pos="5670"/>
              </w:tabs>
              <w:spacing w:before="240" w:after="240"/>
              <w:jc w:val="center"/>
              <w:rPr>
                <w:sz w:val="28"/>
                <w:szCs w:val="28"/>
                <w:lang w:eastAsia="zh-CN"/>
              </w:rPr>
            </w:pPr>
            <w:bookmarkStart w:id="5" w:name="dtitle1" w:colFirst="0" w:colLast="0"/>
            <w:bookmarkEnd w:id="4"/>
            <w:r w:rsidRPr="00D97093">
              <w:rPr>
                <w:rFonts w:hint="eastAsia"/>
                <w:sz w:val="28"/>
                <w:szCs w:val="28"/>
                <w:lang w:eastAsia="zh-CN"/>
              </w:rPr>
              <w:t>向无线电通信顾问组第</w:t>
            </w:r>
            <w:r w:rsidRPr="00D97093">
              <w:rPr>
                <w:rFonts w:hint="eastAsia"/>
                <w:sz w:val="28"/>
                <w:szCs w:val="28"/>
                <w:lang w:eastAsia="zh-CN"/>
              </w:rPr>
              <w:t>2</w:t>
            </w:r>
            <w:r w:rsidRPr="00D97093">
              <w:rPr>
                <w:sz w:val="28"/>
                <w:szCs w:val="28"/>
                <w:lang w:eastAsia="zh-CN"/>
              </w:rPr>
              <w:t>3</w:t>
            </w:r>
            <w:r w:rsidRPr="00D97093">
              <w:rPr>
                <w:rFonts w:hint="eastAsia"/>
                <w:sz w:val="28"/>
                <w:szCs w:val="28"/>
                <w:lang w:eastAsia="zh-CN"/>
              </w:rPr>
              <w:t>次会议提交的报告</w:t>
            </w:r>
          </w:p>
          <w:p w:rsidR="00D97093" w:rsidRPr="00D97093" w:rsidRDefault="00D97093" w:rsidP="000A4F34">
            <w:pPr>
              <w:tabs>
                <w:tab w:val="left" w:pos="851"/>
                <w:tab w:val="left" w:pos="5670"/>
              </w:tabs>
              <w:spacing w:before="240" w:after="240"/>
              <w:jc w:val="center"/>
              <w:rPr>
                <w:rFonts w:hint="eastAsia"/>
                <w:sz w:val="28"/>
                <w:szCs w:val="28"/>
                <w:lang w:eastAsia="zh-CN"/>
              </w:rPr>
            </w:pPr>
            <w:r w:rsidRPr="00D97093">
              <w:rPr>
                <w:rFonts w:hint="eastAsia"/>
                <w:sz w:val="28"/>
                <w:szCs w:val="28"/>
                <w:lang w:eastAsia="zh-CN"/>
              </w:rPr>
              <w:t>研究组的活动</w:t>
            </w:r>
          </w:p>
        </w:tc>
      </w:tr>
    </w:tbl>
    <w:bookmarkEnd w:id="5"/>
    <w:p w:rsidR="00D97093" w:rsidRPr="009119FD" w:rsidRDefault="00D97093" w:rsidP="00D97093">
      <w:pPr>
        <w:pStyle w:val="Heading1"/>
        <w:rPr>
          <w:lang w:eastAsia="zh-CN"/>
        </w:rPr>
      </w:pPr>
      <w:r w:rsidRPr="009119FD">
        <w:rPr>
          <w:rFonts w:hint="eastAsia"/>
          <w:lang w:eastAsia="zh-CN"/>
        </w:rPr>
        <w:t>1</w:t>
      </w:r>
      <w:r w:rsidRPr="009119FD">
        <w:rPr>
          <w:rFonts w:hint="eastAsia"/>
          <w:lang w:eastAsia="zh-CN"/>
        </w:rPr>
        <w:tab/>
      </w:r>
      <w:r w:rsidRPr="009119FD">
        <w:rPr>
          <w:rFonts w:hint="eastAsia"/>
          <w:lang w:eastAsia="zh-CN"/>
        </w:rPr>
        <w:t>工作方法</w:t>
      </w:r>
    </w:p>
    <w:p w:rsidR="00D97093" w:rsidRPr="007300C8" w:rsidRDefault="00D97093" w:rsidP="00D97093">
      <w:pPr>
        <w:ind w:firstLineChars="200" w:firstLine="480"/>
        <w:rPr>
          <w:lang w:eastAsia="zh-CN"/>
        </w:rPr>
      </w:pPr>
      <w:r w:rsidRPr="007300C8">
        <w:rPr>
          <w:lang w:eastAsia="zh-CN"/>
        </w:rPr>
        <w:t>研究组的活动是根据</w:t>
      </w:r>
      <w:r w:rsidRPr="007300C8">
        <w:rPr>
          <w:lang w:eastAsia="zh-CN"/>
        </w:rPr>
        <w:t>ITU-R</w:t>
      </w:r>
      <w:r w:rsidRPr="007300C8">
        <w:rPr>
          <w:lang w:eastAsia="zh-CN"/>
        </w:rPr>
        <w:t>《运作规划》规定的工作计划、在稳定的研究组</w:t>
      </w:r>
      <w:r>
        <w:rPr>
          <w:lang w:eastAsia="zh-CN"/>
        </w:rPr>
        <w:t>（</w:t>
      </w:r>
      <w:r w:rsidRPr="007300C8">
        <w:rPr>
          <w:lang w:eastAsia="zh-CN"/>
        </w:rPr>
        <w:t>SG</w:t>
      </w:r>
      <w:r>
        <w:rPr>
          <w:lang w:eastAsia="zh-CN"/>
        </w:rPr>
        <w:t>）</w:t>
      </w:r>
      <w:r w:rsidRPr="007300C8">
        <w:rPr>
          <w:lang w:eastAsia="zh-CN"/>
        </w:rPr>
        <w:t>和工作组</w:t>
      </w:r>
      <w:r>
        <w:rPr>
          <w:lang w:eastAsia="zh-CN"/>
        </w:rPr>
        <w:t>（</w:t>
      </w:r>
      <w:r w:rsidRPr="007300C8">
        <w:rPr>
          <w:lang w:eastAsia="zh-CN"/>
        </w:rPr>
        <w:t>WP</w:t>
      </w:r>
      <w:r>
        <w:rPr>
          <w:lang w:eastAsia="zh-CN"/>
        </w:rPr>
        <w:t>）</w:t>
      </w:r>
      <w:r w:rsidRPr="007300C8">
        <w:rPr>
          <w:lang w:eastAsia="zh-CN"/>
        </w:rPr>
        <w:t>架构内进行的。工作方法根据</w:t>
      </w:r>
      <w:r w:rsidRPr="007300C8">
        <w:rPr>
          <w:lang w:eastAsia="zh-CN"/>
        </w:rPr>
        <w:t>ITU-R</w:t>
      </w:r>
      <w:r w:rsidRPr="007300C8">
        <w:rPr>
          <w:lang w:eastAsia="zh-CN"/>
        </w:rPr>
        <w:t>第</w:t>
      </w:r>
      <w:r w:rsidRPr="007300C8">
        <w:rPr>
          <w:lang w:eastAsia="zh-CN"/>
        </w:rPr>
        <w:t>1</w:t>
      </w:r>
      <w:r w:rsidRPr="007300C8">
        <w:rPr>
          <w:lang w:eastAsia="zh-CN"/>
        </w:rPr>
        <w:t>号决议</w:t>
      </w:r>
      <w:r>
        <w:rPr>
          <w:lang w:eastAsia="zh-CN"/>
        </w:rPr>
        <w:t>（</w:t>
      </w:r>
      <w:r w:rsidRPr="007300C8">
        <w:rPr>
          <w:lang w:eastAsia="zh-CN"/>
        </w:rPr>
        <w:t>及相关</w:t>
      </w:r>
      <w:r>
        <w:rPr>
          <w:rFonts w:hint="eastAsia"/>
          <w:lang w:eastAsia="zh-CN"/>
        </w:rPr>
        <w:t>工作</w:t>
      </w:r>
      <w:r w:rsidRPr="007300C8">
        <w:rPr>
          <w:lang w:eastAsia="zh-CN"/>
        </w:rPr>
        <w:t>指南</w:t>
      </w:r>
      <w:r>
        <w:rPr>
          <w:lang w:eastAsia="zh-CN"/>
        </w:rPr>
        <w:t>）</w:t>
      </w:r>
      <w:r w:rsidRPr="007300C8">
        <w:rPr>
          <w:lang w:eastAsia="zh-CN"/>
        </w:rPr>
        <w:t>得到了圆满采用。</w:t>
      </w:r>
    </w:p>
    <w:p w:rsidR="00D97093" w:rsidRPr="007300C8" w:rsidRDefault="00D97093" w:rsidP="00D97093">
      <w:pPr>
        <w:pStyle w:val="Heading1"/>
        <w:rPr>
          <w:lang w:eastAsia="zh-CN"/>
        </w:rPr>
      </w:pPr>
      <w:r w:rsidRPr="007300C8">
        <w:rPr>
          <w:lang w:eastAsia="zh-CN"/>
        </w:rPr>
        <w:t>2</w:t>
      </w:r>
      <w:r w:rsidRPr="007300C8">
        <w:rPr>
          <w:lang w:eastAsia="zh-CN"/>
        </w:rPr>
        <w:tab/>
      </w:r>
      <w:r w:rsidRPr="007300C8">
        <w:rPr>
          <w:lang w:eastAsia="zh-CN"/>
        </w:rPr>
        <w:t>会议文件</w:t>
      </w:r>
      <w:r>
        <w:rPr>
          <w:rFonts w:hint="eastAsia"/>
          <w:lang w:eastAsia="zh-CN"/>
        </w:rPr>
        <w:t>的获取</w:t>
      </w:r>
    </w:p>
    <w:p w:rsidR="00D97093" w:rsidRDefault="00D97093" w:rsidP="00D97093">
      <w:pPr>
        <w:ind w:firstLineChars="200" w:firstLine="480"/>
        <w:rPr>
          <w:lang w:eastAsia="zh-CN"/>
        </w:rPr>
      </w:pPr>
      <w:r w:rsidRPr="007300C8">
        <w:rPr>
          <w:lang w:eastAsia="zh-CN"/>
        </w:rPr>
        <w:t>根据</w:t>
      </w:r>
      <w:r w:rsidRPr="007300C8">
        <w:rPr>
          <w:lang w:eastAsia="zh-CN"/>
        </w:rPr>
        <w:t>ITU-R</w:t>
      </w:r>
      <w:r w:rsidRPr="007300C8">
        <w:rPr>
          <w:lang w:eastAsia="zh-CN"/>
        </w:rPr>
        <w:t>第</w:t>
      </w:r>
      <w:r w:rsidRPr="007300C8">
        <w:rPr>
          <w:lang w:eastAsia="zh-CN"/>
        </w:rPr>
        <w:t>1</w:t>
      </w:r>
      <w:r>
        <w:rPr>
          <w:lang w:eastAsia="zh-CN"/>
        </w:rPr>
        <w:t>号决议</w:t>
      </w:r>
      <w:r>
        <w:rPr>
          <w:rFonts w:hint="eastAsia"/>
          <w:lang w:eastAsia="zh-CN"/>
        </w:rPr>
        <w:t>的条款</w:t>
      </w:r>
      <w:r w:rsidRPr="007300C8">
        <w:rPr>
          <w:lang w:eastAsia="zh-CN"/>
        </w:rPr>
        <w:t>，目前会议文件由研究组</w:t>
      </w:r>
      <w:r>
        <w:rPr>
          <w:rFonts w:hint="eastAsia"/>
          <w:lang w:eastAsia="zh-CN"/>
        </w:rPr>
        <w:t>部</w:t>
      </w:r>
      <w:r w:rsidRPr="007300C8">
        <w:rPr>
          <w:lang w:eastAsia="zh-CN"/>
        </w:rPr>
        <w:t>工作人员在一个工作日之内在</w:t>
      </w:r>
      <w:r>
        <w:rPr>
          <w:rFonts w:hint="eastAsia"/>
          <w:lang w:eastAsia="zh-CN"/>
        </w:rPr>
        <w:t>为此目的专门设立的</w:t>
      </w:r>
      <w:r w:rsidRPr="007300C8">
        <w:rPr>
          <w:lang w:eastAsia="zh-CN"/>
        </w:rPr>
        <w:t>网页上作为</w:t>
      </w:r>
      <w:r>
        <w:rPr>
          <w:rFonts w:eastAsiaTheme="majorEastAsia" w:hint="eastAsia"/>
          <w:lang w:eastAsia="zh-CN"/>
        </w:rPr>
        <w:t>“照</w:t>
      </w:r>
      <w:r>
        <w:rPr>
          <w:rFonts w:eastAsiaTheme="majorEastAsia"/>
          <w:lang w:eastAsia="zh-CN"/>
        </w:rPr>
        <w:t>原样</w:t>
      </w:r>
      <w:r w:rsidRPr="007300C8">
        <w:rPr>
          <w:rFonts w:eastAsiaTheme="majorEastAsia"/>
          <w:lang w:eastAsia="zh-CN"/>
        </w:rPr>
        <w:t>收到</w:t>
      </w:r>
      <w:r>
        <w:rPr>
          <w:rFonts w:eastAsiaTheme="minorEastAsia" w:hint="eastAsia"/>
          <w:lang w:eastAsia="zh-CN"/>
        </w:rPr>
        <w:t>”</w:t>
      </w:r>
      <w:r w:rsidRPr="007300C8">
        <w:rPr>
          <w:lang w:eastAsia="zh-CN"/>
        </w:rPr>
        <w:t>文件发布，正式版本在三个工作日之内在网站上发布。</w:t>
      </w:r>
    </w:p>
    <w:p w:rsidR="00D97093" w:rsidRPr="007300C8" w:rsidRDefault="00D97093" w:rsidP="00D97093">
      <w:pPr>
        <w:pStyle w:val="Heading1"/>
        <w:rPr>
          <w:lang w:eastAsia="zh-CN"/>
        </w:rPr>
      </w:pPr>
      <w:r w:rsidRPr="007300C8">
        <w:rPr>
          <w:lang w:eastAsia="zh-CN"/>
        </w:rPr>
        <w:t>3</w:t>
      </w:r>
      <w:r w:rsidRPr="007300C8">
        <w:rPr>
          <w:lang w:eastAsia="zh-CN"/>
        </w:rPr>
        <w:tab/>
      </w:r>
      <w:r>
        <w:rPr>
          <w:rFonts w:hint="eastAsia"/>
          <w:lang w:eastAsia="zh-CN"/>
        </w:rPr>
        <w:t>电子工作设施</w:t>
      </w:r>
    </w:p>
    <w:p w:rsidR="00D97093" w:rsidRPr="007300C8" w:rsidRDefault="00D97093" w:rsidP="00D97093">
      <w:pPr>
        <w:ind w:firstLineChars="200" w:firstLine="480"/>
        <w:rPr>
          <w:lang w:eastAsia="zh-CN"/>
        </w:rPr>
      </w:pPr>
      <w:r w:rsidRPr="007300C8">
        <w:rPr>
          <w:lang w:eastAsia="zh-CN"/>
        </w:rPr>
        <w:t>目前的工作重点依然是采用已为代表带来诸多益处且大大节省了纸张的电子设施。</w:t>
      </w:r>
    </w:p>
    <w:p w:rsidR="00D97093" w:rsidRPr="007300C8" w:rsidRDefault="00D97093" w:rsidP="00D97093">
      <w:pPr>
        <w:pStyle w:val="Heading2"/>
        <w:rPr>
          <w:lang w:eastAsia="zh-CN"/>
        </w:rPr>
      </w:pPr>
      <w:r>
        <w:rPr>
          <w:lang w:eastAsia="zh-CN"/>
        </w:rPr>
        <w:t>3.</w:t>
      </w:r>
      <w:r>
        <w:rPr>
          <w:rFonts w:hint="eastAsia"/>
          <w:lang w:eastAsia="zh-CN"/>
        </w:rPr>
        <w:t>1</w:t>
      </w:r>
      <w:r>
        <w:rPr>
          <w:lang w:eastAsia="zh-CN"/>
        </w:rPr>
        <w:tab/>
      </w:r>
      <w:r>
        <w:rPr>
          <w:rFonts w:hint="eastAsia"/>
          <w:lang w:eastAsia="zh-CN"/>
        </w:rPr>
        <w:t>共享</w:t>
      </w:r>
      <w:r>
        <w:rPr>
          <w:lang w:eastAsia="zh-CN"/>
        </w:rPr>
        <w:t>点（</w:t>
      </w:r>
      <w:r>
        <w:rPr>
          <w:lang w:eastAsia="zh-CN"/>
        </w:rPr>
        <w:t>Sharepoint</w:t>
      </w:r>
      <w:r>
        <w:rPr>
          <w:rFonts w:hint="eastAsia"/>
          <w:lang w:eastAsia="zh-CN"/>
        </w:rPr>
        <w:t>）网站</w:t>
      </w:r>
    </w:p>
    <w:p w:rsidR="00D97093" w:rsidRPr="007300C8" w:rsidRDefault="00D97093" w:rsidP="00D97093">
      <w:pPr>
        <w:ind w:firstLineChars="200" w:firstLine="480"/>
        <w:rPr>
          <w:lang w:eastAsia="zh-CN"/>
        </w:rPr>
      </w:pPr>
      <w:r w:rsidRPr="007300C8">
        <w:rPr>
          <w:lang w:eastAsia="zh-CN"/>
        </w:rPr>
        <w:t>在会议期间获得文件的标准做法是通过专门的共享点网站获得文件，所有的研究组和工作组会议现在完全是无纸会议。</w:t>
      </w:r>
    </w:p>
    <w:p w:rsidR="00D97093" w:rsidRPr="007300C8" w:rsidRDefault="00D97093" w:rsidP="00D97093">
      <w:pPr>
        <w:pStyle w:val="Heading2"/>
        <w:rPr>
          <w:lang w:eastAsia="zh-CN"/>
        </w:rPr>
      </w:pPr>
      <w:r>
        <w:rPr>
          <w:lang w:eastAsia="zh-CN"/>
        </w:rPr>
        <w:t>3.</w:t>
      </w:r>
      <w:r>
        <w:rPr>
          <w:rFonts w:hint="eastAsia"/>
          <w:lang w:eastAsia="zh-CN"/>
        </w:rPr>
        <w:t>2</w:t>
      </w:r>
      <w:r w:rsidRPr="007300C8">
        <w:rPr>
          <w:lang w:eastAsia="zh-CN"/>
        </w:rPr>
        <w:tab/>
      </w:r>
      <w:r>
        <w:rPr>
          <w:rFonts w:hint="eastAsia"/>
          <w:lang w:eastAsia="zh-CN"/>
        </w:rPr>
        <w:t>文档同步</w:t>
      </w:r>
    </w:p>
    <w:p w:rsidR="00D97093" w:rsidRPr="007300C8" w:rsidRDefault="00D97093" w:rsidP="00D97093">
      <w:pPr>
        <w:ind w:firstLineChars="200" w:firstLine="480"/>
        <w:rPr>
          <w:lang w:eastAsia="zh-CN"/>
        </w:rPr>
      </w:pPr>
      <w:r w:rsidRPr="007300C8">
        <w:rPr>
          <w:lang w:eastAsia="zh-CN"/>
        </w:rPr>
        <w:t>已为所有研究组</w:t>
      </w:r>
      <w:r w:rsidRPr="007300C8">
        <w:rPr>
          <w:lang w:eastAsia="zh-CN"/>
        </w:rPr>
        <w:t>/</w:t>
      </w:r>
      <w:r w:rsidRPr="007300C8">
        <w:rPr>
          <w:lang w:eastAsia="zh-CN"/>
        </w:rPr>
        <w:t>工作组会议实施了文档同步设施，以方便代表在会议期间得到最新版本文件。</w:t>
      </w:r>
    </w:p>
    <w:p w:rsidR="00D97093" w:rsidRPr="007300C8" w:rsidRDefault="00D97093" w:rsidP="00D97093">
      <w:pPr>
        <w:pStyle w:val="Heading2"/>
        <w:rPr>
          <w:lang w:eastAsia="zh-CN"/>
        </w:rPr>
      </w:pPr>
      <w:r>
        <w:rPr>
          <w:lang w:eastAsia="zh-CN"/>
        </w:rPr>
        <w:t>3.</w:t>
      </w:r>
      <w:r>
        <w:rPr>
          <w:rFonts w:hint="eastAsia"/>
          <w:lang w:eastAsia="zh-CN"/>
        </w:rPr>
        <w:t>3</w:t>
      </w:r>
      <w:r w:rsidRPr="007300C8">
        <w:rPr>
          <w:lang w:eastAsia="zh-CN"/>
        </w:rPr>
        <w:tab/>
      </w:r>
      <w:r w:rsidRPr="007300C8">
        <w:rPr>
          <w:lang w:eastAsia="zh-CN"/>
        </w:rPr>
        <w:t>在线与会者名单</w:t>
      </w:r>
    </w:p>
    <w:p w:rsidR="00D97093" w:rsidRPr="007300C8" w:rsidRDefault="00D97093" w:rsidP="00D97093">
      <w:pPr>
        <w:ind w:firstLineChars="200" w:firstLine="480"/>
        <w:rPr>
          <w:lang w:eastAsia="zh-CN"/>
        </w:rPr>
      </w:pPr>
      <w:r w:rsidRPr="007300C8">
        <w:rPr>
          <w:lang w:eastAsia="zh-CN"/>
        </w:rPr>
        <w:t>2013</w:t>
      </w:r>
      <w:r w:rsidRPr="007300C8">
        <w:rPr>
          <w:lang w:eastAsia="zh-CN"/>
        </w:rPr>
        <w:t>年</w:t>
      </w:r>
      <w:r w:rsidRPr="007300C8">
        <w:rPr>
          <w:lang w:eastAsia="zh-CN"/>
        </w:rPr>
        <w:t>5</w:t>
      </w:r>
      <w:r w:rsidRPr="007300C8">
        <w:rPr>
          <w:lang w:eastAsia="zh-CN"/>
        </w:rPr>
        <w:t>月</w:t>
      </w:r>
      <w:r>
        <w:rPr>
          <w:rFonts w:hint="eastAsia"/>
          <w:lang w:eastAsia="zh-CN"/>
        </w:rPr>
        <w:t>初推出了</w:t>
      </w:r>
      <w:r>
        <w:rPr>
          <w:lang w:eastAsia="zh-CN"/>
        </w:rPr>
        <w:t>在线版</w:t>
      </w:r>
      <w:r>
        <w:rPr>
          <w:rFonts w:hint="eastAsia"/>
          <w:lang w:eastAsia="zh-CN"/>
        </w:rPr>
        <w:t>所有研究组和工作组会议</w:t>
      </w:r>
      <w:r w:rsidRPr="007300C8">
        <w:rPr>
          <w:lang w:eastAsia="zh-CN"/>
        </w:rPr>
        <w:t>与会者名单，该</w:t>
      </w:r>
      <w:r>
        <w:rPr>
          <w:rFonts w:hint="eastAsia"/>
          <w:lang w:eastAsia="zh-CN"/>
        </w:rPr>
        <w:t>在线</w:t>
      </w:r>
      <w:r w:rsidRPr="007300C8">
        <w:rPr>
          <w:lang w:eastAsia="zh-CN"/>
        </w:rPr>
        <w:t>版本的获取仅限于</w:t>
      </w:r>
      <w:r w:rsidRPr="007300C8">
        <w:rPr>
          <w:lang w:eastAsia="zh-CN"/>
        </w:rPr>
        <w:t>TIES</w:t>
      </w:r>
      <w:r w:rsidRPr="007300C8">
        <w:rPr>
          <w:lang w:eastAsia="zh-CN"/>
        </w:rPr>
        <w:t>用户。根据姓名、代表团成员和职务等参数可搜索该</w:t>
      </w:r>
      <w:r>
        <w:rPr>
          <w:rFonts w:hint="eastAsia"/>
          <w:lang w:eastAsia="zh-CN"/>
        </w:rPr>
        <w:t>动态</w:t>
      </w:r>
      <w:r w:rsidRPr="007300C8">
        <w:rPr>
          <w:lang w:eastAsia="zh-CN"/>
        </w:rPr>
        <w:t>的名单。</w:t>
      </w:r>
    </w:p>
    <w:p w:rsidR="00D97093" w:rsidRPr="007300C8" w:rsidRDefault="00D97093" w:rsidP="00D97093">
      <w:pPr>
        <w:pStyle w:val="Heading2"/>
        <w:rPr>
          <w:lang w:eastAsia="zh-CN"/>
        </w:rPr>
      </w:pPr>
      <w:r>
        <w:rPr>
          <w:lang w:eastAsia="zh-CN"/>
        </w:rPr>
        <w:lastRenderedPageBreak/>
        <w:t>3.</w:t>
      </w:r>
      <w:r>
        <w:rPr>
          <w:rFonts w:hint="eastAsia"/>
          <w:lang w:eastAsia="zh-CN"/>
        </w:rPr>
        <w:t>4</w:t>
      </w:r>
      <w:r w:rsidRPr="007300C8">
        <w:rPr>
          <w:lang w:eastAsia="zh-CN"/>
        </w:rPr>
        <w:tab/>
      </w:r>
      <w:r w:rsidRPr="007300C8">
        <w:rPr>
          <w:lang w:eastAsia="zh-CN"/>
        </w:rPr>
        <w:t>远程与会</w:t>
      </w:r>
    </w:p>
    <w:p w:rsidR="00D97093" w:rsidRDefault="00D97093" w:rsidP="00D97093">
      <w:pPr>
        <w:ind w:firstLineChars="200" w:firstLine="480"/>
        <w:rPr>
          <w:lang w:eastAsia="zh-CN"/>
        </w:rPr>
      </w:pPr>
      <w:r>
        <w:rPr>
          <w:rFonts w:hint="eastAsia"/>
          <w:lang w:eastAsia="zh-CN"/>
        </w:rPr>
        <w:t>自</w:t>
      </w:r>
      <w:r w:rsidRPr="007300C8">
        <w:rPr>
          <w:lang w:eastAsia="zh-CN"/>
        </w:rPr>
        <w:t>RAG</w:t>
      </w:r>
      <w:r>
        <w:rPr>
          <w:rFonts w:hint="eastAsia"/>
          <w:lang w:eastAsia="zh-CN"/>
        </w:rPr>
        <w:t>上次会议以来，所有在日内瓦召开</w:t>
      </w:r>
      <w:r w:rsidRPr="007300C8">
        <w:rPr>
          <w:lang w:eastAsia="zh-CN"/>
        </w:rPr>
        <w:t>的研究组全体会议</w:t>
      </w:r>
      <w:r>
        <w:rPr>
          <w:rFonts w:hint="eastAsia"/>
          <w:lang w:eastAsia="zh-CN"/>
        </w:rPr>
        <w:t>和工作组都</w:t>
      </w:r>
      <w:r w:rsidRPr="007300C8">
        <w:rPr>
          <w:lang w:eastAsia="zh-CN"/>
        </w:rPr>
        <w:t>将所有可用语言</w:t>
      </w:r>
      <w:r>
        <w:rPr>
          <w:rFonts w:hint="eastAsia"/>
          <w:lang w:eastAsia="zh-CN"/>
        </w:rPr>
        <w:t>提供音频网播</w:t>
      </w:r>
      <w:r w:rsidRPr="007300C8">
        <w:rPr>
          <w:lang w:eastAsia="zh-CN"/>
        </w:rPr>
        <w:t>。</w:t>
      </w:r>
    </w:p>
    <w:p w:rsidR="00D97093" w:rsidRPr="007300C8" w:rsidRDefault="00D97093" w:rsidP="00D97093">
      <w:pPr>
        <w:ind w:firstLineChars="200" w:firstLine="480"/>
        <w:rPr>
          <w:lang w:eastAsia="zh-CN"/>
        </w:rPr>
      </w:pPr>
      <w:r>
        <w:rPr>
          <w:rFonts w:hint="eastAsia"/>
          <w:lang w:eastAsia="zh-CN"/>
        </w:rPr>
        <w:t>在</w:t>
      </w:r>
      <w:r w:rsidRPr="007300C8">
        <w:rPr>
          <w:lang w:eastAsia="zh-CN"/>
        </w:rPr>
        <w:t>工作组会议</w:t>
      </w:r>
      <w:r>
        <w:rPr>
          <w:rFonts w:hint="eastAsia"/>
          <w:lang w:eastAsia="zh-CN"/>
        </w:rPr>
        <w:t>期间</w:t>
      </w:r>
      <w:r w:rsidRPr="007300C8">
        <w:rPr>
          <w:lang w:eastAsia="zh-CN"/>
        </w:rPr>
        <w:t>，也将仅以英文提供</w:t>
      </w:r>
      <w:r w:rsidRPr="007300C8">
        <w:rPr>
          <w:lang w:eastAsia="zh-CN"/>
        </w:rPr>
        <w:t>Adobe</w:t>
      </w:r>
      <w:r w:rsidRPr="007300C8">
        <w:rPr>
          <w:lang w:eastAsia="zh-CN"/>
        </w:rPr>
        <w:t>连接设施</w:t>
      </w:r>
      <w:r>
        <w:rPr>
          <w:rFonts w:hint="eastAsia"/>
          <w:lang w:eastAsia="zh-CN"/>
        </w:rPr>
        <w:t>以提供远程参会的可能性</w:t>
      </w:r>
      <w:r w:rsidRPr="007300C8">
        <w:rPr>
          <w:lang w:eastAsia="zh-CN"/>
        </w:rPr>
        <w:t>。希望积极进行远程参与</w:t>
      </w:r>
      <w:r>
        <w:rPr>
          <w:lang w:eastAsia="zh-CN"/>
        </w:rPr>
        <w:t>（</w:t>
      </w:r>
      <w:r w:rsidRPr="007300C8">
        <w:rPr>
          <w:lang w:eastAsia="zh-CN"/>
        </w:rPr>
        <w:t>如介绍文稿</w:t>
      </w:r>
      <w:r>
        <w:rPr>
          <w:lang w:eastAsia="zh-CN"/>
        </w:rPr>
        <w:t>）</w:t>
      </w:r>
      <w:r w:rsidRPr="007300C8">
        <w:rPr>
          <w:lang w:eastAsia="zh-CN"/>
        </w:rPr>
        <w:t>的与会者需要事先进行会议注册并与负责具体工作的顾问进行协调。</w:t>
      </w:r>
    </w:p>
    <w:p w:rsidR="00D97093" w:rsidRPr="007300C8" w:rsidRDefault="00D97093" w:rsidP="00D97093">
      <w:pPr>
        <w:ind w:firstLineChars="200" w:firstLine="480"/>
        <w:rPr>
          <w:lang w:eastAsia="zh-CN"/>
        </w:rPr>
      </w:pPr>
      <w:r>
        <w:rPr>
          <w:rFonts w:hint="eastAsia"/>
          <w:lang w:eastAsia="zh-CN"/>
        </w:rPr>
        <w:t>自</w:t>
      </w:r>
      <w:r>
        <w:rPr>
          <w:rFonts w:hint="eastAsia"/>
          <w:lang w:eastAsia="zh-CN"/>
        </w:rPr>
        <w:t>RAG</w:t>
      </w:r>
      <w:r>
        <w:rPr>
          <w:lang w:eastAsia="zh-CN"/>
        </w:rPr>
        <w:t>上次会议以来，</w:t>
      </w:r>
      <w:r>
        <w:rPr>
          <w:rFonts w:hint="eastAsia"/>
          <w:lang w:eastAsia="zh-CN"/>
        </w:rPr>
        <w:t>仅提供了</w:t>
      </w:r>
      <w:r>
        <w:rPr>
          <w:rFonts w:hint="eastAsia"/>
          <w:lang w:eastAsia="zh-CN"/>
        </w:rPr>
        <w:t>3</w:t>
      </w:r>
      <w:r>
        <w:rPr>
          <w:rFonts w:hint="eastAsia"/>
          <w:lang w:eastAsia="zh-CN"/>
        </w:rPr>
        <w:t>次远程参会，方便与会者介绍文稿。从收到的反馈看，普遍认为这种参会手段很有益，但其时间难以安排并会减慢会议进程。</w:t>
      </w:r>
    </w:p>
    <w:p w:rsidR="00D97093" w:rsidRPr="007300C8" w:rsidRDefault="00D97093" w:rsidP="00D97093">
      <w:pPr>
        <w:ind w:firstLineChars="200" w:firstLine="480"/>
        <w:rPr>
          <w:lang w:eastAsia="zh-CN"/>
        </w:rPr>
      </w:pPr>
      <w:r w:rsidRPr="007300C8">
        <w:rPr>
          <w:lang w:eastAsia="zh-CN"/>
        </w:rPr>
        <w:t>虽然秘书处将尽一切努力为此种积极远程参与提供便利，但应当认识到在某些情况下，由于下列因素可能难以做到这一点：支撑人员数量有限；并非所有会议厅都配备有适当设备</w:t>
      </w:r>
      <w:r>
        <w:rPr>
          <w:rFonts w:hint="eastAsia"/>
          <w:lang w:eastAsia="zh-CN"/>
        </w:rPr>
        <w:t>；</w:t>
      </w:r>
      <w:r w:rsidRPr="007300C8">
        <w:rPr>
          <w:lang w:eastAsia="zh-CN"/>
        </w:rPr>
        <w:t>并行会议众多；远程与会者需要具备高质量的互联网和电话连接。</w:t>
      </w:r>
    </w:p>
    <w:p w:rsidR="00D97093" w:rsidRPr="007300C8" w:rsidRDefault="00D97093" w:rsidP="00D97093">
      <w:pPr>
        <w:pStyle w:val="Heading2"/>
        <w:rPr>
          <w:lang w:eastAsia="zh-CN"/>
        </w:rPr>
      </w:pPr>
      <w:r>
        <w:rPr>
          <w:lang w:eastAsia="zh-CN"/>
        </w:rPr>
        <w:t>3.</w:t>
      </w:r>
      <w:r>
        <w:rPr>
          <w:rFonts w:hint="eastAsia"/>
          <w:lang w:eastAsia="zh-CN"/>
        </w:rPr>
        <w:t>5</w:t>
      </w:r>
      <w:r w:rsidRPr="007300C8">
        <w:rPr>
          <w:lang w:eastAsia="zh-CN"/>
        </w:rPr>
        <w:tab/>
      </w:r>
      <w:r w:rsidRPr="007300C8">
        <w:rPr>
          <w:lang w:eastAsia="zh-CN"/>
        </w:rPr>
        <w:t>研究组</w:t>
      </w:r>
      <w:r>
        <w:rPr>
          <w:rFonts w:hint="eastAsia"/>
          <w:lang w:eastAsia="zh-CN"/>
        </w:rPr>
        <w:t>网页</w:t>
      </w:r>
    </w:p>
    <w:p w:rsidR="00D97093" w:rsidRDefault="00D97093" w:rsidP="00D97093">
      <w:pPr>
        <w:ind w:firstLineChars="200" w:firstLine="480"/>
        <w:rPr>
          <w:lang w:eastAsia="zh-CN"/>
        </w:rPr>
      </w:pPr>
      <w:r>
        <w:rPr>
          <w:rFonts w:hint="eastAsia"/>
          <w:lang w:eastAsia="zh-CN"/>
        </w:rPr>
        <w:t>国际电联不断更改网页面貌，以便使所有国际电联网站获得更新并保持一致。所有主要研究组和工作组网页的形式已焕然一新，相关联的网页将在需要更新时逐步更换。</w:t>
      </w:r>
    </w:p>
    <w:p w:rsidR="00D97093" w:rsidRPr="007300C8" w:rsidRDefault="00D97093" w:rsidP="00D97093">
      <w:pPr>
        <w:pStyle w:val="Heading2"/>
        <w:rPr>
          <w:lang w:eastAsia="zh-CN"/>
        </w:rPr>
      </w:pPr>
      <w:r>
        <w:rPr>
          <w:lang w:eastAsia="zh-CN"/>
        </w:rPr>
        <w:t>3.</w:t>
      </w:r>
      <w:r>
        <w:rPr>
          <w:rFonts w:hint="eastAsia"/>
          <w:lang w:eastAsia="zh-CN"/>
        </w:rPr>
        <w:t>6</w:t>
      </w:r>
      <w:r w:rsidRPr="007300C8">
        <w:rPr>
          <w:lang w:eastAsia="zh-CN"/>
        </w:rPr>
        <w:tab/>
      </w:r>
      <w:r>
        <w:rPr>
          <w:rFonts w:hint="eastAsia"/>
          <w:lang w:eastAsia="zh-CN"/>
        </w:rPr>
        <w:t>ITU-R</w:t>
      </w:r>
      <w:r>
        <w:rPr>
          <w:rFonts w:hint="eastAsia"/>
          <w:lang w:eastAsia="zh-CN"/>
        </w:rPr>
        <w:t>文件数据库和搜索设施的进一步开发</w:t>
      </w:r>
    </w:p>
    <w:p w:rsidR="00D97093" w:rsidRPr="007300C8" w:rsidRDefault="00D97093" w:rsidP="00D97093">
      <w:pPr>
        <w:ind w:firstLineChars="200" w:firstLine="480"/>
        <w:rPr>
          <w:lang w:eastAsia="zh-CN"/>
        </w:rPr>
      </w:pPr>
      <w:r>
        <w:rPr>
          <w:rFonts w:hint="eastAsia"/>
          <w:lang w:eastAsia="zh-CN"/>
        </w:rPr>
        <w:t>此项活动</w:t>
      </w:r>
      <w:r>
        <w:rPr>
          <w:lang w:eastAsia="zh-CN"/>
        </w:rPr>
        <w:t>报告</w:t>
      </w:r>
      <w:r>
        <w:rPr>
          <w:rFonts w:hint="eastAsia"/>
          <w:lang w:eastAsia="zh-CN"/>
        </w:rPr>
        <w:t>见本文件第</w:t>
      </w:r>
      <w:r>
        <w:rPr>
          <w:rFonts w:hint="eastAsia"/>
          <w:lang w:eastAsia="zh-CN"/>
        </w:rPr>
        <w:t>8.</w:t>
      </w:r>
      <w:r>
        <w:rPr>
          <w:lang w:eastAsia="zh-CN"/>
        </w:rPr>
        <w:t>1.5.2</w:t>
      </w:r>
      <w:r>
        <w:rPr>
          <w:rFonts w:hint="eastAsia"/>
          <w:lang w:eastAsia="zh-CN"/>
        </w:rPr>
        <w:t>节。</w:t>
      </w:r>
    </w:p>
    <w:p w:rsidR="00D97093" w:rsidRPr="007300C8" w:rsidRDefault="00D97093" w:rsidP="00D97093">
      <w:pPr>
        <w:pStyle w:val="Heading2"/>
        <w:rPr>
          <w:lang w:eastAsia="zh-CN"/>
        </w:rPr>
      </w:pPr>
      <w:r>
        <w:rPr>
          <w:lang w:eastAsia="zh-CN"/>
        </w:rPr>
        <w:t>3.</w:t>
      </w:r>
      <w:r>
        <w:rPr>
          <w:rFonts w:hint="eastAsia"/>
          <w:lang w:eastAsia="zh-CN"/>
        </w:rPr>
        <w:t>7</w:t>
      </w:r>
      <w:r w:rsidRPr="007300C8">
        <w:rPr>
          <w:lang w:eastAsia="zh-CN"/>
        </w:rPr>
        <w:tab/>
      </w:r>
      <w:r>
        <w:rPr>
          <w:rFonts w:hint="eastAsia"/>
          <w:lang w:eastAsia="zh-CN"/>
        </w:rPr>
        <w:t>增强的信函通信小组工具</w:t>
      </w:r>
    </w:p>
    <w:p w:rsidR="00D97093" w:rsidRDefault="00D97093" w:rsidP="00D97093">
      <w:pPr>
        <w:ind w:firstLineChars="200" w:firstLine="480"/>
        <w:rPr>
          <w:lang w:eastAsia="zh-CN"/>
        </w:rPr>
      </w:pPr>
      <w:r>
        <w:rPr>
          <w:rFonts w:hint="eastAsia"/>
          <w:lang w:eastAsia="zh-CN"/>
        </w:rPr>
        <w:t>取代现有电子邮件通信录和</w:t>
      </w:r>
      <w:r w:rsidRPr="007300C8">
        <w:rPr>
          <w:lang w:eastAsia="zh-CN"/>
        </w:rPr>
        <w:t>ftp</w:t>
      </w:r>
      <w:r>
        <w:rPr>
          <w:rFonts w:hint="eastAsia"/>
          <w:lang w:eastAsia="zh-CN"/>
        </w:rPr>
        <w:t>服务器的增强型工具正在开发之中，该工具应逐步引入。</w:t>
      </w:r>
    </w:p>
    <w:p w:rsidR="00D97093" w:rsidRDefault="00D97093" w:rsidP="00D97093">
      <w:pPr>
        <w:pStyle w:val="Heading2"/>
        <w:rPr>
          <w:lang w:eastAsia="zh-CN"/>
        </w:rPr>
      </w:pPr>
      <w:r>
        <w:rPr>
          <w:rFonts w:hint="eastAsia"/>
          <w:lang w:eastAsia="zh-CN"/>
        </w:rPr>
        <w:t>3.8</w:t>
      </w:r>
      <w:r>
        <w:rPr>
          <w:rFonts w:hint="eastAsia"/>
          <w:lang w:eastAsia="zh-CN"/>
        </w:rPr>
        <w:tab/>
      </w:r>
      <w:r>
        <w:rPr>
          <w:rFonts w:hint="eastAsia"/>
          <w:lang w:eastAsia="zh-CN"/>
        </w:rPr>
        <w:t>字幕</w:t>
      </w:r>
    </w:p>
    <w:p w:rsidR="00D97093" w:rsidRPr="007300C8" w:rsidRDefault="00D97093" w:rsidP="00D97093">
      <w:pPr>
        <w:ind w:firstLineChars="200" w:firstLine="480"/>
        <w:rPr>
          <w:lang w:eastAsia="zh-CN"/>
        </w:rPr>
      </w:pPr>
      <w:r>
        <w:rPr>
          <w:rFonts w:hint="eastAsia"/>
          <w:lang w:eastAsia="zh-CN"/>
        </w:rPr>
        <w:t>自</w:t>
      </w:r>
      <w:r>
        <w:rPr>
          <w:rFonts w:hint="eastAsia"/>
          <w:lang w:eastAsia="zh-CN"/>
        </w:rPr>
        <w:t>2013</w:t>
      </w:r>
      <w:r>
        <w:rPr>
          <w:rFonts w:hint="eastAsia"/>
          <w:lang w:eastAsia="zh-CN"/>
        </w:rPr>
        <w:t>年</w:t>
      </w:r>
      <w:r>
        <w:rPr>
          <w:rFonts w:hint="eastAsia"/>
          <w:lang w:eastAsia="zh-CN"/>
        </w:rPr>
        <w:t>12</w:t>
      </w:r>
      <w:r>
        <w:rPr>
          <w:rFonts w:hint="eastAsia"/>
          <w:lang w:eastAsia="zh-CN"/>
        </w:rPr>
        <w:t>月起，无线电通信局为全部研究组会议提供了现场英文字幕。这项服务有助于跟进讨论，总体反响不错，但一些人对字幕的准确性，特别是频段和无线电通信的缩略语怀有疑虑。</w:t>
      </w:r>
    </w:p>
    <w:p w:rsidR="00D97093" w:rsidRPr="007300C8" w:rsidRDefault="00D97093" w:rsidP="00D97093">
      <w:pPr>
        <w:pStyle w:val="Heading1"/>
        <w:rPr>
          <w:lang w:eastAsia="zh-CN"/>
        </w:rPr>
      </w:pPr>
      <w:r w:rsidRPr="007300C8">
        <w:rPr>
          <w:lang w:eastAsia="zh-CN"/>
        </w:rPr>
        <w:t>4</w:t>
      </w:r>
      <w:r w:rsidRPr="007300C8">
        <w:rPr>
          <w:lang w:eastAsia="zh-CN"/>
        </w:rPr>
        <w:tab/>
      </w:r>
      <w:r w:rsidRPr="007300C8">
        <w:rPr>
          <w:lang w:eastAsia="zh-CN"/>
        </w:rPr>
        <w:t>会议厅</w:t>
      </w:r>
    </w:p>
    <w:p w:rsidR="00D97093" w:rsidRPr="007300C8" w:rsidRDefault="00D97093" w:rsidP="00D97093">
      <w:pPr>
        <w:ind w:firstLineChars="200" w:firstLine="480"/>
        <w:rPr>
          <w:lang w:eastAsia="zh-CN"/>
        </w:rPr>
      </w:pPr>
      <w:r w:rsidRPr="007300C8">
        <w:rPr>
          <w:lang w:eastAsia="zh-CN"/>
        </w:rPr>
        <w:t>国际电联总部会议</w:t>
      </w:r>
      <w:r>
        <w:rPr>
          <w:rFonts w:hint="eastAsia"/>
          <w:lang w:eastAsia="zh-CN"/>
        </w:rPr>
        <w:t>厅</w:t>
      </w:r>
      <w:r w:rsidRPr="007300C8">
        <w:rPr>
          <w:lang w:eastAsia="zh-CN"/>
        </w:rPr>
        <w:t>不足的情况</w:t>
      </w:r>
      <w:r>
        <w:rPr>
          <w:rFonts w:hint="eastAsia"/>
          <w:lang w:eastAsia="zh-CN"/>
        </w:rPr>
        <w:t>继续影响</w:t>
      </w:r>
      <w:r w:rsidRPr="007300C8">
        <w:rPr>
          <w:lang w:eastAsia="zh-CN"/>
        </w:rPr>
        <w:t>会议的有效规划。这一问题</w:t>
      </w:r>
      <w:r>
        <w:rPr>
          <w:rFonts w:hint="eastAsia"/>
          <w:lang w:eastAsia="zh-CN"/>
        </w:rPr>
        <w:t>因以下</w:t>
      </w:r>
      <w:r w:rsidRPr="007300C8">
        <w:rPr>
          <w:lang w:eastAsia="zh-CN"/>
        </w:rPr>
        <w:t>因素愈演愈烈：</w:t>
      </w:r>
    </w:p>
    <w:p w:rsidR="00D97093" w:rsidRPr="007300C8" w:rsidRDefault="00D97093" w:rsidP="00D97093">
      <w:pPr>
        <w:pStyle w:val="enumlev1"/>
        <w:rPr>
          <w:lang w:eastAsia="zh-CN"/>
        </w:rPr>
      </w:pPr>
      <w:r>
        <w:rPr>
          <w:lang w:eastAsia="zh-CN"/>
        </w:rPr>
        <w:t>–</w:t>
      </w:r>
      <w:r w:rsidRPr="007300C8">
        <w:rPr>
          <w:lang w:eastAsia="zh-CN"/>
        </w:rPr>
        <w:tab/>
      </w:r>
      <w:r>
        <w:rPr>
          <w:rFonts w:hint="eastAsia"/>
          <w:lang w:eastAsia="zh-CN"/>
        </w:rPr>
        <w:t>所有</w:t>
      </w:r>
      <w:r w:rsidRPr="007300C8">
        <w:rPr>
          <w:lang w:eastAsia="zh-CN"/>
        </w:rPr>
        <w:t>三个部门和总秘书处安排的会议不断增加；</w:t>
      </w:r>
    </w:p>
    <w:p w:rsidR="00D97093" w:rsidRPr="007300C8" w:rsidRDefault="00D97093" w:rsidP="00D97093">
      <w:pPr>
        <w:pStyle w:val="enumlev1"/>
        <w:rPr>
          <w:lang w:eastAsia="zh-CN"/>
        </w:rPr>
      </w:pPr>
      <w:r>
        <w:rPr>
          <w:lang w:eastAsia="zh-CN"/>
        </w:rPr>
        <w:t>–</w:t>
      </w:r>
      <w:r w:rsidRPr="007300C8">
        <w:rPr>
          <w:lang w:eastAsia="zh-CN"/>
        </w:rPr>
        <w:tab/>
      </w:r>
      <w:r w:rsidRPr="007300C8">
        <w:rPr>
          <w:lang w:eastAsia="zh-CN"/>
        </w:rPr>
        <w:t>缺少可容纳</w:t>
      </w:r>
      <w:r w:rsidRPr="007300C8">
        <w:rPr>
          <w:lang w:eastAsia="zh-CN"/>
        </w:rPr>
        <w:t>1</w:t>
      </w:r>
      <w:r>
        <w:rPr>
          <w:lang w:eastAsia="zh-CN"/>
        </w:rPr>
        <w:t>2</w:t>
      </w:r>
      <w:r w:rsidRPr="007300C8">
        <w:rPr>
          <w:lang w:eastAsia="zh-CN"/>
        </w:rPr>
        <w:t>0</w:t>
      </w:r>
      <w:r>
        <w:rPr>
          <w:rFonts w:hint="eastAsia"/>
          <w:lang w:eastAsia="zh-CN"/>
        </w:rPr>
        <w:t>多位</w:t>
      </w:r>
      <w:r w:rsidRPr="007300C8">
        <w:rPr>
          <w:lang w:eastAsia="zh-CN"/>
        </w:rPr>
        <w:t>与会者的会议厅；</w:t>
      </w:r>
    </w:p>
    <w:p w:rsidR="00D97093" w:rsidRPr="007300C8" w:rsidRDefault="00D97093" w:rsidP="00D97093">
      <w:pPr>
        <w:pStyle w:val="enumlev1"/>
        <w:rPr>
          <w:lang w:eastAsia="zh-CN"/>
        </w:rPr>
      </w:pPr>
      <w:r>
        <w:rPr>
          <w:lang w:eastAsia="zh-CN"/>
        </w:rPr>
        <w:t>–</w:t>
      </w:r>
      <w:r w:rsidRPr="007300C8">
        <w:rPr>
          <w:lang w:eastAsia="zh-CN"/>
        </w:rPr>
        <w:tab/>
      </w:r>
      <w:r w:rsidRPr="007300C8">
        <w:rPr>
          <w:lang w:eastAsia="zh-CN"/>
        </w:rPr>
        <w:t>需要避免会议日期的重叠与冲突；</w:t>
      </w:r>
    </w:p>
    <w:p w:rsidR="00D97093" w:rsidRPr="007300C8" w:rsidRDefault="00D97093" w:rsidP="00D97093">
      <w:pPr>
        <w:pStyle w:val="enumlev1"/>
        <w:rPr>
          <w:lang w:eastAsia="zh-CN"/>
        </w:rPr>
      </w:pPr>
      <w:r>
        <w:rPr>
          <w:lang w:eastAsia="zh-CN"/>
        </w:rPr>
        <w:t>–</w:t>
      </w:r>
      <w:r w:rsidRPr="007300C8">
        <w:rPr>
          <w:lang w:eastAsia="zh-CN"/>
        </w:rPr>
        <w:tab/>
        <w:t>CICG</w:t>
      </w:r>
      <w:r w:rsidRPr="007300C8">
        <w:rPr>
          <w:lang w:eastAsia="zh-CN"/>
        </w:rPr>
        <w:t>等可用的备选设施有限</w:t>
      </w:r>
      <w:r>
        <w:rPr>
          <w:rFonts w:hint="eastAsia"/>
          <w:lang w:eastAsia="zh-CN"/>
        </w:rPr>
        <w:t>，</w:t>
      </w:r>
      <w:r w:rsidRPr="007300C8">
        <w:rPr>
          <w:lang w:eastAsia="zh-CN"/>
        </w:rPr>
        <w:t>预订需要极大的提前量。</w:t>
      </w:r>
    </w:p>
    <w:p w:rsidR="00D97093" w:rsidRPr="007300C8" w:rsidRDefault="00D97093" w:rsidP="00D97093">
      <w:pPr>
        <w:pStyle w:val="Heading1"/>
        <w:rPr>
          <w:lang w:eastAsia="zh-CN"/>
        </w:rPr>
      </w:pPr>
      <w:r w:rsidRPr="007300C8">
        <w:rPr>
          <w:lang w:eastAsia="zh-CN"/>
        </w:rPr>
        <w:t>5</w:t>
      </w:r>
      <w:r w:rsidRPr="007300C8">
        <w:rPr>
          <w:lang w:eastAsia="zh-CN"/>
        </w:rPr>
        <w:tab/>
      </w:r>
      <w:r w:rsidRPr="007300C8">
        <w:rPr>
          <w:lang w:eastAsia="zh-CN"/>
        </w:rPr>
        <w:t>研究组的主要活动</w:t>
      </w:r>
    </w:p>
    <w:p w:rsidR="00D97093" w:rsidRPr="007300C8" w:rsidRDefault="00D97093" w:rsidP="00D97093">
      <w:pPr>
        <w:ind w:firstLineChars="200" w:firstLine="480"/>
        <w:rPr>
          <w:lang w:eastAsia="zh-CN"/>
        </w:rPr>
      </w:pPr>
      <w:r>
        <w:rPr>
          <w:lang w:eastAsia="zh-CN"/>
        </w:rPr>
        <w:t>自</w:t>
      </w:r>
      <w:r>
        <w:rPr>
          <w:rFonts w:hint="eastAsia"/>
          <w:lang w:eastAsia="zh-CN"/>
        </w:rPr>
        <w:t>RAG</w:t>
      </w:r>
      <w:r w:rsidRPr="007300C8">
        <w:rPr>
          <w:lang w:eastAsia="zh-CN"/>
        </w:rPr>
        <w:t>上一次会议以来，各研究组活动</w:t>
      </w:r>
      <w:r>
        <w:rPr>
          <w:rFonts w:hint="eastAsia"/>
          <w:lang w:eastAsia="zh-CN"/>
        </w:rPr>
        <w:t>主要围绕完成</w:t>
      </w:r>
      <w:r>
        <w:rPr>
          <w:rFonts w:hint="eastAsia"/>
          <w:lang w:eastAsia="zh-CN"/>
        </w:rPr>
        <w:t>RA-15</w:t>
      </w:r>
      <w:r>
        <w:rPr>
          <w:rFonts w:hint="eastAsia"/>
          <w:lang w:eastAsia="zh-CN"/>
        </w:rPr>
        <w:t>的筹备工作以及与</w:t>
      </w:r>
      <w:r>
        <w:rPr>
          <w:lang w:eastAsia="zh-CN"/>
        </w:rPr>
        <w:t>WRC-15</w:t>
      </w:r>
      <w:r>
        <w:rPr>
          <w:lang w:eastAsia="zh-CN"/>
        </w:rPr>
        <w:t>议项相关的新的或经修订的建议书</w:t>
      </w:r>
      <w:r>
        <w:rPr>
          <w:rFonts w:hint="eastAsia"/>
          <w:lang w:eastAsia="zh-CN"/>
        </w:rPr>
        <w:t>/</w:t>
      </w:r>
      <w:r>
        <w:rPr>
          <w:rFonts w:hint="eastAsia"/>
          <w:lang w:eastAsia="zh-CN"/>
        </w:rPr>
        <w:t>报告的</w:t>
      </w:r>
      <w:r>
        <w:rPr>
          <w:lang w:eastAsia="zh-CN"/>
        </w:rPr>
        <w:t>敲定</w:t>
      </w:r>
      <w:r>
        <w:rPr>
          <w:rFonts w:hint="eastAsia"/>
          <w:lang w:eastAsia="zh-CN"/>
        </w:rPr>
        <w:t>。</w:t>
      </w:r>
      <w:r w:rsidRPr="007300C8">
        <w:rPr>
          <w:lang w:eastAsia="zh-CN"/>
        </w:rPr>
        <w:t>以下重点介绍</w:t>
      </w:r>
      <w:r>
        <w:rPr>
          <w:rFonts w:hint="eastAsia"/>
          <w:lang w:eastAsia="zh-CN"/>
        </w:rPr>
        <w:t>各</w:t>
      </w:r>
      <w:r w:rsidRPr="007300C8">
        <w:rPr>
          <w:lang w:eastAsia="zh-CN"/>
        </w:rPr>
        <w:t>研究组开展的一些主要活动</w:t>
      </w:r>
      <w:r>
        <w:rPr>
          <w:rFonts w:hint="eastAsia"/>
          <w:lang w:eastAsia="zh-CN"/>
        </w:rPr>
        <w:t>和其他正在开展的标准化研究。</w:t>
      </w:r>
    </w:p>
    <w:p w:rsidR="00D97093" w:rsidRPr="007300C8" w:rsidRDefault="00D97093" w:rsidP="00D97093">
      <w:pPr>
        <w:pStyle w:val="Heading2"/>
        <w:rPr>
          <w:lang w:eastAsia="zh-CN"/>
        </w:rPr>
      </w:pPr>
      <w:r w:rsidRPr="007300C8">
        <w:rPr>
          <w:lang w:eastAsia="zh-CN"/>
        </w:rPr>
        <w:lastRenderedPageBreak/>
        <w:t>5.1</w:t>
      </w:r>
      <w:r w:rsidRPr="007300C8">
        <w:rPr>
          <w:lang w:eastAsia="zh-CN"/>
        </w:rPr>
        <w:tab/>
      </w:r>
      <w:r w:rsidRPr="007300C8">
        <w:rPr>
          <w:lang w:eastAsia="zh-CN"/>
        </w:rPr>
        <w:t>第</w:t>
      </w:r>
      <w:r w:rsidRPr="007300C8">
        <w:rPr>
          <w:bCs/>
          <w:lang w:eastAsia="zh-CN"/>
        </w:rPr>
        <w:t>1</w:t>
      </w:r>
      <w:r w:rsidRPr="007300C8">
        <w:rPr>
          <w:lang w:eastAsia="zh-CN"/>
        </w:rPr>
        <w:t>研究组</w:t>
      </w:r>
    </w:p>
    <w:p w:rsidR="00D97093" w:rsidRDefault="00D97093" w:rsidP="00D97093">
      <w:pPr>
        <w:ind w:firstLineChars="200" w:firstLine="480"/>
        <w:rPr>
          <w:lang w:eastAsia="zh-CN"/>
        </w:rPr>
      </w:pPr>
      <w:r>
        <w:rPr>
          <w:rFonts w:hint="eastAsia"/>
          <w:lang w:eastAsia="zh-CN"/>
        </w:rPr>
        <w:t>第</w:t>
      </w:r>
      <w:r>
        <w:rPr>
          <w:rFonts w:hint="eastAsia"/>
          <w:lang w:eastAsia="zh-CN"/>
        </w:rPr>
        <w:t>1</w:t>
      </w:r>
      <w:r>
        <w:rPr>
          <w:rFonts w:hint="eastAsia"/>
          <w:lang w:eastAsia="zh-CN"/>
        </w:rPr>
        <w:t>研究组和</w:t>
      </w:r>
      <w:r>
        <w:rPr>
          <w:rFonts w:hint="eastAsia"/>
          <w:lang w:eastAsia="zh-CN"/>
        </w:rPr>
        <w:t>1</w:t>
      </w:r>
      <w:r>
        <w:rPr>
          <w:lang w:eastAsia="zh-CN"/>
        </w:rPr>
        <w:t>A</w:t>
      </w:r>
      <w:r>
        <w:rPr>
          <w:lang w:eastAsia="zh-CN"/>
        </w:rPr>
        <w:t>、</w:t>
      </w:r>
      <w:r>
        <w:rPr>
          <w:rFonts w:hint="eastAsia"/>
          <w:lang w:eastAsia="zh-CN"/>
        </w:rPr>
        <w:t>1</w:t>
      </w:r>
      <w:r>
        <w:rPr>
          <w:lang w:eastAsia="zh-CN"/>
        </w:rPr>
        <w:t>B</w:t>
      </w:r>
      <w:r>
        <w:rPr>
          <w:lang w:eastAsia="zh-CN"/>
        </w:rPr>
        <w:t>和</w:t>
      </w:r>
      <w:r>
        <w:rPr>
          <w:rFonts w:hint="eastAsia"/>
          <w:lang w:eastAsia="zh-CN"/>
        </w:rPr>
        <w:t>1</w:t>
      </w:r>
      <w:r>
        <w:rPr>
          <w:lang w:eastAsia="zh-CN"/>
        </w:rPr>
        <w:t>C</w:t>
      </w:r>
      <w:r>
        <w:rPr>
          <w:lang w:eastAsia="zh-CN"/>
        </w:rPr>
        <w:t>工作组于</w:t>
      </w:r>
      <w:r>
        <w:rPr>
          <w:rFonts w:hint="eastAsia"/>
          <w:lang w:eastAsia="zh-CN"/>
        </w:rPr>
        <w:t>2015</w:t>
      </w:r>
      <w:r>
        <w:rPr>
          <w:rFonts w:hint="eastAsia"/>
          <w:lang w:eastAsia="zh-CN"/>
        </w:rPr>
        <w:t>年</w:t>
      </w:r>
      <w:r>
        <w:rPr>
          <w:rFonts w:hint="eastAsia"/>
          <w:lang w:eastAsia="zh-CN"/>
        </w:rPr>
        <w:t>6</w:t>
      </w:r>
      <w:r>
        <w:rPr>
          <w:rFonts w:hint="eastAsia"/>
          <w:lang w:eastAsia="zh-CN"/>
        </w:rPr>
        <w:t>月</w:t>
      </w:r>
      <w:r>
        <w:rPr>
          <w:lang w:eastAsia="zh-CN"/>
        </w:rPr>
        <w:t>召开</w:t>
      </w:r>
      <w:r>
        <w:rPr>
          <w:rFonts w:hint="eastAsia"/>
          <w:lang w:eastAsia="zh-CN"/>
        </w:rPr>
        <w:t>会议。</w:t>
      </w:r>
    </w:p>
    <w:p w:rsidR="00D97093" w:rsidRDefault="00D97093" w:rsidP="00D97093">
      <w:pPr>
        <w:ind w:firstLineChars="200" w:firstLine="480"/>
        <w:rPr>
          <w:lang w:eastAsia="zh-CN"/>
        </w:rPr>
      </w:pPr>
      <w:r>
        <w:rPr>
          <w:rFonts w:hint="eastAsia"/>
          <w:lang w:eastAsia="zh-CN"/>
        </w:rPr>
        <w:t>会议完成</w:t>
      </w:r>
      <w:r>
        <w:rPr>
          <w:lang w:eastAsia="zh-CN"/>
        </w:rPr>
        <w:t>了</w:t>
      </w:r>
      <w:r>
        <w:rPr>
          <w:lang w:eastAsia="zh-CN"/>
        </w:rPr>
        <w:t>RA-15</w:t>
      </w:r>
      <w:r>
        <w:rPr>
          <w:rFonts w:hint="eastAsia"/>
          <w:lang w:eastAsia="zh-CN"/>
        </w:rPr>
        <w:t>的</w:t>
      </w:r>
      <w:r>
        <w:rPr>
          <w:lang w:eastAsia="zh-CN"/>
        </w:rPr>
        <w:t>筹备工作并就</w:t>
      </w:r>
      <w:r>
        <w:rPr>
          <w:lang w:eastAsia="zh-CN"/>
        </w:rPr>
        <w:t>RA-15</w:t>
      </w:r>
      <w:r>
        <w:rPr>
          <w:lang w:eastAsia="zh-CN"/>
        </w:rPr>
        <w:t>进一步审议的</w:t>
      </w:r>
      <w:r>
        <w:rPr>
          <w:lang w:eastAsia="zh-CN"/>
        </w:rPr>
        <w:t>ITU-R</w:t>
      </w:r>
      <w:r>
        <w:rPr>
          <w:lang w:eastAsia="zh-CN"/>
        </w:rPr>
        <w:t>决议修订草案达成一致。</w:t>
      </w:r>
    </w:p>
    <w:p w:rsidR="00D97093" w:rsidRDefault="00D97093" w:rsidP="00D97093">
      <w:pPr>
        <w:ind w:firstLineChars="200" w:firstLine="480"/>
        <w:rPr>
          <w:lang w:eastAsia="zh-CN"/>
        </w:rPr>
      </w:pPr>
      <w:r>
        <w:rPr>
          <w:rFonts w:hint="eastAsia"/>
          <w:lang w:eastAsia="zh-CN"/>
        </w:rPr>
        <w:t>会议制定了</w:t>
      </w:r>
      <w:r>
        <w:rPr>
          <w:lang w:eastAsia="zh-CN"/>
        </w:rPr>
        <w:t>有关数字电视地面多媒体广播系统频谱限值掩模的建议案文以及用于频谱占用</w:t>
      </w:r>
      <w:r>
        <w:rPr>
          <w:rFonts w:hint="eastAsia"/>
          <w:lang w:eastAsia="zh-CN"/>
        </w:rPr>
        <w:t>测量</w:t>
      </w:r>
      <w:r>
        <w:rPr>
          <w:lang w:eastAsia="zh-CN"/>
        </w:rPr>
        <w:t>和评估的附加信息。</w:t>
      </w:r>
    </w:p>
    <w:p w:rsidR="00D97093" w:rsidRPr="00B4279D" w:rsidRDefault="00D97093" w:rsidP="00D97093">
      <w:pPr>
        <w:ind w:firstLineChars="200" w:firstLine="480"/>
        <w:rPr>
          <w:lang w:eastAsia="zh-CN"/>
        </w:rPr>
      </w:pPr>
      <w:r>
        <w:rPr>
          <w:rFonts w:hint="eastAsia"/>
          <w:lang w:eastAsia="zh-CN"/>
        </w:rPr>
        <w:t>会议</w:t>
      </w:r>
      <w:r>
        <w:rPr>
          <w:lang w:eastAsia="zh-CN"/>
        </w:rPr>
        <w:t>批准了新的</w:t>
      </w:r>
      <w:r>
        <w:rPr>
          <w:lang w:eastAsia="zh-CN"/>
        </w:rPr>
        <w:t>ITU-R</w:t>
      </w:r>
      <w:r>
        <w:rPr>
          <w:lang w:eastAsia="zh-CN"/>
        </w:rPr>
        <w:t>报告</w:t>
      </w:r>
      <w:r>
        <w:rPr>
          <w:rFonts w:hint="eastAsia"/>
          <w:lang w:eastAsia="zh-CN"/>
        </w:rPr>
        <w:t>，</w:t>
      </w:r>
      <w:r>
        <w:rPr>
          <w:lang w:eastAsia="zh-CN"/>
        </w:rPr>
        <w:t>阐述</w:t>
      </w:r>
    </w:p>
    <w:p w:rsidR="00D97093" w:rsidRPr="00BC50F4" w:rsidRDefault="00D97093" w:rsidP="00D97093">
      <w:pPr>
        <w:pStyle w:val="enumlev1"/>
        <w:rPr>
          <w:lang w:eastAsia="zh-CN"/>
        </w:rPr>
      </w:pPr>
      <w:r>
        <w:rPr>
          <w:lang w:eastAsia="zh-CN"/>
        </w:rPr>
        <w:t>–</w:t>
      </w:r>
      <w:r>
        <w:rPr>
          <w:lang w:eastAsia="zh-CN"/>
        </w:rPr>
        <w:tab/>
      </w:r>
      <w:r>
        <w:rPr>
          <w:rFonts w:hint="eastAsia"/>
          <w:lang w:eastAsia="zh-CN"/>
        </w:rPr>
        <w:t>在</w:t>
      </w:r>
      <w:r>
        <w:rPr>
          <w:lang w:eastAsia="zh-CN"/>
        </w:rPr>
        <w:t>UHF</w:t>
      </w:r>
      <w:r>
        <w:rPr>
          <w:rFonts w:hint="eastAsia"/>
          <w:lang w:eastAsia="zh-CN"/>
        </w:rPr>
        <w:t>频段地面电视向数字电视的转型带来的频谱管理的挑战和机遇；</w:t>
      </w:r>
    </w:p>
    <w:p w:rsidR="00D97093" w:rsidRDefault="00D97093" w:rsidP="00D97093">
      <w:pPr>
        <w:pStyle w:val="enumlev1"/>
        <w:rPr>
          <w:lang w:eastAsia="zh-CN"/>
        </w:rPr>
      </w:pPr>
      <w:r>
        <w:rPr>
          <w:lang w:eastAsia="zh-CN"/>
        </w:rPr>
        <w:t>–</w:t>
      </w:r>
      <w:r>
        <w:rPr>
          <w:lang w:eastAsia="zh-CN"/>
        </w:rPr>
        <w:tab/>
      </w:r>
      <w:r>
        <w:rPr>
          <w:rFonts w:hint="eastAsia"/>
          <w:lang w:eastAsia="zh-CN"/>
        </w:rPr>
        <w:t>智能电网</w:t>
      </w:r>
      <w:r>
        <w:rPr>
          <w:lang w:eastAsia="zh-CN"/>
        </w:rPr>
        <w:t>设施管理系统的</w:t>
      </w:r>
      <w:r>
        <w:rPr>
          <w:lang w:eastAsia="zh-CN"/>
        </w:rPr>
        <w:t>ICT</w:t>
      </w:r>
      <w:r>
        <w:rPr>
          <w:lang w:eastAsia="zh-CN"/>
        </w:rPr>
        <w:t>问题</w:t>
      </w:r>
      <w:r>
        <w:rPr>
          <w:rFonts w:hint="eastAsia"/>
          <w:lang w:eastAsia="zh-CN"/>
        </w:rPr>
        <w:t>；</w:t>
      </w:r>
    </w:p>
    <w:p w:rsidR="00D97093" w:rsidRDefault="00D97093" w:rsidP="00D97093">
      <w:pPr>
        <w:pStyle w:val="enumlev1"/>
        <w:rPr>
          <w:lang w:eastAsia="zh-CN"/>
        </w:rPr>
      </w:pPr>
      <w:r>
        <w:rPr>
          <w:lang w:eastAsia="zh-CN"/>
        </w:rPr>
        <w:t>–</w:t>
      </w:r>
      <w:r>
        <w:rPr>
          <w:lang w:eastAsia="zh-CN"/>
        </w:rPr>
        <w:tab/>
      </w:r>
      <w:r>
        <w:rPr>
          <w:rFonts w:hint="eastAsia"/>
          <w:lang w:eastAsia="zh-CN"/>
        </w:rPr>
        <w:t>2</w:t>
      </w:r>
      <w:r>
        <w:rPr>
          <w:lang w:eastAsia="zh-CN"/>
        </w:rPr>
        <w:t>75-3 000GHz</w:t>
      </w:r>
      <w:r>
        <w:rPr>
          <w:rFonts w:hint="eastAsia"/>
          <w:lang w:eastAsia="zh-CN"/>
        </w:rPr>
        <w:t>频段</w:t>
      </w:r>
      <w:r>
        <w:rPr>
          <w:lang w:eastAsia="zh-CN"/>
        </w:rPr>
        <w:t>内有源业务的技术趋势</w:t>
      </w:r>
      <w:r>
        <w:rPr>
          <w:rFonts w:hint="eastAsia"/>
          <w:lang w:eastAsia="zh-CN"/>
        </w:rPr>
        <w:t>；</w:t>
      </w:r>
    </w:p>
    <w:p w:rsidR="00D97093" w:rsidRDefault="00D97093" w:rsidP="00D97093">
      <w:pPr>
        <w:pStyle w:val="enumlev1"/>
        <w:rPr>
          <w:lang w:eastAsia="zh-CN"/>
        </w:rPr>
      </w:pPr>
      <w:r>
        <w:rPr>
          <w:lang w:eastAsia="zh-CN"/>
        </w:rPr>
        <w:t>–</w:t>
      </w:r>
      <w:r>
        <w:rPr>
          <w:lang w:eastAsia="zh-CN"/>
        </w:rPr>
        <w:tab/>
      </w:r>
      <w:r>
        <w:rPr>
          <w:rFonts w:hint="eastAsia"/>
          <w:lang w:eastAsia="zh-CN"/>
        </w:rPr>
        <w:t>顺应诸如</w:t>
      </w:r>
      <w:r>
        <w:rPr>
          <w:lang w:eastAsia="zh-CN"/>
        </w:rPr>
        <w:t>软件无线电和认知无线电系统等新无线电系统高速发展的首批新频谱监测</w:t>
      </w:r>
      <w:r>
        <w:rPr>
          <w:rFonts w:hint="eastAsia"/>
          <w:lang w:eastAsia="zh-CN"/>
        </w:rPr>
        <w:t>技术成果；</w:t>
      </w:r>
    </w:p>
    <w:p w:rsidR="00D97093" w:rsidRPr="00D97093" w:rsidRDefault="00D97093" w:rsidP="00D97093">
      <w:pPr>
        <w:pStyle w:val="enumlev1"/>
        <w:rPr>
          <w:lang w:eastAsia="zh-CN"/>
        </w:rPr>
      </w:pPr>
      <w:r>
        <w:rPr>
          <w:lang w:eastAsia="zh-CN"/>
        </w:rPr>
        <w:t>–</w:t>
      </w:r>
      <w:r>
        <w:rPr>
          <w:lang w:eastAsia="zh-CN"/>
        </w:rPr>
        <w:tab/>
      </w:r>
      <w:r w:rsidRPr="00D97093">
        <w:rPr>
          <w:rFonts w:hint="eastAsia"/>
          <w:lang w:eastAsia="zh-CN"/>
        </w:rPr>
        <w:t>频谱监测</w:t>
      </w:r>
      <w:r w:rsidRPr="00D97093">
        <w:rPr>
          <w:lang w:eastAsia="zh-CN"/>
        </w:rPr>
        <w:t>网络的规划和优化程序；</w:t>
      </w:r>
    </w:p>
    <w:p w:rsidR="00D97093" w:rsidRPr="00D97093" w:rsidRDefault="00D97093" w:rsidP="00D97093">
      <w:pPr>
        <w:pStyle w:val="enumlev1"/>
        <w:rPr>
          <w:lang w:eastAsia="zh-CN"/>
        </w:rPr>
      </w:pPr>
      <w:r>
        <w:rPr>
          <w:lang w:eastAsia="zh-CN"/>
        </w:rPr>
        <w:t>–</w:t>
      </w:r>
      <w:r>
        <w:rPr>
          <w:lang w:eastAsia="zh-CN"/>
        </w:rPr>
        <w:tab/>
      </w:r>
      <w:r w:rsidRPr="00D97093">
        <w:rPr>
          <w:rFonts w:hint="eastAsia"/>
          <w:lang w:eastAsia="zh-CN"/>
        </w:rPr>
        <w:t>测量测向系统测向精度的测试程序备选</w:t>
      </w:r>
      <w:r w:rsidRPr="00D97093">
        <w:rPr>
          <w:lang w:eastAsia="zh-CN"/>
        </w:rPr>
        <w:t>案文</w:t>
      </w:r>
      <w:r w:rsidRPr="00D97093">
        <w:rPr>
          <w:rFonts w:hint="eastAsia"/>
          <w:lang w:eastAsia="zh-CN"/>
        </w:rPr>
        <w:t>；</w:t>
      </w:r>
    </w:p>
    <w:p w:rsidR="00D97093" w:rsidRPr="00D97093" w:rsidRDefault="00D97093" w:rsidP="00D97093">
      <w:pPr>
        <w:ind w:firstLineChars="200" w:firstLine="480"/>
      </w:pPr>
      <w:r w:rsidRPr="00D97093">
        <w:rPr>
          <w:rFonts w:hint="eastAsia"/>
        </w:rPr>
        <w:t>会议还</w:t>
      </w:r>
      <w:r w:rsidRPr="00D97093">
        <w:t>批准了经修订的</w:t>
      </w:r>
      <w:r w:rsidRPr="00D97093">
        <w:t>ITU-R</w:t>
      </w:r>
      <w:r w:rsidRPr="00D97093">
        <w:t>报告，以便更新有关短程设备的使用、频谱管理实体的组织以及重大活动中频谱管理和监测的经验</w:t>
      </w:r>
      <w:r w:rsidRPr="00D97093">
        <w:rPr>
          <w:rFonts w:hint="eastAsia"/>
        </w:rPr>
        <w:t>、</w:t>
      </w:r>
      <w:r w:rsidRPr="00D97093">
        <w:t>WPT</w:t>
      </w:r>
      <w:r w:rsidRPr="00D97093">
        <w:t>系统开发信息。</w:t>
      </w:r>
    </w:p>
    <w:p w:rsidR="00D97093" w:rsidRDefault="00D97093" w:rsidP="00D97093">
      <w:pPr>
        <w:ind w:firstLineChars="200" w:firstLine="480"/>
        <w:rPr>
          <w:lang w:eastAsia="zh-CN"/>
        </w:rPr>
      </w:pPr>
      <w:r w:rsidRPr="00D97093">
        <w:rPr>
          <w:rFonts w:hint="eastAsia"/>
        </w:rPr>
        <w:t>除为</w:t>
      </w:r>
      <w:r w:rsidRPr="00D97093">
        <w:t>第</w:t>
      </w:r>
      <w:r w:rsidRPr="00D97093">
        <w:rPr>
          <w:rFonts w:hint="eastAsia"/>
        </w:rPr>
        <w:t>1</w:t>
      </w:r>
      <w:r w:rsidRPr="00D97093">
        <w:rPr>
          <w:rFonts w:hint="eastAsia"/>
        </w:rPr>
        <w:t>研究组</w:t>
      </w:r>
      <w:r w:rsidRPr="00D97093">
        <w:rPr>
          <w:rFonts w:hint="eastAsia"/>
        </w:rPr>
        <w:t>2016</w:t>
      </w:r>
      <w:r w:rsidRPr="00D97093">
        <w:rPr>
          <w:rFonts w:hint="eastAsia"/>
        </w:rPr>
        <w:t>年</w:t>
      </w:r>
      <w:r w:rsidRPr="00D97093">
        <w:rPr>
          <w:rFonts w:hint="eastAsia"/>
        </w:rPr>
        <w:t>6</w:t>
      </w:r>
      <w:r w:rsidRPr="00D97093">
        <w:rPr>
          <w:rFonts w:hint="eastAsia"/>
        </w:rPr>
        <w:t>月</w:t>
      </w:r>
      <w:r w:rsidRPr="00D97093">
        <w:t>集中举办的下次会议</w:t>
      </w:r>
      <w:r w:rsidRPr="00D97093">
        <w:rPr>
          <w:rFonts w:hint="eastAsia"/>
        </w:rPr>
        <w:t>（</w:t>
      </w:r>
      <w:r w:rsidRPr="00D97093">
        <w:t>包括为</w:t>
      </w:r>
      <w:r w:rsidRPr="00D97093">
        <w:rPr>
          <w:rFonts w:hint="eastAsia"/>
        </w:rPr>
        <w:t>1</w:t>
      </w:r>
      <w:r w:rsidRPr="00D97093">
        <w:t>A</w:t>
      </w:r>
      <w:r w:rsidRPr="00D97093">
        <w:t>和</w:t>
      </w:r>
      <w:r w:rsidRPr="00D97093">
        <w:rPr>
          <w:rFonts w:hint="eastAsia"/>
        </w:rPr>
        <w:t>1</w:t>
      </w:r>
      <w:r w:rsidRPr="00D97093">
        <w:t>B</w:t>
      </w:r>
      <w:r w:rsidRPr="00D97093">
        <w:t>工作组制定的有关</w:t>
      </w:r>
      <w:r w:rsidRPr="00D97093">
        <w:t>WRC-19</w:t>
      </w:r>
      <w:r w:rsidRPr="00D97093">
        <w:t>一</w:t>
      </w:r>
      <w:r>
        <w:rPr>
          <w:lang w:eastAsia="zh-CN"/>
        </w:rPr>
        <w:t>些议项的研究</w:t>
      </w:r>
      <w:r>
        <w:rPr>
          <w:rFonts w:hint="eastAsia"/>
          <w:lang w:eastAsia="zh-CN"/>
        </w:rPr>
        <w:t>）开展</w:t>
      </w:r>
      <w:r>
        <w:rPr>
          <w:lang w:eastAsia="zh-CN"/>
        </w:rPr>
        <w:t>的其他筹备活动外，信函通信活动继续围绕以下各项研究：</w:t>
      </w:r>
    </w:p>
    <w:p w:rsidR="00D97093" w:rsidRDefault="00D97093" w:rsidP="000842A3">
      <w:pPr>
        <w:pStyle w:val="enumlev1"/>
        <w:rPr>
          <w:rFonts w:hint="eastAsia"/>
          <w:lang w:eastAsia="zh-CN"/>
        </w:rPr>
      </w:pPr>
      <w:r>
        <w:rPr>
          <w:lang w:eastAsia="zh-CN"/>
        </w:rPr>
        <w:t>–</w:t>
      </w:r>
      <w:r>
        <w:rPr>
          <w:lang w:eastAsia="zh-CN"/>
        </w:rPr>
        <w:tab/>
      </w:r>
      <w:r w:rsidR="000842A3" w:rsidRPr="000842A3">
        <w:rPr>
          <w:lang w:eastAsia="zh-CN"/>
        </w:rPr>
        <w:t>ITU-T</w:t>
      </w:r>
      <w:r w:rsidR="000842A3" w:rsidRPr="000842A3">
        <w:rPr>
          <w:rFonts w:hint="eastAsia"/>
          <w:lang w:eastAsia="zh-CN"/>
        </w:rPr>
        <w:t>、</w:t>
      </w:r>
      <w:r w:rsidR="000842A3" w:rsidRPr="000842A3">
        <w:rPr>
          <w:lang w:eastAsia="zh-CN"/>
        </w:rPr>
        <w:t>ITU-R</w:t>
      </w:r>
      <w:r w:rsidR="000842A3" w:rsidRPr="000842A3">
        <w:rPr>
          <w:rFonts w:hint="eastAsia"/>
          <w:lang w:eastAsia="zh-CN"/>
        </w:rPr>
        <w:t>和其他标准制定组织相关各方之间就互为感兴趣的问题，尤其是有线电信与无线电通信系统之间共存问</w:t>
      </w:r>
      <w:bookmarkStart w:id="6" w:name="_GoBack"/>
      <w:bookmarkEnd w:id="6"/>
      <w:r w:rsidR="000842A3" w:rsidRPr="000842A3">
        <w:rPr>
          <w:rFonts w:hint="eastAsia"/>
          <w:lang w:eastAsia="zh-CN"/>
        </w:rPr>
        <w:t>题开展信息和意见交流</w:t>
      </w:r>
      <w:r>
        <w:rPr>
          <w:lang w:eastAsia="zh-CN"/>
        </w:rPr>
        <w:t>；</w:t>
      </w:r>
    </w:p>
    <w:p w:rsidR="00D97093" w:rsidRPr="00D97093" w:rsidRDefault="00D97093" w:rsidP="00D97093">
      <w:pPr>
        <w:pStyle w:val="enumlev1"/>
        <w:rPr>
          <w:lang w:eastAsia="zh-CN"/>
        </w:rPr>
      </w:pPr>
      <w:r>
        <w:rPr>
          <w:lang w:eastAsia="zh-CN"/>
        </w:rPr>
        <w:t>–</w:t>
      </w:r>
      <w:r>
        <w:rPr>
          <w:lang w:eastAsia="zh-CN"/>
        </w:rPr>
        <w:tab/>
      </w:r>
      <w:r w:rsidRPr="00D97093">
        <w:rPr>
          <w:rFonts w:hint="eastAsia"/>
          <w:lang w:eastAsia="zh-CN"/>
        </w:rPr>
        <w:t>无线电力</w:t>
      </w:r>
      <w:r w:rsidRPr="00D97093">
        <w:rPr>
          <w:lang w:eastAsia="zh-CN"/>
        </w:rPr>
        <w:t>传输系统（</w:t>
      </w:r>
      <w:r w:rsidRPr="00D97093">
        <w:rPr>
          <w:lang w:eastAsia="zh-CN"/>
        </w:rPr>
        <w:t>WPT</w:t>
      </w:r>
      <w:r w:rsidRPr="00D97093">
        <w:rPr>
          <w:lang w:eastAsia="zh-CN"/>
        </w:rPr>
        <w:t>），尤其是频率范围和人为风险指南草案的制定；</w:t>
      </w:r>
    </w:p>
    <w:p w:rsidR="00D97093" w:rsidRPr="00D97093" w:rsidRDefault="00D97093" w:rsidP="00D97093">
      <w:pPr>
        <w:pStyle w:val="enumlev1"/>
        <w:rPr>
          <w:lang w:eastAsia="zh-CN"/>
        </w:rPr>
      </w:pPr>
      <w:r>
        <w:rPr>
          <w:lang w:eastAsia="zh-CN"/>
        </w:rPr>
        <w:t>–</w:t>
      </w:r>
      <w:r>
        <w:rPr>
          <w:lang w:eastAsia="zh-CN"/>
        </w:rPr>
        <w:tab/>
      </w:r>
      <w:r w:rsidRPr="00D97093">
        <w:rPr>
          <w:rFonts w:hint="eastAsia"/>
          <w:lang w:eastAsia="zh-CN"/>
        </w:rPr>
        <w:t>协调统一</w:t>
      </w:r>
      <w:r w:rsidRPr="00D97093">
        <w:rPr>
          <w:rFonts w:hint="eastAsia"/>
          <w:lang w:eastAsia="zh-CN"/>
        </w:rPr>
        <w:t>SRD</w:t>
      </w:r>
      <w:r w:rsidRPr="00D97093">
        <w:rPr>
          <w:rFonts w:hint="eastAsia"/>
          <w:lang w:eastAsia="zh-CN"/>
        </w:rPr>
        <w:t>，特别是制定</w:t>
      </w:r>
      <w:r w:rsidRPr="00D97093">
        <w:rPr>
          <w:rFonts w:hint="eastAsia"/>
          <w:lang w:eastAsia="zh-CN"/>
        </w:rPr>
        <w:t>SRD</w:t>
      </w:r>
      <w:r w:rsidRPr="00D97093">
        <w:rPr>
          <w:rFonts w:hint="eastAsia"/>
          <w:lang w:eastAsia="zh-CN"/>
        </w:rPr>
        <w:t>类别草案以回应</w:t>
      </w:r>
      <w:r w:rsidRPr="00D97093">
        <w:rPr>
          <w:rFonts w:hint="eastAsia"/>
          <w:lang w:eastAsia="zh-CN"/>
        </w:rPr>
        <w:t>ITU-R</w:t>
      </w:r>
      <w:r w:rsidRPr="00D97093">
        <w:rPr>
          <w:rFonts w:hint="eastAsia"/>
          <w:lang w:eastAsia="zh-CN"/>
        </w:rPr>
        <w:t>第</w:t>
      </w:r>
      <w:r w:rsidRPr="00D97093">
        <w:rPr>
          <w:rFonts w:hint="eastAsia"/>
          <w:lang w:eastAsia="zh-CN"/>
        </w:rPr>
        <w:t>54</w:t>
      </w:r>
      <w:r w:rsidRPr="00D97093">
        <w:rPr>
          <w:rFonts w:hint="eastAsia"/>
          <w:lang w:eastAsia="zh-CN"/>
        </w:rPr>
        <w:t>号决议；</w:t>
      </w:r>
    </w:p>
    <w:p w:rsidR="00D97093" w:rsidRPr="00D97093" w:rsidRDefault="00D97093" w:rsidP="00D97093">
      <w:pPr>
        <w:pStyle w:val="enumlev1"/>
        <w:rPr>
          <w:lang w:eastAsia="zh-CN"/>
        </w:rPr>
      </w:pPr>
      <w:r>
        <w:rPr>
          <w:lang w:eastAsia="zh-CN"/>
        </w:rPr>
        <w:t>–</w:t>
      </w:r>
      <w:r>
        <w:rPr>
          <w:lang w:eastAsia="zh-CN"/>
        </w:rPr>
        <w:tab/>
      </w:r>
      <w:r w:rsidRPr="00D97093">
        <w:rPr>
          <w:rFonts w:hint="eastAsia"/>
          <w:lang w:eastAsia="zh-CN"/>
        </w:rPr>
        <w:t>与使用认知能力的无线电系统动态接入频段相关的频谱管理原则、挑战和问题以回应</w:t>
      </w:r>
      <w:r w:rsidRPr="00D97093">
        <w:rPr>
          <w:rFonts w:hint="eastAsia"/>
          <w:lang w:eastAsia="zh-CN"/>
        </w:rPr>
        <w:t>ITU-R</w:t>
      </w:r>
      <w:r w:rsidRPr="00D97093">
        <w:rPr>
          <w:rFonts w:hint="eastAsia"/>
          <w:lang w:eastAsia="zh-CN"/>
        </w:rPr>
        <w:t>第</w:t>
      </w:r>
      <w:r w:rsidRPr="00D97093">
        <w:rPr>
          <w:rFonts w:hint="eastAsia"/>
          <w:lang w:eastAsia="zh-CN"/>
        </w:rPr>
        <w:t>58</w:t>
      </w:r>
      <w:r w:rsidRPr="00D97093">
        <w:rPr>
          <w:rFonts w:hint="eastAsia"/>
          <w:lang w:eastAsia="zh-CN"/>
        </w:rPr>
        <w:t>号决议；</w:t>
      </w:r>
      <w:r w:rsidRPr="00D97093">
        <w:rPr>
          <w:rFonts w:hint="eastAsia"/>
          <w:lang w:eastAsia="zh-CN"/>
        </w:rPr>
        <w:t xml:space="preserve"> </w:t>
      </w:r>
    </w:p>
    <w:p w:rsidR="00D97093" w:rsidRPr="00D97093" w:rsidRDefault="00D97093" w:rsidP="00D97093">
      <w:pPr>
        <w:pStyle w:val="enumlev1"/>
        <w:rPr>
          <w:lang w:eastAsia="zh-CN"/>
        </w:rPr>
      </w:pPr>
      <w:r>
        <w:rPr>
          <w:lang w:eastAsia="zh-CN"/>
        </w:rPr>
        <w:t>–</w:t>
      </w:r>
      <w:r>
        <w:rPr>
          <w:lang w:eastAsia="zh-CN"/>
        </w:rPr>
        <w:tab/>
      </w:r>
      <w:r w:rsidRPr="00D97093">
        <w:rPr>
          <w:rFonts w:hint="eastAsia"/>
          <w:lang w:eastAsia="zh-CN"/>
        </w:rPr>
        <w:t>频谱监测演进；</w:t>
      </w:r>
    </w:p>
    <w:p w:rsidR="00D97093" w:rsidRPr="00D97093" w:rsidRDefault="00D97093" w:rsidP="00D97093">
      <w:pPr>
        <w:pStyle w:val="enumlev1"/>
        <w:rPr>
          <w:lang w:eastAsia="zh-CN"/>
        </w:rPr>
      </w:pPr>
      <w:r>
        <w:rPr>
          <w:lang w:eastAsia="zh-CN"/>
        </w:rPr>
        <w:t>–</w:t>
      </w:r>
      <w:r>
        <w:rPr>
          <w:lang w:eastAsia="zh-CN"/>
        </w:rPr>
        <w:tab/>
      </w:r>
      <w:r w:rsidRPr="00D97093">
        <w:rPr>
          <w:rFonts w:hint="eastAsia"/>
          <w:lang w:eastAsia="zh-CN"/>
        </w:rPr>
        <w:t>测量技术和卫星监测新技术；</w:t>
      </w:r>
    </w:p>
    <w:p w:rsidR="00D97093" w:rsidRPr="00EA32B0" w:rsidRDefault="00D97093" w:rsidP="00D97093">
      <w:pPr>
        <w:pStyle w:val="enumlev1"/>
        <w:rPr>
          <w:lang w:eastAsia="zh-CN"/>
        </w:rPr>
      </w:pPr>
      <w:r>
        <w:rPr>
          <w:lang w:eastAsia="zh-CN"/>
        </w:rPr>
        <w:t>–</w:t>
      </w:r>
      <w:r>
        <w:rPr>
          <w:lang w:eastAsia="zh-CN"/>
        </w:rPr>
        <w:tab/>
      </w:r>
      <w:r w:rsidRPr="00D97093">
        <w:rPr>
          <w:rFonts w:hint="eastAsia"/>
          <w:lang w:eastAsia="zh-CN"/>
        </w:rPr>
        <w:t>与频谱</w:t>
      </w:r>
      <w:r>
        <w:rPr>
          <w:rFonts w:hint="eastAsia"/>
          <w:lang w:eastAsia="zh-CN"/>
        </w:rPr>
        <w:t>监测相关的其他技术研究（如</w:t>
      </w:r>
      <w:r>
        <w:rPr>
          <w:rFonts w:hint="eastAsia"/>
          <w:lang w:eastAsia="zh-CN"/>
        </w:rPr>
        <w:t>DF</w:t>
      </w:r>
      <w:r>
        <w:rPr>
          <w:rFonts w:hint="eastAsia"/>
          <w:lang w:eastAsia="zh-CN"/>
        </w:rPr>
        <w:t>精确度和敏感度以及</w:t>
      </w:r>
      <w:r>
        <w:rPr>
          <w:rFonts w:hint="eastAsia"/>
          <w:lang w:eastAsia="zh-CN"/>
        </w:rPr>
        <w:t>I</w:t>
      </w:r>
      <w:r>
        <w:rPr>
          <w:lang w:eastAsia="zh-CN"/>
        </w:rPr>
        <w:t>/Q</w:t>
      </w:r>
      <w:r>
        <w:rPr>
          <w:rFonts w:hint="eastAsia"/>
          <w:lang w:eastAsia="zh-CN"/>
        </w:rPr>
        <w:t>数据的存储）。</w:t>
      </w:r>
    </w:p>
    <w:p w:rsidR="00D97093" w:rsidRPr="00F74D60" w:rsidRDefault="00D97093" w:rsidP="00D97093">
      <w:pPr>
        <w:ind w:firstLineChars="200" w:firstLine="480"/>
        <w:rPr>
          <w:lang w:eastAsia="zh-CN"/>
        </w:rPr>
      </w:pPr>
      <w:r>
        <w:rPr>
          <w:rFonts w:hint="eastAsia"/>
          <w:lang w:eastAsia="zh-CN"/>
        </w:rPr>
        <w:t>《</w:t>
      </w:r>
      <w:r>
        <w:rPr>
          <w:rFonts w:hint="eastAsia"/>
          <w:lang w:eastAsia="zh-CN"/>
        </w:rPr>
        <w:t>ITU</w:t>
      </w:r>
      <w:r>
        <w:rPr>
          <w:rFonts w:hint="eastAsia"/>
          <w:lang w:eastAsia="zh-CN"/>
        </w:rPr>
        <w:t>国家频谱管理和计算机辅助频谱管理技术手册》</w:t>
      </w:r>
      <w:r>
        <w:rPr>
          <w:rFonts w:hint="eastAsia"/>
          <w:lang w:eastAsia="zh-CN"/>
        </w:rPr>
        <w:t>2015</w:t>
      </w:r>
      <w:r>
        <w:rPr>
          <w:rFonts w:hint="eastAsia"/>
          <w:lang w:eastAsia="zh-CN"/>
        </w:rPr>
        <w:t>年版已出版并免费提供使用。其他语文的翻译工作将在近几个月内完成。</w:t>
      </w:r>
    </w:p>
    <w:p w:rsidR="00D97093" w:rsidRPr="007300C8" w:rsidRDefault="00D97093" w:rsidP="00D97093">
      <w:pPr>
        <w:pStyle w:val="Heading2"/>
        <w:rPr>
          <w:lang w:eastAsia="zh-CN"/>
        </w:rPr>
      </w:pPr>
      <w:r w:rsidRPr="007300C8">
        <w:rPr>
          <w:lang w:eastAsia="zh-CN"/>
        </w:rPr>
        <w:t>5.2</w:t>
      </w:r>
      <w:r w:rsidRPr="007300C8">
        <w:rPr>
          <w:lang w:eastAsia="zh-CN"/>
        </w:rPr>
        <w:tab/>
      </w:r>
      <w:r w:rsidRPr="007300C8">
        <w:rPr>
          <w:lang w:eastAsia="zh-CN"/>
        </w:rPr>
        <w:t>第</w:t>
      </w:r>
      <w:r w:rsidRPr="007300C8">
        <w:rPr>
          <w:bCs/>
          <w:lang w:eastAsia="zh-CN"/>
        </w:rPr>
        <w:t>3</w:t>
      </w:r>
      <w:r w:rsidRPr="007300C8">
        <w:rPr>
          <w:lang w:eastAsia="zh-CN"/>
        </w:rPr>
        <w:t>研究组</w:t>
      </w:r>
    </w:p>
    <w:p w:rsidR="00D97093" w:rsidRDefault="00D97093" w:rsidP="00D97093">
      <w:pPr>
        <w:ind w:firstLineChars="200" w:firstLine="480"/>
        <w:rPr>
          <w:lang w:eastAsia="zh-CN"/>
        </w:rPr>
      </w:pPr>
      <w:r>
        <w:rPr>
          <w:rFonts w:hint="eastAsia"/>
          <w:lang w:val="en-US" w:eastAsia="zh-CN"/>
        </w:rPr>
        <w:t>2015</w:t>
      </w:r>
      <w:r>
        <w:rPr>
          <w:rFonts w:hint="eastAsia"/>
          <w:lang w:val="en-US" w:eastAsia="zh-CN"/>
        </w:rPr>
        <w:t>年</w:t>
      </w:r>
      <w:r>
        <w:rPr>
          <w:rFonts w:hint="eastAsia"/>
          <w:lang w:val="en-US" w:eastAsia="zh-CN"/>
        </w:rPr>
        <w:t>4</w:t>
      </w:r>
      <w:r>
        <w:rPr>
          <w:rFonts w:hint="eastAsia"/>
          <w:lang w:val="en-US" w:eastAsia="zh-CN"/>
        </w:rPr>
        <w:t>月会议后</w:t>
      </w:r>
      <w:r>
        <w:rPr>
          <w:rFonts w:hint="eastAsia"/>
          <w:lang w:val="en-US" w:eastAsia="zh-CN"/>
        </w:rPr>
        <w:t>，</w:t>
      </w:r>
      <w:r>
        <w:rPr>
          <w:rFonts w:hint="eastAsia"/>
          <w:lang w:val="en-US" w:eastAsia="zh-CN"/>
        </w:rPr>
        <w:t>第</w:t>
      </w:r>
      <w:r>
        <w:rPr>
          <w:rFonts w:hint="eastAsia"/>
          <w:lang w:val="en-US" w:eastAsia="zh-CN"/>
        </w:rPr>
        <w:t>3</w:t>
      </w:r>
      <w:r>
        <w:rPr>
          <w:rFonts w:hint="eastAsia"/>
          <w:lang w:val="en-US" w:eastAsia="zh-CN"/>
        </w:rPr>
        <w:t>研究组在研究组范围内批准了</w:t>
      </w:r>
      <w:r>
        <w:rPr>
          <w:rFonts w:hint="eastAsia"/>
          <w:lang w:val="en-US" w:eastAsia="zh-CN"/>
        </w:rPr>
        <w:t>24</w:t>
      </w:r>
      <w:r>
        <w:rPr>
          <w:rFonts w:hint="eastAsia"/>
          <w:lang w:val="en-US" w:eastAsia="zh-CN"/>
        </w:rPr>
        <w:t>份</w:t>
      </w:r>
      <w:r>
        <w:rPr>
          <w:rFonts w:hint="eastAsia"/>
          <w:lang w:val="en-US" w:eastAsia="zh-CN"/>
        </w:rPr>
        <w:t>ITU-R</w:t>
      </w:r>
      <w:r>
        <w:rPr>
          <w:rFonts w:hint="eastAsia"/>
          <w:lang w:val="en-US" w:eastAsia="zh-CN"/>
        </w:rPr>
        <w:t>建议书草案。第</w:t>
      </w:r>
      <w:r>
        <w:rPr>
          <w:rFonts w:hint="eastAsia"/>
          <w:lang w:val="en-US" w:eastAsia="zh-CN"/>
        </w:rPr>
        <w:t>3</w:t>
      </w:r>
      <w:r>
        <w:rPr>
          <w:rFonts w:hint="eastAsia"/>
          <w:lang w:val="en-US" w:eastAsia="zh-CN"/>
        </w:rPr>
        <w:t>研究组继续高度重视</w:t>
      </w:r>
      <w:r>
        <w:rPr>
          <w:rFonts w:hint="eastAsia"/>
          <w:lang w:val="en-US" w:eastAsia="zh-CN"/>
        </w:rPr>
        <w:t>300</w:t>
      </w:r>
      <w:r>
        <w:rPr>
          <w:rFonts w:hint="eastAsia"/>
          <w:lang w:eastAsia="zh-CN"/>
        </w:rPr>
        <w:t>M</w:t>
      </w:r>
      <w:r>
        <w:rPr>
          <w:lang w:eastAsia="zh-CN"/>
        </w:rPr>
        <w:t>Hz-100GHz </w:t>
      </w:r>
      <w:r>
        <w:rPr>
          <w:rFonts w:hint="eastAsia"/>
          <w:lang w:eastAsia="zh-CN"/>
        </w:rPr>
        <w:t>频率范围内短程系统的传播预测研究（</w:t>
      </w:r>
      <w:r>
        <w:rPr>
          <w:lang w:eastAsia="zh-CN"/>
        </w:rPr>
        <w:t>P.1238-</w:t>
      </w:r>
      <w:r>
        <w:rPr>
          <w:rFonts w:hint="eastAsia"/>
          <w:lang w:eastAsia="zh-CN"/>
        </w:rPr>
        <w:t>8</w:t>
      </w:r>
      <w:r>
        <w:rPr>
          <w:rFonts w:hint="eastAsia"/>
          <w:lang w:eastAsia="zh-CN"/>
        </w:rPr>
        <w:t>和</w:t>
      </w:r>
      <w:r>
        <w:rPr>
          <w:lang w:eastAsia="zh-CN"/>
        </w:rPr>
        <w:t>P.1411-</w:t>
      </w:r>
      <w:r>
        <w:rPr>
          <w:rFonts w:hint="eastAsia"/>
          <w:lang w:eastAsia="zh-CN"/>
        </w:rPr>
        <w:t>8</w:t>
      </w:r>
      <w:r>
        <w:rPr>
          <w:rFonts w:hint="eastAsia"/>
          <w:lang w:eastAsia="zh-CN"/>
        </w:rPr>
        <w:t>建议书）、与建筑入门损耗（</w:t>
      </w:r>
      <w:r>
        <w:rPr>
          <w:rFonts w:hint="eastAsia"/>
          <w:lang w:val="en-US" w:eastAsia="zh-CN"/>
        </w:rPr>
        <w:t xml:space="preserve">ITU-R </w:t>
      </w:r>
      <w:r>
        <w:rPr>
          <w:lang w:eastAsia="zh-CN"/>
        </w:rPr>
        <w:t>P.2040-</w:t>
      </w:r>
      <w:r>
        <w:rPr>
          <w:rFonts w:hint="eastAsia"/>
          <w:lang w:eastAsia="zh-CN"/>
        </w:rPr>
        <w:t>1</w:t>
      </w:r>
      <w:r>
        <w:rPr>
          <w:rFonts w:hint="eastAsia"/>
          <w:lang w:eastAsia="zh-CN"/>
        </w:rPr>
        <w:t>建议书）</w:t>
      </w:r>
      <w:r>
        <w:rPr>
          <w:rFonts w:hint="eastAsia"/>
          <w:lang w:val="en-US" w:eastAsia="zh-CN"/>
        </w:rPr>
        <w:t>和用于干扰和共用研究的传播预测（</w:t>
      </w:r>
      <w:r>
        <w:rPr>
          <w:rFonts w:hint="eastAsia"/>
          <w:lang w:val="en-US" w:eastAsia="zh-CN"/>
        </w:rPr>
        <w:t>ITU-R P.452-16</w:t>
      </w:r>
      <w:r>
        <w:rPr>
          <w:rFonts w:hint="eastAsia"/>
          <w:lang w:val="en-US" w:eastAsia="zh-CN"/>
        </w:rPr>
        <w:t>建议书）的工作。</w:t>
      </w:r>
      <w:r>
        <w:rPr>
          <w:rFonts w:hint="eastAsia"/>
          <w:lang w:eastAsia="zh-CN"/>
        </w:rPr>
        <w:t>P</w:t>
      </w:r>
      <w:r>
        <w:rPr>
          <w:rFonts w:hint="eastAsia"/>
          <w:lang w:eastAsia="zh-CN"/>
        </w:rPr>
        <w:t>系列建议书仍广受欢迎，</w:t>
      </w:r>
      <w:r>
        <w:rPr>
          <w:rFonts w:hint="eastAsia"/>
          <w:lang w:eastAsia="zh-CN"/>
        </w:rPr>
        <w:t>2015</w:t>
      </w:r>
      <w:r>
        <w:rPr>
          <w:rFonts w:hint="eastAsia"/>
          <w:lang w:eastAsia="zh-CN"/>
        </w:rPr>
        <w:t>年</w:t>
      </w:r>
      <w:r>
        <w:rPr>
          <w:rFonts w:hint="eastAsia"/>
          <w:lang w:eastAsia="zh-CN"/>
        </w:rPr>
        <w:t>6</w:t>
      </w:r>
      <w:r>
        <w:rPr>
          <w:rFonts w:hint="eastAsia"/>
          <w:lang w:eastAsia="zh-CN"/>
        </w:rPr>
        <w:t>月</w:t>
      </w:r>
      <w:r>
        <w:rPr>
          <w:rFonts w:hint="eastAsia"/>
          <w:lang w:eastAsia="zh-CN"/>
        </w:rPr>
        <w:t>1</w:t>
      </w:r>
      <w:r>
        <w:rPr>
          <w:rFonts w:hint="eastAsia"/>
          <w:lang w:eastAsia="zh-CN"/>
        </w:rPr>
        <w:t>日至</w:t>
      </w:r>
      <w:r>
        <w:rPr>
          <w:rFonts w:hint="eastAsia"/>
          <w:lang w:eastAsia="zh-CN"/>
        </w:rPr>
        <w:t>2015</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日期间的统计数据显示，其下载量位居榜首（超过</w:t>
      </w:r>
      <w:r>
        <w:rPr>
          <w:rFonts w:hint="eastAsia"/>
          <w:lang w:eastAsia="zh-CN"/>
        </w:rPr>
        <w:t>430 000</w:t>
      </w:r>
      <w:r>
        <w:rPr>
          <w:rFonts w:hint="eastAsia"/>
          <w:lang w:eastAsia="zh-CN"/>
        </w:rPr>
        <w:t>次），几乎相当于对位居次席的建议书系列同期下载量的两倍。</w:t>
      </w:r>
    </w:p>
    <w:p w:rsidR="00D97093" w:rsidRPr="007300C8" w:rsidRDefault="00D97093" w:rsidP="00D97093">
      <w:pPr>
        <w:pStyle w:val="Heading2"/>
        <w:rPr>
          <w:lang w:eastAsia="zh-CN"/>
        </w:rPr>
      </w:pPr>
      <w:r w:rsidRPr="007300C8">
        <w:rPr>
          <w:lang w:eastAsia="zh-CN"/>
        </w:rPr>
        <w:lastRenderedPageBreak/>
        <w:t>5.3</w:t>
      </w:r>
      <w:r w:rsidRPr="007300C8">
        <w:rPr>
          <w:lang w:eastAsia="zh-CN"/>
        </w:rPr>
        <w:tab/>
      </w:r>
      <w:r w:rsidRPr="007300C8">
        <w:rPr>
          <w:lang w:eastAsia="zh-CN"/>
        </w:rPr>
        <w:t>第</w:t>
      </w:r>
      <w:r w:rsidRPr="007300C8">
        <w:rPr>
          <w:lang w:eastAsia="zh-CN"/>
        </w:rPr>
        <w:t>4</w:t>
      </w:r>
      <w:r w:rsidRPr="007300C8">
        <w:rPr>
          <w:lang w:eastAsia="zh-CN"/>
        </w:rPr>
        <w:t>研究组</w:t>
      </w:r>
    </w:p>
    <w:p w:rsidR="00D97093" w:rsidRPr="00892897" w:rsidRDefault="00D97093" w:rsidP="00166C1F">
      <w:pPr>
        <w:ind w:firstLineChars="200" w:firstLine="480"/>
        <w:rPr>
          <w:lang w:val="en-US" w:eastAsia="zh-CN"/>
        </w:rPr>
      </w:pPr>
      <w:r>
        <w:rPr>
          <w:rFonts w:hint="eastAsia"/>
          <w:lang w:eastAsia="zh-CN"/>
        </w:rPr>
        <w:t>4A</w:t>
      </w:r>
      <w:r>
        <w:rPr>
          <w:rFonts w:hint="eastAsia"/>
          <w:lang w:eastAsia="zh-CN"/>
        </w:rPr>
        <w:t>和</w:t>
      </w:r>
      <w:r>
        <w:rPr>
          <w:rFonts w:hint="eastAsia"/>
          <w:lang w:eastAsia="zh-CN"/>
        </w:rPr>
        <w:t>4C</w:t>
      </w:r>
      <w:r>
        <w:rPr>
          <w:rFonts w:hint="eastAsia"/>
          <w:lang w:eastAsia="zh-CN"/>
        </w:rPr>
        <w:t>工作组作为牵头组制定了新的有关</w:t>
      </w:r>
      <w:r>
        <w:rPr>
          <w:rFonts w:hint="eastAsia"/>
          <w:lang w:eastAsia="zh-CN"/>
        </w:rPr>
        <w:t>WRC-15</w:t>
      </w:r>
      <w:r>
        <w:rPr>
          <w:rFonts w:hint="eastAsia"/>
          <w:lang w:eastAsia="zh-CN"/>
        </w:rPr>
        <w:t>议项的报告。</w:t>
      </w:r>
    </w:p>
    <w:p w:rsidR="00D97093" w:rsidRPr="00F02617" w:rsidRDefault="00D97093" w:rsidP="00166C1F">
      <w:pPr>
        <w:ind w:firstLineChars="200" w:firstLine="480"/>
        <w:rPr>
          <w:lang w:eastAsia="zh-CN"/>
        </w:rPr>
      </w:pPr>
      <w:r>
        <w:rPr>
          <w:rFonts w:hint="eastAsia"/>
          <w:lang w:eastAsia="zh-CN"/>
        </w:rPr>
        <w:t>按照第</w:t>
      </w:r>
      <w:r>
        <w:rPr>
          <w:rFonts w:hint="eastAsia"/>
          <w:lang w:eastAsia="zh-CN"/>
        </w:rPr>
        <w:t>4</w:t>
      </w:r>
      <w:r>
        <w:rPr>
          <w:rFonts w:hint="eastAsia"/>
          <w:lang w:eastAsia="zh-CN"/>
        </w:rPr>
        <w:t>研究组职责范围，新报告和经修订报告获得了批准，特别是上述报告和</w:t>
      </w:r>
      <w:r>
        <w:rPr>
          <w:rFonts w:hint="eastAsia"/>
          <w:lang w:eastAsia="zh-CN"/>
        </w:rPr>
        <w:t>ITU-R S.2361-0</w:t>
      </w:r>
      <w:r>
        <w:rPr>
          <w:rFonts w:hint="eastAsia"/>
          <w:lang w:eastAsia="zh-CN"/>
        </w:rPr>
        <w:t>号报告《在卫星固定业务系统的宽带接入》以及</w:t>
      </w:r>
      <w:r>
        <w:rPr>
          <w:lang w:eastAsia="zh-CN"/>
        </w:rPr>
        <w:t>ITU</w:t>
      </w:r>
      <w:r>
        <w:rPr>
          <w:lang w:eastAsia="zh-CN"/>
        </w:rPr>
        <w:noBreakHyphen/>
        <w:t>R S.23</w:t>
      </w:r>
      <w:r>
        <w:rPr>
          <w:rFonts w:hint="eastAsia"/>
          <w:lang w:eastAsia="zh-CN"/>
        </w:rPr>
        <w:t>57</w:t>
      </w:r>
      <w:r>
        <w:rPr>
          <w:lang w:eastAsia="zh-CN"/>
        </w:rPr>
        <w:noBreakHyphen/>
        <w:t>0</w:t>
      </w:r>
      <w:r>
        <w:rPr>
          <w:rFonts w:hint="eastAsia"/>
          <w:lang w:eastAsia="zh-CN"/>
        </w:rPr>
        <w:t>号报告《</w:t>
      </w:r>
      <w:r>
        <w:rPr>
          <w:lang w:eastAsia="zh-CN"/>
        </w:rPr>
        <w:t>19.7-20.2</w:t>
      </w:r>
      <w:r w:rsidR="00166C1F">
        <w:rPr>
          <w:lang w:val="en-US" w:eastAsia="zh-CN"/>
        </w:rPr>
        <w:t> </w:t>
      </w:r>
      <w:r>
        <w:rPr>
          <w:lang w:eastAsia="zh-CN"/>
        </w:rPr>
        <w:t>GHz</w:t>
      </w:r>
      <w:r>
        <w:rPr>
          <w:rFonts w:hint="eastAsia"/>
          <w:lang w:eastAsia="zh-CN"/>
        </w:rPr>
        <w:t>和</w:t>
      </w:r>
      <w:r w:rsidRPr="00B042CD">
        <w:rPr>
          <w:lang w:eastAsia="zh-CN"/>
        </w:rPr>
        <w:t>29.5-30.0 GHz</w:t>
      </w:r>
      <w:r>
        <w:rPr>
          <w:rFonts w:hint="eastAsia"/>
          <w:lang w:eastAsia="zh-CN"/>
        </w:rPr>
        <w:t>频段内与卫星固定业务对地静止空间电台通信的移动平台地球站的技术和操作指南》。</w:t>
      </w:r>
    </w:p>
    <w:p w:rsidR="00D97093" w:rsidRDefault="00D97093" w:rsidP="00166C1F">
      <w:pPr>
        <w:ind w:firstLineChars="200" w:firstLine="480"/>
        <w:rPr>
          <w:lang w:eastAsia="zh-CN"/>
        </w:rPr>
      </w:pPr>
      <w:r>
        <w:rPr>
          <w:rFonts w:hint="eastAsia"/>
          <w:lang w:eastAsia="zh-CN"/>
        </w:rPr>
        <w:t>按照第</w:t>
      </w:r>
      <w:r>
        <w:rPr>
          <w:rFonts w:hint="eastAsia"/>
          <w:lang w:eastAsia="zh-CN"/>
        </w:rPr>
        <w:t>4</w:t>
      </w:r>
      <w:r>
        <w:rPr>
          <w:rFonts w:hint="eastAsia"/>
          <w:lang w:eastAsia="zh-CN"/>
        </w:rPr>
        <w:t>研究组职责范围，新建议书和经修订的建议书获得了批准，特别是</w:t>
      </w:r>
      <w:r w:rsidRPr="003C47EE">
        <w:rPr>
          <w:rFonts w:hint="eastAsia"/>
          <w:lang w:eastAsia="zh-CN"/>
        </w:rPr>
        <w:t xml:space="preserve">ITU-R </w:t>
      </w:r>
      <w:r>
        <w:rPr>
          <w:rFonts w:hint="eastAsia"/>
          <w:lang w:eastAsia="zh-CN"/>
        </w:rPr>
        <w:t>M</w:t>
      </w:r>
      <w:r w:rsidRPr="003C47EE">
        <w:rPr>
          <w:rFonts w:hint="eastAsia"/>
          <w:lang w:eastAsia="zh-CN"/>
        </w:rPr>
        <w:t>.20</w:t>
      </w:r>
      <w:r>
        <w:rPr>
          <w:rFonts w:hint="eastAsia"/>
          <w:lang w:eastAsia="zh-CN"/>
        </w:rPr>
        <w:t>91</w:t>
      </w:r>
      <w:r w:rsidRPr="003C47EE">
        <w:rPr>
          <w:rFonts w:hint="eastAsia"/>
          <w:lang w:eastAsia="zh-CN"/>
        </w:rPr>
        <w:t>-0</w:t>
      </w:r>
      <w:r>
        <w:rPr>
          <w:rFonts w:hint="eastAsia"/>
          <w:lang w:eastAsia="zh-CN"/>
        </w:rPr>
        <w:t>《计算</w:t>
      </w:r>
      <w:r w:rsidRPr="000C29ED">
        <w:rPr>
          <w:lang w:eastAsia="zh-CN"/>
        </w:rPr>
        <w:t>1 545-1 555 MHz</w:t>
      </w:r>
      <w:r w:rsidR="00166C1F">
        <w:rPr>
          <w:lang w:eastAsia="zh-CN"/>
        </w:rPr>
        <w:t>（</w:t>
      </w:r>
      <w:r>
        <w:rPr>
          <w:rFonts w:hint="eastAsia"/>
          <w:lang w:eastAsia="zh-CN"/>
        </w:rPr>
        <w:t>空对地</w:t>
      </w:r>
      <w:r w:rsidR="00166C1F">
        <w:rPr>
          <w:lang w:eastAsia="zh-CN"/>
        </w:rPr>
        <w:t>）</w:t>
      </w:r>
      <w:r>
        <w:rPr>
          <w:rFonts w:hint="eastAsia"/>
          <w:lang w:eastAsia="zh-CN"/>
        </w:rPr>
        <w:t>和</w:t>
      </w:r>
      <w:r w:rsidRPr="000C29ED">
        <w:rPr>
          <w:lang w:eastAsia="zh-CN"/>
        </w:rPr>
        <w:t>1 646.5-1 656.5 MHz</w:t>
      </w:r>
      <w:r w:rsidR="00166C1F">
        <w:rPr>
          <w:lang w:eastAsia="zh-CN"/>
        </w:rPr>
        <w:t>（</w:t>
      </w:r>
      <w:r>
        <w:rPr>
          <w:rFonts w:hint="eastAsia"/>
          <w:lang w:eastAsia="zh-CN"/>
        </w:rPr>
        <w:t>地对空</w:t>
      </w:r>
      <w:r w:rsidR="00166C1F">
        <w:rPr>
          <w:lang w:eastAsia="zh-CN"/>
        </w:rPr>
        <w:t>）</w:t>
      </w:r>
      <w:r>
        <w:rPr>
          <w:rFonts w:hint="eastAsia"/>
          <w:lang w:eastAsia="zh-CN"/>
        </w:rPr>
        <w:t>频段内用于《无线电规则》第</w:t>
      </w:r>
      <w:r>
        <w:rPr>
          <w:rFonts w:hint="eastAsia"/>
          <w:lang w:eastAsia="zh-CN"/>
        </w:rPr>
        <w:t>44</w:t>
      </w:r>
      <w:r>
        <w:rPr>
          <w:rFonts w:hint="eastAsia"/>
          <w:lang w:eastAsia="zh-CN"/>
        </w:rPr>
        <w:t>条优先类别</w:t>
      </w:r>
      <w:r>
        <w:rPr>
          <w:rFonts w:hint="eastAsia"/>
          <w:lang w:eastAsia="zh-CN"/>
        </w:rPr>
        <w:t>1</w:t>
      </w:r>
      <w:r>
        <w:rPr>
          <w:rFonts w:hint="eastAsia"/>
          <w:lang w:eastAsia="zh-CN"/>
        </w:rPr>
        <w:t>至</w:t>
      </w:r>
      <w:r>
        <w:rPr>
          <w:rFonts w:hint="eastAsia"/>
          <w:lang w:eastAsia="zh-CN"/>
        </w:rPr>
        <w:t>6</w:t>
      </w:r>
      <w:r>
        <w:rPr>
          <w:rFonts w:hint="eastAsia"/>
          <w:lang w:eastAsia="zh-CN"/>
        </w:rPr>
        <w:t>航空卫星移动（</w:t>
      </w:r>
      <w:r>
        <w:rPr>
          <w:rFonts w:hint="eastAsia"/>
          <w:lang w:eastAsia="zh-CN"/>
        </w:rPr>
        <w:t>R</w:t>
      </w:r>
      <w:r>
        <w:rPr>
          <w:rFonts w:hint="eastAsia"/>
          <w:lang w:eastAsia="zh-CN"/>
        </w:rPr>
        <w:t>）业务通信的频谱需求方法》、</w:t>
      </w:r>
      <w:r w:rsidRPr="000C29ED">
        <w:rPr>
          <w:lang w:eastAsia="zh-CN"/>
        </w:rPr>
        <w:t>ITU</w:t>
      </w:r>
      <w:r w:rsidRPr="000C29ED">
        <w:rPr>
          <w:lang w:eastAsia="zh-CN"/>
        </w:rPr>
        <w:noBreakHyphen/>
        <w:t>R M.1831-1</w:t>
      </w:r>
      <w:r>
        <w:rPr>
          <w:rFonts w:hint="eastAsia"/>
          <w:lang w:eastAsia="zh-CN"/>
        </w:rPr>
        <w:t>《</w:t>
      </w:r>
      <w:r w:rsidRPr="000C29ED">
        <w:rPr>
          <w:lang w:eastAsia="zh-CN"/>
        </w:rPr>
        <w:t>RNSS</w:t>
      </w:r>
      <w:r>
        <w:rPr>
          <w:rFonts w:hint="eastAsia"/>
          <w:lang w:eastAsia="zh-CN"/>
        </w:rPr>
        <w:t>系统间干扰估算协调方法》、</w:t>
      </w:r>
      <w:r w:rsidRPr="000C29ED">
        <w:rPr>
          <w:bCs/>
          <w:lang w:eastAsia="zh-CN"/>
        </w:rPr>
        <w:t xml:space="preserve">ITU-R </w:t>
      </w:r>
      <w:r w:rsidRPr="000C29ED">
        <w:rPr>
          <w:lang w:eastAsia="zh-CN"/>
        </w:rPr>
        <w:t>S.1587-2</w:t>
      </w:r>
      <w:r>
        <w:rPr>
          <w:rFonts w:hint="eastAsia"/>
          <w:lang w:eastAsia="zh-CN"/>
        </w:rPr>
        <w:t>《在划分给卫星固定业务的</w:t>
      </w:r>
      <w:r w:rsidRPr="000C29ED">
        <w:rPr>
          <w:lang w:eastAsia="zh-CN"/>
        </w:rPr>
        <w:t>5 925-6 425 MHz</w:t>
      </w:r>
      <w:r>
        <w:rPr>
          <w:rFonts w:hint="eastAsia"/>
          <w:lang w:eastAsia="zh-CN"/>
        </w:rPr>
        <w:t>和</w:t>
      </w:r>
      <w:r w:rsidRPr="000C29ED">
        <w:rPr>
          <w:lang w:eastAsia="zh-CN"/>
        </w:rPr>
        <w:t>14-14.5 GHz</w:t>
      </w:r>
      <w:r>
        <w:rPr>
          <w:rFonts w:hint="eastAsia"/>
          <w:lang w:eastAsia="zh-CN"/>
        </w:rPr>
        <w:t>频段内与</w:t>
      </w:r>
      <w:r>
        <w:rPr>
          <w:rFonts w:hint="eastAsia"/>
          <w:lang w:eastAsia="zh-CN"/>
        </w:rPr>
        <w:t>FSS</w:t>
      </w:r>
      <w:r>
        <w:rPr>
          <w:rFonts w:hint="eastAsia"/>
          <w:lang w:eastAsia="zh-CN"/>
        </w:rPr>
        <w:t>卫星通信的船载地球站的技术特性》以及</w:t>
      </w:r>
      <w:r w:rsidRPr="000C29ED">
        <w:rPr>
          <w:lang w:eastAsia="zh-CN"/>
        </w:rPr>
        <w:t>ITU</w:t>
      </w:r>
      <w:r w:rsidRPr="000C29ED">
        <w:rPr>
          <w:lang w:eastAsia="zh-CN"/>
        </w:rPr>
        <w:noBreakHyphen/>
        <w:t>R M.2082-0</w:t>
      </w:r>
      <w:r>
        <w:rPr>
          <w:rFonts w:hint="eastAsia"/>
          <w:lang w:eastAsia="zh-CN"/>
        </w:rPr>
        <w:t>《基于功率通量密度协调触发值辅助</w:t>
      </w:r>
      <w:r w:rsidRPr="000C29ED">
        <w:rPr>
          <w:lang w:eastAsia="zh-CN"/>
        </w:rPr>
        <w:t>2 483.5-2 500 MHz</w:t>
      </w:r>
      <w:r>
        <w:rPr>
          <w:rFonts w:hint="eastAsia"/>
          <w:lang w:eastAsia="zh-CN"/>
        </w:rPr>
        <w:t>频段内卫星移动业务与卫星无线电测定业务协调的方法和技术实例》。</w:t>
      </w:r>
    </w:p>
    <w:p w:rsidR="00D97093" w:rsidRPr="007046F1" w:rsidRDefault="00D97093" w:rsidP="00D97093">
      <w:pPr>
        <w:pStyle w:val="Heading2"/>
        <w:rPr>
          <w:lang w:eastAsia="zh-CN"/>
        </w:rPr>
      </w:pPr>
      <w:r w:rsidRPr="00AE55FD">
        <w:rPr>
          <w:lang w:eastAsia="zh-CN"/>
        </w:rPr>
        <w:t>5.4</w:t>
      </w:r>
      <w:r w:rsidRPr="00AE55FD">
        <w:rPr>
          <w:lang w:eastAsia="zh-CN"/>
        </w:rPr>
        <w:tab/>
      </w:r>
      <w:r w:rsidRPr="00AE55FD">
        <w:rPr>
          <w:lang w:eastAsia="zh-CN"/>
        </w:rPr>
        <w:t>第</w:t>
      </w:r>
      <w:r w:rsidRPr="007046F1">
        <w:rPr>
          <w:lang w:eastAsia="zh-CN"/>
        </w:rPr>
        <w:t>5</w:t>
      </w:r>
      <w:r w:rsidRPr="00AE55FD">
        <w:rPr>
          <w:lang w:eastAsia="zh-CN"/>
        </w:rPr>
        <w:t>研究组</w:t>
      </w:r>
    </w:p>
    <w:p w:rsidR="00D97093" w:rsidRPr="00AE55FD" w:rsidRDefault="00D97093" w:rsidP="00D97093">
      <w:pPr>
        <w:ind w:firstLineChars="200" w:firstLine="480"/>
        <w:rPr>
          <w:rFonts w:eastAsia="Times New Roman"/>
          <w:lang w:eastAsia="zh-CN"/>
        </w:rPr>
      </w:pPr>
      <w:r>
        <w:rPr>
          <w:rFonts w:hint="eastAsia"/>
          <w:lang w:eastAsia="zh-CN"/>
        </w:rPr>
        <w:t>按照第</w:t>
      </w:r>
      <w:r>
        <w:rPr>
          <w:lang w:eastAsia="zh-CN"/>
        </w:rPr>
        <w:t>5</w:t>
      </w:r>
      <w:r>
        <w:rPr>
          <w:rFonts w:hint="eastAsia"/>
          <w:lang w:eastAsia="zh-CN"/>
        </w:rPr>
        <w:t>研究组职责范围，</w:t>
      </w:r>
      <w:r>
        <w:rPr>
          <w:rFonts w:hint="eastAsia"/>
          <w:lang w:val="en-US" w:eastAsia="zh-CN"/>
        </w:rPr>
        <w:t>11</w:t>
      </w:r>
      <w:r>
        <w:rPr>
          <w:rFonts w:hint="eastAsia"/>
          <w:lang w:val="en-US" w:eastAsia="zh-CN"/>
        </w:rPr>
        <w:t>份</w:t>
      </w:r>
      <w:r>
        <w:rPr>
          <w:rFonts w:hint="eastAsia"/>
          <w:lang w:eastAsia="zh-CN"/>
        </w:rPr>
        <w:t>新建议书和</w:t>
      </w:r>
      <w:r>
        <w:rPr>
          <w:rFonts w:hint="eastAsia"/>
          <w:lang w:eastAsia="zh-CN"/>
        </w:rPr>
        <w:t>12</w:t>
      </w:r>
      <w:r>
        <w:rPr>
          <w:rFonts w:hint="eastAsia"/>
          <w:lang w:eastAsia="zh-CN"/>
        </w:rPr>
        <w:t>份报告获得了批准。其中部分用于支持第</w:t>
      </w:r>
      <w:r>
        <w:rPr>
          <w:rFonts w:hint="eastAsia"/>
          <w:lang w:eastAsia="zh-CN"/>
        </w:rPr>
        <w:t>5</w:t>
      </w:r>
      <w:r>
        <w:rPr>
          <w:rFonts w:hint="eastAsia"/>
          <w:lang w:eastAsia="zh-CN"/>
        </w:rPr>
        <w:t>研究组有关</w:t>
      </w:r>
      <w:r>
        <w:rPr>
          <w:rFonts w:hint="eastAsia"/>
          <w:lang w:eastAsia="zh-CN"/>
        </w:rPr>
        <w:t>WRC-15</w:t>
      </w:r>
      <w:r>
        <w:rPr>
          <w:rFonts w:hint="eastAsia"/>
          <w:lang w:eastAsia="zh-CN"/>
        </w:rPr>
        <w:t>议项研究。提交了</w:t>
      </w:r>
      <w:r>
        <w:rPr>
          <w:rFonts w:hint="eastAsia"/>
          <w:lang w:eastAsia="zh-CN"/>
        </w:rPr>
        <w:t>5</w:t>
      </w:r>
      <w:r>
        <w:rPr>
          <w:rFonts w:hint="eastAsia"/>
          <w:lang w:eastAsia="zh-CN"/>
        </w:rPr>
        <w:t>份建议书草案，之后得到</w:t>
      </w:r>
      <w:r>
        <w:rPr>
          <w:rFonts w:hint="eastAsia"/>
          <w:lang w:eastAsia="zh-CN"/>
        </w:rPr>
        <w:t>2015</w:t>
      </w:r>
      <w:r>
        <w:rPr>
          <w:rFonts w:hint="eastAsia"/>
          <w:lang w:eastAsia="zh-CN"/>
        </w:rPr>
        <w:t>年无线电通信全会的批准。</w:t>
      </w:r>
    </w:p>
    <w:p w:rsidR="00D97093" w:rsidRPr="00A14A4D" w:rsidRDefault="00D97093" w:rsidP="00166C1F">
      <w:pPr>
        <w:ind w:firstLineChars="200" w:firstLine="480"/>
        <w:rPr>
          <w:lang w:eastAsia="zh-CN"/>
        </w:rPr>
      </w:pPr>
      <w:r>
        <w:rPr>
          <w:rFonts w:hint="eastAsia"/>
          <w:lang w:eastAsia="zh-CN"/>
        </w:rPr>
        <w:t>应罗马尼亚主管部门和</w:t>
      </w:r>
      <w:r w:rsidRPr="00A14A4D">
        <w:rPr>
          <w:lang w:eastAsia="zh-CN"/>
        </w:rPr>
        <w:t>ANCOM</w:t>
      </w:r>
      <w:r>
        <w:rPr>
          <w:rFonts w:hint="eastAsia"/>
          <w:lang w:eastAsia="zh-CN"/>
        </w:rPr>
        <w:t>的盛情邀请</w:t>
      </w:r>
      <w:r w:rsidR="00166C1F">
        <w:rPr>
          <w:rFonts w:hint="eastAsia"/>
          <w:lang w:eastAsia="zh-CN"/>
        </w:rPr>
        <w:t>，</w:t>
      </w:r>
      <w:r>
        <w:rPr>
          <w:lang w:eastAsia="zh-CN"/>
        </w:rPr>
        <w:t>5A</w:t>
      </w:r>
      <w:r>
        <w:rPr>
          <w:rFonts w:hint="eastAsia"/>
          <w:lang w:eastAsia="zh-CN"/>
        </w:rPr>
        <w:t>、</w:t>
      </w:r>
      <w:r w:rsidRPr="00A14A4D">
        <w:rPr>
          <w:lang w:eastAsia="zh-CN"/>
        </w:rPr>
        <w:t>5B</w:t>
      </w:r>
      <w:r>
        <w:rPr>
          <w:rFonts w:hint="eastAsia"/>
          <w:lang w:eastAsia="zh-CN"/>
        </w:rPr>
        <w:t>和</w:t>
      </w:r>
      <w:r w:rsidRPr="00A14A4D">
        <w:rPr>
          <w:lang w:eastAsia="zh-CN"/>
        </w:rPr>
        <w:t>5C</w:t>
      </w:r>
      <w:r>
        <w:rPr>
          <w:rFonts w:hint="eastAsia"/>
          <w:lang w:eastAsia="zh-CN"/>
        </w:rPr>
        <w:t>工作组于</w:t>
      </w:r>
      <w:r>
        <w:rPr>
          <w:rFonts w:hint="eastAsia"/>
          <w:lang w:eastAsia="zh-CN"/>
        </w:rPr>
        <w:t>2015</w:t>
      </w:r>
      <w:r>
        <w:rPr>
          <w:rFonts w:hint="eastAsia"/>
          <w:lang w:eastAsia="zh-CN"/>
        </w:rPr>
        <w:t>年</w:t>
      </w:r>
      <w:r>
        <w:rPr>
          <w:rFonts w:hint="eastAsia"/>
          <w:lang w:eastAsia="zh-CN"/>
        </w:rPr>
        <w:t>7</w:t>
      </w:r>
      <w:r>
        <w:rPr>
          <w:rFonts w:hint="eastAsia"/>
          <w:lang w:eastAsia="zh-CN"/>
        </w:rPr>
        <w:t>月</w:t>
      </w:r>
      <w:r>
        <w:rPr>
          <w:rFonts w:hint="eastAsia"/>
          <w:lang w:eastAsia="zh-CN"/>
        </w:rPr>
        <w:t>6-16</w:t>
      </w:r>
      <w:r>
        <w:rPr>
          <w:rFonts w:hint="eastAsia"/>
          <w:lang w:eastAsia="zh-CN"/>
        </w:rPr>
        <w:t>日在布加勒斯特（罗马尼亚）成功举办了第</w:t>
      </w:r>
      <w:r>
        <w:rPr>
          <w:rFonts w:hint="eastAsia"/>
          <w:lang w:eastAsia="zh-CN"/>
        </w:rPr>
        <w:t>15</w:t>
      </w:r>
      <w:r>
        <w:rPr>
          <w:rFonts w:hint="eastAsia"/>
          <w:lang w:eastAsia="zh-CN"/>
        </w:rPr>
        <w:t>次会议。</w:t>
      </w:r>
    </w:p>
    <w:p w:rsidR="00D97093" w:rsidRPr="00B94BFE" w:rsidRDefault="00D97093" w:rsidP="00166C1F">
      <w:pPr>
        <w:ind w:firstLineChars="200" w:firstLine="480"/>
        <w:rPr>
          <w:lang w:eastAsia="zh-CN"/>
        </w:rPr>
      </w:pPr>
      <w:r w:rsidRPr="00A14A4D">
        <w:rPr>
          <w:lang w:eastAsia="zh-CN"/>
        </w:rPr>
        <w:t>5A</w:t>
      </w:r>
      <w:r>
        <w:rPr>
          <w:rFonts w:hint="eastAsia"/>
          <w:lang w:eastAsia="zh-CN"/>
        </w:rPr>
        <w:t>工作组产生了</w:t>
      </w:r>
      <w:r w:rsidRPr="00A14A4D">
        <w:rPr>
          <w:lang w:eastAsia="zh-CN"/>
        </w:rPr>
        <w:t>ITU</w:t>
      </w:r>
      <w:r w:rsidRPr="00A14A4D">
        <w:rPr>
          <w:lang w:eastAsia="zh-CN"/>
        </w:rPr>
        <w:noBreakHyphen/>
        <w:t>R M.2377</w:t>
      </w:r>
      <w:r>
        <w:rPr>
          <w:rFonts w:hint="eastAsia"/>
          <w:lang w:eastAsia="zh-CN"/>
        </w:rPr>
        <w:t>号报告《用于公众保护和救灾</w:t>
      </w:r>
      <w:r w:rsidR="00166C1F">
        <w:rPr>
          <w:iCs/>
          <w:lang w:eastAsia="zh-CN"/>
        </w:rPr>
        <w:t>（</w:t>
      </w:r>
      <w:r w:rsidRPr="00A14A4D">
        <w:rPr>
          <w:iCs/>
          <w:lang w:eastAsia="zh-CN"/>
        </w:rPr>
        <w:t>PPDR</w:t>
      </w:r>
      <w:r w:rsidR="00166C1F">
        <w:rPr>
          <w:iCs/>
          <w:lang w:eastAsia="zh-CN"/>
        </w:rPr>
        <w:t>）</w:t>
      </w:r>
      <w:r>
        <w:rPr>
          <w:rFonts w:hint="eastAsia"/>
          <w:lang w:eastAsia="zh-CN"/>
        </w:rPr>
        <w:t>的无线电通信的目标和要求》及其他案文。上述报告探讨了</w:t>
      </w:r>
      <w:r w:rsidRPr="00A14A4D">
        <w:rPr>
          <w:lang w:eastAsia="zh-CN"/>
        </w:rPr>
        <w:t>PPDR</w:t>
      </w:r>
      <w:r>
        <w:rPr>
          <w:rFonts w:hint="eastAsia"/>
          <w:lang w:eastAsia="zh-CN"/>
        </w:rPr>
        <w:t>出版物的总体目标和要求，包括为满足这些目标和要求增加对宽带技术的使用。将</w:t>
      </w:r>
      <w:r w:rsidRPr="00A14A4D">
        <w:rPr>
          <w:lang w:eastAsia="zh-CN"/>
        </w:rPr>
        <w:t>PPDR</w:t>
      </w:r>
      <w:r>
        <w:rPr>
          <w:rFonts w:hint="eastAsia"/>
          <w:lang w:eastAsia="zh-CN"/>
        </w:rPr>
        <w:t>能力从窄带扩大至宽带为包括发展中国家在内的世界各地的应急响应行动带来了更多应用设施可能性。</w:t>
      </w:r>
    </w:p>
    <w:p w:rsidR="00D97093" w:rsidRPr="00B94BFE" w:rsidRDefault="00D97093" w:rsidP="00D97093">
      <w:pPr>
        <w:ind w:firstLineChars="200" w:firstLine="480"/>
        <w:rPr>
          <w:lang w:eastAsia="zh-CN"/>
        </w:rPr>
      </w:pPr>
      <w:r w:rsidRPr="00B94BFE">
        <w:rPr>
          <w:rFonts w:hint="eastAsia"/>
          <w:lang w:eastAsia="zh-CN"/>
        </w:rPr>
        <w:t>2014</w:t>
      </w:r>
      <w:r w:rsidRPr="00B94BFE">
        <w:rPr>
          <w:rFonts w:hint="eastAsia"/>
          <w:lang w:eastAsia="zh-CN"/>
        </w:rPr>
        <w:t>年全权代表大会通过了有关全球航班跟踪问题的第</w:t>
      </w:r>
      <w:r w:rsidRPr="00B94BFE">
        <w:rPr>
          <w:rFonts w:hint="eastAsia"/>
          <w:lang w:eastAsia="zh-CN"/>
        </w:rPr>
        <w:t>185</w:t>
      </w:r>
      <w:r w:rsidRPr="00B94BFE">
        <w:rPr>
          <w:rFonts w:hint="eastAsia"/>
          <w:lang w:eastAsia="zh-CN"/>
        </w:rPr>
        <w:t>号决议（</w:t>
      </w:r>
      <w:r w:rsidRPr="00B94BFE">
        <w:rPr>
          <w:rFonts w:hint="eastAsia"/>
          <w:lang w:eastAsia="zh-CN"/>
        </w:rPr>
        <w:t>2014</w:t>
      </w:r>
      <w:r w:rsidRPr="00B94BFE">
        <w:rPr>
          <w:rFonts w:hint="eastAsia"/>
          <w:lang w:eastAsia="zh-CN"/>
        </w:rPr>
        <w:t>年，釜山），决议责成</w:t>
      </w:r>
      <w:r w:rsidRPr="00B94BFE">
        <w:rPr>
          <w:rFonts w:hint="eastAsia"/>
          <w:lang w:eastAsia="zh-CN"/>
        </w:rPr>
        <w:t>WRC-15</w:t>
      </w:r>
      <w:r w:rsidRPr="00B94BFE">
        <w:rPr>
          <w:rFonts w:hint="eastAsia"/>
          <w:lang w:eastAsia="zh-CN"/>
        </w:rPr>
        <w:t>将</w:t>
      </w:r>
      <w:r w:rsidRPr="00B94BFE">
        <w:rPr>
          <w:lang w:eastAsia="zh-CN"/>
        </w:rPr>
        <w:t>有关全球航班</w:t>
      </w:r>
      <w:r w:rsidRPr="00B94BFE">
        <w:rPr>
          <w:rFonts w:hint="eastAsia"/>
          <w:lang w:eastAsia="zh-CN"/>
        </w:rPr>
        <w:t>跟踪</w:t>
      </w:r>
      <w:r w:rsidRPr="00B94BFE">
        <w:rPr>
          <w:lang w:eastAsia="zh-CN"/>
        </w:rPr>
        <w:t>议题的审议作为紧急事务纳入其</w:t>
      </w:r>
      <w:r w:rsidRPr="00B94BFE">
        <w:rPr>
          <w:rFonts w:hint="eastAsia"/>
          <w:lang w:eastAsia="zh-CN"/>
        </w:rPr>
        <w:t>议程</w:t>
      </w:r>
      <w:r w:rsidRPr="00B94BFE">
        <w:rPr>
          <w:lang w:eastAsia="zh-CN"/>
        </w:rPr>
        <w:t>之中，并按照国际电联的惯例，酌情将该事宜的不同方面包括在内，</w:t>
      </w:r>
      <w:r w:rsidRPr="00B94BFE">
        <w:rPr>
          <w:rFonts w:hint="eastAsia"/>
          <w:lang w:eastAsia="zh-CN"/>
        </w:rPr>
        <w:t>同时顾及</w:t>
      </w:r>
      <w:r w:rsidRPr="00B94BFE">
        <w:rPr>
          <w:rFonts w:hint="eastAsia"/>
          <w:lang w:eastAsia="zh-CN"/>
        </w:rPr>
        <w:t>ITU-R</w:t>
      </w:r>
      <w:r w:rsidRPr="00B94BFE">
        <w:rPr>
          <w:rFonts w:hint="eastAsia"/>
          <w:lang w:eastAsia="zh-CN"/>
        </w:rPr>
        <w:t>的研究工</w:t>
      </w:r>
      <w:r w:rsidRPr="00B94BFE">
        <w:rPr>
          <w:lang w:eastAsia="zh-CN"/>
        </w:rPr>
        <w:t>作</w:t>
      </w:r>
      <w:r w:rsidRPr="00B94BFE">
        <w:rPr>
          <w:rFonts w:hint="eastAsia"/>
          <w:lang w:eastAsia="zh-CN"/>
        </w:rPr>
        <w:t>。为了推进有关这一紧急事宜的工作，</w:t>
      </w:r>
      <w:r w:rsidRPr="00B94BFE">
        <w:rPr>
          <w:rFonts w:hint="eastAsia"/>
          <w:lang w:eastAsia="zh-CN"/>
        </w:rPr>
        <w:t>5B</w:t>
      </w:r>
      <w:r w:rsidRPr="00B94BFE">
        <w:rPr>
          <w:rFonts w:hint="eastAsia"/>
          <w:lang w:eastAsia="zh-CN"/>
        </w:rPr>
        <w:t>工作组额外召开</w:t>
      </w:r>
      <w:r>
        <w:rPr>
          <w:rFonts w:hint="eastAsia"/>
          <w:lang w:eastAsia="zh-CN"/>
        </w:rPr>
        <w:t>了</w:t>
      </w:r>
      <w:r w:rsidRPr="00B94BFE">
        <w:rPr>
          <w:rFonts w:hint="eastAsia"/>
          <w:lang w:eastAsia="zh-CN"/>
        </w:rPr>
        <w:t>一次会议（</w:t>
      </w:r>
      <w:r w:rsidRPr="00B94BFE">
        <w:rPr>
          <w:rFonts w:hint="eastAsia"/>
          <w:lang w:eastAsia="zh-CN"/>
        </w:rPr>
        <w:t>2015</w:t>
      </w:r>
      <w:r w:rsidRPr="00B94BFE">
        <w:rPr>
          <w:rFonts w:hint="eastAsia"/>
          <w:lang w:eastAsia="zh-CN"/>
        </w:rPr>
        <w:t>年</w:t>
      </w:r>
      <w:r w:rsidRPr="00B94BFE">
        <w:rPr>
          <w:rFonts w:hint="eastAsia"/>
          <w:lang w:eastAsia="zh-CN"/>
        </w:rPr>
        <w:t>5</w:t>
      </w:r>
      <w:r w:rsidRPr="00B94BFE">
        <w:rPr>
          <w:rFonts w:hint="eastAsia"/>
          <w:lang w:eastAsia="zh-CN"/>
        </w:rPr>
        <w:t>月</w:t>
      </w:r>
      <w:r w:rsidRPr="00B94BFE">
        <w:rPr>
          <w:rFonts w:hint="eastAsia"/>
          <w:lang w:eastAsia="zh-CN"/>
        </w:rPr>
        <w:t>11</w:t>
      </w:r>
      <w:r w:rsidRPr="00B94BFE">
        <w:rPr>
          <w:rFonts w:hint="eastAsia"/>
          <w:lang w:eastAsia="zh-CN"/>
        </w:rPr>
        <w:t>日至</w:t>
      </w:r>
      <w:r w:rsidRPr="00B94BFE">
        <w:rPr>
          <w:rFonts w:hint="eastAsia"/>
          <w:lang w:eastAsia="zh-CN"/>
        </w:rPr>
        <w:t>15</w:t>
      </w:r>
      <w:r w:rsidRPr="00B94BFE">
        <w:rPr>
          <w:rFonts w:hint="eastAsia"/>
          <w:lang w:eastAsia="zh-CN"/>
        </w:rPr>
        <w:t>日，日内瓦），</w:t>
      </w:r>
      <w:r>
        <w:rPr>
          <w:rFonts w:hint="eastAsia"/>
          <w:lang w:eastAsia="zh-CN"/>
        </w:rPr>
        <w:t>按照全权代表大会第</w:t>
      </w:r>
      <w:r>
        <w:rPr>
          <w:rFonts w:hint="eastAsia"/>
          <w:lang w:eastAsia="zh-CN"/>
        </w:rPr>
        <w:t>185</w:t>
      </w:r>
      <w:r>
        <w:rPr>
          <w:rFonts w:hint="eastAsia"/>
          <w:lang w:eastAsia="zh-CN"/>
        </w:rPr>
        <w:t>号决议（</w:t>
      </w:r>
      <w:r>
        <w:rPr>
          <w:rFonts w:hint="eastAsia"/>
          <w:lang w:eastAsia="zh-CN"/>
        </w:rPr>
        <w:t>2014</w:t>
      </w:r>
      <w:r>
        <w:rPr>
          <w:rFonts w:hint="eastAsia"/>
          <w:lang w:eastAsia="zh-CN"/>
        </w:rPr>
        <w:t>年，釜山），</w:t>
      </w:r>
      <w:r w:rsidRPr="00B94BFE">
        <w:rPr>
          <w:rFonts w:hint="eastAsia"/>
          <w:lang w:eastAsia="zh-CN"/>
        </w:rPr>
        <w:t>其议程限于起草一份有关全球民航航班跟踪，以及对推进现有的关于或许有助于全球航班跟踪的未来应用的新报告草案（</w:t>
      </w:r>
      <w:r w:rsidRPr="00B94BFE">
        <w:rPr>
          <w:lang w:eastAsia="zh-CN"/>
        </w:rPr>
        <w:t>ITU</w:t>
      </w:r>
      <w:r w:rsidRPr="00B94BFE">
        <w:rPr>
          <w:lang w:eastAsia="zh-CN"/>
        </w:rPr>
        <w:noBreakHyphen/>
        <w:t>R M.[ADS-B]</w:t>
      </w:r>
      <w:r w:rsidRPr="00B94BFE">
        <w:rPr>
          <w:rFonts w:hint="eastAsia"/>
          <w:lang w:eastAsia="zh-CN"/>
        </w:rPr>
        <w:t>）。</w:t>
      </w:r>
    </w:p>
    <w:p w:rsidR="00D97093" w:rsidRPr="00B94BFE" w:rsidRDefault="00D97093" w:rsidP="00166C1F">
      <w:pPr>
        <w:ind w:firstLineChars="200" w:firstLine="480"/>
        <w:rPr>
          <w:lang w:eastAsia="zh-CN"/>
        </w:rPr>
      </w:pPr>
      <w:r w:rsidRPr="00B94BFE">
        <w:rPr>
          <w:rFonts w:hint="eastAsia"/>
          <w:lang w:eastAsia="zh-CN"/>
        </w:rPr>
        <w:t>5D</w:t>
      </w:r>
      <w:r w:rsidRPr="00B94BFE">
        <w:rPr>
          <w:rFonts w:hint="eastAsia"/>
          <w:lang w:eastAsia="zh-CN"/>
        </w:rPr>
        <w:t>工作组</w:t>
      </w:r>
      <w:r>
        <w:rPr>
          <w:rFonts w:hint="eastAsia"/>
          <w:lang w:eastAsia="zh-CN"/>
        </w:rPr>
        <w:t>产生了若干份有关</w:t>
      </w:r>
      <w:r>
        <w:rPr>
          <w:rFonts w:hint="eastAsia"/>
          <w:lang w:eastAsia="zh-CN"/>
        </w:rPr>
        <w:t>IMT</w:t>
      </w:r>
      <w:r>
        <w:rPr>
          <w:rFonts w:hint="eastAsia"/>
          <w:lang w:eastAsia="zh-CN"/>
        </w:rPr>
        <w:t>的报告和建议书并在之后获得第</w:t>
      </w:r>
      <w:r>
        <w:rPr>
          <w:rFonts w:hint="eastAsia"/>
          <w:lang w:eastAsia="zh-CN"/>
        </w:rPr>
        <w:t>5</w:t>
      </w:r>
      <w:r>
        <w:rPr>
          <w:rFonts w:hint="eastAsia"/>
          <w:lang w:eastAsia="zh-CN"/>
        </w:rPr>
        <w:t>研究组的批准。尤其值得一提的是：</w:t>
      </w:r>
      <w:r w:rsidRPr="00AC523E">
        <w:rPr>
          <w:lang w:eastAsia="zh-CN"/>
        </w:rPr>
        <w:t>ITU</w:t>
      </w:r>
      <w:r w:rsidRPr="00AC523E">
        <w:rPr>
          <w:lang w:eastAsia="zh-CN"/>
        </w:rPr>
        <w:noBreakHyphen/>
        <w:t>R M.2083</w:t>
      </w:r>
      <w:r>
        <w:rPr>
          <w:rFonts w:hint="eastAsia"/>
          <w:lang w:eastAsia="zh-CN"/>
        </w:rPr>
        <w:t>建议书《</w:t>
      </w:r>
      <w:r w:rsidRPr="0065687C">
        <w:rPr>
          <w:rFonts w:ascii="STKaiti" w:eastAsia="STKaiti" w:hAnsi="STKaiti" w:hint="eastAsia"/>
          <w:lang w:eastAsia="zh-CN"/>
        </w:rPr>
        <w:t>愿景-2020年及之后IMT未来发展的框架和总体目标</w:t>
      </w:r>
      <w:r>
        <w:rPr>
          <w:rFonts w:hint="eastAsia"/>
          <w:lang w:eastAsia="zh-CN"/>
        </w:rPr>
        <w:t>》基于</w:t>
      </w:r>
      <w:r>
        <w:rPr>
          <w:rFonts w:hint="eastAsia"/>
          <w:lang w:eastAsia="zh-CN"/>
        </w:rPr>
        <w:t>IMT</w:t>
      </w:r>
      <w:r>
        <w:rPr>
          <w:rFonts w:hint="eastAsia"/>
          <w:lang w:eastAsia="zh-CN"/>
        </w:rPr>
        <w:t>未来可在发达和发展中国家更好满足网络社会需求方面发挥的作用，确定了</w:t>
      </w:r>
      <w:r>
        <w:rPr>
          <w:rFonts w:hint="eastAsia"/>
          <w:lang w:eastAsia="zh-CN"/>
        </w:rPr>
        <w:t>2020</w:t>
      </w:r>
      <w:r w:rsidR="00166C1F">
        <w:rPr>
          <w:rFonts w:hint="eastAsia"/>
          <w:lang w:eastAsia="zh-CN"/>
        </w:rPr>
        <w:t>年</w:t>
      </w:r>
      <w:r>
        <w:rPr>
          <w:rFonts w:hint="eastAsia"/>
          <w:lang w:eastAsia="zh-CN"/>
        </w:rPr>
        <w:t>及其之后</w:t>
      </w:r>
      <w:r>
        <w:rPr>
          <w:rFonts w:hint="eastAsia"/>
          <w:lang w:eastAsia="zh-CN"/>
        </w:rPr>
        <w:t>IMT</w:t>
      </w:r>
      <w:r>
        <w:rPr>
          <w:rFonts w:hint="eastAsia"/>
          <w:lang w:eastAsia="zh-CN"/>
        </w:rPr>
        <w:t>未来发展的框架和总体目标。建议书阐述了与设想使用情形相关的多种能力，包括对现有</w:t>
      </w:r>
      <w:r>
        <w:rPr>
          <w:rFonts w:hint="eastAsia"/>
          <w:lang w:eastAsia="zh-CN"/>
        </w:rPr>
        <w:t>IMT</w:t>
      </w:r>
      <w:r>
        <w:rPr>
          <w:rFonts w:hint="eastAsia"/>
          <w:lang w:eastAsia="zh-CN"/>
        </w:rPr>
        <w:t>系统的增强。</w:t>
      </w:r>
    </w:p>
    <w:p w:rsidR="00D97093" w:rsidRPr="007046F1" w:rsidRDefault="00D97093" w:rsidP="00D97093">
      <w:pPr>
        <w:pStyle w:val="Heading2"/>
        <w:rPr>
          <w:lang w:eastAsia="zh-CN"/>
        </w:rPr>
      </w:pPr>
      <w:r w:rsidRPr="007046F1">
        <w:rPr>
          <w:lang w:eastAsia="zh-CN"/>
        </w:rPr>
        <w:t>5.5</w:t>
      </w:r>
      <w:r w:rsidRPr="007046F1">
        <w:rPr>
          <w:lang w:eastAsia="zh-CN"/>
        </w:rPr>
        <w:tab/>
      </w:r>
      <w:r w:rsidRPr="007046F1">
        <w:rPr>
          <w:rFonts w:hint="eastAsia"/>
          <w:lang w:eastAsia="zh-CN"/>
        </w:rPr>
        <w:t>第</w:t>
      </w:r>
      <w:r w:rsidRPr="007046F1">
        <w:rPr>
          <w:lang w:eastAsia="zh-CN"/>
        </w:rPr>
        <w:t>6</w:t>
      </w:r>
      <w:r w:rsidRPr="007046F1">
        <w:rPr>
          <w:rFonts w:hint="eastAsia"/>
          <w:lang w:eastAsia="zh-CN"/>
        </w:rPr>
        <w:t>研究组</w:t>
      </w:r>
    </w:p>
    <w:p w:rsidR="00D97093" w:rsidRPr="00E96D82" w:rsidRDefault="00D97093" w:rsidP="00166C1F">
      <w:pPr>
        <w:ind w:firstLineChars="200" w:firstLine="480"/>
        <w:rPr>
          <w:lang w:eastAsia="zh-CN"/>
        </w:rPr>
      </w:pPr>
      <w:r>
        <w:rPr>
          <w:rFonts w:hint="eastAsia"/>
          <w:lang w:eastAsia="zh-CN"/>
        </w:rPr>
        <w:t>除修订现有建议书和报告外，第</w:t>
      </w:r>
      <w:r>
        <w:rPr>
          <w:rFonts w:hint="eastAsia"/>
          <w:lang w:eastAsia="zh-CN"/>
        </w:rPr>
        <w:t>6</w:t>
      </w:r>
      <w:r>
        <w:rPr>
          <w:rFonts w:hint="eastAsia"/>
          <w:lang w:eastAsia="zh-CN"/>
        </w:rPr>
        <w:t>研究组批准了许多重要的新建议书和报告：</w:t>
      </w:r>
    </w:p>
    <w:p w:rsidR="00D97093" w:rsidRPr="00E96D82" w:rsidRDefault="00166C1F" w:rsidP="00166C1F">
      <w:pPr>
        <w:pStyle w:val="enumlev1"/>
        <w:rPr>
          <w:lang w:eastAsia="zh-CN"/>
        </w:rPr>
      </w:pPr>
      <w:r>
        <w:rPr>
          <w:lang w:eastAsia="zh-CN"/>
        </w:rPr>
        <w:t>–</w:t>
      </w:r>
      <w:r>
        <w:rPr>
          <w:lang w:eastAsia="zh-CN"/>
        </w:rPr>
        <w:tab/>
      </w:r>
      <w:r w:rsidR="00D97093">
        <w:rPr>
          <w:rFonts w:hint="eastAsia"/>
          <w:lang w:eastAsia="zh-CN"/>
        </w:rPr>
        <w:t>新的</w:t>
      </w:r>
      <w:r w:rsidR="00D97093" w:rsidRPr="00E96D82">
        <w:rPr>
          <w:lang w:eastAsia="zh-CN"/>
        </w:rPr>
        <w:t>ITU-R BS.2088</w:t>
      </w:r>
      <w:r w:rsidR="00D97093">
        <w:rPr>
          <w:rFonts w:hint="eastAsia"/>
          <w:lang w:eastAsia="zh-CN"/>
        </w:rPr>
        <w:t>建议书</w:t>
      </w:r>
      <w:r w:rsidR="00D97093" w:rsidRPr="00E96D82">
        <w:rPr>
          <w:lang w:eastAsia="zh-CN"/>
        </w:rPr>
        <w:t xml:space="preserve"> </w:t>
      </w:r>
      <w:r w:rsidR="00D97093">
        <w:rPr>
          <w:lang w:eastAsia="zh-CN"/>
        </w:rPr>
        <w:t>–</w:t>
      </w:r>
      <w:r w:rsidR="00D97093" w:rsidRPr="00E96D82">
        <w:rPr>
          <w:lang w:eastAsia="zh-CN"/>
        </w:rPr>
        <w:t xml:space="preserve"> </w:t>
      </w:r>
      <w:r w:rsidR="00D97093">
        <w:rPr>
          <w:rFonts w:hint="eastAsia"/>
          <w:lang w:eastAsia="zh-CN"/>
        </w:rPr>
        <w:t>《音频节目资料与元数据国际交流的长文件格式》</w:t>
      </w:r>
    </w:p>
    <w:p w:rsidR="00D97093" w:rsidRPr="00E96D82" w:rsidRDefault="00166C1F" w:rsidP="00166C1F">
      <w:pPr>
        <w:pStyle w:val="enumlev1"/>
        <w:rPr>
          <w:lang w:eastAsia="zh-CN"/>
        </w:rPr>
      </w:pPr>
      <w:r>
        <w:rPr>
          <w:lang w:eastAsia="zh-CN"/>
        </w:rPr>
        <w:t>–</w:t>
      </w:r>
      <w:r>
        <w:rPr>
          <w:lang w:eastAsia="zh-CN"/>
        </w:rPr>
        <w:tab/>
      </w:r>
      <w:r w:rsidR="00D97093">
        <w:rPr>
          <w:rFonts w:hint="eastAsia"/>
          <w:lang w:eastAsia="zh-CN"/>
        </w:rPr>
        <w:t>新的</w:t>
      </w:r>
      <w:r w:rsidR="00D97093" w:rsidRPr="00E96D82">
        <w:rPr>
          <w:lang w:eastAsia="zh-CN"/>
        </w:rPr>
        <w:t>ITU-R BS.2388-0</w:t>
      </w:r>
      <w:r w:rsidR="00D97093">
        <w:rPr>
          <w:rFonts w:hint="eastAsia"/>
          <w:lang w:eastAsia="zh-CN"/>
        </w:rPr>
        <w:t>号报告</w:t>
      </w:r>
      <w:r>
        <w:rPr>
          <w:rFonts w:hint="eastAsia"/>
          <w:lang w:eastAsia="zh-CN"/>
        </w:rPr>
        <w:t xml:space="preserve"> </w:t>
      </w:r>
      <w:r>
        <w:rPr>
          <w:lang w:eastAsia="zh-CN"/>
        </w:rPr>
        <w:t>–</w:t>
      </w:r>
      <w:r>
        <w:rPr>
          <w:lang w:eastAsia="zh-CN"/>
        </w:rPr>
        <w:t xml:space="preserve"> </w:t>
      </w:r>
      <w:r w:rsidR="00D97093">
        <w:rPr>
          <w:rFonts w:hint="eastAsia"/>
          <w:lang w:eastAsia="zh-CN"/>
        </w:rPr>
        <w:t>《音频定义模式和多媒体音频文件的使用指南》</w:t>
      </w:r>
      <w:r w:rsidR="00D97093">
        <w:rPr>
          <w:rFonts w:hint="eastAsia"/>
          <w:lang w:eastAsia="zh-CN"/>
        </w:rPr>
        <w:t xml:space="preserve"> </w:t>
      </w:r>
    </w:p>
    <w:p w:rsidR="00D97093" w:rsidRPr="00E96D82" w:rsidRDefault="00166C1F" w:rsidP="00166C1F">
      <w:pPr>
        <w:pStyle w:val="enumlev1"/>
        <w:rPr>
          <w:lang w:eastAsia="zh-CN"/>
        </w:rPr>
      </w:pPr>
      <w:r>
        <w:rPr>
          <w:lang w:eastAsia="zh-CN"/>
        </w:rPr>
        <w:lastRenderedPageBreak/>
        <w:t>–</w:t>
      </w:r>
      <w:r>
        <w:rPr>
          <w:lang w:eastAsia="zh-CN"/>
        </w:rPr>
        <w:tab/>
      </w:r>
      <w:r w:rsidR="00D97093">
        <w:rPr>
          <w:rFonts w:hint="eastAsia"/>
          <w:lang w:eastAsia="zh-CN"/>
        </w:rPr>
        <w:t>新的</w:t>
      </w:r>
      <w:r w:rsidR="00D97093" w:rsidRPr="00E96D82">
        <w:rPr>
          <w:lang w:eastAsia="zh-CN"/>
        </w:rPr>
        <w:t>ITU-R BT.2087-0</w:t>
      </w:r>
      <w:r w:rsidR="00D97093">
        <w:rPr>
          <w:rFonts w:hint="eastAsia"/>
          <w:lang w:eastAsia="zh-CN"/>
        </w:rPr>
        <w:t>建议书</w:t>
      </w:r>
      <w:r>
        <w:rPr>
          <w:rFonts w:hint="eastAsia"/>
          <w:lang w:eastAsia="zh-CN"/>
        </w:rPr>
        <w:t xml:space="preserve"> </w:t>
      </w:r>
      <w:r>
        <w:rPr>
          <w:lang w:eastAsia="zh-CN"/>
        </w:rPr>
        <w:t>–</w:t>
      </w:r>
      <w:r>
        <w:rPr>
          <w:lang w:eastAsia="zh-CN"/>
        </w:rPr>
        <w:t xml:space="preserve"> </w:t>
      </w:r>
      <w:r w:rsidR="00D97093">
        <w:rPr>
          <w:rFonts w:hint="eastAsia"/>
          <w:lang w:eastAsia="zh-CN"/>
        </w:rPr>
        <w:t>《</w:t>
      </w:r>
      <w:r w:rsidR="00D97093" w:rsidRPr="00E96D82">
        <w:rPr>
          <w:lang w:eastAsia="zh-CN"/>
        </w:rPr>
        <w:t>ITU-R BT.709</w:t>
      </w:r>
      <w:r w:rsidR="00D97093">
        <w:rPr>
          <w:rFonts w:hint="eastAsia"/>
          <w:lang w:eastAsia="zh-CN"/>
        </w:rPr>
        <w:t>建议书</w:t>
      </w:r>
      <w:r w:rsidR="00D97093">
        <w:rPr>
          <w:rFonts w:hint="eastAsia"/>
          <w:lang w:eastAsia="zh-CN"/>
        </w:rPr>
        <w:t xml:space="preserve"> </w:t>
      </w:r>
      <w:r w:rsidR="00D97093">
        <w:rPr>
          <w:rFonts w:hint="eastAsia"/>
          <w:lang w:eastAsia="zh-CN"/>
        </w:rPr>
        <w:t>到</w:t>
      </w:r>
      <w:r w:rsidR="00D97093" w:rsidRPr="00E96D82">
        <w:rPr>
          <w:lang w:eastAsia="zh-CN"/>
        </w:rPr>
        <w:t xml:space="preserve"> ITU-R BT.2020</w:t>
      </w:r>
      <w:r w:rsidR="00D97093">
        <w:rPr>
          <w:rFonts w:hint="eastAsia"/>
          <w:lang w:eastAsia="zh-CN"/>
        </w:rPr>
        <w:t>建议书的颜色转换》</w:t>
      </w:r>
    </w:p>
    <w:p w:rsidR="00D97093" w:rsidRPr="00E96D82" w:rsidRDefault="00166C1F" w:rsidP="00166C1F">
      <w:pPr>
        <w:pStyle w:val="enumlev1"/>
        <w:rPr>
          <w:lang w:eastAsia="zh-CN"/>
        </w:rPr>
      </w:pPr>
      <w:r>
        <w:rPr>
          <w:lang w:eastAsia="zh-CN"/>
        </w:rPr>
        <w:t>–</w:t>
      </w:r>
      <w:r>
        <w:rPr>
          <w:lang w:eastAsia="zh-CN"/>
        </w:rPr>
        <w:tab/>
      </w:r>
      <w:r w:rsidR="00D97093">
        <w:rPr>
          <w:rFonts w:hint="eastAsia"/>
          <w:lang w:eastAsia="zh-CN"/>
        </w:rPr>
        <w:t>新的</w:t>
      </w:r>
      <w:r w:rsidR="00D97093" w:rsidRPr="00E96D82">
        <w:rPr>
          <w:lang w:eastAsia="zh-CN"/>
        </w:rPr>
        <w:t>ITU-R BT.2380-0</w:t>
      </w:r>
      <w:r w:rsidR="00D97093">
        <w:rPr>
          <w:rFonts w:hint="eastAsia"/>
          <w:lang w:eastAsia="zh-CN"/>
        </w:rPr>
        <w:t>号报告</w:t>
      </w:r>
      <w:r>
        <w:rPr>
          <w:rFonts w:hint="eastAsia"/>
          <w:lang w:eastAsia="zh-CN"/>
        </w:rPr>
        <w:t xml:space="preserve"> </w:t>
      </w:r>
      <w:r>
        <w:rPr>
          <w:lang w:eastAsia="zh-CN"/>
        </w:rPr>
        <w:t>–</w:t>
      </w:r>
      <w:r>
        <w:rPr>
          <w:lang w:eastAsia="zh-CN"/>
        </w:rPr>
        <w:t xml:space="preserve"> </w:t>
      </w:r>
      <w:r w:rsidR="00D97093">
        <w:rPr>
          <w:rFonts w:hint="eastAsia"/>
          <w:lang w:eastAsia="zh-CN"/>
        </w:rPr>
        <w:t>《电视色度元素》</w:t>
      </w:r>
    </w:p>
    <w:p w:rsidR="00D97093" w:rsidRPr="00E96D82" w:rsidRDefault="00166C1F" w:rsidP="00166C1F">
      <w:pPr>
        <w:pStyle w:val="enumlev1"/>
        <w:rPr>
          <w:lang w:eastAsia="zh-CN"/>
        </w:rPr>
      </w:pPr>
      <w:r>
        <w:rPr>
          <w:lang w:eastAsia="zh-CN"/>
        </w:rPr>
        <w:t>–</w:t>
      </w:r>
      <w:r>
        <w:rPr>
          <w:lang w:eastAsia="zh-CN"/>
        </w:rPr>
        <w:tab/>
      </w:r>
      <w:r w:rsidR="00D97093">
        <w:rPr>
          <w:rFonts w:hint="eastAsia"/>
          <w:lang w:eastAsia="zh-CN"/>
        </w:rPr>
        <w:t>新的</w:t>
      </w:r>
      <w:r w:rsidR="00D97093" w:rsidRPr="00E96D82">
        <w:rPr>
          <w:lang w:eastAsia="zh-CN"/>
        </w:rPr>
        <w:t>ITU-R BT.2381-0</w:t>
      </w:r>
      <w:r w:rsidR="00D97093">
        <w:rPr>
          <w:rFonts w:hint="eastAsia"/>
          <w:lang w:eastAsia="zh-CN"/>
        </w:rPr>
        <w:t>号报告</w:t>
      </w:r>
      <w:r>
        <w:rPr>
          <w:rFonts w:hint="eastAsia"/>
          <w:lang w:eastAsia="zh-CN"/>
        </w:rPr>
        <w:t xml:space="preserve"> </w:t>
      </w:r>
      <w:r>
        <w:rPr>
          <w:lang w:eastAsia="zh-CN"/>
        </w:rPr>
        <w:t>–</w:t>
      </w:r>
      <w:r>
        <w:rPr>
          <w:lang w:eastAsia="zh-CN"/>
        </w:rPr>
        <w:t xml:space="preserve"> </w:t>
      </w:r>
      <w:r w:rsidR="00D97093">
        <w:rPr>
          <w:rFonts w:hint="eastAsia"/>
          <w:lang w:val="en-US" w:eastAsia="zh-CN"/>
        </w:rPr>
        <w:t>《</w:t>
      </w:r>
      <w:r w:rsidR="00D97093" w:rsidRPr="00E96D82">
        <w:rPr>
          <w:lang w:eastAsia="zh-CN"/>
        </w:rPr>
        <w:t>HDR-TV</w:t>
      </w:r>
      <w:r w:rsidR="00D97093">
        <w:rPr>
          <w:rFonts w:hint="eastAsia"/>
          <w:lang w:eastAsia="zh-CN"/>
        </w:rPr>
        <w:t>的系统要求</w:t>
      </w:r>
      <w:r w:rsidR="00D97093">
        <w:rPr>
          <w:rFonts w:hint="eastAsia"/>
          <w:lang w:val="en-US" w:eastAsia="zh-CN"/>
        </w:rPr>
        <w:t>》</w:t>
      </w:r>
      <w:r w:rsidR="00D97093">
        <w:rPr>
          <w:rFonts w:hint="eastAsia"/>
          <w:lang w:eastAsia="zh-CN"/>
        </w:rPr>
        <w:t xml:space="preserve"> </w:t>
      </w:r>
    </w:p>
    <w:p w:rsidR="00D97093" w:rsidRPr="00E96D82" w:rsidRDefault="00166C1F" w:rsidP="00166C1F">
      <w:pPr>
        <w:pStyle w:val="enumlev1"/>
        <w:rPr>
          <w:lang w:eastAsia="zh-CN"/>
        </w:rPr>
      </w:pPr>
      <w:r>
        <w:rPr>
          <w:lang w:eastAsia="zh-CN"/>
        </w:rPr>
        <w:t>–</w:t>
      </w:r>
      <w:r>
        <w:rPr>
          <w:lang w:eastAsia="zh-CN"/>
        </w:rPr>
        <w:tab/>
      </w:r>
      <w:r w:rsidR="00D97093">
        <w:rPr>
          <w:rFonts w:hint="eastAsia"/>
          <w:lang w:eastAsia="zh-CN"/>
        </w:rPr>
        <w:t>新的</w:t>
      </w:r>
      <w:r w:rsidR="00D97093" w:rsidRPr="00E96D82">
        <w:rPr>
          <w:lang w:eastAsia="zh-CN"/>
        </w:rPr>
        <w:t xml:space="preserve">ITU-R BT.2390-0 </w:t>
      </w:r>
      <w:r w:rsidR="00D97093">
        <w:rPr>
          <w:rFonts w:hint="eastAsia"/>
          <w:lang w:eastAsia="zh-CN"/>
        </w:rPr>
        <w:t>号报告</w:t>
      </w:r>
      <w:r>
        <w:rPr>
          <w:rFonts w:hint="eastAsia"/>
          <w:lang w:eastAsia="zh-CN"/>
        </w:rPr>
        <w:t xml:space="preserve"> </w:t>
      </w:r>
      <w:r>
        <w:rPr>
          <w:lang w:eastAsia="zh-CN"/>
        </w:rPr>
        <w:t>–</w:t>
      </w:r>
      <w:r>
        <w:rPr>
          <w:lang w:eastAsia="zh-CN"/>
        </w:rPr>
        <w:t xml:space="preserve"> </w:t>
      </w:r>
      <w:r w:rsidR="00D97093">
        <w:rPr>
          <w:rFonts w:hint="eastAsia"/>
          <w:lang w:eastAsia="zh-CN"/>
        </w:rPr>
        <w:t>《用于制作和国际节目交流的高动态范围电视》</w:t>
      </w:r>
      <w:r w:rsidR="00D97093">
        <w:rPr>
          <w:rFonts w:hint="eastAsia"/>
          <w:lang w:eastAsia="zh-CN"/>
        </w:rPr>
        <w:t xml:space="preserve"> </w:t>
      </w:r>
    </w:p>
    <w:p w:rsidR="00D97093" w:rsidRPr="00E96D82" w:rsidRDefault="00166C1F" w:rsidP="00166C1F">
      <w:pPr>
        <w:pStyle w:val="enumlev1"/>
        <w:rPr>
          <w:lang w:eastAsia="zh-CN"/>
        </w:rPr>
      </w:pPr>
      <w:r>
        <w:rPr>
          <w:lang w:eastAsia="zh-CN"/>
        </w:rPr>
        <w:t>–</w:t>
      </w:r>
      <w:r>
        <w:rPr>
          <w:lang w:eastAsia="zh-CN"/>
        </w:rPr>
        <w:tab/>
      </w:r>
      <w:r w:rsidR="00D97093">
        <w:rPr>
          <w:rFonts w:hint="eastAsia"/>
          <w:lang w:eastAsia="zh-CN"/>
        </w:rPr>
        <w:t>新的</w:t>
      </w:r>
      <w:r>
        <w:rPr>
          <w:lang w:eastAsia="zh-CN"/>
        </w:rPr>
        <w:t>ITU-R BS.[ADM-DEFs]</w:t>
      </w:r>
      <w:r w:rsidR="00D97093">
        <w:rPr>
          <w:rFonts w:hint="eastAsia"/>
          <w:lang w:eastAsia="zh-CN"/>
        </w:rPr>
        <w:t>建议书草案</w:t>
      </w:r>
      <w:r>
        <w:rPr>
          <w:rFonts w:hint="eastAsia"/>
          <w:lang w:eastAsia="zh-CN"/>
        </w:rPr>
        <w:t xml:space="preserve"> </w:t>
      </w:r>
      <w:r>
        <w:rPr>
          <w:lang w:eastAsia="zh-CN"/>
        </w:rPr>
        <w:t>–</w:t>
      </w:r>
      <w:r>
        <w:rPr>
          <w:lang w:eastAsia="zh-CN"/>
        </w:rPr>
        <w:t xml:space="preserve"> </w:t>
      </w:r>
      <w:r w:rsidR="00D97093">
        <w:rPr>
          <w:rFonts w:hint="eastAsia"/>
          <w:lang w:eastAsia="zh-CN"/>
        </w:rPr>
        <w:t>《音频定义模式的通用定义》</w:t>
      </w:r>
    </w:p>
    <w:p w:rsidR="00D97093" w:rsidRPr="00E96D82" w:rsidRDefault="00166C1F" w:rsidP="00166C1F">
      <w:pPr>
        <w:pStyle w:val="enumlev1"/>
        <w:rPr>
          <w:lang w:eastAsia="zh-CN"/>
        </w:rPr>
      </w:pPr>
      <w:r>
        <w:rPr>
          <w:lang w:eastAsia="zh-CN"/>
        </w:rPr>
        <w:t>–</w:t>
      </w:r>
      <w:r>
        <w:rPr>
          <w:lang w:eastAsia="zh-CN"/>
        </w:rPr>
        <w:tab/>
      </w:r>
      <w:r w:rsidR="00D97093">
        <w:rPr>
          <w:rFonts w:hint="eastAsia"/>
          <w:lang w:eastAsia="zh-CN"/>
        </w:rPr>
        <w:t>新的</w:t>
      </w:r>
      <w:r w:rsidR="00D97093" w:rsidRPr="00E96D82">
        <w:rPr>
          <w:lang w:eastAsia="zh-CN"/>
        </w:rPr>
        <w:t>ITU-R BT.[EVP]</w:t>
      </w:r>
      <w:r w:rsidR="00D97093">
        <w:rPr>
          <w:rFonts w:hint="eastAsia"/>
          <w:lang w:eastAsia="zh-CN"/>
        </w:rPr>
        <w:t>建议书草案</w:t>
      </w:r>
      <w:r>
        <w:rPr>
          <w:rFonts w:hint="eastAsia"/>
          <w:lang w:eastAsia="zh-CN"/>
        </w:rPr>
        <w:t xml:space="preserve"> </w:t>
      </w:r>
      <w:r>
        <w:rPr>
          <w:lang w:eastAsia="zh-CN"/>
        </w:rPr>
        <w:t>–</w:t>
      </w:r>
      <w:r>
        <w:rPr>
          <w:lang w:eastAsia="zh-CN"/>
        </w:rPr>
        <w:t xml:space="preserve"> </w:t>
      </w:r>
      <w:r w:rsidR="00D97093">
        <w:rPr>
          <w:rFonts w:hint="eastAsia"/>
          <w:lang w:eastAsia="zh-CN"/>
        </w:rPr>
        <w:t>《利用专家观看协议</w:t>
      </w:r>
      <w:r>
        <w:rPr>
          <w:lang w:eastAsia="zh-CN"/>
        </w:rPr>
        <w:t>（</w:t>
      </w:r>
      <w:r w:rsidR="00D97093" w:rsidRPr="00E96D82">
        <w:rPr>
          <w:lang w:eastAsia="zh-CN"/>
        </w:rPr>
        <w:t>EVP</w:t>
      </w:r>
      <w:r>
        <w:rPr>
          <w:lang w:eastAsia="zh-CN"/>
        </w:rPr>
        <w:t>）</w:t>
      </w:r>
      <w:r w:rsidR="00D97093">
        <w:rPr>
          <w:rFonts w:hint="eastAsia"/>
          <w:lang w:eastAsia="zh-CN"/>
        </w:rPr>
        <w:t>对视频质量进行的主观评定》</w:t>
      </w:r>
    </w:p>
    <w:p w:rsidR="00D97093" w:rsidRPr="00E96D82" w:rsidRDefault="00166C1F" w:rsidP="00166C1F">
      <w:pPr>
        <w:pStyle w:val="enumlev1"/>
        <w:rPr>
          <w:lang w:eastAsia="zh-CN"/>
        </w:rPr>
      </w:pPr>
      <w:r>
        <w:rPr>
          <w:lang w:eastAsia="zh-CN"/>
        </w:rPr>
        <w:t>–</w:t>
      </w:r>
      <w:r>
        <w:rPr>
          <w:lang w:eastAsia="zh-CN"/>
        </w:rPr>
        <w:tab/>
      </w:r>
      <w:r w:rsidR="00D97093">
        <w:rPr>
          <w:rFonts w:hint="eastAsia"/>
          <w:lang w:eastAsia="zh-CN"/>
        </w:rPr>
        <w:t>新的</w:t>
      </w:r>
      <w:r w:rsidR="00D97093" w:rsidRPr="00E96D82">
        <w:rPr>
          <w:lang w:eastAsia="zh-CN"/>
        </w:rPr>
        <w:t>ITU-R BT.[HDR-TV]</w:t>
      </w:r>
      <w:r w:rsidR="00D97093">
        <w:rPr>
          <w:rFonts w:hint="eastAsia"/>
          <w:lang w:eastAsia="zh-CN"/>
        </w:rPr>
        <w:t>建议书草案</w:t>
      </w:r>
      <w:r>
        <w:rPr>
          <w:rFonts w:hint="eastAsia"/>
          <w:lang w:eastAsia="zh-CN"/>
        </w:rPr>
        <w:t xml:space="preserve"> </w:t>
      </w:r>
      <w:r>
        <w:rPr>
          <w:lang w:eastAsia="zh-CN"/>
        </w:rPr>
        <w:t>–</w:t>
      </w:r>
      <w:r>
        <w:rPr>
          <w:lang w:eastAsia="zh-CN"/>
        </w:rPr>
        <w:t xml:space="preserve"> </w:t>
      </w:r>
      <w:r w:rsidR="00D97093" w:rsidRPr="00513538">
        <w:rPr>
          <w:rFonts w:hint="eastAsia"/>
          <w:lang w:eastAsia="zh-CN"/>
        </w:rPr>
        <w:t>《用于制作和国际节目交流的高动态范围电视</w:t>
      </w:r>
      <w:r w:rsidR="00D97093">
        <w:rPr>
          <w:rFonts w:hint="eastAsia"/>
          <w:lang w:eastAsia="zh-CN"/>
        </w:rPr>
        <w:t>的图像参数值</w:t>
      </w:r>
      <w:r w:rsidR="00D97093" w:rsidRPr="00513538">
        <w:rPr>
          <w:rFonts w:hint="eastAsia"/>
          <w:lang w:eastAsia="zh-CN"/>
        </w:rPr>
        <w:t>》</w:t>
      </w:r>
      <w:r w:rsidR="00D97093" w:rsidRPr="00E96D82">
        <w:rPr>
          <w:lang w:eastAsia="zh-CN"/>
        </w:rPr>
        <w:t xml:space="preserve"> </w:t>
      </w:r>
    </w:p>
    <w:p w:rsidR="00D97093" w:rsidRPr="00E96D82" w:rsidRDefault="00D97093" w:rsidP="00166C1F">
      <w:pPr>
        <w:ind w:firstLineChars="200" w:firstLine="480"/>
        <w:rPr>
          <w:lang w:eastAsia="zh-CN"/>
        </w:rPr>
      </w:pPr>
      <w:r w:rsidRPr="00E96D82">
        <w:rPr>
          <w:lang w:eastAsia="zh-CN"/>
        </w:rPr>
        <w:t>2015</w:t>
      </w:r>
      <w:r>
        <w:rPr>
          <w:rFonts w:hint="eastAsia"/>
          <w:lang w:eastAsia="zh-CN"/>
        </w:rPr>
        <w:t>年</w:t>
      </w:r>
      <w:r>
        <w:rPr>
          <w:rFonts w:hint="eastAsia"/>
          <w:lang w:eastAsia="zh-CN"/>
        </w:rPr>
        <w:t>6</w:t>
      </w:r>
      <w:r>
        <w:rPr>
          <w:rFonts w:hint="eastAsia"/>
          <w:lang w:eastAsia="zh-CN"/>
        </w:rPr>
        <w:t>月</w:t>
      </w:r>
      <w:r>
        <w:rPr>
          <w:rFonts w:hint="eastAsia"/>
          <w:lang w:eastAsia="zh-CN"/>
        </w:rPr>
        <w:t>17</w:t>
      </w:r>
      <w:r>
        <w:rPr>
          <w:rFonts w:hint="eastAsia"/>
          <w:lang w:eastAsia="zh-CN"/>
        </w:rPr>
        <w:t>日，第</w:t>
      </w:r>
      <w:r w:rsidRPr="00E96D82">
        <w:rPr>
          <w:lang w:eastAsia="zh-CN"/>
        </w:rPr>
        <w:t>6</w:t>
      </w:r>
      <w:r>
        <w:rPr>
          <w:rFonts w:hint="eastAsia"/>
          <w:lang w:eastAsia="zh-CN"/>
        </w:rPr>
        <w:t>研究组在日内瓦组织了</w:t>
      </w:r>
      <w:hyperlink r:id="rId9" w:history="1">
        <w:r w:rsidRPr="00166C1F">
          <w:rPr>
            <w:rStyle w:val="Hyperlink"/>
            <w:rFonts w:hint="eastAsia"/>
            <w:lang w:eastAsia="zh-CN"/>
          </w:rPr>
          <w:t>国际电联数字转换国际专题研讨会</w:t>
        </w:r>
      </w:hyperlink>
      <w:r>
        <w:rPr>
          <w:rFonts w:hint="eastAsia"/>
          <w:lang w:eastAsia="zh-CN"/>
        </w:rPr>
        <w:t>。研讨会总结了世界各地数字电视的过渡进程。</w:t>
      </w:r>
      <w:r>
        <w:rPr>
          <w:rFonts w:hint="eastAsia"/>
          <w:lang w:eastAsia="zh-CN"/>
        </w:rPr>
        <w:t>2015</w:t>
      </w:r>
      <w:r>
        <w:rPr>
          <w:rFonts w:hint="eastAsia"/>
          <w:lang w:eastAsia="zh-CN"/>
        </w:rPr>
        <w:t>年</w:t>
      </w:r>
      <w:r>
        <w:rPr>
          <w:rFonts w:hint="eastAsia"/>
          <w:lang w:eastAsia="zh-CN"/>
        </w:rPr>
        <w:t>7</w:t>
      </w:r>
      <w:r>
        <w:rPr>
          <w:rFonts w:hint="eastAsia"/>
          <w:lang w:eastAsia="zh-CN"/>
        </w:rPr>
        <w:t>月</w:t>
      </w:r>
      <w:r>
        <w:rPr>
          <w:rFonts w:hint="eastAsia"/>
          <w:lang w:eastAsia="zh-CN"/>
        </w:rPr>
        <w:t>15</w:t>
      </w:r>
      <w:r>
        <w:rPr>
          <w:rFonts w:hint="eastAsia"/>
          <w:lang w:eastAsia="zh-CN"/>
        </w:rPr>
        <w:t>日，第</w:t>
      </w:r>
      <w:r>
        <w:rPr>
          <w:rFonts w:hint="eastAsia"/>
          <w:lang w:eastAsia="zh-CN"/>
        </w:rPr>
        <w:t>6</w:t>
      </w:r>
      <w:r>
        <w:rPr>
          <w:rFonts w:hint="eastAsia"/>
          <w:lang w:eastAsia="zh-CN"/>
        </w:rPr>
        <w:t>研究组在日内瓦组织了题为</w:t>
      </w:r>
      <w:r w:rsidR="00166C1F" w:rsidRPr="00166C1F">
        <w:rPr>
          <w:rFonts w:ascii="SimSun" w:hAnsi="SimSun"/>
          <w:lang w:eastAsia="zh-CN"/>
        </w:rPr>
        <w:t>“</w:t>
      </w:r>
      <w:hyperlink r:id="rId10" w:history="1">
        <w:r>
          <w:rPr>
            <w:rStyle w:val="Hyperlink"/>
            <w:rFonts w:hint="eastAsia"/>
            <w:lang w:eastAsia="zh-CN"/>
          </w:rPr>
          <w:t>广播音频未来议题</w:t>
        </w:r>
      </w:hyperlink>
      <w:r w:rsidR="00166C1F" w:rsidRPr="00166C1F">
        <w:rPr>
          <w:rFonts w:ascii="SimSun" w:hAnsi="SimSun"/>
          <w:lang w:eastAsia="zh-CN"/>
        </w:rPr>
        <w:t>”</w:t>
      </w:r>
      <w:r>
        <w:rPr>
          <w:rFonts w:hint="eastAsia"/>
          <w:lang w:eastAsia="zh-CN"/>
        </w:rPr>
        <w:t>的讲习班，介绍音频传送新趋势对节目制作方式的影响以及将声音带入生活的新方式。</w:t>
      </w:r>
    </w:p>
    <w:p w:rsidR="00D97093" w:rsidRPr="005F59FA" w:rsidRDefault="00D97093" w:rsidP="00166C1F">
      <w:pPr>
        <w:ind w:firstLineChars="200" w:firstLine="480"/>
        <w:rPr>
          <w:lang w:eastAsia="zh-CN"/>
        </w:rPr>
      </w:pPr>
      <w:r>
        <w:rPr>
          <w:rFonts w:hint="eastAsia"/>
          <w:lang w:eastAsia="zh-CN"/>
        </w:rPr>
        <w:t>第</w:t>
      </w:r>
      <w:r>
        <w:rPr>
          <w:rFonts w:hint="eastAsia"/>
          <w:lang w:eastAsia="zh-CN"/>
        </w:rPr>
        <w:t>6</w:t>
      </w:r>
      <w:r>
        <w:rPr>
          <w:rFonts w:hint="eastAsia"/>
          <w:lang w:eastAsia="zh-CN"/>
        </w:rPr>
        <w:t>研究组还为</w:t>
      </w:r>
      <w:r w:rsidRPr="00E96D82">
        <w:rPr>
          <w:lang w:eastAsia="zh-CN"/>
        </w:rPr>
        <w:t>ITU-D</w:t>
      </w:r>
      <w:r>
        <w:rPr>
          <w:rFonts w:hint="eastAsia"/>
          <w:lang w:val="en-US" w:eastAsia="zh-CN"/>
        </w:rPr>
        <w:t>部门有关数字过渡和数字红利的工作提供了重要帮助。</w:t>
      </w:r>
    </w:p>
    <w:p w:rsidR="00D97093" w:rsidRPr="007046F1" w:rsidRDefault="00D97093" w:rsidP="00D97093">
      <w:pPr>
        <w:pStyle w:val="Heading2"/>
        <w:rPr>
          <w:lang w:eastAsia="zh-CN"/>
        </w:rPr>
      </w:pPr>
      <w:r w:rsidRPr="007046F1">
        <w:rPr>
          <w:lang w:eastAsia="zh-CN"/>
        </w:rPr>
        <w:t>5.6</w:t>
      </w:r>
      <w:r w:rsidRPr="007046F1">
        <w:rPr>
          <w:lang w:eastAsia="zh-CN"/>
        </w:rPr>
        <w:tab/>
      </w:r>
      <w:r w:rsidRPr="007046F1">
        <w:rPr>
          <w:rFonts w:hint="eastAsia"/>
          <w:lang w:eastAsia="zh-CN"/>
        </w:rPr>
        <w:t>第</w:t>
      </w:r>
      <w:r w:rsidRPr="007046F1">
        <w:rPr>
          <w:lang w:eastAsia="zh-CN"/>
        </w:rPr>
        <w:t>7</w:t>
      </w:r>
      <w:r w:rsidRPr="007046F1">
        <w:rPr>
          <w:rFonts w:hint="eastAsia"/>
          <w:lang w:eastAsia="zh-CN"/>
        </w:rPr>
        <w:t>研究组</w:t>
      </w:r>
    </w:p>
    <w:p w:rsidR="00D97093" w:rsidRPr="00081083" w:rsidRDefault="00D97093" w:rsidP="00D97093">
      <w:pPr>
        <w:ind w:firstLineChars="200" w:firstLine="480"/>
        <w:rPr>
          <w:lang w:eastAsia="zh-CN"/>
        </w:rPr>
      </w:pPr>
      <w:r w:rsidRPr="00081083">
        <w:rPr>
          <w:rFonts w:hint="eastAsia"/>
          <w:lang w:eastAsia="zh-CN"/>
        </w:rPr>
        <w:t>第</w:t>
      </w:r>
      <w:r w:rsidRPr="00081083">
        <w:rPr>
          <w:rFonts w:hint="eastAsia"/>
          <w:lang w:eastAsia="zh-CN"/>
        </w:rPr>
        <w:t>7</w:t>
      </w:r>
      <w:r w:rsidRPr="00081083">
        <w:rPr>
          <w:rFonts w:hint="eastAsia"/>
          <w:lang w:eastAsia="zh-CN"/>
        </w:rPr>
        <w:t>研究组起草并批准了四份</w:t>
      </w:r>
      <w:r>
        <w:rPr>
          <w:rFonts w:hint="eastAsia"/>
          <w:lang w:eastAsia="zh-CN"/>
        </w:rPr>
        <w:t>ITU-R</w:t>
      </w:r>
      <w:r w:rsidRPr="00081083">
        <w:rPr>
          <w:rFonts w:hint="eastAsia"/>
          <w:lang w:eastAsia="zh-CN"/>
        </w:rPr>
        <w:t>新建议书和两份修改建议书，以及</w:t>
      </w:r>
      <w:r w:rsidRPr="00081083">
        <w:rPr>
          <w:rFonts w:hint="eastAsia"/>
          <w:lang w:eastAsia="zh-CN"/>
        </w:rPr>
        <w:t>13</w:t>
      </w:r>
      <w:r w:rsidRPr="00081083">
        <w:rPr>
          <w:rFonts w:hint="eastAsia"/>
          <w:lang w:eastAsia="zh-CN"/>
        </w:rPr>
        <w:t>份</w:t>
      </w:r>
      <w:r>
        <w:rPr>
          <w:rFonts w:hint="eastAsia"/>
          <w:lang w:eastAsia="zh-CN"/>
        </w:rPr>
        <w:t>ITU-R</w:t>
      </w:r>
      <w:r w:rsidRPr="00081083">
        <w:rPr>
          <w:rFonts w:hint="eastAsia"/>
          <w:lang w:eastAsia="zh-CN"/>
        </w:rPr>
        <w:t>新报告。一部有关空间研究业务的新手册已经由</w:t>
      </w:r>
      <w:r w:rsidRPr="00081083">
        <w:rPr>
          <w:rFonts w:hint="eastAsia"/>
          <w:lang w:eastAsia="zh-CN"/>
        </w:rPr>
        <w:t>7B</w:t>
      </w:r>
      <w:r w:rsidRPr="00081083">
        <w:rPr>
          <w:rFonts w:hint="eastAsia"/>
          <w:lang w:eastAsia="zh-CN"/>
        </w:rPr>
        <w:t>工作组起草并由国际电联出版。</w:t>
      </w:r>
    </w:p>
    <w:p w:rsidR="00D97093" w:rsidRPr="00081083" w:rsidRDefault="00D97093" w:rsidP="00D97093">
      <w:pPr>
        <w:ind w:firstLineChars="200" w:firstLine="480"/>
        <w:rPr>
          <w:lang w:eastAsia="zh-CN"/>
        </w:rPr>
      </w:pPr>
      <w:r w:rsidRPr="00081083">
        <w:rPr>
          <w:rFonts w:hint="eastAsia"/>
          <w:lang w:eastAsia="zh-CN"/>
        </w:rPr>
        <w:t>目前研究主要关注</w:t>
      </w:r>
      <w:r w:rsidRPr="00081083">
        <w:rPr>
          <w:rFonts w:hint="eastAsia"/>
          <w:lang w:eastAsia="zh-CN"/>
        </w:rPr>
        <w:t>9 GHz</w:t>
      </w:r>
      <w:r w:rsidRPr="00081083">
        <w:rPr>
          <w:rFonts w:hint="eastAsia"/>
          <w:lang w:eastAsia="zh-CN"/>
        </w:rPr>
        <w:t>的有源遥感、</w:t>
      </w:r>
      <w:r w:rsidRPr="00081083">
        <w:rPr>
          <w:rFonts w:hint="eastAsia"/>
          <w:lang w:eastAsia="zh-CN"/>
        </w:rPr>
        <w:t>UTC</w:t>
      </w:r>
      <w:r>
        <w:rPr>
          <w:rFonts w:hint="eastAsia"/>
          <w:lang w:eastAsia="zh-CN"/>
        </w:rPr>
        <w:t>的未来</w:t>
      </w:r>
      <w:r w:rsidRPr="00081083">
        <w:rPr>
          <w:rFonts w:hint="eastAsia"/>
          <w:lang w:eastAsia="zh-CN"/>
        </w:rPr>
        <w:t>以及皮卫星和纳卫星系统的特性和频谱需求等</w:t>
      </w:r>
      <w:r w:rsidRPr="00081083">
        <w:rPr>
          <w:lang w:eastAsia="zh-CN"/>
        </w:rPr>
        <w:t>领域</w:t>
      </w:r>
      <w:r w:rsidRPr="00081083">
        <w:rPr>
          <w:rFonts w:hint="eastAsia"/>
          <w:lang w:eastAsia="zh-CN"/>
        </w:rPr>
        <w:t>。</w:t>
      </w:r>
    </w:p>
    <w:p w:rsidR="00D97093" w:rsidRPr="007046F1" w:rsidRDefault="00D97093" w:rsidP="00D97093">
      <w:pPr>
        <w:pStyle w:val="Heading2"/>
        <w:rPr>
          <w:lang w:eastAsia="zh-CN"/>
        </w:rPr>
      </w:pPr>
      <w:r w:rsidRPr="007046F1">
        <w:rPr>
          <w:lang w:eastAsia="zh-CN"/>
        </w:rPr>
        <w:t>5.7</w:t>
      </w:r>
      <w:r w:rsidRPr="007046F1">
        <w:rPr>
          <w:lang w:eastAsia="zh-CN"/>
        </w:rPr>
        <w:tab/>
      </w:r>
      <w:r w:rsidRPr="007046F1">
        <w:rPr>
          <w:rFonts w:hint="eastAsia"/>
          <w:lang w:eastAsia="zh-CN"/>
        </w:rPr>
        <w:t>词汇协调委员会</w:t>
      </w:r>
    </w:p>
    <w:p w:rsidR="00D97093" w:rsidRPr="00080E6B" w:rsidRDefault="00D97093" w:rsidP="00D97093">
      <w:pPr>
        <w:ind w:firstLineChars="200" w:firstLine="480"/>
        <w:rPr>
          <w:lang w:eastAsia="zh-CN"/>
        </w:rPr>
      </w:pPr>
      <w:r w:rsidRPr="00080E6B">
        <w:rPr>
          <w:rFonts w:hint="eastAsia"/>
          <w:lang w:eastAsia="zh-CN"/>
        </w:rPr>
        <w:t>在词汇协调委员会（</w:t>
      </w:r>
      <w:r w:rsidRPr="00080E6B">
        <w:rPr>
          <w:rFonts w:hint="eastAsia"/>
          <w:lang w:eastAsia="zh-CN"/>
        </w:rPr>
        <w:t>CCV</w:t>
      </w:r>
      <w:r w:rsidRPr="00080E6B">
        <w:rPr>
          <w:rFonts w:hint="eastAsia"/>
          <w:lang w:eastAsia="zh-CN"/>
        </w:rPr>
        <w:t>）提议并</w:t>
      </w:r>
      <w:r w:rsidRPr="00081083">
        <w:rPr>
          <w:rFonts w:hint="eastAsia"/>
          <w:lang w:eastAsia="zh-CN"/>
        </w:rPr>
        <w:t>得到</w:t>
      </w:r>
      <w:r w:rsidRPr="00080E6B">
        <w:rPr>
          <w:rFonts w:hint="eastAsia"/>
          <w:lang w:eastAsia="zh-CN"/>
        </w:rPr>
        <w:t>RAG</w:t>
      </w:r>
      <w:r w:rsidRPr="00080E6B">
        <w:rPr>
          <w:rFonts w:hint="eastAsia"/>
          <w:lang w:eastAsia="zh-CN"/>
        </w:rPr>
        <w:t>同意后，</w:t>
      </w:r>
      <w:r>
        <w:rPr>
          <w:lang w:eastAsia="zh-CN"/>
        </w:rPr>
        <w:t>ITU</w:t>
      </w:r>
      <w:r>
        <w:rPr>
          <w:lang w:eastAsia="zh-CN"/>
        </w:rPr>
        <w:noBreakHyphen/>
        <w:t>R CCV</w:t>
      </w:r>
      <w:r w:rsidRPr="00080E6B">
        <w:rPr>
          <w:rFonts w:hint="eastAsia"/>
          <w:lang w:eastAsia="zh-CN"/>
        </w:rPr>
        <w:t>和</w:t>
      </w:r>
      <w:r>
        <w:rPr>
          <w:lang w:eastAsia="zh-CN"/>
        </w:rPr>
        <w:t>ITU</w:t>
      </w:r>
      <w:r>
        <w:rPr>
          <w:lang w:eastAsia="zh-CN"/>
        </w:rPr>
        <w:noBreakHyphen/>
        <w:t>T</w:t>
      </w:r>
      <w:r w:rsidRPr="00080E6B">
        <w:rPr>
          <w:rFonts w:hint="eastAsia"/>
          <w:lang w:eastAsia="zh-CN"/>
        </w:rPr>
        <w:t>词汇标准化委员会（</w:t>
      </w:r>
      <w:r w:rsidRPr="00080E6B">
        <w:rPr>
          <w:lang w:eastAsia="zh-CN"/>
        </w:rPr>
        <w:t>SCV</w:t>
      </w:r>
      <w:r w:rsidRPr="00080E6B">
        <w:rPr>
          <w:rFonts w:hint="eastAsia"/>
          <w:lang w:eastAsia="zh-CN"/>
        </w:rPr>
        <w:t>）目前联合召开会议，并大量使用电子方法。</w:t>
      </w:r>
      <w:r>
        <w:rPr>
          <w:rFonts w:hint="eastAsia"/>
          <w:lang w:eastAsia="zh-CN"/>
        </w:rPr>
        <w:t>国际电联术语数据库正在完善中。</w:t>
      </w:r>
    </w:p>
    <w:p w:rsidR="00D97093" w:rsidRPr="00547CA6" w:rsidRDefault="00D97093" w:rsidP="00D97093">
      <w:pPr>
        <w:pStyle w:val="Heading1"/>
        <w:rPr>
          <w:lang w:eastAsia="zh-CN"/>
        </w:rPr>
      </w:pPr>
      <w:r w:rsidRPr="00547CA6">
        <w:rPr>
          <w:lang w:eastAsia="zh-CN"/>
        </w:rPr>
        <w:t>6</w:t>
      </w:r>
      <w:r w:rsidRPr="00547CA6">
        <w:rPr>
          <w:lang w:eastAsia="zh-CN"/>
        </w:rPr>
        <w:tab/>
      </w:r>
      <w:r w:rsidRPr="00547CA6">
        <w:rPr>
          <w:rFonts w:hint="eastAsia"/>
          <w:lang w:eastAsia="zh-CN"/>
        </w:rPr>
        <w:t>与</w:t>
      </w:r>
      <w:r w:rsidRPr="00547CA6">
        <w:rPr>
          <w:rFonts w:hint="eastAsia"/>
          <w:lang w:eastAsia="zh-CN"/>
        </w:rPr>
        <w:t>ITU-D</w:t>
      </w:r>
      <w:r w:rsidRPr="00547CA6">
        <w:rPr>
          <w:rFonts w:hint="eastAsia"/>
          <w:lang w:eastAsia="zh-CN"/>
        </w:rPr>
        <w:t>和</w:t>
      </w:r>
      <w:r w:rsidRPr="00547CA6">
        <w:rPr>
          <w:rFonts w:hint="eastAsia"/>
          <w:lang w:eastAsia="zh-CN"/>
        </w:rPr>
        <w:t>ITU-T</w:t>
      </w:r>
      <w:r w:rsidRPr="00547CA6">
        <w:rPr>
          <w:rFonts w:hint="eastAsia"/>
          <w:lang w:eastAsia="zh-CN"/>
        </w:rPr>
        <w:t>及其它组织的联络和协作</w:t>
      </w:r>
    </w:p>
    <w:p w:rsidR="00D97093" w:rsidRPr="00081083" w:rsidRDefault="00D97093" w:rsidP="00D97093">
      <w:pPr>
        <w:ind w:firstLineChars="200" w:firstLine="480"/>
        <w:rPr>
          <w:lang w:eastAsia="zh-CN"/>
        </w:rPr>
      </w:pPr>
      <w:r w:rsidRPr="00081083">
        <w:rPr>
          <w:lang w:eastAsia="zh-CN"/>
        </w:rPr>
        <w:t>RAG</w:t>
      </w:r>
      <w:r w:rsidRPr="00081083">
        <w:rPr>
          <w:rFonts w:hint="eastAsia"/>
          <w:lang w:eastAsia="zh-CN"/>
        </w:rPr>
        <w:t>第二十一次会议的结论摘要（第</w:t>
      </w:r>
      <w:r w:rsidRPr="00081083">
        <w:rPr>
          <w:rFonts w:hint="eastAsia"/>
          <w:lang w:eastAsia="zh-CN"/>
        </w:rPr>
        <w:t>CA/215</w:t>
      </w:r>
      <w:r w:rsidRPr="00081083">
        <w:rPr>
          <w:rFonts w:hint="eastAsia"/>
          <w:lang w:eastAsia="zh-CN"/>
        </w:rPr>
        <w:t>号通函的附件</w:t>
      </w:r>
      <w:r w:rsidRPr="00081083">
        <w:rPr>
          <w:rFonts w:hint="eastAsia"/>
          <w:lang w:eastAsia="zh-CN"/>
        </w:rPr>
        <w:t>1</w:t>
      </w:r>
      <w:r w:rsidRPr="00081083">
        <w:rPr>
          <w:rFonts w:hint="eastAsia"/>
          <w:lang w:eastAsia="zh-CN"/>
        </w:rPr>
        <w:t>）指出，</w:t>
      </w:r>
      <w:r w:rsidRPr="00081083">
        <w:rPr>
          <w:rFonts w:hint="eastAsia"/>
          <w:lang w:eastAsia="zh-CN"/>
        </w:rPr>
        <w:t>ITU-R</w:t>
      </w:r>
      <w:r w:rsidRPr="00081083">
        <w:rPr>
          <w:rFonts w:hint="eastAsia"/>
          <w:lang w:eastAsia="zh-CN"/>
        </w:rPr>
        <w:t>研究组在整个研究期内，</w:t>
      </w:r>
      <w:r>
        <w:rPr>
          <w:rFonts w:hint="eastAsia"/>
          <w:lang w:eastAsia="zh-CN"/>
        </w:rPr>
        <w:t>坚持</w:t>
      </w:r>
      <w:r w:rsidRPr="00081083">
        <w:rPr>
          <w:rFonts w:hint="eastAsia"/>
          <w:lang w:eastAsia="zh-CN"/>
        </w:rPr>
        <w:t>开展跨部门活动，特别是涉及气候变化、应急通信和无障碍获取等国际电联重点话题</w:t>
      </w:r>
      <w:r>
        <w:rPr>
          <w:rFonts w:hint="eastAsia"/>
          <w:lang w:eastAsia="zh-CN"/>
        </w:rPr>
        <w:t>的</w:t>
      </w:r>
      <w:r>
        <w:rPr>
          <w:lang w:eastAsia="zh-CN"/>
        </w:rPr>
        <w:t>活动</w:t>
      </w:r>
      <w:r w:rsidRPr="00081083">
        <w:rPr>
          <w:rFonts w:hint="eastAsia"/>
          <w:lang w:eastAsia="zh-CN"/>
        </w:rPr>
        <w:t>。</w:t>
      </w:r>
    </w:p>
    <w:p w:rsidR="00D97093" w:rsidRPr="006224DD" w:rsidRDefault="00D97093" w:rsidP="00D97093">
      <w:pPr>
        <w:ind w:firstLineChars="200" w:firstLine="480"/>
        <w:rPr>
          <w:lang w:eastAsia="zh-CN"/>
        </w:rPr>
      </w:pPr>
      <w:r w:rsidRPr="006224DD">
        <w:rPr>
          <w:rFonts w:eastAsia="STKaiti"/>
          <w:lang w:eastAsia="zh-CN"/>
        </w:rPr>
        <w:t>关于</w:t>
      </w:r>
      <w:r>
        <w:rPr>
          <w:rFonts w:hint="eastAsia"/>
          <w:lang w:eastAsia="zh-CN"/>
        </w:rPr>
        <w:t>ITU-</w:t>
      </w:r>
      <w:r>
        <w:rPr>
          <w:lang w:eastAsia="zh-CN"/>
        </w:rPr>
        <w:t>D</w:t>
      </w:r>
      <w:r>
        <w:rPr>
          <w:lang w:eastAsia="zh-CN"/>
        </w:rPr>
        <w:t>：</w:t>
      </w:r>
      <w:r w:rsidRPr="006224DD">
        <w:rPr>
          <w:rFonts w:hint="eastAsia"/>
          <w:lang w:eastAsia="zh-CN"/>
        </w:rPr>
        <w:t>无线电通信局继续参加相关报告人组会议，</w:t>
      </w:r>
      <w:r w:rsidRPr="006224DD">
        <w:rPr>
          <w:lang w:eastAsia="zh-CN"/>
        </w:rPr>
        <w:t>并</w:t>
      </w:r>
      <w:r w:rsidRPr="006224DD">
        <w:rPr>
          <w:rFonts w:hint="eastAsia"/>
          <w:lang w:eastAsia="zh-CN"/>
        </w:rPr>
        <w:t>为电信发展局</w:t>
      </w:r>
      <w:r>
        <w:rPr>
          <w:rFonts w:hint="eastAsia"/>
          <w:lang w:eastAsia="zh-CN"/>
        </w:rPr>
        <w:t>讲习班和研讨会</w:t>
      </w:r>
      <w:r w:rsidRPr="006224DD">
        <w:rPr>
          <w:rFonts w:hint="eastAsia"/>
          <w:lang w:eastAsia="zh-CN"/>
        </w:rPr>
        <w:t>做出贡献。这些活动为展示</w:t>
      </w:r>
      <w:r w:rsidRPr="006224DD">
        <w:rPr>
          <w:rFonts w:hint="eastAsia"/>
          <w:lang w:eastAsia="zh-CN"/>
        </w:rPr>
        <w:t>ITU-R</w:t>
      </w:r>
      <w:r w:rsidRPr="006224DD">
        <w:rPr>
          <w:rFonts w:hint="eastAsia"/>
          <w:lang w:eastAsia="zh-CN"/>
        </w:rPr>
        <w:t>的标准化活动提供了机会，反之又展现了他们在缩小标准化工作差距方面对第</w:t>
      </w:r>
      <w:r w:rsidRPr="006224DD">
        <w:rPr>
          <w:rFonts w:hint="eastAsia"/>
          <w:lang w:eastAsia="zh-CN"/>
        </w:rPr>
        <w:t>123</w:t>
      </w:r>
      <w:r w:rsidRPr="006224DD">
        <w:rPr>
          <w:rFonts w:hint="eastAsia"/>
          <w:lang w:eastAsia="zh-CN"/>
        </w:rPr>
        <w:t>号决议（</w:t>
      </w:r>
      <w:r w:rsidRPr="006224DD">
        <w:rPr>
          <w:rFonts w:hint="eastAsia"/>
          <w:lang w:eastAsia="zh-CN"/>
        </w:rPr>
        <w:t>2014</w:t>
      </w:r>
      <w:r w:rsidRPr="006224DD">
        <w:rPr>
          <w:rFonts w:hint="eastAsia"/>
          <w:lang w:eastAsia="zh-CN"/>
        </w:rPr>
        <w:t>年，釜山，修订版）所做的贡献。</w:t>
      </w:r>
    </w:p>
    <w:p w:rsidR="00D97093" w:rsidRPr="00080E6B" w:rsidRDefault="00D97093" w:rsidP="00D97093">
      <w:pPr>
        <w:ind w:firstLineChars="200" w:firstLine="480"/>
        <w:rPr>
          <w:lang w:eastAsia="zh-CN"/>
        </w:rPr>
      </w:pPr>
      <w:r w:rsidRPr="00D0223F">
        <w:rPr>
          <w:rFonts w:eastAsia="STKaiti" w:hint="eastAsia"/>
          <w:lang w:eastAsia="zh-CN"/>
        </w:rPr>
        <w:t>关于</w:t>
      </w:r>
      <w:r w:rsidRPr="00080E6B">
        <w:rPr>
          <w:rFonts w:hint="eastAsia"/>
          <w:lang w:eastAsia="zh-CN"/>
        </w:rPr>
        <w:t>ITU-T</w:t>
      </w:r>
      <w:r w:rsidRPr="00080E6B">
        <w:rPr>
          <w:rFonts w:hint="eastAsia"/>
          <w:lang w:eastAsia="zh-CN"/>
        </w:rPr>
        <w:t>：除气候变化和应急通信外，</w:t>
      </w:r>
      <w:r w:rsidRPr="00080E6B">
        <w:rPr>
          <w:rFonts w:hint="eastAsia"/>
          <w:lang w:eastAsia="zh-CN"/>
        </w:rPr>
        <w:t>ITU-R</w:t>
      </w:r>
      <w:r w:rsidRPr="00080E6B">
        <w:rPr>
          <w:rFonts w:hint="eastAsia"/>
          <w:lang w:eastAsia="zh-CN"/>
        </w:rPr>
        <w:t>和</w:t>
      </w:r>
      <w:r w:rsidRPr="00080E6B">
        <w:rPr>
          <w:rFonts w:hint="eastAsia"/>
          <w:lang w:eastAsia="zh-CN"/>
        </w:rPr>
        <w:t>ITU-T</w:t>
      </w:r>
      <w:r w:rsidRPr="00080E6B">
        <w:rPr>
          <w:rFonts w:hint="eastAsia"/>
          <w:lang w:eastAsia="zh-CN"/>
        </w:rPr>
        <w:t>共同关注人体暴露于无线电频率的影响、电力线传输系统、智能交通系统、共同专利政策和知识产权及音视媒体无障碍获取等</w:t>
      </w:r>
      <w:r w:rsidRPr="00080E6B">
        <w:rPr>
          <w:lang w:eastAsia="zh-CN"/>
        </w:rPr>
        <w:t>问题</w:t>
      </w:r>
      <w:r w:rsidRPr="00080E6B">
        <w:rPr>
          <w:rFonts w:hint="eastAsia"/>
          <w:lang w:eastAsia="zh-CN"/>
        </w:rPr>
        <w:t>。</w:t>
      </w:r>
    </w:p>
    <w:p w:rsidR="00D97093" w:rsidRPr="00080E6B" w:rsidRDefault="00D97093" w:rsidP="00D97093">
      <w:pPr>
        <w:ind w:firstLineChars="200" w:firstLine="480"/>
        <w:rPr>
          <w:lang w:eastAsia="zh-CN"/>
        </w:rPr>
      </w:pPr>
      <w:r w:rsidRPr="00080E6B">
        <w:rPr>
          <w:rFonts w:hint="eastAsia"/>
          <w:lang w:eastAsia="zh-CN"/>
        </w:rPr>
        <w:t>在两个现有关于音视媒体无障碍获取（</w:t>
      </w:r>
      <w:r w:rsidRPr="00080E6B">
        <w:rPr>
          <w:rFonts w:hint="eastAsia"/>
          <w:lang w:eastAsia="zh-CN"/>
        </w:rPr>
        <w:t>IRG-AVA</w:t>
      </w:r>
      <w:r w:rsidRPr="00080E6B">
        <w:rPr>
          <w:rFonts w:hint="eastAsia"/>
          <w:lang w:eastAsia="zh-CN"/>
        </w:rPr>
        <w:t>）和音视质量评估（</w:t>
      </w:r>
      <w:r w:rsidRPr="00080E6B">
        <w:rPr>
          <w:rFonts w:hint="eastAsia"/>
          <w:lang w:eastAsia="zh-CN"/>
        </w:rPr>
        <w:t>IRG-AVQA</w:t>
      </w:r>
      <w:r w:rsidRPr="00080E6B">
        <w:rPr>
          <w:rFonts w:hint="eastAsia"/>
          <w:lang w:eastAsia="zh-CN"/>
        </w:rPr>
        <w:t>）的跨部门报告人组（</w:t>
      </w:r>
      <w:r w:rsidRPr="00080E6B">
        <w:rPr>
          <w:rFonts w:hint="eastAsia"/>
          <w:lang w:eastAsia="zh-CN"/>
        </w:rPr>
        <w:t>IRG</w:t>
      </w:r>
      <w:r w:rsidRPr="00080E6B">
        <w:rPr>
          <w:rFonts w:hint="eastAsia"/>
          <w:lang w:eastAsia="zh-CN"/>
        </w:rPr>
        <w:t>）之外，第</w:t>
      </w:r>
      <w:r w:rsidRPr="00080E6B">
        <w:rPr>
          <w:rFonts w:hint="eastAsia"/>
          <w:lang w:eastAsia="zh-CN"/>
        </w:rPr>
        <w:t>6</w:t>
      </w:r>
      <w:r w:rsidRPr="00080E6B">
        <w:rPr>
          <w:rFonts w:hint="eastAsia"/>
          <w:lang w:eastAsia="zh-CN"/>
        </w:rPr>
        <w:t>研究组</w:t>
      </w:r>
      <w:r>
        <w:rPr>
          <w:rFonts w:hint="eastAsia"/>
          <w:lang w:eastAsia="zh-CN"/>
        </w:rPr>
        <w:t>在此方面继续</w:t>
      </w:r>
      <w:r w:rsidRPr="00080E6B">
        <w:rPr>
          <w:rFonts w:hint="eastAsia"/>
          <w:lang w:eastAsia="zh-CN"/>
        </w:rPr>
        <w:t>有关综合宽带广播（</w:t>
      </w:r>
      <w:r w:rsidRPr="00080E6B">
        <w:rPr>
          <w:rFonts w:hint="eastAsia"/>
          <w:lang w:eastAsia="zh-CN"/>
        </w:rPr>
        <w:t>IBB</w:t>
      </w:r>
      <w:r w:rsidRPr="00080E6B">
        <w:rPr>
          <w:rFonts w:hint="eastAsia"/>
          <w:lang w:eastAsia="zh-CN"/>
        </w:rPr>
        <w:t>）系统的跨部门报告人组</w:t>
      </w:r>
      <w:r>
        <w:rPr>
          <w:rFonts w:hint="eastAsia"/>
          <w:lang w:eastAsia="zh-CN"/>
        </w:rPr>
        <w:t>的工作</w:t>
      </w:r>
      <w:r w:rsidRPr="00080E6B">
        <w:rPr>
          <w:rFonts w:hint="eastAsia"/>
          <w:lang w:eastAsia="zh-CN"/>
        </w:rPr>
        <w:t>。</w:t>
      </w:r>
    </w:p>
    <w:p w:rsidR="00D97093" w:rsidRPr="007E149F" w:rsidRDefault="00D97093" w:rsidP="00D97093">
      <w:pPr>
        <w:ind w:firstLineChars="200" w:firstLine="480"/>
        <w:rPr>
          <w:lang w:eastAsia="zh-CN"/>
        </w:rPr>
      </w:pPr>
      <w:r w:rsidRPr="007E149F">
        <w:rPr>
          <w:lang w:eastAsia="zh-CN"/>
        </w:rPr>
        <w:lastRenderedPageBreak/>
        <w:t>不断有人提出就一系列</w:t>
      </w:r>
      <w:r w:rsidRPr="007E149F">
        <w:rPr>
          <w:lang w:eastAsia="zh-CN"/>
        </w:rPr>
        <w:t>ITU-T</w:t>
      </w:r>
      <w:r w:rsidRPr="007E149F">
        <w:rPr>
          <w:lang w:eastAsia="zh-CN"/>
        </w:rPr>
        <w:t>正在研究解决的对无线电通信问题产生影响的</w:t>
      </w:r>
      <w:r w:rsidRPr="007E149F">
        <w:rPr>
          <w:rFonts w:hint="eastAsia"/>
          <w:lang w:eastAsia="zh-CN"/>
        </w:rPr>
        <w:t>不同</w:t>
      </w:r>
      <w:r w:rsidRPr="007E149F">
        <w:rPr>
          <w:lang w:eastAsia="zh-CN"/>
        </w:rPr>
        <w:t>议题开展紧密协调的要求，以减少两个部门所做的工作之间可能出现的重叠、重复和冲突。</w:t>
      </w:r>
    </w:p>
    <w:p w:rsidR="00D97093" w:rsidRDefault="00D97093" w:rsidP="00D97093">
      <w:pPr>
        <w:ind w:firstLineChars="200" w:firstLine="480"/>
        <w:rPr>
          <w:lang w:eastAsia="zh-CN"/>
        </w:rPr>
      </w:pPr>
      <w:r w:rsidRPr="007E149F">
        <w:rPr>
          <w:rFonts w:ascii="STKaiti" w:eastAsia="STKaiti" w:hAnsi="STKaiti" w:hint="eastAsia"/>
          <w:lang w:eastAsia="zh-CN"/>
        </w:rPr>
        <w:t>有关</w:t>
      </w:r>
      <w:r w:rsidRPr="007E149F">
        <w:rPr>
          <w:rFonts w:ascii="STKaiti" w:eastAsia="STKaiti" w:hAnsi="STKaiti"/>
          <w:lang w:eastAsia="zh-CN"/>
        </w:rPr>
        <w:t>其它组织</w:t>
      </w:r>
      <w:r w:rsidRPr="007E149F">
        <w:rPr>
          <w:lang w:eastAsia="zh-CN"/>
        </w:rPr>
        <w:t>：在必要时适当参考</w:t>
      </w:r>
      <w:r w:rsidRPr="007E149F">
        <w:rPr>
          <w:lang w:eastAsia="zh-CN"/>
        </w:rPr>
        <w:t>ITU-R</w:t>
      </w:r>
      <w:r w:rsidRPr="007E149F">
        <w:rPr>
          <w:lang w:eastAsia="zh-CN"/>
        </w:rPr>
        <w:t>第</w:t>
      </w:r>
      <w:r w:rsidRPr="007E149F">
        <w:rPr>
          <w:lang w:eastAsia="zh-CN"/>
        </w:rPr>
        <w:t>9-</w:t>
      </w:r>
      <w:r>
        <w:rPr>
          <w:rFonts w:hint="eastAsia"/>
          <w:lang w:eastAsia="zh-CN"/>
        </w:rPr>
        <w:t>5</w:t>
      </w:r>
      <w:r w:rsidRPr="007E149F">
        <w:rPr>
          <w:lang w:eastAsia="zh-CN"/>
        </w:rPr>
        <w:t>号决议的情况下，在</w:t>
      </w:r>
      <w:r w:rsidRPr="007E149F">
        <w:rPr>
          <w:lang w:eastAsia="zh-CN"/>
        </w:rPr>
        <w:t>ITU-R</w:t>
      </w:r>
      <w:r w:rsidRPr="007E149F">
        <w:rPr>
          <w:lang w:eastAsia="zh-CN"/>
        </w:rPr>
        <w:t>各研究组和其它组织之间的联络继续保持通畅。</w:t>
      </w:r>
      <w:r w:rsidRPr="007E149F">
        <w:rPr>
          <w:lang w:eastAsia="zh-CN"/>
        </w:rPr>
        <w:t>ITU-R</w:t>
      </w:r>
      <w:r w:rsidRPr="007E149F">
        <w:rPr>
          <w:lang w:eastAsia="zh-CN"/>
        </w:rPr>
        <w:t>和无线电通信局的代表继续积极参与了全球标准协作（</w:t>
      </w:r>
      <w:r w:rsidRPr="007E149F">
        <w:rPr>
          <w:lang w:eastAsia="zh-CN"/>
        </w:rPr>
        <w:t>GSC</w:t>
      </w:r>
      <w:r w:rsidRPr="007E149F">
        <w:rPr>
          <w:lang w:eastAsia="zh-CN"/>
        </w:rPr>
        <w:t>）</w:t>
      </w:r>
      <w:r>
        <w:rPr>
          <w:rFonts w:hint="eastAsia"/>
          <w:lang w:eastAsia="zh-CN"/>
        </w:rPr>
        <w:t>、世界标准合作组织（</w:t>
      </w:r>
      <w:r>
        <w:rPr>
          <w:rFonts w:hint="eastAsia"/>
          <w:lang w:eastAsia="zh-CN"/>
        </w:rPr>
        <w:t>WSC</w:t>
      </w:r>
      <w:r>
        <w:rPr>
          <w:rFonts w:hint="eastAsia"/>
          <w:lang w:eastAsia="zh-CN"/>
        </w:rPr>
        <w:t>）、国际无线电干扰特别委员会（</w:t>
      </w:r>
      <w:r>
        <w:rPr>
          <w:rFonts w:hint="eastAsia"/>
          <w:lang w:eastAsia="zh-CN"/>
        </w:rPr>
        <w:t>CISPR</w:t>
      </w:r>
      <w:r>
        <w:rPr>
          <w:rFonts w:hint="eastAsia"/>
          <w:lang w:eastAsia="zh-CN"/>
        </w:rPr>
        <w:t>）和国际电工委员会（</w:t>
      </w:r>
      <w:r>
        <w:rPr>
          <w:rFonts w:hint="eastAsia"/>
          <w:lang w:eastAsia="zh-CN"/>
        </w:rPr>
        <w:t>IEC</w:t>
      </w:r>
      <w:r>
        <w:rPr>
          <w:rFonts w:hint="eastAsia"/>
          <w:lang w:eastAsia="zh-CN"/>
        </w:rPr>
        <w:t>）</w:t>
      </w:r>
      <w:r w:rsidRPr="007E149F">
        <w:rPr>
          <w:lang w:eastAsia="zh-CN"/>
        </w:rPr>
        <w:t>的活动。还在太空天气、气候变化和气候监测（世界气象组织（</w:t>
      </w:r>
      <w:r w:rsidRPr="007E149F">
        <w:rPr>
          <w:lang w:eastAsia="zh-CN"/>
        </w:rPr>
        <w:t>WMO</w:t>
      </w:r>
      <w:r w:rsidRPr="007E149F">
        <w:rPr>
          <w:lang w:eastAsia="zh-CN"/>
        </w:rPr>
        <w:t>）、联合国气候变化框架公约（</w:t>
      </w:r>
      <w:r w:rsidRPr="007E149F">
        <w:rPr>
          <w:lang w:eastAsia="zh-CN"/>
        </w:rPr>
        <w:t>UNFCCC</w:t>
      </w:r>
      <w:r w:rsidRPr="007E149F">
        <w:rPr>
          <w:lang w:eastAsia="zh-CN"/>
        </w:rPr>
        <w:t>）、全球人道主义论坛</w:t>
      </w:r>
      <w:r w:rsidRPr="007E149F">
        <w:rPr>
          <w:rFonts w:hint="eastAsia"/>
          <w:lang w:eastAsia="zh-CN"/>
        </w:rPr>
        <w:t>、</w:t>
      </w:r>
      <w:r w:rsidRPr="007E149F">
        <w:rPr>
          <w:lang w:eastAsia="zh-CN"/>
        </w:rPr>
        <w:t>地球观测组织（</w:t>
      </w:r>
      <w:r w:rsidRPr="007E149F">
        <w:rPr>
          <w:lang w:eastAsia="zh-CN"/>
        </w:rPr>
        <w:t>GEO</w:t>
      </w:r>
      <w:r w:rsidRPr="007E149F">
        <w:rPr>
          <w:lang w:eastAsia="zh-CN"/>
        </w:rPr>
        <w:t>）、国际空间频率协调工作组（</w:t>
      </w:r>
      <w:r w:rsidRPr="007E149F">
        <w:rPr>
          <w:lang w:eastAsia="zh-CN"/>
        </w:rPr>
        <w:t>SFCG</w:t>
      </w:r>
      <w:r w:rsidRPr="007E149F">
        <w:rPr>
          <w:lang w:eastAsia="zh-CN"/>
        </w:rPr>
        <w:t>）、美国国家航空航天局（</w:t>
      </w:r>
      <w:r w:rsidRPr="007E149F">
        <w:rPr>
          <w:lang w:eastAsia="zh-CN"/>
        </w:rPr>
        <w:t>NASA</w:t>
      </w:r>
      <w:r w:rsidRPr="007E149F">
        <w:rPr>
          <w:lang w:eastAsia="zh-CN"/>
        </w:rPr>
        <w:t>）、欧洲空间局（</w:t>
      </w:r>
      <w:r w:rsidRPr="007E149F">
        <w:rPr>
          <w:lang w:eastAsia="zh-CN"/>
        </w:rPr>
        <w:t>ESA</w:t>
      </w:r>
      <w:r w:rsidRPr="007E149F">
        <w:rPr>
          <w:lang w:eastAsia="zh-CN"/>
        </w:rPr>
        <w:t>）</w:t>
      </w:r>
      <w:r>
        <w:rPr>
          <w:rFonts w:hint="eastAsia"/>
          <w:lang w:eastAsia="zh-CN"/>
        </w:rPr>
        <w:t>），</w:t>
      </w:r>
      <w:r w:rsidRPr="007E149F">
        <w:rPr>
          <w:lang w:eastAsia="zh-CN"/>
        </w:rPr>
        <w:t>以及电磁场辐射</w:t>
      </w:r>
      <w:r>
        <w:rPr>
          <w:rFonts w:hint="eastAsia"/>
          <w:lang w:eastAsia="zh-CN"/>
        </w:rPr>
        <w:t>（</w:t>
      </w:r>
      <w:r>
        <w:rPr>
          <w:rFonts w:hint="eastAsia"/>
          <w:lang w:eastAsia="zh-CN"/>
        </w:rPr>
        <w:t>EMF</w:t>
      </w:r>
      <w:r>
        <w:rPr>
          <w:rFonts w:hint="eastAsia"/>
          <w:lang w:eastAsia="zh-CN"/>
        </w:rPr>
        <w:t>）</w:t>
      </w:r>
      <w:r w:rsidRPr="007E149F">
        <w:rPr>
          <w:lang w:eastAsia="zh-CN"/>
        </w:rPr>
        <w:t>（世界卫生组织（</w:t>
      </w:r>
      <w:r w:rsidRPr="007E149F">
        <w:rPr>
          <w:lang w:eastAsia="zh-CN"/>
        </w:rPr>
        <w:t>WHO</w:t>
      </w:r>
      <w:r>
        <w:rPr>
          <w:lang w:eastAsia="zh-CN"/>
        </w:rPr>
        <w:t>）</w:t>
      </w:r>
      <w:r>
        <w:rPr>
          <w:rFonts w:hint="eastAsia"/>
          <w:lang w:eastAsia="zh-CN"/>
        </w:rPr>
        <w:t>）</w:t>
      </w:r>
      <w:r w:rsidRPr="007E149F">
        <w:rPr>
          <w:lang w:eastAsia="zh-CN"/>
        </w:rPr>
        <w:t>等各领域与联合国各组织和机构进行了联络。</w:t>
      </w:r>
    </w:p>
    <w:p w:rsidR="00D97093" w:rsidRPr="0026057E" w:rsidRDefault="00D97093" w:rsidP="00D97093">
      <w:pPr>
        <w:pStyle w:val="Heading1"/>
        <w:rPr>
          <w:lang w:eastAsia="zh-CN"/>
        </w:rPr>
      </w:pPr>
      <w:r w:rsidRPr="0026057E">
        <w:rPr>
          <w:lang w:eastAsia="zh-CN"/>
        </w:rPr>
        <w:t>7</w:t>
      </w:r>
      <w:r w:rsidRPr="0026057E">
        <w:rPr>
          <w:lang w:eastAsia="zh-CN"/>
        </w:rPr>
        <w:tab/>
      </w:r>
      <w:r w:rsidRPr="0026057E">
        <w:rPr>
          <w:lang w:eastAsia="zh-CN"/>
        </w:rPr>
        <w:t>其他跨部门活动</w:t>
      </w:r>
    </w:p>
    <w:p w:rsidR="00D97093" w:rsidRPr="00AE55FD" w:rsidRDefault="00D97093" w:rsidP="00D97093">
      <w:pPr>
        <w:ind w:firstLineChars="200" w:firstLine="480"/>
        <w:rPr>
          <w:rFonts w:eastAsia="Times New Roman"/>
          <w:lang w:eastAsia="zh-CN"/>
        </w:rPr>
      </w:pPr>
      <w:r w:rsidRPr="0026057E">
        <w:rPr>
          <w:lang w:eastAsia="zh-CN"/>
        </w:rPr>
        <w:t>无线电通信局积极参加了下述与</w:t>
      </w:r>
      <w:r w:rsidRPr="0026057E">
        <w:rPr>
          <w:lang w:eastAsia="zh-CN"/>
        </w:rPr>
        <w:t>ITU-R</w:t>
      </w:r>
      <w:r>
        <w:rPr>
          <w:rFonts w:hint="eastAsia"/>
          <w:lang w:eastAsia="zh-CN"/>
        </w:rPr>
        <w:t>研究组</w:t>
      </w:r>
      <w:r w:rsidRPr="0026057E">
        <w:rPr>
          <w:lang w:eastAsia="zh-CN"/>
        </w:rPr>
        <w:t>工作相关的其他跨部门活动。</w:t>
      </w:r>
    </w:p>
    <w:p w:rsidR="00D97093" w:rsidRPr="0026057E" w:rsidRDefault="00D97093" w:rsidP="00D97093">
      <w:pPr>
        <w:pStyle w:val="enumlev1"/>
        <w:rPr>
          <w:lang w:eastAsia="zh-CN"/>
        </w:rPr>
      </w:pPr>
      <w:r w:rsidRPr="006224DD">
        <w:rPr>
          <w:rFonts w:eastAsia="Times New Roman"/>
          <w:lang w:eastAsia="zh-CN"/>
        </w:rPr>
        <w:t>•</w:t>
      </w:r>
      <w:r w:rsidRPr="00AE55FD">
        <w:rPr>
          <w:rFonts w:eastAsia="Times New Roman"/>
          <w:lang w:eastAsia="zh-CN"/>
        </w:rPr>
        <w:tab/>
      </w:r>
      <w:r w:rsidRPr="0026057E">
        <w:rPr>
          <w:rFonts w:ascii="STKaiti" w:eastAsia="STKaiti" w:hAnsi="STKaiti"/>
          <w:lang w:eastAsia="zh-CN"/>
        </w:rPr>
        <w:t>气候变化和应急通信</w:t>
      </w:r>
      <w:r w:rsidRPr="0026057E">
        <w:rPr>
          <w:lang w:eastAsia="zh-CN"/>
        </w:rPr>
        <w:t>：为实施第</w:t>
      </w:r>
      <w:r w:rsidRPr="0026057E">
        <w:rPr>
          <w:lang w:eastAsia="zh-CN"/>
        </w:rPr>
        <w:t>136</w:t>
      </w:r>
      <w:r w:rsidRPr="0026057E">
        <w:rPr>
          <w:lang w:eastAsia="zh-CN"/>
        </w:rPr>
        <w:t>号决议（</w:t>
      </w:r>
      <w:r>
        <w:rPr>
          <w:lang w:eastAsia="zh-CN"/>
        </w:rPr>
        <w:t>201</w:t>
      </w:r>
      <w:r>
        <w:rPr>
          <w:rFonts w:hint="eastAsia"/>
          <w:lang w:eastAsia="zh-CN"/>
        </w:rPr>
        <w:t>4</w:t>
      </w:r>
      <w:r w:rsidRPr="0026057E">
        <w:rPr>
          <w:lang w:eastAsia="zh-CN"/>
        </w:rPr>
        <w:t>年，</w:t>
      </w:r>
      <w:r>
        <w:rPr>
          <w:rFonts w:hint="eastAsia"/>
          <w:lang w:eastAsia="zh-CN"/>
        </w:rPr>
        <w:t>釜山</w:t>
      </w:r>
      <w:r w:rsidRPr="0026057E">
        <w:rPr>
          <w:lang w:eastAsia="zh-CN"/>
        </w:rPr>
        <w:t>，修订版），国际电联气候变化和应急通信任务组在继续协调跨部门活动，无线电通信局积极参与了该活动</w:t>
      </w:r>
      <w:r w:rsidRPr="0026057E">
        <w:rPr>
          <w:rFonts w:hint="eastAsia"/>
          <w:lang w:eastAsia="zh-CN"/>
        </w:rPr>
        <w:t>。</w:t>
      </w:r>
      <w:r w:rsidRPr="0026057E">
        <w:rPr>
          <w:szCs w:val="24"/>
          <w:lang w:eastAsia="zh-CN"/>
        </w:rPr>
        <w:t>RA-12</w:t>
      </w:r>
      <w:r w:rsidRPr="0026057E">
        <w:rPr>
          <w:lang w:eastAsia="zh-CN"/>
        </w:rPr>
        <w:t>通过的</w:t>
      </w:r>
      <w:r w:rsidRPr="0026057E">
        <w:rPr>
          <w:szCs w:val="24"/>
          <w:lang w:eastAsia="zh-CN"/>
        </w:rPr>
        <w:t>ITU-R</w:t>
      </w:r>
      <w:r w:rsidRPr="0026057E">
        <w:rPr>
          <w:lang w:eastAsia="zh-CN"/>
        </w:rPr>
        <w:t>第</w:t>
      </w:r>
      <w:r w:rsidRPr="0026057E">
        <w:rPr>
          <w:lang w:eastAsia="zh-CN"/>
        </w:rPr>
        <w:t>60</w:t>
      </w:r>
      <w:r w:rsidRPr="0026057E">
        <w:rPr>
          <w:lang w:eastAsia="zh-CN"/>
        </w:rPr>
        <w:t>号决议（利用</w:t>
      </w:r>
      <w:r w:rsidRPr="0026057E">
        <w:rPr>
          <w:lang w:eastAsia="zh-CN"/>
        </w:rPr>
        <w:t>ICT/</w:t>
      </w:r>
      <w:r w:rsidRPr="0026057E">
        <w:rPr>
          <w:lang w:eastAsia="zh-CN"/>
        </w:rPr>
        <w:t>无线电通信技术和系统降低能耗，以保护环境并减缓气候变化影响）将继续推动更多活动的开展。</w:t>
      </w:r>
      <w:r w:rsidRPr="0026057E">
        <w:rPr>
          <w:rFonts w:hint="eastAsia"/>
          <w:lang w:eastAsia="zh-CN"/>
        </w:rPr>
        <w:t>ITU-R</w:t>
      </w:r>
      <w:r w:rsidRPr="0026057E">
        <w:rPr>
          <w:rFonts w:hint="eastAsia"/>
          <w:lang w:eastAsia="zh-CN"/>
        </w:rPr>
        <w:t>有关气候变化的网页经更新反映出该领域的最新发展。</w:t>
      </w:r>
    </w:p>
    <w:p w:rsidR="00D97093" w:rsidRPr="00541D07" w:rsidRDefault="00D97093" w:rsidP="00166C1F">
      <w:pPr>
        <w:pStyle w:val="enumlev1"/>
        <w:rPr>
          <w:lang w:eastAsia="zh-CN"/>
        </w:rPr>
      </w:pPr>
      <w:r w:rsidRPr="00AE55FD">
        <w:rPr>
          <w:rFonts w:eastAsia="Times New Roman"/>
          <w:lang w:eastAsia="zh-CN"/>
        </w:rPr>
        <w:t>•</w:t>
      </w:r>
      <w:r w:rsidRPr="00AE55FD">
        <w:rPr>
          <w:rFonts w:eastAsia="Times New Roman"/>
          <w:lang w:eastAsia="zh-CN"/>
        </w:rPr>
        <w:tab/>
      </w:r>
      <w:r>
        <w:rPr>
          <w:rFonts w:ascii="STKaiti" w:eastAsia="STKaiti" w:hAnsi="STKaiti" w:hint="eastAsia"/>
          <w:lang w:eastAsia="zh-CN"/>
        </w:rPr>
        <w:t>无障碍获取</w:t>
      </w:r>
      <w:r w:rsidRPr="007300C8">
        <w:rPr>
          <w:lang w:eastAsia="zh-CN"/>
        </w:rPr>
        <w:t>：</w:t>
      </w:r>
      <w:r>
        <w:rPr>
          <w:rFonts w:hint="eastAsia"/>
          <w:lang w:eastAsia="zh-CN"/>
        </w:rPr>
        <w:t>ITU-R</w:t>
      </w:r>
      <w:r>
        <w:rPr>
          <w:rFonts w:hint="eastAsia"/>
          <w:lang w:eastAsia="zh-CN"/>
        </w:rPr>
        <w:t>一直积极参加</w:t>
      </w:r>
      <w:r>
        <w:rPr>
          <w:rFonts w:hint="eastAsia"/>
          <w:lang w:eastAsia="zh-CN"/>
        </w:rPr>
        <w:t>ITU-TJCA-AHF(</w:t>
      </w:r>
      <w:r>
        <w:rPr>
          <w:rFonts w:hint="eastAsia"/>
          <w:lang w:eastAsia="zh-CN"/>
        </w:rPr>
        <w:t>无障碍获取和人为因素联合协调活动</w:t>
      </w:r>
      <w:r>
        <w:rPr>
          <w:rFonts w:hint="eastAsia"/>
          <w:lang w:eastAsia="zh-CN"/>
        </w:rPr>
        <w:t>)</w:t>
      </w:r>
      <w:r>
        <w:rPr>
          <w:rFonts w:hint="eastAsia"/>
          <w:lang w:eastAsia="zh-CN"/>
        </w:rPr>
        <w:t>。在处理与频谱相关的</w:t>
      </w:r>
      <w:r>
        <w:rPr>
          <w:rFonts w:hint="eastAsia"/>
          <w:lang w:eastAsia="zh-CN"/>
        </w:rPr>
        <w:t>EMC</w:t>
      </w:r>
      <w:r>
        <w:rPr>
          <w:rFonts w:hint="eastAsia"/>
          <w:lang w:eastAsia="zh-CN"/>
        </w:rPr>
        <w:t>问题时，与有关这些问题的外部组织联络前应确保与</w:t>
      </w:r>
      <w:r>
        <w:rPr>
          <w:rFonts w:hint="eastAsia"/>
          <w:lang w:eastAsia="zh-CN"/>
        </w:rPr>
        <w:t>ITU-R</w:t>
      </w:r>
      <w:r>
        <w:rPr>
          <w:rFonts w:hint="eastAsia"/>
          <w:lang w:eastAsia="zh-CN"/>
        </w:rPr>
        <w:t>相关组密切协作（尤其是</w:t>
      </w:r>
      <w:r>
        <w:rPr>
          <w:rFonts w:hint="eastAsia"/>
          <w:lang w:eastAsia="zh-CN"/>
        </w:rPr>
        <w:t>ITU-R</w:t>
      </w:r>
      <w:r>
        <w:rPr>
          <w:rFonts w:hint="eastAsia"/>
          <w:lang w:eastAsia="zh-CN"/>
        </w:rPr>
        <w:t>与那些组织已建立了高效协作）。</w:t>
      </w:r>
    </w:p>
    <w:p w:rsidR="00D97093" w:rsidRPr="000A3BAC" w:rsidRDefault="00D97093" w:rsidP="00D97093">
      <w:pPr>
        <w:pStyle w:val="enumlev1"/>
        <w:rPr>
          <w:lang w:eastAsia="zh-CN"/>
        </w:rPr>
      </w:pPr>
      <w:r w:rsidRPr="00AE55FD">
        <w:rPr>
          <w:rFonts w:eastAsia="Times New Roman"/>
          <w:lang w:eastAsia="zh-CN"/>
        </w:rPr>
        <w:t>•</w:t>
      </w:r>
      <w:r w:rsidRPr="00AE55FD">
        <w:rPr>
          <w:rFonts w:eastAsia="Times New Roman"/>
          <w:lang w:eastAsia="zh-CN"/>
        </w:rPr>
        <w:tab/>
      </w:r>
      <w:r w:rsidRPr="000A3BAC">
        <w:rPr>
          <w:rFonts w:ascii="STKaiti" w:eastAsia="STKaiti" w:hAnsi="STKaiti" w:hint="eastAsia"/>
          <w:lang w:eastAsia="zh-CN"/>
        </w:rPr>
        <w:t>参与国际电联的会议：</w:t>
      </w:r>
      <w:r w:rsidRPr="000A3BAC">
        <w:rPr>
          <w:lang w:eastAsia="zh-CN"/>
        </w:rPr>
        <w:t>无线电通信局</w:t>
      </w:r>
      <w:r>
        <w:rPr>
          <w:rFonts w:hint="eastAsia"/>
          <w:lang w:eastAsia="zh-CN"/>
        </w:rPr>
        <w:t>继续</w:t>
      </w:r>
      <w:r w:rsidRPr="000A3BAC">
        <w:rPr>
          <w:lang w:eastAsia="zh-CN"/>
        </w:rPr>
        <w:t>参与与国际电联</w:t>
      </w:r>
      <w:r w:rsidRPr="000A3BAC">
        <w:rPr>
          <w:rFonts w:hint="eastAsia"/>
          <w:lang w:eastAsia="zh-CN"/>
        </w:rPr>
        <w:t>最近和未来</w:t>
      </w:r>
      <w:r w:rsidRPr="000A3BAC">
        <w:rPr>
          <w:lang w:eastAsia="zh-CN"/>
        </w:rPr>
        <w:t>重大活动、大会和会议。</w:t>
      </w:r>
    </w:p>
    <w:p w:rsidR="00166C1F" w:rsidRPr="00166C1F" w:rsidRDefault="00166C1F" w:rsidP="00166C1F"/>
    <w:p w:rsidR="00166C1F" w:rsidRDefault="00166C1F">
      <w:pPr>
        <w:jc w:val="center"/>
      </w:pPr>
      <w:r>
        <w:t>______________</w:t>
      </w:r>
    </w:p>
    <w:sectPr w:rsidR="00166C1F" w:rsidSect="00A5181E">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93" w:rsidRDefault="00D97093">
      <w:r>
        <w:separator/>
      </w:r>
    </w:p>
  </w:endnote>
  <w:endnote w:type="continuationSeparator" w:id="0">
    <w:p w:rsidR="00D97093" w:rsidRDefault="00D9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3C5441" w:rsidP="002E4235">
    <w:pPr>
      <w:pStyle w:val="Footer"/>
      <w:rPr>
        <w:lang w:eastAsia="zh-CN"/>
      </w:rPr>
    </w:pPr>
    <w:r>
      <w:fldChar w:fldCharType="begin"/>
    </w:r>
    <w:r>
      <w:instrText xml:space="preserve"> FILENAME \p  \* MERGEFORMAT </w:instrText>
    </w:r>
    <w:r>
      <w:fldChar w:fldCharType="separate"/>
    </w:r>
    <w:r w:rsidR="002E4235">
      <w:t>P:\CHI\ITU-R\AG\RAG\RAG16\000\001ADD01C.docx</w:t>
    </w:r>
    <w:r>
      <w:fldChar w:fldCharType="end"/>
    </w:r>
    <w:r w:rsidR="005E6891">
      <w:rPr>
        <w:rFonts w:hint="eastAsia"/>
        <w:lang w:eastAsia="zh-CN"/>
      </w:rPr>
      <w:t xml:space="preserve"> (3</w:t>
    </w:r>
    <w:r w:rsidR="002E4235">
      <w:rPr>
        <w:lang w:eastAsia="zh-CN"/>
      </w:rPr>
      <w:t>95803</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D97093">
      <w:t>00.00.00</w:t>
    </w:r>
    <w:r w:rsidR="005E6891">
      <w:fldChar w:fldCharType="end"/>
    </w:r>
    <w:r w:rsidR="005E6891">
      <w:tab/>
    </w:r>
    <w:r w:rsidR="005E6891">
      <w:fldChar w:fldCharType="begin"/>
    </w:r>
    <w:r w:rsidR="005E6891">
      <w:instrText xml:space="preserve"> PRINTDATE \@ DD.MM.YY </w:instrText>
    </w:r>
    <w:r w:rsidR="005E6891">
      <w:fldChar w:fldCharType="separate"/>
    </w:r>
    <w:r w:rsidR="00D97093">
      <w:t>04.05.11</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2E4235" w:rsidRDefault="002E4235" w:rsidP="002E4235">
    <w:pPr>
      <w:pStyle w:val="Footer"/>
      <w:rPr>
        <w:lang w:eastAsia="zh-CN"/>
      </w:rPr>
    </w:pPr>
    <w:r>
      <w:fldChar w:fldCharType="begin"/>
    </w:r>
    <w:r>
      <w:instrText xml:space="preserve"> FILENAME \p  \* MERGEFORMAT </w:instrText>
    </w:r>
    <w:r>
      <w:fldChar w:fldCharType="separate"/>
    </w:r>
    <w:r>
      <w:t>P:\CHI\ITU-R\AG\RAG\RAG16\000\001ADD01C.docx</w:t>
    </w:r>
    <w:r>
      <w:fldChar w:fldCharType="end"/>
    </w:r>
    <w:r>
      <w:rPr>
        <w:rFonts w:hint="eastAsia"/>
        <w:lang w:eastAsia="zh-CN"/>
      </w:rPr>
      <w:t xml:space="preserve"> (3</w:t>
    </w:r>
    <w:r>
      <w:rPr>
        <w:lang w:eastAsia="zh-CN"/>
      </w:rPr>
      <w:t>95803</w:t>
    </w:r>
    <w:r>
      <w:rPr>
        <w:rFonts w:hint="eastAsia"/>
        <w:lang w:eastAsia="zh-CN"/>
      </w:rPr>
      <w:t>)</w:t>
    </w:r>
    <w:r>
      <w:tab/>
    </w:r>
    <w:r>
      <w:fldChar w:fldCharType="begin"/>
    </w:r>
    <w:r>
      <w:instrText xml:space="preserve"> SAVEDATE \@ DD.MM.YY </w:instrText>
    </w:r>
    <w:r>
      <w:fldChar w:fldCharType="separate"/>
    </w:r>
    <w:r>
      <w:t>00.00.00</w:t>
    </w:r>
    <w:r>
      <w:fldChar w:fldCharType="end"/>
    </w:r>
    <w:r>
      <w:tab/>
    </w:r>
    <w:r>
      <w:fldChar w:fldCharType="begin"/>
    </w:r>
    <w:r>
      <w:instrText xml:space="preserve"> PRINTDATE \@ DD.MM.YY </w:instrText>
    </w:r>
    <w:r>
      <w:fldChar w:fldCharType="separate"/>
    </w:r>
    <w:r>
      <w:t>04.05.11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93" w:rsidRDefault="00D97093">
      <w:r>
        <w:t>____________________</w:t>
      </w:r>
    </w:p>
  </w:footnote>
  <w:footnote w:type="continuationSeparator" w:id="0">
    <w:p w:rsidR="00D97093" w:rsidRDefault="00D9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3C5441">
      <w:rPr>
        <w:noProof/>
      </w:rPr>
      <w:t>6</w:t>
    </w:r>
    <w:r>
      <w:fldChar w:fldCharType="end"/>
    </w:r>
  </w:p>
  <w:p w:rsidR="005E6891" w:rsidRPr="00AF0B82" w:rsidRDefault="00D97093" w:rsidP="00F83718">
    <w:pPr>
      <w:pStyle w:val="Header"/>
      <w:rPr>
        <w:lang w:eastAsia="zh-CN"/>
      </w:rPr>
    </w:pPr>
    <w:r w:rsidRPr="00DA14F5">
      <w:rPr>
        <w:lang w:val="en-CA"/>
      </w:rPr>
      <w:t>RAG</w:t>
    </w:r>
    <w:r>
      <w:rPr>
        <w:lang w:val="en-CA"/>
      </w:rPr>
      <w:t>-</w:t>
    </w:r>
    <w:r w:rsidRPr="00DA14F5">
      <w:rPr>
        <w:lang w:val="en-CA"/>
      </w:rPr>
      <w:t>1</w:t>
    </w:r>
    <w:r>
      <w:rPr>
        <w:lang w:val="en-CA"/>
      </w:rPr>
      <w:t>6</w:t>
    </w:r>
    <w:r w:rsidRPr="00DA14F5">
      <w:rPr>
        <w:lang w:val="en-CA"/>
      </w:rPr>
      <w:t>/1(Add.</w:t>
    </w:r>
    <w:r>
      <w:rPr>
        <w:lang w:val="en-CA"/>
      </w:rPr>
      <w:t>1)</w:t>
    </w:r>
    <w:r w:rsidRPr="00DA14F5">
      <w:rPr>
        <w:lang w:val="en-CA"/>
      </w:rPr>
      <w:t>-</w:t>
    </w:r>
    <w:r w:rsidR="005E6891"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D6C699A"/>
    <w:multiLevelType w:val="hybridMultilevel"/>
    <w:tmpl w:val="8688AF3C"/>
    <w:lvl w:ilvl="0" w:tplc="1EAAD37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6"/>
  </w:num>
  <w:num w:numId="13">
    <w:abstractNumId w:val="28"/>
  </w:num>
  <w:num w:numId="14">
    <w:abstractNumId w:val="25"/>
  </w:num>
  <w:num w:numId="15">
    <w:abstractNumId w:val="22"/>
  </w:num>
  <w:num w:numId="16">
    <w:abstractNumId w:val="27"/>
  </w:num>
  <w:num w:numId="17">
    <w:abstractNumId w:val="21"/>
  </w:num>
  <w:num w:numId="18">
    <w:abstractNumId w:val="10"/>
  </w:num>
  <w:num w:numId="19">
    <w:abstractNumId w:val="15"/>
  </w:num>
  <w:num w:numId="20">
    <w:abstractNumId w:val="16"/>
  </w:num>
  <w:num w:numId="21">
    <w:abstractNumId w:val="19"/>
  </w:num>
  <w:num w:numId="22">
    <w:abstractNumId w:val="29"/>
  </w:num>
  <w:num w:numId="23">
    <w:abstractNumId w:val="23"/>
  </w:num>
  <w:num w:numId="24">
    <w:abstractNumId w:val="24"/>
  </w:num>
  <w:num w:numId="25">
    <w:abstractNumId w:val="11"/>
  </w:num>
  <w:num w:numId="26">
    <w:abstractNumId w:val="20"/>
  </w:num>
  <w:num w:numId="27">
    <w:abstractNumId w:val="14"/>
  </w:num>
  <w:num w:numId="28">
    <w:abstractNumId w:val="18"/>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93"/>
    <w:rsid w:val="00020106"/>
    <w:rsid w:val="00021007"/>
    <w:rsid w:val="00034C59"/>
    <w:rsid w:val="00062FA4"/>
    <w:rsid w:val="0006614B"/>
    <w:rsid w:val="00082FBE"/>
    <w:rsid w:val="000842A3"/>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66C1F"/>
    <w:rsid w:val="001722B2"/>
    <w:rsid w:val="00175850"/>
    <w:rsid w:val="00193A09"/>
    <w:rsid w:val="00194AD3"/>
    <w:rsid w:val="0019729C"/>
    <w:rsid w:val="001A5A4C"/>
    <w:rsid w:val="001B032E"/>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4235"/>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C5441"/>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97093"/>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123A8B-D6CE-407A-8C51-F2730F53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166C1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47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en/ITU-R/study-groups/workshops/2015-TFAB/Pages/default.aspx" TargetMode="External"/><Relationship Id="rId4" Type="http://schemas.openxmlformats.org/officeDocument/2006/relationships/webSettings" Target="webSettings.xml"/><Relationship Id="rId9" Type="http://schemas.openxmlformats.org/officeDocument/2006/relationships/hyperlink" Target="http://www.itu.int/en/ITU-R/GE06-Symposium-2015/Pages/default.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PC_RAG16.dotx</Template>
  <TotalTime>19</TotalTime>
  <Pages>6</Pages>
  <Words>4754</Words>
  <Characters>1355</Characters>
  <Application>Microsoft Office Word</Application>
  <DocSecurity>0</DocSecurity>
  <Lines>11</Lines>
  <Paragraphs>12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6097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dc:creator>
  <cp:keywords>RAG03-1</cp:keywords>
  <dc:description>Document RAG08-1/1-E  For: _x000d_Document date: 12 December 2007_x000d_Saved by JJF44233 at 15:38:46 on 18/12/2007</dc:description>
  <cp:lastModifiedBy>Zheng, Bingyue</cp:lastModifiedBy>
  <cp:revision>3</cp:revision>
  <cp:lastPrinted>2011-05-04T08:20:00Z</cp:lastPrinted>
  <dcterms:created xsi:type="dcterms:W3CDTF">2016-04-01T09:09:00Z</dcterms:created>
  <dcterms:modified xsi:type="dcterms:W3CDTF">2016-04-01T09:36:00Z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