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37E41">
        <w:trPr>
          <w:cantSplit/>
        </w:trPr>
        <w:tc>
          <w:tcPr>
            <w:tcW w:w="6911" w:type="dxa"/>
          </w:tcPr>
          <w:p w:rsidR="00537E41" w:rsidRPr="00566240" w:rsidRDefault="00537E41" w:rsidP="00B83BA0">
            <w:pPr>
              <w:spacing w:before="400" w:after="48"/>
              <w:rPr>
                <w:rFonts w:ascii="Verdana" w:hAnsi="Verdana"/>
                <w:b/>
                <w:bCs/>
                <w:position w:val="6"/>
                <w:lang w:eastAsia="zh-CN"/>
              </w:rPr>
            </w:pPr>
            <w:bookmarkStart w:id="0" w:name="dtemplate"/>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537E41" w:rsidRDefault="00537E41" w:rsidP="00B83BA0">
            <w:pPr>
              <w:spacing w:before="0"/>
              <w:jc w:val="right"/>
            </w:pPr>
            <w:bookmarkStart w:id="1" w:name="ditulogo"/>
            <w:bookmarkEnd w:id="1"/>
            <w:r>
              <w:rPr>
                <w:noProof/>
                <w:lang w:val="en-US" w:eastAsia="zh-CN"/>
              </w:rPr>
              <w:drawing>
                <wp:inline distT="0" distB="0" distL="0" distR="0" wp14:anchorId="2B251A7F" wp14:editId="49764A89">
                  <wp:extent cx="1247775" cy="9358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37E41" w:rsidRPr="00617BE4">
        <w:trPr>
          <w:cantSplit/>
        </w:trPr>
        <w:tc>
          <w:tcPr>
            <w:tcW w:w="6911" w:type="dxa"/>
            <w:tcBorders>
              <w:bottom w:val="single" w:sz="12" w:space="0" w:color="auto"/>
            </w:tcBorders>
          </w:tcPr>
          <w:p w:rsidR="00537E41" w:rsidRPr="00617BE4" w:rsidRDefault="00537E41" w:rsidP="00B83BA0">
            <w:pPr>
              <w:spacing w:after="48"/>
              <w:rPr>
                <w:b/>
                <w:smallCaps/>
                <w:szCs w:val="24"/>
              </w:rPr>
            </w:pPr>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537E41" w:rsidRPr="00617BE4" w:rsidRDefault="00537E41" w:rsidP="00B83BA0">
            <w:pPr>
              <w:rPr>
                <w:rFonts w:ascii="Verdana" w:hAnsi="Verdana"/>
                <w:szCs w:val="24"/>
              </w:rPr>
            </w:pPr>
          </w:p>
        </w:tc>
      </w:tr>
      <w:tr w:rsidR="00537E41" w:rsidRPr="00C324A8">
        <w:trPr>
          <w:cantSplit/>
        </w:trPr>
        <w:tc>
          <w:tcPr>
            <w:tcW w:w="6911" w:type="dxa"/>
            <w:tcBorders>
              <w:top w:val="single" w:sz="12" w:space="0" w:color="auto"/>
            </w:tcBorders>
          </w:tcPr>
          <w:p w:rsidR="00537E41" w:rsidRPr="00C324A8" w:rsidRDefault="00537E41" w:rsidP="00B83BA0">
            <w:pPr>
              <w:spacing w:after="48"/>
              <w:rPr>
                <w:rFonts w:ascii="Verdana" w:hAnsi="Verdana"/>
                <w:b/>
                <w:smallCaps/>
                <w:sz w:val="20"/>
              </w:rPr>
            </w:pPr>
          </w:p>
        </w:tc>
        <w:tc>
          <w:tcPr>
            <w:tcW w:w="3120" w:type="dxa"/>
            <w:tcBorders>
              <w:top w:val="single" w:sz="12" w:space="0" w:color="auto"/>
            </w:tcBorders>
          </w:tcPr>
          <w:p w:rsidR="00537E41" w:rsidRPr="00C324A8" w:rsidRDefault="00537E41" w:rsidP="00B83BA0">
            <w:pPr>
              <w:rPr>
                <w:rFonts w:ascii="Verdana" w:hAnsi="Verdana"/>
                <w:sz w:val="20"/>
              </w:rPr>
            </w:pPr>
          </w:p>
        </w:tc>
      </w:tr>
      <w:tr w:rsidR="00537E41" w:rsidRPr="00C324A8">
        <w:trPr>
          <w:cantSplit/>
          <w:trHeight w:val="23"/>
        </w:trPr>
        <w:tc>
          <w:tcPr>
            <w:tcW w:w="6911" w:type="dxa"/>
            <w:vMerge w:val="restart"/>
          </w:tcPr>
          <w:p w:rsidR="00537E41" w:rsidRPr="00C324A8" w:rsidRDefault="00537E41" w:rsidP="00B83BA0">
            <w:pPr>
              <w:spacing w:before="0"/>
              <w:rPr>
                <w:rFonts w:ascii="Verdana" w:hAnsi="Verdana"/>
                <w:b/>
                <w:smallCaps/>
                <w:sz w:val="20"/>
              </w:rPr>
            </w:pPr>
            <w:bookmarkStart w:id="2" w:name="dmeeting"/>
            <w:bookmarkStart w:id="3" w:name="dnum" w:colFirst="1" w:colLast="1"/>
            <w:bookmarkEnd w:id="2"/>
            <w:proofErr w:type="spellStart"/>
            <w:r w:rsidRPr="000273B7">
              <w:rPr>
                <w:rFonts w:ascii="Verdana" w:hAnsi="Verdana" w:hint="eastAsia"/>
                <w:b/>
                <w:smallCaps/>
                <w:sz w:val="20"/>
              </w:rPr>
              <w:t>全体会议</w:t>
            </w:r>
            <w:proofErr w:type="spellEnd"/>
          </w:p>
          <w:p w:rsidR="00537E41" w:rsidRPr="00C324A8" w:rsidRDefault="00537E41" w:rsidP="00B83BA0">
            <w:pPr>
              <w:spacing w:before="0"/>
              <w:rPr>
                <w:rFonts w:ascii="Verdana" w:hAnsi="Verdana"/>
                <w:b/>
                <w:smallCaps/>
                <w:sz w:val="20"/>
              </w:rPr>
            </w:pPr>
          </w:p>
        </w:tc>
        <w:tc>
          <w:tcPr>
            <w:tcW w:w="3120" w:type="dxa"/>
          </w:tcPr>
          <w:p w:rsidR="00537E41" w:rsidRPr="00622560" w:rsidRDefault="00537E41" w:rsidP="00B83BA0">
            <w:pPr>
              <w:spacing w:before="0"/>
              <w:rPr>
                <w:rFonts w:ascii="Verdana" w:hAnsi="Verdana"/>
                <w:sz w:val="20"/>
              </w:rPr>
            </w:pPr>
            <w:proofErr w:type="spellStart"/>
            <w:r>
              <w:rPr>
                <w:rFonts w:ascii="Verdana" w:hAnsi="Verdana" w:hint="eastAsia"/>
                <w:b/>
                <w:sz w:val="20"/>
              </w:rPr>
              <w:t>文件</w:t>
            </w:r>
            <w:proofErr w:type="spellEnd"/>
            <w:r w:rsidR="00AA599A">
              <w:rPr>
                <w:rFonts w:ascii="Verdana" w:hAnsi="Verdana"/>
                <w:b/>
                <w:sz w:val="20"/>
              </w:rPr>
              <w:t xml:space="preserve"> 507</w:t>
            </w:r>
            <w:r w:rsidRPr="00622560">
              <w:rPr>
                <w:rFonts w:ascii="Verdana" w:hAnsi="Verdana"/>
                <w:b/>
                <w:sz w:val="20"/>
              </w:rPr>
              <w:t>-</w:t>
            </w:r>
            <w:r w:rsidRPr="000273B7">
              <w:rPr>
                <w:rFonts w:ascii="Verdana" w:hAnsi="Verdana"/>
                <w:b/>
                <w:sz w:val="20"/>
              </w:rPr>
              <w:t>C</w:t>
            </w:r>
          </w:p>
        </w:tc>
      </w:tr>
      <w:tr w:rsidR="00537E41" w:rsidRPr="00C324A8">
        <w:trPr>
          <w:cantSplit/>
          <w:trHeight w:val="23"/>
        </w:trPr>
        <w:tc>
          <w:tcPr>
            <w:tcW w:w="6911" w:type="dxa"/>
            <w:vMerge/>
          </w:tcPr>
          <w:p w:rsidR="00537E41" w:rsidRPr="00C324A8" w:rsidRDefault="00537E41" w:rsidP="00B83BA0">
            <w:pPr>
              <w:tabs>
                <w:tab w:val="left" w:pos="851"/>
              </w:tabs>
              <w:rPr>
                <w:rFonts w:ascii="Verdana" w:hAnsi="Verdana"/>
                <w:b/>
                <w:sz w:val="20"/>
              </w:rPr>
            </w:pPr>
            <w:bookmarkStart w:id="4" w:name="ddate" w:colFirst="1" w:colLast="1"/>
            <w:bookmarkEnd w:id="3"/>
          </w:p>
        </w:tc>
        <w:tc>
          <w:tcPr>
            <w:tcW w:w="3120" w:type="dxa"/>
          </w:tcPr>
          <w:p w:rsidR="00537E41" w:rsidRPr="00537E41" w:rsidRDefault="00537E41" w:rsidP="00B83BA0">
            <w:pPr>
              <w:tabs>
                <w:tab w:val="left" w:pos="993"/>
              </w:tabs>
              <w:spacing w:before="0"/>
              <w:rPr>
                <w:rFonts w:ascii="Verdana" w:hAnsi="Verdana"/>
                <w:b/>
                <w:sz w:val="20"/>
              </w:rPr>
            </w:pPr>
            <w:r w:rsidRPr="000273B7">
              <w:rPr>
                <w:rFonts w:ascii="Verdana" w:hAnsi="Verdana"/>
                <w:b/>
                <w:bCs/>
                <w:sz w:val="20"/>
              </w:rPr>
              <w:t>201</w:t>
            </w:r>
            <w:r>
              <w:rPr>
                <w:rFonts w:ascii="Verdana" w:hAnsi="Verdana"/>
                <w:b/>
                <w:bCs/>
                <w:sz w:val="20"/>
              </w:rPr>
              <w:t>5</w:t>
            </w:r>
            <w:r w:rsidRPr="000273B7">
              <w:rPr>
                <w:rFonts w:ascii="Verdana" w:hAnsi="Verdana" w:hint="eastAsia"/>
                <w:b/>
                <w:bCs/>
                <w:sz w:val="20"/>
              </w:rPr>
              <w:t>年</w:t>
            </w:r>
            <w:r w:rsidR="00AA599A">
              <w:rPr>
                <w:rFonts w:ascii="Verdana" w:hAnsi="Verdana"/>
                <w:b/>
                <w:bCs/>
                <w:sz w:val="20"/>
              </w:rPr>
              <w:t>12</w:t>
            </w:r>
            <w:r w:rsidRPr="000273B7">
              <w:rPr>
                <w:rFonts w:ascii="Verdana" w:hAnsi="Verdana" w:hint="eastAsia"/>
                <w:b/>
                <w:bCs/>
                <w:sz w:val="20"/>
              </w:rPr>
              <w:t>月</w:t>
            </w:r>
            <w:r w:rsidR="00AA599A">
              <w:rPr>
                <w:rFonts w:ascii="Verdana" w:hAnsi="Verdana"/>
                <w:b/>
                <w:bCs/>
                <w:sz w:val="20"/>
              </w:rPr>
              <w:t>10</w:t>
            </w:r>
            <w:r w:rsidRPr="000273B7">
              <w:rPr>
                <w:rFonts w:ascii="Verdana" w:hAnsi="Verdana" w:hint="eastAsia"/>
                <w:b/>
                <w:bCs/>
                <w:sz w:val="20"/>
              </w:rPr>
              <w:t>日</w:t>
            </w:r>
          </w:p>
        </w:tc>
      </w:tr>
      <w:tr w:rsidR="00537E41" w:rsidRPr="00C324A8">
        <w:trPr>
          <w:cantSplit/>
          <w:trHeight w:val="23"/>
        </w:trPr>
        <w:tc>
          <w:tcPr>
            <w:tcW w:w="6911" w:type="dxa"/>
            <w:vMerge/>
          </w:tcPr>
          <w:p w:rsidR="00537E41" w:rsidRPr="00C324A8" w:rsidRDefault="00537E41" w:rsidP="00B83BA0">
            <w:pPr>
              <w:tabs>
                <w:tab w:val="left" w:pos="851"/>
              </w:tabs>
              <w:rPr>
                <w:rFonts w:ascii="Verdana" w:hAnsi="Verdana"/>
                <w:b/>
                <w:sz w:val="20"/>
              </w:rPr>
            </w:pPr>
            <w:bookmarkStart w:id="5" w:name="dorlang" w:colFirst="1" w:colLast="1"/>
            <w:bookmarkEnd w:id="4"/>
          </w:p>
        </w:tc>
        <w:tc>
          <w:tcPr>
            <w:tcW w:w="3120" w:type="dxa"/>
          </w:tcPr>
          <w:p w:rsidR="00537E41" w:rsidRPr="00537E41" w:rsidRDefault="00537E41" w:rsidP="00B83BA0">
            <w:pPr>
              <w:tabs>
                <w:tab w:val="left" w:pos="993"/>
              </w:tabs>
              <w:spacing w:before="0"/>
              <w:rPr>
                <w:rFonts w:ascii="Verdana" w:hAnsi="Verdana"/>
                <w:b/>
                <w:sz w:val="20"/>
              </w:rPr>
            </w:pPr>
            <w:proofErr w:type="spellStart"/>
            <w:r w:rsidRPr="000273B7">
              <w:rPr>
                <w:rFonts w:ascii="Verdana" w:hAnsi="Verdana" w:hint="eastAsia"/>
                <w:b/>
                <w:bCs/>
                <w:sz w:val="20"/>
              </w:rPr>
              <w:t>原文：英文</w:t>
            </w:r>
            <w:proofErr w:type="spellEnd"/>
          </w:p>
        </w:tc>
      </w:tr>
      <w:tr w:rsidR="00537E41">
        <w:trPr>
          <w:cantSplit/>
        </w:trPr>
        <w:tc>
          <w:tcPr>
            <w:tcW w:w="10031" w:type="dxa"/>
            <w:gridSpan w:val="2"/>
          </w:tcPr>
          <w:p w:rsidR="00537E41" w:rsidRDefault="00537E41" w:rsidP="00B83BA0">
            <w:pPr>
              <w:pStyle w:val="Source"/>
            </w:pPr>
            <w:bookmarkStart w:id="6" w:name="dsource" w:colFirst="0" w:colLast="0"/>
            <w:bookmarkEnd w:id="5"/>
          </w:p>
        </w:tc>
      </w:tr>
      <w:tr w:rsidR="00537E41">
        <w:trPr>
          <w:cantSplit/>
        </w:trPr>
        <w:tc>
          <w:tcPr>
            <w:tcW w:w="10031" w:type="dxa"/>
            <w:gridSpan w:val="2"/>
          </w:tcPr>
          <w:p w:rsidR="00537E41" w:rsidRDefault="00537E41" w:rsidP="00B83BA0">
            <w:pPr>
              <w:pStyle w:val="Title1"/>
              <w:spacing w:before="840"/>
            </w:pPr>
            <w:bookmarkStart w:id="7" w:name="dtitle1" w:colFirst="0" w:colLast="0"/>
            <w:bookmarkEnd w:id="6"/>
            <w:r w:rsidRPr="00792230">
              <w:rPr>
                <w:rFonts w:hint="eastAsia"/>
                <w:lang w:eastAsia="zh-CN"/>
              </w:rPr>
              <w:t>第</w:t>
            </w:r>
            <w:r w:rsidR="00904DD1">
              <w:rPr>
                <w:rFonts w:hint="eastAsia"/>
                <w:lang w:eastAsia="zh-CN"/>
              </w:rPr>
              <w:t>十</w:t>
            </w:r>
            <w:r w:rsidRPr="00792230">
              <w:rPr>
                <w:rFonts w:hint="eastAsia"/>
                <w:lang w:eastAsia="zh-CN"/>
              </w:rPr>
              <w:t>次全体会议</w:t>
            </w:r>
            <w:r>
              <w:rPr>
                <w:rFonts w:hint="eastAsia"/>
                <w:lang w:eastAsia="zh-CN"/>
              </w:rPr>
              <w:t>记录</w:t>
            </w:r>
          </w:p>
        </w:tc>
      </w:tr>
      <w:tr w:rsidR="00537E41">
        <w:trPr>
          <w:cantSplit/>
        </w:trPr>
        <w:tc>
          <w:tcPr>
            <w:tcW w:w="10031" w:type="dxa"/>
            <w:gridSpan w:val="2"/>
          </w:tcPr>
          <w:p w:rsidR="00537E41" w:rsidRDefault="00537E41" w:rsidP="00B83BA0">
            <w:pPr>
              <w:jc w:val="center"/>
              <w:rPr>
                <w:lang w:eastAsia="zh-CN"/>
              </w:rPr>
            </w:pPr>
            <w:bookmarkStart w:id="8" w:name="dtitle2" w:colFirst="0" w:colLast="0"/>
            <w:bookmarkEnd w:id="7"/>
            <w:r w:rsidRPr="00C472C0">
              <w:t>20</w:t>
            </w:r>
            <w:r>
              <w:t>15</w:t>
            </w:r>
            <w:r>
              <w:rPr>
                <w:rFonts w:hint="eastAsia"/>
                <w:lang w:eastAsia="zh-CN"/>
              </w:rPr>
              <w:t>年</w:t>
            </w:r>
            <w:r>
              <w:rPr>
                <w:lang w:eastAsia="zh-CN"/>
              </w:rPr>
              <w:t>11</w:t>
            </w:r>
            <w:r>
              <w:rPr>
                <w:rFonts w:hint="eastAsia"/>
                <w:lang w:eastAsia="zh-CN"/>
              </w:rPr>
              <w:t>月</w:t>
            </w:r>
            <w:r w:rsidR="00904DD1">
              <w:rPr>
                <w:lang w:eastAsia="zh-CN"/>
              </w:rPr>
              <w:t>24</w:t>
            </w:r>
            <w:r w:rsidR="00904DD1">
              <w:rPr>
                <w:rFonts w:hint="eastAsia"/>
                <w:lang w:eastAsia="zh-CN"/>
              </w:rPr>
              <w:t>日，星期二</w:t>
            </w:r>
            <w:r>
              <w:rPr>
                <w:rFonts w:hint="eastAsia"/>
                <w:lang w:eastAsia="zh-CN"/>
              </w:rPr>
              <w:t>，</w:t>
            </w:r>
            <w:r w:rsidRPr="00C472C0">
              <w:t>1</w:t>
            </w:r>
            <w:r>
              <w:t>4</w:t>
            </w:r>
            <w:r>
              <w:rPr>
                <w:rFonts w:hint="eastAsia"/>
                <w:lang w:eastAsia="zh-CN"/>
              </w:rPr>
              <w:t>:</w:t>
            </w:r>
            <w:r w:rsidRPr="00C472C0">
              <w:t>0</w:t>
            </w:r>
            <w:r>
              <w:t>0</w:t>
            </w:r>
          </w:p>
        </w:tc>
      </w:tr>
      <w:tr w:rsidR="00537E41">
        <w:trPr>
          <w:cantSplit/>
        </w:trPr>
        <w:tc>
          <w:tcPr>
            <w:tcW w:w="10031" w:type="dxa"/>
            <w:gridSpan w:val="2"/>
          </w:tcPr>
          <w:p w:rsidR="00537E41" w:rsidRDefault="00537E41" w:rsidP="00B83BA0">
            <w:pPr>
              <w:jc w:val="center"/>
              <w:rPr>
                <w:lang w:eastAsia="zh-CN"/>
              </w:rPr>
            </w:pPr>
            <w:bookmarkStart w:id="9" w:name="dtitle3" w:colFirst="0" w:colLast="0"/>
            <w:bookmarkEnd w:id="8"/>
            <w:proofErr w:type="spellStart"/>
            <w:r w:rsidRPr="00F02A26">
              <w:rPr>
                <w:rFonts w:ascii="SimSun" w:hAnsi="SimSun" w:hint="eastAsia"/>
                <w:b/>
                <w:bCs/>
              </w:rPr>
              <w:t>主席</w:t>
            </w:r>
            <w:proofErr w:type="spellEnd"/>
            <w:r w:rsidR="003D673D">
              <w:rPr>
                <w:rFonts w:ascii="SimSun" w:hAnsi="SimSun" w:hint="eastAsia"/>
                <w:b/>
                <w:bCs/>
                <w:lang w:eastAsia="zh-CN"/>
              </w:rPr>
              <w:t>：</w:t>
            </w:r>
            <w:r>
              <w:t>F. Y. N. DAUDU</w:t>
            </w:r>
            <w:r w:rsidR="003D673D">
              <w:rPr>
                <w:rFonts w:hint="eastAsia"/>
                <w:lang w:eastAsia="zh-CN"/>
              </w:rPr>
              <w:t>先生</w:t>
            </w:r>
            <w:r>
              <w:rPr>
                <w:rFonts w:hint="eastAsia"/>
                <w:lang w:eastAsia="zh-CN"/>
              </w:rPr>
              <w:t>（尼日利亚）</w:t>
            </w:r>
          </w:p>
        </w:tc>
      </w:tr>
      <w:bookmarkEnd w:id="9"/>
    </w:tbl>
    <w:p w:rsidR="00537E41" w:rsidRDefault="00537E41" w:rsidP="00B83BA0"/>
    <w:p w:rsidR="00537E41" w:rsidRDefault="00537E41" w:rsidP="00B83BA0"/>
    <w:tbl>
      <w:tblPr>
        <w:tblW w:w="0" w:type="auto"/>
        <w:tblLook w:val="0000" w:firstRow="0" w:lastRow="0" w:firstColumn="0" w:lastColumn="0" w:noHBand="0" w:noVBand="0"/>
      </w:tblPr>
      <w:tblGrid>
        <w:gridCol w:w="529"/>
        <w:gridCol w:w="6701"/>
        <w:gridCol w:w="2409"/>
      </w:tblGrid>
      <w:tr w:rsidR="00537E41" w:rsidRPr="00B83BA0" w:rsidTr="00794D1A">
        <w:tc>
          <w:tcPr>
            <w:tcW w:w="529" w:type="dxa"/>
          </w:tcPr>
          <w:p w:rsidR="00537E41" w:rsidRPr="00B83BA0" w:rsidRDefault="00537E41" w:rsidP="00B83BA0">
            <w:pPr>
              <w:pStyle w:val="toc0"/>
              <w:keepNext/>
              <w:keepLines/>
              <w:tabs>
                <w:tab w:val="clear" w:pos="9781"/>
                <w:tab w:val="left" w:pos="1134"/>
                <w:tab w:val="left" w:pos="1871"/>
                <w:tab w:val="left" w:pos="2268"/>
              </w:tabs>
              <w:spacing w:before="240"/>
              <w:jc w:val="center"/>
              <w:rPr>
                <w:rFonts w:eastAsiaTheme="minorEastAsia"/>
                <w:szCs w:val="24"/>
              </w:rPr>
            </w:pPr>
          </w:p>
        </w:tc>
        <w:tc>
          <w:tcPr>
            <w:tcW w:w="6701" w:type="dxa"/>
          </w:tcPr>
          <w:p w:rsidR="00537E41" w:rsidRPr="00B83BA0" w:rsidRDefault="00537E41" w:rsidP="00B83BA0">
            <w:pPr>
              <w:pStyle w:val="toc0"/>
              <w:keepNext/>
              <w:keepLines/>
              <w:tabs>
                <w:tab w:val="clear" w:pos="9781"/>
                <w:tab w:val="left" w:pos="1134"/>
                <w:tab w:val="left" w:pos="1871"/>
                <w:tab w:val="left" w:pos="2268"/>
              </w:tabs>
              <w:spacing w:before="240"/>
              <w:rPr>
                <w:rFonts w:eastAsiaTheme="minorEastAsia"/>
                <w:szCs w:val="24"/>
              </w:rPr>
            </w:pPr>
            <w:r w:rsidRPr="00B83BA0">
              <w:rPr>
                <w:rFonts w:eastAsiaTheme="minorEastAsia"/>
                <w:lang w:val="en-CA" w:eastAsia="zh-CN"/>
              </w:rPr>
              <w:t>议题</w:t>
            </w:r>
          </w:p>
        </w:tc>
        <w:tc>
          <w:tcPr>
            <w:tcW w:w="2409" w:type="dxa"/>
          </w:tcPr>
          <w:p w:rsidR="00537E41" w:rsidRPr="00B83BA0" w:rsidRDefault="00537E41" w:rsidP="00B83BA0">
            <w:pPr>
              <w:pStyle w:val="toc0"/>
              <w:keepNext/>
              <w:keepLines/>
              <w:tabs>
                <w:tab w:val="clear" w:pos="9781"/>
                <w:tab w:val="left" w:pos="1134"/>
                <w:tab w:val="left" w:pos="1871"/>
                <w:tab w:val="left" w:pos="2268"/>
              </w:tabs>
              <w:spacing w:before="240"/>
              <w:jc w:val="center"/>
              <w:rPr>
                <w:rFonts w:eastAsiaTheme="minorEastAsia"/>
                <w:szCs w:val="24"/>
              </w:rPr>
            </w:pPr>
            <w:r w:rsidRPr="00B83BA0">
              <w:rPr>
                <w:rFonts w:eastAsiaTheme="minorEastAsia"/>
                <w:lang w:eastAsia="zh-CN"/>
              </w:rPr>
              <w:t>文件</w:t>
            </w:r>
          </w:p>
        </w:tc>
      </w:tr>
      <w:tr w:rsidR="00EE394B" w:rsidRPr="00B83BA0" w:rsidTr="00794D1A">
        <w:tc>
          <w:tcPr>
            <w:tcW w:w="529" w:type="dxa"/>
          </w:tcPr>
          <w:p w:rsidR="00EE394B" w:rsidRPr="00B83BA0" w:rsidRDefault="00EE394B" w:rsidP="00B83BA0">
            <w:pPr>
              <w:tabs>
                <w:tab w:val="left" w:pos="567"/>
              </w:tabs>
              <w:ind w:left="567" w:hanging="567"/>
              <w:rPr>
                <w:rFonts w:eastAsiaTheme="minorEastAsia"/>
              </w:rPr>
            </w:pPr>
            <w:r w:rsidRPr="00B83BA0">
              <w:rPr>
                <w:rFonts w:eastAsiaTheme="minorEastAsia"/>
              </w:rPr>
              <w:t>1</w:t>
            </w:r>
          </w:p>
        </w:tc>
        <w:tc>
          <w:tcPr>
            <w:tcW w:w="6701" w:type="dxa"/>
          </w:tcPr>
          <w:p w:rsidR="00EE394B" w:rsidRPr="00B83BA0" w:rsidRDefault="00F93CFB" w:rsidP="00B83BA0">
            <w:pPr>
              <w:tabs>
                <w:tab w:val="left" w:pos="567"/>
              </w:tabs>
              <w:rPr>
                <w:rFonts w:eastAsiaTheme="minorEastAsia"/>
                <w:lang w:eastAsia="zh-CN"/>
              </w:rPr>
            </w:pPr>
            <w:r w:rsidRPr="00B83BA0">
              <w:rPr>
                <w:rFonts w:eastAsiaTheme="minorEastAsia"/>
                <w:lang w:eastAsia="zh-CN"/>
              </w:rPr>
              <w:t>第</w:t>
            </w:r>
            <w:r w:rsidRPr="00B83BA0">
              <w:rPr>
                <w:rFonts w:eastAsiaTheme="minorEastAsia"/>
                <w:lang w:eastAsia="zh-CN"/>
              </w:rPr>
              <w:t>2</w:t>
            </w:r>
            <w:r w:rsidRPr="00B83BA0">
              <w:rPr>
                <w:rFonts w:eastAsiaTheme="minorEastAsia"/>
                <w:lang w:eastAsia="zh-CN"/>
              </w:rPr>
              <w:t>、</w:t>
            </w:r>
            <w:r w:rsidRPr="00B83BA0">
              <w:rPr>
                <w:rFonts w:eastAsiaTheme="minorEastAsia"/>
                <w:lang w:eastAsia="zh-CN"/>
              </w:rPr>
              <w:t>5</w:t>
            </w:r>
            <w:r w:rsidRPr="00B83BA0">
              <w:rPr>
                <w:rFonts w:eastAsiaTheme="minorEastAsia"/>
                <w:lang w:eastAsia="zh-CN"/>
              </w:rPr>
              <w:t>和</w:t>
            </w:r>
            <w:r w:rsidRPr="00B83BA0">
              <w:rPr>
                <w:rFonts w:eastAsiaTheme="minorEastAsia"/>
                <w:lang w:eastAsia="zh-CN"/>
              </w:rPr>
              <w:t>6</w:t>
            </w:r>
            <w:r w:rsidRPr="00B83BA0">
              <w:rPr>
                <w:rFonts w:eastAsiaTheme="minorEastAsia"/>
                <w:lang w:eastAsia="zh-CN"/>
              </w:rPr>
              <w:t>委员会主席的报告</w:t>
            </w:r>
          </w:p>
        </w:tc>
        <w:tc>
          <w:tcPr>
            <w:tcW w:w="2409" w:type="dxa"/>
          </w:tcPr>
          <w:p w:rsidR="00EE394B" w:rsidRPr="00B83BA0" w:rsidRDefault="00794D1A" w:rsidP="00B83BA0">
            <w:pPr>
              <w:jc w:val="center"/>
              <w:rPr>
                <w:rFonts w:eastAsiaTheme="minorEastAsia"/>
                <w:lang w:val="en-US"/>
              </w:rPr>
            </w:pPr>
            <w:r w:rsidRPr="00B83BA0">
              <w:rPr>
                <w:rFonts w:eastAsiaTheme="minorEastAsia"/>
                <w:bCs/>
                <w:szCs w:val="24"/>
              </w:rPr>
              <w:t>307(Rev.3)</w:t>
            </w:r>
            <w:r w:rsidRPr="00B83BA0">
              <w:rPr>
                <w:rFonts w:eastAsiaTheme="minorEastAsia"/>
                <w:bCs/>
                <w:szCs w:val="24"/>
              </w:rPr>
              <w:t>、</w:t>
            </w:r>
            <w:r w:rsidRPr="00B83BA0">
              <w:rPr>
                <w:rFonts w:eastAsiaTheme="minorEastAsia"/>
                <w:bCs/>
                <w:szCs w:val="24"/>
              </w:rPr>
              <w:t>398</w:t>
            </w:r>
            <w:r w:rsidRPr="00B83BA0">
              <w:rPr>
                <w:rFonts w:eastAsiaTheme="minorEastAsia"/>
                <w:bCs/>
                <w:szCs w:val="24"/>
              </w:rPr>
              <w:t>、</w:t>
            </w:r>
            <w:r w:rsidRPr="00B83BA0">
              <w:rPr>
                <w:rFonts w:eastAsiaTheme="minorEastAsia"/>
                <w:bCs/>
                <w:szCs w:val="24"/>
              </w:rPr>
              <w:t>437</w:t>
            </w:r>
            <w:r w:rsidRPr="00B83BA0">
              <w:rPr>
                <w:rFonts w:eastAsiaTheme="minorEastAsia"/>
                <w:bCs/>
                <w:szCs w:val="24"/>
              </w:rPr>
              <w:t>、</w:t>
            </w:r>
            <w:r w:rsidRPr="00B83BA0">
              <w:rPr>
                <w:rFonts w:eastAsiaTheme="minorEastAsia"/>
                <w:bCs/>
                <w:szCs w:val="24"/>
              </w:rPr>
              <w:t>438</w:t>
            </w:r>
            <w:r w:rsidRPr="00B83BA0">
              <w:rPr>
                <w:rFonts w:eastAsiaTheme="minorEastAsia"/>
                <w:bCs/>
                <w:szCs w:val="24"/>
              </w:rPr>
              <w:t>、</w:t>
            </w:r>
            <w:r w:rsidRPr="00B83BA0">
              <w:rPr>
                <w:rFonts w:eastAsiaTheme="minorEastAsia"/>
                <w:bCs/>
                <w:szCs w:val="24"/>
              </w:rPr>
              <w:t>439</w:t>
            </w:r>
            <w:r w:rsidRPr="00B83BA0">
              <w:rPr>
                <w:rFonts w:eastAsiaTheme="minorEastAsia"/>
                <w:bCs/>
                <w:szCs w:val="24"/>
              </w:rPr>
              <w:t>、</w:t>
            </w:r>
            <w:r w:rsidRPr="00B83BA0">
              <w:rPr>
                <w:rFonts w:eastAsiaTheme="minorEastAsia"/>
                <w:bCs/>
                <w:szCs w:val="24"/>
              </w:rPr>
              <w:t>445</w:t>
            </w:r>
          </w:p>
        </w:tc>
      </w:tr>
    </w:tbl>
    <w:p w:rsidR="00537E41" w:rsidRDefault="00537E41" w:rsidP="00B83BA0">
      <w:pPr>
        <w:rPr>
          <w:lang w:eastAsia="zh-CN"/>
        </w:rPr>
      </w:pPr>
    </w:p>
    <w:p w:rsidR="00537E41" w:rsidRPr="00C472C0" w:rsidRDefault="00537E41" w:rsidP="00B83BA0">
      <w:pPr>
        <w:pStyle w:val="Heading1"/>
        <w:rPr>
          <w:lang w:eastAsia="zh-CN"/>
        </w:rPr>
      </w:pPr>
      <w:r>
        <w:rPr>
          <w:lang w:eastAsia="zh-CN"/>
        </w:rPr>
        <w:br w:type="page"/>
      </w:r>
    </w:p>
    <w:p w:rsidR="00537E41" w:rsidRDefault="00F7018F" w:rsidP="00B83BA0">
      <w:pPr>
        <w:pStyle w:val="Heading1"/>
        <w:rPr>
          <w:lang w:eastAsia="zh-CN"/>
        </w:rPr>
      </w:pPr>
      <w:r>
        <w:rPr>
          <w:lang w:eastAsia="zh-CN"/>
        </w:rPr>
        <w:lastRenderedPageBreak/>
        <w:t>1</w:t>
      </w:r>
      <w:r w:rsidR="00537E41">
        <w:rPr>
          <w:lang w:eastAsia="zh-CN"/>
        </w:rPr>
        <w:tab/>
      </w:r>
      <w:r w:rsidR="00537E41">
        <w:rPr>
          <w:rFonts w:hint="eastAsia"/>
          <w:lang w:eastAsia="zh-CN"/>
        </w:rPr>
        <w:t>第</w:t>
      </w:r>
      <w:r>
        <w:rPr>
          <w:lang w:eastAsia="zh-CN"/>
        </w:rPr>
        <w:t>2</w:t>
      </w:r>
      <w:r w:rsidR="00537E41">
        <w:rPr>
          <w:rFonts w:hint="eastAsia"/>
          <w:lang w:eastAsia="zh-CN"/>
        </w:rPr>
        <w:t>、</w:t>
      </w:r>
      <w:r w:rsidR="00537E41">
        <w:rPr>
          <w:rFonts w:hint="eastAsia"/>
          <w:lang w:eastAsia="zh-CN"/>
        </w:rPr>
        <w:t>5</w:t>
      </w:r>
      <w:r w:rsidR="00537E41">
        <w:rPr>
          <w:rFonts w:hint="eastAsia"/>
          <w:lang w:eastAsia="zh-CN"/>
        </w:rPr>
        <w:t>和</w:t>
      </w:r>
      <w:r w:rsidR="00537E41">
        <w:rPr>
          <w:rFonts w:hint="eastAsia"/>
          <w:lang w:eastAsia="zh-CN"/>
        </w:rPr>
        <w:t>6</w:t>
      </w:r>
      <w:r w:rsidR="00537E41">
        <w:rPr>
          <w:rFonts w:hint="eastAsia"/>
          <w:lang w:eastAsia="zh-CN"/>
        </w:rPr>
        <w:t>委员会主席的报告（</w:t>
      </w:r>
      <w:r w:rsidRPr="00AC6A72">
        <w:rPr>
          <w:bCs/>
          <w:lang w:eastAsia="zh-CN"/>
        </w:rPr>
        <w:t>307(Rev.3)</w:t>
      </w:r>
      <w:r>
        <w:rPr>
          <w:bCs/>
          <w:lang w:eastAsia="zh-CN"/>
        </w:rPr>
        <w:t>、</w:t>
      </w:r>
      <w:r w:rsidRPr="00AC6A72">
        <w:rPr>
          <w:bCs/>
          <w:lang w:eastAsia="zh-CN"/>
        </w:rPr>
        <w:t>398</w:t>
      </w:r>
      <w:r>
        <w:rPr>
          <w:bCs/>
          <w:lang w:eastAsia="zh-CN"/>
        </w:rPr>
        <w:t>、</w:t>
      </w:r>
      <w:r w:rsidRPr="00AC6A72">
        <w:rPr>
          <w:bCs/>
          <w:lang w:eastAsia="zh-CN"/>
        </w:rPr>
        <w:t>437</w:t>
      </w:r>
      <w:r>
        <w:rPr>
          <w:bCs/>
          <w:lang w:eastAsia="zh-CN"/>
        </w:rPr>
        <w:t>、</w:t>
      </w:r>
      <w:r w:rsidRPr="00AC6A72">
        <w:rPr>
          <w:bCs/>
          <w:lang w:eastAsia="zh-CN"/>
        </w:rPr>
        <w:t>438</w:t>
      </w:r>
      <w:r>
        <w:rPr>
          <w:bCs/>
          <w:lang w:eastAsia="zh-CN"/>
        </w:rPr>
        <w:t>、</w:t>
      </w:r>
      <w:r w:rsidRPr="00AC6A72">
        <w:rPr>
          <w:bCs/>
          <w:lang w:eastAsia="zh-CN"/>
        </w:rPr>
        <w:t>439</w:t>
      </w:r>
      <w:r>
        <w:rPr>
          <w:rFonts w:hint="eastAsia"/>
          <w:bCs/>
          <w:lang w:eastAsia="zh-CN"/>
        </w:rPr>
        <w:t>和</w:t>
      </w:r>
      <w:r w:rsidRPr="00AC6A72">
        <w:rPr>
          <w:bCs/>
          <w:lang w:eastAsia="zh-CN"/>
        </w:rPr>
        <w:t>445</w:t>
      </w:r>
      <w:r w:rsidR="00537E41">
        <w:rPr>
          <w:rFonts w:hint="eastAsia"/>
          <w:lang w:eastAsia="zh-CN"/>
        </w:rPr>
        <w:t>号文件）</w:t>
      </w:r>
    </w:p>
    <w:p w:rsidR="00537E41" w:rsidRDefault="0051310B" w:rsidP="00B83BA0">
      <w:pPr>
        <w:rPr>
          <w:lang w:eastAsia="zh-CN"/>
        </w:rPr>
      </w:pPr>
      <w:r>
        <w:rPr>
          <w:lang w:eastAsia="zh-CN"/>
        </w:rPr>
        <w:t>1</w:t>
      </w:r>
      <w:r w:rsidR="00537E41">
        <w:rPr>
          <w:lang w:eastAsia="zh-CN"/>
        </w:rPr>
        <w:t>.1</w:t>
      </w:r>
      <w:r w:rsidR="00537E41">
        <w:rPr>
          <w:lang w:eastAsia="zh-CN"/>
        </w:rPr>
        <w:tab/>
      </w:r>
      <w:r w:rsidR="00537E41" w:rsidRPr="00A44A12">
        <w:rPr>
          <w:rFonts w:hint="eastAsia"/>
          <w:b/>
          <w:bCs/>
          <w:lang w:eastAsia="zh-CN"/>
        </w:rPr>
        <w:t>第</w:t>
      </w:r>
      <w:r>
        <w:rPr>
          <w:b/>
          <w:bCs/>
          <w:lang w:eastAsia="zh-CN"/>
        </w:rPr>
        <w:t>2</w:t>
      </w:r>
      <w:r w:rsidR="00537E41" w:rsidRPr="00A44A12">
        <w:rPr>
          <w:rFonts w:hint="eastAsia"/>
          <w:b/>
          <w:bCs/>
          <w:lang w:eastAsia="zh-CN"/>
        </w:rPr>
        <w:t>委员会主席</w:t>
      </w:r>
      <w:r w:rsidR="00E522F1">
        <w:rPr>
          <w:rFonts w:hint="eastAsia"/>
          <w:lang w:eastAsia="zh-CN"/>
        </w:rPr>
        <w:t>在</w:t>
      </w:r>
      <w:r w:rsidR="00E522F1">
        <w:rPr>
          <w:lang w:eastAsia="zh-CN"/>
        </w:rPr>
        <w:t>介绍</w:t>
      </w:r>
      <w:r w:rsidR="00FC04FB">
        <w:rPr>
          <w:rFonts w:hint="eastAsia"/>
          <w:lang w:eastAsia="zh-CN"/>
        </w:rPr>
        <w:t>307</w:t>
      </w:r>
      <w:r w:rsidR="00FC04FB">
        <w:rPr>
          <w:lang w:eastAsia="zh-CN"/>
        </w:rPr>
        <w:t>(Rev.3)</w:t>
      </w:r>
      <w:r w:rsidR="00FC04FB">
        <w:rPr>
          <w:rFonts w:hint="eastAsia"/>
          <w:lang w:eastAsia="zh-CN"/>
        </w:rPr>
        <w:t>号</w:t>
      </w:r>
      <w:r w:rsidR="00FC04FB">
        <w:rPr>
          <w:lang w:eastAsia="zh-CN"/>
        </w:rPr>
        <w:t>文件时指出，自他上一次</w:t>
      </w:r>
      <w:r w:rsidR="00D81A44">
        <w:rPr>
          <w:rFonts w:hint="eastAsia"/>
          <w:lang w:eastAsia="zh-CN"/>
        </w:rPr>
        <w:t>向</w:t>
      </w:r>
      <w:r w:rsidR="00D81A44">
        <w:rPr>
          <w:lang w:eastAsia="zh-CN"/>
        </w:rPr>
        <w:t>全体会议做出报告以后，委员会又收到了一份授权委托书原件和</w:t>
      </w:r>
      <w:r w:rsidR="005C1894">
        <w:rPr>
          <w:rFonts w:hint="eastAsia"/>
          <w:lang w:eastAsia="zh-CN"/>
        </w:rPr>
        <w:t>三</w:t>
      </w:r>
      <w:r w:rsidR="00D81A44">
        <w:rPr>
          <w:rFonts w:hint="eastAsia"/>
          <w:lang w:eastAsia="zh-CN"/>
        </w:rPr>
        <w:t>份</w:t>
      </w:r>
      <w:r w:rsidR="00D81A44">
        <w:rPr>
          <w:lang w:eastAsia="zh-CN"/>
        </w:rPr>
        <w:t>资格证书原件，所有这些都符合程序。</w:t>
      </w:r>
      <w:r w:rsidR="00D81A44">
        <w:rPr>
          <w:rFonts w:hint="eastAsia"/>
          <w:lang w:eastAsia="zh-CN"/>
        </w:rPr>
        <w:t>由此，</w:t>
      </w:r>
      <w:r w:rsidR="000A69A2">
        <w:rPr>
          <w:rFonts w:hint="eastAsia"/>
          <w:lang w:eastAsia="zh-CN"/>
        </w:rPr>
        <w:t>参加本</w:t>
      </w:r>
      <w:r w:rsidR="000A69A2">
        <w:rPr>
          <w:lang w:eastAsia="zh-CN"/>
        </w:rPr>
        <w:t>届</w:t>
      </w:r>
      <w:r w:rsidR="000A69A2">
        <w:rPr>
          <w:rFonts w:hint="eastAsia"/>
          <w:lang w:eastAsia="zh-CN"/>
        </w:rPr>
        <w:t>大会</w:t>
      </w:r>
      <w:r w:rsidR="000A69A2">
        <w:rPr>
          <w:lang w:eastAsia="zh-CN"/>
        </w:rPr>
        <w:t>的总共</w:t>
      </w:r>
      <w:r w:rsidR="000A69A2">
        <w:rPr>
          <w:rFonts w:hint="eastAsia"/>
          <w:lang w:eastAsia="zh-CN"/>
        </w:rPr>
        <w:t>161</w:t>
      </w:r>
      <w:r w:rsidR="000A69A2">
        <w:rPr>
          <w:rFonts w:hint="eastAsia"/>
          <w:lang w:eastAsia="zh-CN"/>
        </w:rPr>
        <w:t>个成员</w:t>
      </w:r>
      <w:r w:rsidR="000A69A2">
        <w:rPr>
          <w:lang w:eastAsia="zh-CN"/>
        </w:rPr>
        <w:t>国中</w:t>
      </w:r>
      <w:r w:rsidR="00A74AA5">
        <w:rPr>
          <w:rFonts w:hint="eastAsia"/>
          <w:lang w:eastAsia="zh-CN"/>
        </w:rPr>
        <w:t>已</w:t>
      </w:r>
      <w:r w:rsidR="00A74AA5">
        <w:rPr>
          <w:lang w:eastAsia="zh-CN"/>
        </w:rPr>
        <w:t>有</w:t>
      </w:r>
      <w:r w:rsidR="00A74AA5">
        <w:rPr>
          <w:rFonts w:hint="eastAsia"/>
          <w:lang w:eastAsia="zh-CN"/>
        </w:rPr>
        <w:t>143</w:t>
      </w:r>
      <w:r w:rsidR="00A74AA5">
        <w:rPr>
          <w:rFonts w:hint="eastAsia"/>
          <w:lang w:eastAsia="zh-CN"/>
        </w:rPr>
        <w:t>个</w:t>
      </w:r>
      <w:r w:rsidR="00A74AA5">
        <w:rPr>
          <w:lang w:eastAsia="zh-CN"/>
        </w:rPr>
        <w:t>成员国</w:t>
      </w:r>
      <w:r w:rsidR="00A74AA5">
        <w:rPr>
          <w:rFonts w:hint="eastAsia"/>
          <w:lang w:eastAsia="zh-CN"/>
        </w:rPr>
        <w:t>交</w:t>
      </w:r>
      <w:r w:rsidR="00A74AA5">
        <w:rPr>
          <w:lang w:eastAsia="zh-CN"/>
        </w:rPr>
        <w:t>存了资格证书原件。</w:t>
      </w:r>
      <w:r w:rsidR="00F83E04">
        <w:rPr>
          <w:rFonts w:hint="eastAsia"/>
          <w:lang w:eastAsia="zh-CN"/>
        </w:rPr>
        <w:t>依照最新版</w:t>
      </w:r>
      <w:r w:rsidR="00F83E04" w:rsidRPr="0039252E">
        <w:rPr>
          <w:lang w:eastAsia="zh-CN"/>
        </w:rPr>
        <w:t>307</w:t>
      </w:r>
      <w:r w:rsidR="00F83E04" w:rsidRPr="0039252E">
        <w:rPr>
          <w:lang w:eastAsia="zh-CN"/>
        </w:rPr>
        <w:t>号文件</w:t>
      </w:r>
      <w:r w:rsidR="0039252E">
        <w:rPr>
          <w:rFonts w:hint="eastAsia"/>
          <w:lang w:eastAsia="zh-CN"/>
        </w:rPr>
        <w:t>，</w:t>
      </w:r>
      <w:r w:rsidR="0039252E">
        <w:rPr>
          <w:lang w:eastAsia="zh-CN"/>
        </w:rPr>
        <w:t>证书合格</w:t>
      </w:r>
      <w:r w:rsidR="00F83E04">
        <w:rPr>
          <w:rFonts w:hint="eastAsia"/>
          <w:lang w:eastAsia="zh-CN"/>
        </w:rPr>
        <w:t>的代表团的授权代表可在签字仪式之前签署《最后文件》</w:t>
      </w:r>
      <w:r w:rsidR="00537E41">
        <w:rPr>
          <w:lang w:eastAsia="zh-CN"/>
        </w:rPr>
        <w:t>。</w:t>
      </w:r>
    </w:p>
    <w:p w:rsidR="00537E41" w:rsidRDefault="0051310B" w:rsidP="00B83BA0">
      <w:pPr>
        <w:rPr>
          <w:lang w:eastAsia="zh-CN"/>
        </w:rPr>
      </w:pPr>
      <w:r>
        <w:rPr>
          <w:lang w:eastAsia="zh-CN"/>
        </w:rPr>
        <w:t>1</w:t>
      </w:r>
      <w:r w:rsidR="00537E41">
        <w:rPr>
          <w:lang w:eastAsia="zh-CN"/>
        </w:rPr>
        <w:t>.2</w:t>
      </w:r>
      <w:r w:rsidR="00537E41">
        <w:rPr>
          <w:lang w:eastAsia="zh-CN"/>
        </w:rPr>
        <w:tab/>
      </w:r>
      <w:r w:rsidR="00275741">
        <w:rPr>
          <w:rFonts w:hint="eastAsia"/>
          <w:lang w:eastAsia="zh-CN"/>
        </w:rPr>
        <w:t>307</w:t>
      </w:r>
      <w:r w:rsidR="00275741">
        <w:rPr>
          <w:lang w:eastAsia="zh-CN"/>
        </w:rPr>
        <w:t>(Rev.3)</w:t>
      </w:r>
      <w:r w:rsidR="00275741">
        <w:rPr>
          <w:rFonts w:hint="eastAsia"/>
          <w:lang w:eastAsia="zh-CN"/>
        </w:rPr>
        <w:t>号</w:t>
      </w:r>
      <w:r w:rsidR="00275741">
        <w:rPr>
          <w:lang w:eastAsia="zh-CN"/>
        </w:rPr>
        <w:t>文件</w:t>
      </w:r>
      <w:r w:rsidR="00A33571" w:rsidRPr="00A33571">
        <w:rPr>
          <w:rFonts w:hint="eastAsia"/>
          <w:b/>
          <w:bCs/>
          <w:lang w:eastAsia="zh-CN"/>
        </w:rPr>
        <w:t>被</w:t>
      </w:r>
      <w:r w:rsidR="00537E41">
        <w:rPr>
          <w:rFonts w:hint="eastAsia"/>
          <w:b/>
          <w:bCs/>
          <w:lang w:eastAsia="zh-CN"/>
        </w:rPr>
        <w:t>记录在案</w:t>
      </w:r>
      <w:r w:rsidR="00537E41">
        <w:rPr>
          <w:rFonts w:hint="eastAsia"/>
          <w:lang w:eastAsia="zh-CN"/>
        </w:rPr>
        <w:t>。</w:t>
      </w:r>
    </w:p>
    <w:p w:rsidR="0051310B" w:rsidRDefault="0051310B" w:rsidP="00B83BA0">
      <w:pPr>
        <w:rPr>
          <w:lang w:eastAsia="zh-CN"/>
        </w:rPr>
      </w:pPr>
      <w:r>
        <w:rPr>
          <w:lang w:eastAsia="zh-CN"/>
        </w:rPr>
        <w:t>1.3</w:t>
      </w:r>
      <w:r>
        <w:rPr>
          <w:lang w:eastAsia="zh-CN"/>
        </w:rPr>
        <w:tab/>
      </w:r>
      <w:r w:rsidR="00390BF4" w:rsidRPr="00A44A12">
        <w:rPr>
          <w:rFonts w:hint="eastAsia"/>
          <w:b/>
          <w:bCs/>
          <w:lang w:eastAsia="zh-CN"/>
        </w:rPr>
        <w:t>第</w:t>
      </w:r>
      <w:r w:rsidR="00390BF4">
        <w:rPr>
          <w:rFonts w:hint="eastAsia"/>
          <w:b/>
          <w:bCs/>
          <w:lang w:eastAsia="zh-CN"/>
        </w:rPr>
        <w:t>5</w:t>
      </w:r>
      <w:r w:rsidR="00390BF4" w:rsidRPr="00A44A12">
        <w:rPr>
          <w:rFonts w:hint="eastAsia"/>
          <w:b/>
          <w:bCs/>
          <w:lang w:eastAsia="zh-CN"/>
        </w:rPr>
        <w:t>委员会主席</w:t>
      </w:r>
      <w:r w:rsidR="009F0761" w:rsidRPr="009F0761">
        <w:rPr>
          <w:rFonts w:hint="eastAsia"/>
          <w:lang w:eastAsia="zh-CN"/>
        </w:rPr>
        <w:t>回顾</w:t>
      </w:r>
      <w:r w:rsidR="009F0761" w:rsidRPr="009F0761">
        <w:rPr>
          <w:lang w:eastAsia="zh-CN"/>
        </w:rPr>
        <w:t>说，</w:t>
      </w:r>
      <w:r w:rsidR="009F0761">
        <w:rPr>
          <w:rFonts w:hint="eastAsia"/>
          <w:lang w:eastAsia="zh-CN"/>
        </w:rPr>
        <w:t>全体</w:t>
      </w:r>
      <w:r w:rsidR="009F0761">
        <w:rPr>
          <w:lang w:eastAsia="zh-CN"/>
        </w:rPr>
        <w:t>会议已在其第</w:t>
      </w:r>
      <w:r w:rsidR="00BF3F66">
        <w:rPr>
          <w:rFonts w:hint="eastAsia"/>
          <w:lang w:eastAsia="zh-CN"/>
        </w:rPr>
        <w:t>八</w:t>
      </w:r>
      <w:r w:rsidR="009F0761">
        <w:rPr>
          <w:rFonts w:hint="eastAsia"/>
          <w:lang w:eastAsia="zh-CN"/>
        </w:rPr>
        <w:t>次</w:t>
      </w:r>
      <w:r w:rsidR="00856409">
        <w:rPr>
          <w:rFonts w:hint="eastAsia"/>
          <w:lang w:eastAsia="zh-CN"/>
        </w:rPr>
        <w:t>会议</w:t>
      </w:r>
      <w:r w:rsidR="00856409">
        <w:rPr>
          <w:lang w:eastAsia="zh-CN"/>
        </w:rPr>
        <w:t>上处理了</w:t>
      </w:r>
      <w:r w:rsidR="00856409">
        <w:rPr>
          <w:rFonts w:hint="eastAsia"/>
          <w:lang w:eastAsia="zh-CN"/>
        </w:rPr>
        <w:t>398</w:t>
      </w:r>
      <w:r w:rsidR="00856409">
        <w:rPr>
          <w:rFonts w:hint="eastAsia"/>
          <w:lang w:eastAsia="zh-CN"/>
        </w:rPr>
        <w:t>号</w:t>
      </w:r>
      <w:r w:rsidR="00856409">
        <w:rPr>
          <w:lang w:eastAsia="zh-CN"/>
        </w:rPr>
        <w:t>文件，同时</w:t>
      </w:r>
      <w:r w:rsidR="00856409">
        <w:rPr>
          <w:rFonts w:hint="eastAsia"/>
          <w:lang w:eastAsia="zh-CN"/>
        </w:rPr>
        <w:t>一致</w:t>
      </w:r>
      <w:r w:rsidR="00856409">
        <w:rPr>
          <w:lang w:eastAsia="zh-CN"/>
        </w:rPr>
        <w:t>同意删除有关应用《无线电规则》</w:t>
      </w:r>
      <w:r w:rsidR="00856409">
        <w:rPr>
          <w:rFonts w:hint="eastAsia"/>
          <w:lang w:eastAsia="zh-CN"/>
        </w:rPr>
        <w:t>附录</w:t>
      </w:r>
      <w:r w:rsidR="00856409">
        <w:rPr>
          <w:rFonts w:hint="eastAsia"/>
          <w:lang w:eastAsia="zh-CN"/>
        </w:rPr>
        <w:t>5</w:t>
      </w:r>
      <w:r w:rsidR="00856409">
        <w:rPr>
          <w:rFonts w:hint="eastAsia"/>
          <w:lang w:eastAsia="zh-CN"/>
        </w:rPr>
        <w:t>第</w:t>
      </w:r>
      <w:r w:rsidR="00856409">
        <w:rPr>
          <w:lang w:eastAsia="zh-CN"/>
        </w:rPr>
        <w:t>6</w:t>
      </w:r>
      <w:r w:rsidR="00856409" w:rsidRPr="0038189C">
        <w:rPr>
          <w:i/>
          <w:iCs/>
          <w:lang w:eastAsia="zh-CN"/>
        </w:rPr>
        <w:t>d</w:t>
      </w:r>
      <w:r w:rsidR="00856409">
        <w:rPr>
          <w:lang w:eastAsia="zh-CN"/>
        </w:rPr>
        <w:t>i)</w:t>
      </w:r>
      <w:r w:rsidR="00297597">
        <w:rPr>
          <w:rFonts w:hint="eastAsia"/>
          <w:lang w:eastAsia="zh-CN"/>
        </w:rPr>
        <w:t>段</w:t>
      </w:r>
      <w:r w:rsidR="00297597">
        <w:rPr>
          <w:lang w:eastAsia="zh-CN"/>
        </w:rPr>
        <w:t>所述理念的</w:t>
      </w:r>
      <w:r w:rsidR="00297597">
        <w:rPr>
          <w:rFonts w:hint="eastAsia"/>
          <w:lang w:eastAsia="zh-CN"/>
        </w:rPr>
        <w:t>一</w:t>
      </w:r>
      <w:r w:rsidR="00297597">
        <w:rPr>
          <w:lang w:eastAsia="zh-CN"/>
        </w:rPr>
        <w:t>节</w:t>
      </w:r>
      <w:r w:rsidR="00297597">
        <w:rPr>
          <w:rFonts w:hint="eastAsia"/>
          <w:lang w:eastAsia="zh-CN"/>
        </w:rPr>
        <w:t>。那</w:t>
      </w:r>
      <w:r w:rsidR="00297597">
        <w:rPr>
          <w:lang w:eastAsia="zh-CN"/>
        </w:rPr>
        <w:t>一</w:t>
      </w:r>
      <w:r w:rsidR="00297597">
        <w:rPr>
          <w:rFonts w:hint="eastAsia"/>
          <w:lang w:eastAsia="zh-CN"/>
        </w:rPr>
        <w:t>次</w:t>
      </w:r>
      <w:r w:rsidR="00297597">
        <w:rPr>
          <w:lang w:eastAsia="zh-CN"/>
        </w:rPr>
        <w:t>全体会议</w:t>
      </w:r>
      <w:r w:rsidR="00297597">
        <w:rPr>
          <w:rFonts w:hint="eastAsia"/>
          <w:lang w:eastAsia="zh-CN"/>
        </w:rPr>
        <w:t>要求</w:t>
      </w:r>
      <w:r w:rsidR="00297597">
        <w:rPr>
          <w:lang w:eastAsia="zh-CN"/>
        </w:rPr>
        <w:t>委员会重新审议</w:t>
      </w:r>
      <w:r w:rsidR="00297597">
        <w:rPr>
          <w:lang w:eastAsia="zh-CN"/>
        </w:rPr>
        <w:t>1 164-1 215 MHz</w:t>
      </w:r>
      <w:r w:rsidR="005014E6">
        <w:rPr>
          <w:rFonts w:hint="eastAsia"/>
          <w:lang w:eastAsia="zh-CN"/>
        </w:rPr>
        <w:t>频段</w:t>
      </w:r>
      <w:r w:rsidR="005014E6">
        <w:rPr>
          <w:lang w:eastAsia="zh-CN"/>
        </w:rPr>
        <w:t>内</w:t>
      </w:r>
      <w:r w:rsidR="005014E6">
        <w:rPr>
          <w:lang w:eastAsia="zh-CN"/>
        </w:rPr>
        <w:t>RNSS</w:t>
      </w:r>
      <w:r w:rsidR="005014E6">
        <w:rPr>
          <w:lang w:eastAsia="zh-CN"/>
        </w:rPr>
        <w:t>系统一节中的提案。</w:t>
      </w:r>
      <w:r w:rsidR="005014E6">
        <w:rPr>
          <w:rFonts w:hint="eastAsia"/>
          <w:lang w:eastAsia="zh-CN"/>
        </w:rPr>
        <w:t>该议题</w:t>
      </w:r>
      <w:r w:rsidR="005014E6">
        <w:rPr>
          <w:lang w:eastAsia="zh-CN"/>
        </w:rPr>
        <w:t>由已得到全体会议批准的</w:t>
      </w:r>
      <w:r w:rsidR="005014E6">
        <w:rPr>
          <w:rFonts w:hint="eastAsia"/>
          <w:lang w:eastAsia="zh-CN"/>
        </w:rPr>
        <w:t>461</w:t>
      </w:r>
      <w:r w:rsidR="005014E6">
        <w:rPr>
          <w:rFonts w:hint="eastAsia"/>
          <w:lang w:eastAsia="zh-CN"/>
        </w:rPr>
        <w:t>号</w:t>
      </w:r>
      <w:r w:rsidR="005014E6">
        <w:rPr>
          <w:lang w:eastAsia="zh-CN"/>
        </w:rPr>
        <w:t>文件涵盖，因此，现提议不</w:t>
      </w:r>
      <w:r w:rsidR="005014E6">
        <w:rPr>
          <w:rFonts w:hint="eastAsia"/>
          <w:lang w:eastAsia="zh-CN"/>
        </w:rPr>
        <w:t>应再</w:t>
      </w:r>
      <w:r w:rsidR="005014E6">
        <w:rPr>
          <w:lang w:eastAsia="zh-CN"/>
        </w:rPr>
        <w:t>进一步研究探讨与</w:t>
      </w:r>
      <w:r w:rsidR="005014E6">
        <w:rPr>
          <w:lang w:eastAsia="zh-CN"/>
        </w:rPr>
        <w:t>1 164-1 215 MHz</w:t>
      </w:r>
      <w:r w:rsidR="001301A2">
        <w:rPr>
          <w:rFonts w:hint="eastAsia"/>
          <w:lang w:eastAsia="zh-CN"/>
        </w:rPr>
        <w:t>频段</w:t>
      </w:r>
      <w:r w:rsidR="001301A2">
        <w:rPr>
          <w:lang w:eastAsia="zh-CN"/>
        </w:rPr>
        <w:t>内</w:t>
      </w:r>
      <w:r w:rsidR="001301A2">
        <w:rPr>
          <w:lang w:eastAsia="zh-CN"/>
        </w:rPr>
        <w:t>RNSS</w:t>
      </w:r>
      <w:r w:rsidR="001301A2">
        <w:rPr>
          <w:lang w:eastAsia="zh-CN"/>
        </w:rPr>
        <w:t>系统相关的</w:t>
      </w:r>
      <w:r w:rsidR="001301A2">
        <w:rPr>
          <w:rFonts w:hint="eastAsia"/>
          <w:lang w:eastAsia="zh-CN"/>
        </w:rPr>
        <w:t>提案</w:t>
      </w:r>
      <w:r w:rsidR="001301A2">
        <w:rPr>
          <w:lang w:eastAsia="zh-CN"/>
        </w:rPr>
        <w:t>。</w:t>
      </w:r>
    </w:p>
    <w:p w:rsidR="0051310B" w:rsidRPr="00BB6EFF" w:rsidRDefault="0051310B" w:rsidP="00B83BA0">
      <w:pPr>
        <w:rPr>
          <w:lang w:eastAsia="zh-CN"/>
        </w:rPr>
      </w:pPr>
      <w:r>
        <w:rPr>
          <w:lang w:eastAsia="zh-CN"/>
        </w:rPr>
        <w:t>1.4</w:t>
      </w:r>
      <w:r>
        <w:rPr>
          <w:lang w:eastAsia="zh-CN"/>
        </w:rPr>
        <w:tab/>
      </w:r>
      <w:r w:rsidR="00F63310">
        <w:rPr>
          <w:rFonts w:hint="eastAsia"/>
          <w:lang w:eastAsia="zh-CN"/>
        </w:rPr>
        <w:t>会议</w:t>
      </w:r>
      <w:r w:rsidR="00F63310">
        <w:rPr>
          <w:lang w:eastAsia="zh-CN"/>
        </w:rPr>
        <w:t>对此</w:t>
      </w:r>
      <w:r w:rsidR="00F63310" w:rsidRPr="00F63310">
        <w:rPr>
          <w:b/>
          <w:bCs/>
          <w:lang w:eastAsia="zh-CN"/>
        </w:rPr>
        <w:t>表示同意</w:t>
      </w:r>
      <w:r w:rsidR="00F63310">
        <w:rPr>
          <w:lang w:eastAsia="zh-CN"/>
        </w:rPr>
        <w:t>。</w:t>
      </w:r>
    </w:p>
    <w:p w:rsidR="0051310B" w:rsidRDefault="0051310B" w:rsidP="00B83BA0">
      <w:pPr>
        <w:rPr>
          <w:lang w:eastAsia="zh-CN"/>
        </w:rPr>
      </w:pPr>
      <w:r>
        <w:rPr>
          <w:lang w:eastAsia="zh-CN"/>
        </w:rPr>
        <w:t>1.5</w:t>
      </w:r>
      <w:r>
        <w:rPr>
          <w:lang w:eastAsia="zh-CN"/>
        </w:rPr>
        <w:tab/>
      </w:r>
      <w:r w:rsidR="00A479ED" w:rsidRPr="00A44A12">
        <w:rPr>
          <w:rFonts w:hint="eastAsia"/>
          <w:b/>
          <w:bCs/>
          <w:lang w:eastAsia="zh-CN"/>
        </w:rPr>
        <w:t>第</w:t>
      </w:r>
      <w:r w:rsidR="00A479ED">
        <w:rPr>
          <w:b/>
          <w:bCs/>
          <w:lang w:eastAsia="zh-CN"/>
        </w:rPr>
        <w:t>6</w:t>
      </w:r>
      <w:r w:rsidR="00A479ED" w:rsidRPr="00A44A12">
        <w:rPr>
          <w:rFonts w:hint="eastAsia"/>
          <w:b/>
          <w:bCs/>
          <w:lang w:eastAsia="zh-CN"/>
        </w:rPr>
        <w:t>委员会主席</w:t>
      </w:r>
      <w:r w:rsidR="00A21EC6" w:rsidRPr="00A21EC6">
        <w:rPr>
          <w:rFonts w:hint="eastAsia"/>
          <w:lang w:eastAsia="zh-CN"/>
        </w:rPr>
        <w:t>指出</w:t>
      </w:r>
      <w:r w:rsidR="00A21EC6" w:rsidRPr="00A21EC6">
        <w:rPr>
          <w:lang w:eastAsia="zh-CN"/>
        </w:rPr>
        <w:t>，</w:t>
      </w:r>
      <w:r w:rsidR="00181D46">
        <w:rPr>
          <w:rFonts w:hint="eastAsia"/>
          <w:lang w:eastAsia="zh-CN"/>
        </w:rPr>
        <w:t>437</w:t>
      </w:r>
      <w:r w:rsidR="00181D46">
        <w:rPr>
          <w:rFonts w:hint="eastAsia"/>
          <w:lang w:eastAsia="zh-CN"/>
        </w:rPr>
        <w:t>号</w:t>
      </w:r>
      <w:r w:rsidR="00181D46">
        <w:rPr>
          <w:lang w:eastAsia="zh-CN"/>
        </w:rPr>
        <w:t>文件包含在《无线电规则》中引证</w:t>
      </w:r>
      <w:r w:rsidR="003D6541">
        <w:rPr>
          <w:rFonts w:hint="eastAsia"/>
          <w:lang w:eastAsia="zh-CN"/>
        </w:rPr>
        <w:t>归并</w:t>
      </w:r>
      <w:r w:rsidR="003D6541">
        <w:rPr>
          <w:lang w:eastAsia="zh-CN"/>
        </w:rPr>
        <w:t>的综合案文清单草案。附件</w:t>
      </w:r>
      <w:r w:rsidR="003D6541">
        <w:rPr>
          <w:rFonts w:hint="eastAsia"/>
          <w:lang w:eastAsia="zh-CN"/>
        </w:rPr>
        <w:t>1</w:t>
      </w:r>
      <w:r w:rsidR="003D6541">
        <w:rPr>
          <w:rFonts w:hint="eastAsia"/>
          <w:lang w:eastAsia="zh-CN"/>
        </w:rPr>
        <w:t>所</w:t>
      </w:r>
      <w:r w:rsidR="003D6541">
        <w:rPr>
          <w:lang w:eastAsia="zh-CN"/>
        </w:rPr>
        <w:t>述的该清单反映了第</w:t>
      </w:r>
      <w:r w:rsidR="003D6541">
        <w:rPr>
          <w:rFonts w:hint="eastAsia"/>
          <w:lang w:eastAsia="zh-CN"/>
        </w:rPr>
        <w:t>4</w:t>
      </w:r>
      <w:r w:rsidR="003D6541">
        <w:rPr>
          <w:rFonts w:hint="eastAsia"/>
          <w:lang w:eastAsia="zh-CN"/>
        </w:rPr>
        <w:t>和第</w:t>
      </w:r>
      <w:r w:rsidR="003D6541">
        <w:rPr>
          <w:rFonts w:hint="eastAsia"/>
          <w:lang w:eastAsia="zh-CN"/>
        </w:rPr>
        <w:t>5</w:t>
      </w:r>
      <w:r w:rsidR="003D6541">
        <w:rPr>
          <w:rFonts w:hint="eastAsia"/>
          <w:lang w:eastAsia="zh-CN"/>
        </w:rPr>
        <w:t>委员会</w:t>
      </w:r>
      <w:r w:rsidR="003D6541">
        <w:rPr>
          <w:lang w:eastAsia="zh-CN"/>
        </w:rPr>
        <w:t>以及第</w:t>
      </w:r>
      <w:r w:rsidR="003D6541">
        <w:rPr>
          <w:lang w:eastAsia="zh-CN"/>
        </w:rPr>
        <w:t>6</w:t>
      </w:r>
      <w:r w:rsidR="003D6541">
        <w:rPr>
          <w:rFonts w:hint="eastAsia"/>
          <w:lang w:eastAsia="zh-CN"/>
        </w:rPr>
        <w:t>委员会</w:t>
      </w:r>
      <w:r w:rsidR="003D6541">
        <w:rPr>
          <w:lang w:eastAsia="zh-CN"/>
        </w:rPr>
        <w:t>关于修正现有清单的结论。她</w:t>
      </w:r>
      <w:r w:rsidR="003D6541">
        <w:rPr>
          <w:rFonts w:hint="eastAsia"/>
          <w:lang w:eastAsia="zh-CN"/>
        </w:rPr>
        <w:t>请</w:t>
      </w:r>
      <w:r w:rsidR="003D6541">
        <w:rPr>
          <w:lang w:eastAsia="zh-CN"/>
        </w:rPr>
        <w:t>全体会议按照随后会议的决定继续更新</w:t>
      </w:r>
      <w:r w:rsidR="003D6541">
        <w:rPr>
          <w:rFonts w:hint="eastAsia"/>
          <w:lang w:eastAsia="zh-CN"/>
        </w:rPr>
        <w:t>该</w:t>
      </w:r>
      <w:r w:rsidR="005C1894">
        <w:rPr>
          <w:lang w:eastAsia="zh-CN"/>
        </w:rPr>
        <w:t>清单。</w:t>
      </w:r>
      <w:r w:rsidR="005C1894">
        <w:rPr>
          <w:rFonts w:hint="eastAsia"/>
          <w:lang w:eastAsia="zh-CN"/>
        </w:rPr>
        <w:t>有</w:t>
      </w:r>
      <w:r w:rsidR="003D6541">
        <w:rPr>
          <w:rFonts w:hint="eastAsia"/>
          <w:lang w:eastAsia="zh-CN"/>
        </w:rPr>
        <w:t>两</w:t>
      </w:r>
      <w:r w:rsidR="003D6541">
        <w:rPr>
          <w:lang w:eastAsia="zh-CN"/>
        </w:rPr>
        <w:t>个引证归并的案文</w:t>
      </w:r>
      <w:r w:rsidR="00DE6B2F">
        <w:rPr>
          <w:rFonts w:hint="eastAsia"/>
          <w:lang w:eastAsia="zh-CN"/>
        </w:rPr>
        <w:t>周围</w:t>
      </w:r>
      <w:r w:rsidR="00DE6B2F">
        <w:rPr>
          <w:lang w:eastAsia="zh-CN"/>
        </w:rPr>
        <w:t>依然存在</w:t>
      </w:r>
      <w:r w:rsidR="00DE6B2F">
        <w:rPr>
          <w:rFonts w:hint="eastAsia"/>
          <w:lang w:eastAsia="zh-CN"/>
        </w:rPr>
        <w:t>方</w:t>
      </w:r>
      <w:r w:rsidR="00DE6B2F">
        <w:rPr>
          <w:lang w:eastAsia="zh-CN"/>
        </w:rPr>
        <w:t>括号，这是因为在有关</w:t>
      </w:r>
      <w:r w:rsidR="00DE6B2F">
        <w:rPr>
          <w:rFonts w:hint="eastAsia"/>
          <w:lang w:eastAsia="zh-CN"/>
        </w:rPr>
        <w:t>议项</w:t>
      </w:r>
      <w:r w:rsidR="00DE6B2F">
        <w:rPr>
          <w:rFonts w:hint="eastAsia"/>
          <w:lang w:eastAsia="zh-CN"/>
        </w:rPr>
        <w:t>1.12</w:t>
      </w:r>
      <w:r w:rsidR="00DE6B2F">
        <w:rPr>
          <w:rFonts w:hint="eastAsia"/>
          <w:lang w:eastAsia="zh-CN"/>
        </w:rPr>
        <w:t>的</w:t>
      </w:r>
      <w:r w:rsidR="00DE6B2F">
        <w:rPr>
          <w:lang w:eastAsia="zh-CN"/>
        </w:rPr>
        <w:t>讨论得出结论前还</w:t>
      </w:r>
      <w:r w:rsidR="00DE6B2F">
        <w:rPr>
          <w:rFonts w:hint="eastAsia"/>
          <w:lang w:eastAsia="zh-CN"/>
        </w:rPr>
        <w:t>存有</w:t>
      </w:r>
      <w:r w:rsidR="00DE6B2F">
        <w:rPr>
          <w:lang w:eastAsia="zh-CN"/>
        </w:rPr>
        <w:t>争议。</w:t>
      </w:r>
    </w:p>
    <w:p w:rsidR="0051310B" w:rsidRDefault="0051310B" w:rsidP="00B83BA0">
      <w:pPr>
        <w:rPr>
          <w:b/>
          <w:bCs/>
          <w:lang w:eastAsia="zh-CN"/>
        </w:rPr>
      </w:pPr>
      <w:r>
        <w:rPr>
          <w:lang w:eastAsia="zh-CN"/>
        </w:rPr>
        <w:t>1.6</w:t>
      </w:r>
      <w:r>
        <w:rPr>
          <w:lang w:eastAsia="zh-CN"/>
        </w:rPr>
        <w:tab/>
      </w:r>
      <w:r w:rsidR="007C13DA">
        <w:rPr>
          <w:rFonts w:hint="eastAsia"/>
          <w:lang w:eastAsia="zh-CN"/>
        </w:rPr>
        <w:t>基于</w:t>
      </w:r>
      <w:r w:rsidR="007C13DA">
        <w:rPr>
          <w:lang w:eastAsia="zh-CN"/>
        </w:rPr>
        <w:t>这样的认识，即在考虑到大会随后相关决定的情况下，将完成</w:t>
      </w:r>
      <w:r w:rsidR="00BF32E3">
        <w:rPr>
          <w:rFonts w:hint="eastAsia"/>
          <w:lang w:eastAsia="zh-CN"/>
        </w:rPr>
        <w:t>下一版《无线电规则》</w:t>
      </w:r>
      <w:r w:rsidR="00BF32E3" w:rsidRPr="0088194B">
        <w:rPr>
          <w:rFonts w:hint="eastAsia"/>
          <w:lang w:eastAsia="zh-CN"/>
        </w:rPr>
        <w:t>第</w:t>
      </w:r>
      <w:r w:rsidR="00BF32E3" w:rsidRPr="0088194B">
        <w:rPr>
          <w:rFonts w:hint="eastAsia"/>
          <w:lang w:eastAsia="zh-CN"/>
        </w:rPr>
        <w:t>4</w:t>
      </w:r>
      <w:r w:rsidR="00BF32E3" w:rsidRPr="0088194B">
        <w:rPr>
          <w:rFonts w:hint="eastAsia"/>
          <w:lang w:eastAsia="zh-CN"/>
        </w:rPr>
        <w:t>卷</w:t>
      </w:r>
      <w:r w:rsidR="00BF32E3">
        <w:rPr>
          <w:rFonts w:hint="eastAsia"/>
          <w:lang w:eastAsia="zh-CN"/>
        </w:rPr>
        <w:t>将纳入的</w:t>
      </w:r>
      <w:r w:rsidR="00BF32E3" w:rsidRPr="0088194B">
        <w:rPr>
          <w:lang w:eastAsia="ja-JP"/>
        </w:rPr>
        <w:t>ITU</w:t>
      </w:r>
      <w:r w:rsidR="00BF32E3" w:rsidRPr="0088194B">
        <w:rPr>
          <w:lang w:eastAsia="ja-JP"/>
        </w:rPr>
        <w:noBreakHyphen/>
        <w:t>R</w:t>
      </w:r>
      <w:r w:rsidR="00BF32E3" w:rsidRPr="0088194B">
        <w:rPr>
          <w:rFonts w:hint="eastAsia"/>
          <w:lang w:eastAsia="zh-CN"/>
        </w:rPr>
        <w:t>建议书一览表</w:t>
      </w:r>
      <w:r w:rsidR="00BF32E3">
        <w:rPr>
          <w:rFonts w:hint="eastAsia"/>
          <w:lang w:val="en-US" w:eastAsia="zh-CN"/>
        </w:rPr>
        <w:t>，</w:t>
      </w:r>
      <w:r w:rsidR="00A846CA">
        <w:rPr>
          <w:lang w:eastAsia="zh-CN"/>
        </w:rPr>
        <w:t>437</w:t>
      </w:r>
      <w:r w:rsidR="00A846CA">
        <w:rPr>
          <w:rFonts w:hint="eastAsia"/>
          <w:lang w:eastAsia="zh-CN"/>
        </w:rPr>
        <w:t>号</w:t>
      </w:r>
      <w:r w:rsidR="00A846CA">
        <w:rPr>
          <w:lang w:eastAsia="zh-CN"/>
        </w:rPr>
        <w:t>文件</w:t>
      </w:r>
      <w:r w:rsidR="00A846CA" w:rsidRPr="00A846CA">
        <w:rPr>
          <w:b/>
          <w:bCs/>
          <w:lang w:eastAsia="zh-CN"/>
        </w:rPr>
        <w:t>获得批准</w:t>
      </w:r>
      <w:r w:rsidR="000B43CD" w:rsidRPr="000B43CD">
        <w:rPr>
          <w:rFonts w:hint="eastAsia"/>
          <w:lang w:eastAsia="zh-CN"/>
        </w:rPr>
        <w:t>。</w:t>
      </w:r>
    </w:p>
    <w:p w:rsidR="0051310B" w:rsidRDefault="0051310B" w:rsidP="00B83BA0">
      <w:pPr>
        <w:rPr>
          <w:lang w:eastAsia="zh-CN"/>
        </w:rPr>
      </w:pPr>
      <w:r>
        <w:rPr>
          <w:lang w:eastAsia="zh-CN"/>
        </w:rPr>
        <w:t>1.7</w:t>
      </w:r>
      <w:r>
        <w:rPr>
          <w:lang w:eastAsia="zh-CN"/>
        </w:rPr>
        <w:tab/>
      </w:r>
      <w:r w:rsidR="008C0AC1" w:rsidRPr="00A44A12">
        <w:rPr>
          <w:rFonts w:hint="eastAsia"/>
          <w:b/>
          <w:bCs/>
          <w:lang w:eastAsia="zh-CN"/>
        </w:rPr>
        <w:t>第</w:t>
      </w:r>
      <w:r w:rsidR="008C0AC1">
        <w:rPr>
          <w:b/>
          <w:bCs/>
          <w:lang w:eastAsia="zh-CN"/>
        </w:rPr>
        <w:t>6</w:t>
      </w:r>
      <w:r w:rsidR="008C0AC1" w:rsidRPr="00A44A12">
        <w:rPr>
          <w:rFonts w:hint="eastAsia"/>
          <w:b/>
          <w:bCs/>
          <w:lang w:eastAsia="zh-CN"/>
        </w:rPr>
        <w:t>委员会主席</w:t>
      </w:r>
      <w:r w:rsidR="00F37FDD" w:rsidRPr="00F37FDD">
        <w:rPr>
          <w:rFonts w:hint="eastAsia"/>
          <w:lang w:eastAsia="zh-CN"/>
        </w:rPr>
        <w:t>指出</w:t>
      </w:r>
      <w:r w:rsidR="00F37FDD" w:rsidRPr="00F37FDD">
        <w:rPr>
          <w:lang w:eastAsia="zh-CN"/>
        </w:rPr>
        <w:t>，</w:t>
      </w:r>
      <w:r>
        <w:rPr>
          <w:lang w:eastAsia="zh-CN"/>
        </w:rPr>
        <w:t>438</w:t>
      </w:r>
      <w:r w:rsidR="00F37FDD">
        <w:rPr>
          <w:rFonts w:hint="eastAsia"/>
          <w:lang w:eastAsia="zh-CN"/>
        </w:rPr>
        <w:t>号</w:t>
      </w:r>
      <w:r w:rsidR="00F37FDD">
        <w:rPr>
          <w:lang w:eastAsia="zh-CN"/>
        </w:rPr>
        <w:t>文件包含</w:t>
      </w:r>
      <w:r w:rsidR="005C1894">
        <w:rPr>
          <w:rFonts w:hint="eastAsia"/>
          <w:lang w:eastAsia="zh-CN"/>
        </w:rPr>
        <w:t>有关</w:t>
      </w:r>
      <w:r w:rsidR="005C1894">
        <w:rPr>
          <w:lang w:eastAsia="zh-CN"/>
        </w:rPr>
        <w:t>《无线电规则》</w:t>
      </w:r>
      <w:r w:rsidR="00F37FDD">
        <w:rPr>
          <w:lang w:eastAsia="zh-CN"/>
        </w:rPr>
        <w:t>生效和</w:t>
      </w:r>
      <w:r w:rsidR="005C1894">
        <w:rPr>
          <w:lang w:eastAsia="zh-CN"/>
        </w:rPr>
        <w:t>临时应用的综合文本草案</w:t>
      </w:r>
      <w:r w:rsidR="00F37FDD">
        <w:rPr>
          <w:lang w:eastAsia="zh-CN"/>
        </w:rPr>
        <w:t>，包括第</w:t>
      </w:r>
      <w:r w:rsidR="00F37FDD">
        <w:rPr>
          <w:rFonts w:hint="eastAsia"/>
          <w:lang w:eastAsia="zh-CN"/>
        </w:rPr>
        <w:t>59</w:t>
      </w:r>
      <w:r w:rsidR="00F37FDD">
        <w:rPr>
          <w:rFonts w:hint="eastAsia"/>
          <w:lang w:eastAsia="zh-CN"/>
        </w:rPr>
        <w:t>条</w:t>
      </w:r>
      <w:r w:rsidR="00F37FDD">
        <w:rPr>
          <w:lang w:eastAsia="zh-CN"/>
        </w:rPr>
        <w:t>修订版</w:t>
      </w:r>
      <w:r w:rsidR="00F37FDD">
        <w:rPr>
          <w:rFonts w:hint="eastAsia"/>
          <w:lang w:eastAsia="zh-CN"/>
        </w:rPr>
        <w:t>和</w:t>
      </w:r>
      <w:r w:rsidR="00F37FDD">
        <w:rPr>
          <w:lang w:eastAsia="zh-CN"/>
        </w:rPr>
        <w:t>在第</w:t>
      </w:r>
      <w:r w:rsidR="00F37FDD">
        <w:rPr>
          <w:rFonts w:hint="eastAsia"/>
          <w:lang w:eastAsia="zh-CN"/>
        </w:rPr>
        <w:t>98</w:t>
      </w:r>
      <w:r w:rsidR="00F37FDD">
        <w:rPr>
          <w:rFonts w:hint="eastAsia"/>
          <w:lang w:eastAsia="zh-CN"/>
        </w:rPr>
        <w:t>号</w:t>
      </w:r>
      <w:r w:rsidR="00F37FDD">
        <w:rPr>
          <w:lang w:eastAsia="zh-CN"/>
        </w:rPr>
        <w:t>决议（</w:t>
      </w:r>
      <w:r w:rsidR="00F37FDD">
        <w:rPr>
          <w:lang w:eastAsia="zh-CN"/>
        </w:rPr>
        <w:t>WRC-12</w:t>
      </w:r>
      <w:r w:rsidR="00F37FDD">
        <w:rPr>
          <w:lang w:eastAsia="zh-CN"/>
        </w:rPr>
        <w:t>）</w:t>
      </w:r>
      <w:r w:rsidR="0015316D">
        <w:rPr>
          <w:rFonts w:hint="eastAsia"/>
          <w:lang w:eastAsia="zh-CN"/>
        </w:rPr>
        <w:t>基础</w:t>
      </w:r>
      <w:r w:rsidR="0015316D">
        <w:rPr>
          <w:lang w:eastAsia="zh-CN"/>
        </w:rPr>
        <w:t>上制定的新建议书草案。该</w:t>
      </w:r>
      <w:r w:rsidR="0015316D">
        <w:rPr>
          <w:rFonts w:hint="eastAsia"/>
          <w:lang w:eastAsia="zh-CN"/>
        </w:rPr>
        <w:t>文件</w:t>
      </w:r>
      <w:r w:rsidR="0015316D">
        <w:rPr>
          <w:lang w:eastAsia="zh-CN"/>
        </w:rPr>
        <w:t>纳入了第</w:t>
      </w:r>
      <w:r w:rsidR="0015316D">
        <w:rPr>
          <w:rFonts w:hint="eastAsia"/>
          <w:lang w:eastAsia="zh-CN"/>
        </w:rPr>
        <w:t>4</w:t>
      </w:r>
      <w:r w:rsidR="0015316D">
        <w:rPr>
          <w:rFonts w:hint="eastAsia"/>
          <w:lang w:eastAsia="zh-CN"/>
        </w:rPr>
        <w:t>和</w:t>
      </w:r>
      <w:r w:rsidR="0015316D">
        <w:rPr>
          <w:lang w:eastAsia="zh-CN"/>
        </w:rPr>
        <w:t>第</w:t>
      </w:r>
      <w:r w:rsidR="0015316D">
        <w:rPr>
          <w:rFonts w:hint="eastAsia"/>
          <w:lang w:eastAsia="zh-CN"/>
        </w:rPr>
        <w:t>5</w:t>
      </w:r>
      <w:r w:rsidR="0015316D">
        <w:rPr>
          <w:rFonts w:hint="eastAsia"/>
          <w:lang w:eastAsia="zh-CN"/>
        </w:rPr>
        <w:t>委员会</w:t>
      </w:r>
      <w:r w:rsidR="0015316D">
        <w:rPr>
          <w:lang w:eastAsia="zh-CN"/>
        </w:rPr>
        <w:t>及第</w:t>
      </w:r>
      <w:r w:rsidR="0015316D">
        <w:rPr>
          <w:rFonts w:hint="eastAsia"/>
          <w:lang w:eastAsia="zh-CN"/>
        </w:rPr>
        <w:t>6</w:t>
      </w:r>
      <w:r w:rsidR="0015316D">
        <w:rPr>
          <w:rFonts w:hint="eastAsia"/>
          <w:lang w:eastAsia="zh-CN"/>
        </w:rPr>
        <w:t>委员会</w:t>
      </w:r>
      <w:r w:rsidR="0015316D">
        <w:rPr>
          <w:lang w:eastAsia="zh-CN"/>
        </w:rPr>
        <w:t>的相关结论</w:t>
      </w:r>
      <w:r w:rsidR="0015316D">
        <w:rPr>
          <w:rFonts w:hint="eastAsia"/>
          <w:lang w:eastAsia="zh-CN"/>
        </w:rPr>
        <w:t>，</w:t>
      </w:r>
      <w:r w:rsidR="0015316D">
        <w:rPr>
          <w:lang w:eastAsia="zh-CN"/>
        </w:rPr>
        <w:t>这些结论需要在大会结束之际做出最终决定后予以更新。</w:t>
      </w:r>
    </w:p>
    <w:p w:rsidR="0051310B" w:rsidRDefault="0051310B" w:rsidP="00B83BA0">
      <w:pPr>
        <w:rPr>
          <w:lang w:eastAsia="zh-CN"/>
        </w:rPr>
      </w:pPr>
      <w:r>
        <w:rPr>
          <w:lang w:eastAsia="zh-CN"/>
        </w:rPr>
        <w:t>1.8</w:t>
      </w:r>
      <w:r>
        <w:rPr>
          <w:lang w:eastAsia="zh-CN"/>
        </w:rPr>
        <w:tab/>
      </w:r>
      <w:r w:rsidR="00B37AF6" w:rsidRPr="00B37AF6">
        <w:rPr>
          <w:rFonts w:hint="eastAsia"/>
          <w:b/>
          <w:bCs/>
          <w:lang w:eastAsia="zh-CN"/>
        </w:rPr>
        <w:t>英国</w:t>
      </w:r>
      <w:r w:rsidR="00B37AF6" w:rsidRPr="00B37AF6">
        <w:rPr>
          <w:b/>
          <w:bCs/>
          <w:lang w:eastAsia="zh-CN"/>
        </w:rPr>
        <w:t>代表</w:t>
      </w:r>
      <w:r w:rsidR="00B37AF6">
        <w:rPr>
          <w:lang w:eastAsia="zh-CN"/>
        </w:rPr>
        <w:t>表示，</w:t>
      </w:r>
      <w:r w:rsidR="00A730A2">
        <w:rPr>
          <w:rFonts w:hint="eastAsia"/>
          <w:lang w:eastAsia="zh-CN"/>
        </w:rPr>
        <w:t>如果</w:t>
      </w:r>
      <w:r w:rsidR="00A730A2">
        <w:rPr>
          <w:lang w:eastAsia="zh-CN"/>
        </w:rPr>
        <w:t>大会通过有关</w:t>
      </w:r>
      <w:r w:rsidR="00A730A2">
        <w:rPr>
          <w:lang w:eastAsia="zh-CN"/>
        </w:rPr>
        <w:t>29.5-</w:t>
      </w:r>
      <w:r w:rsidR="00A730A2" w:rsidRPr="00961EEC">
        <w:rPr>
          <w:lang w:eastAsia="zh-CN"/>
        </w:rPr>
        <w:t>30</w:t>
      </w:r>
      <w:r w:rsidR="00A730A2">
        <w:rPr>
          <w:lang w:eastAsia="zh-CN"/>
        </w:rPr>
        <w:t>.0 GHz</w:t>
      </w:r>
      <w:r w:rsidR="00A730A2">
        <w:rPr>
          <w:rFonts w:hint="eastAsia"/>
          <w:lang w:eastAsia="zh-CN"/>
        </w:rPr>
        <w:t>频段</w:t>
      </w:r>
      <w:r w:rsidR="00A730A2">
        <w:rPr>
          <w:lang w:eastAsia="zh-CN"/>
        </w:rPr>
        <w:t>内移动中地球站的新决议草案，则脚注</w:t>
      </w:r>
      <w:r w:rsidR="00A730A2">
        <w:rPr>
          <w:rFonts w:hint="eastAsia"/>
          <w:lang w:eastAsia="zh-CN"/>
        </w:rPr>
        <w:t>5</w:t>
      </w:r>
      <w:r w:rsidR="00A730A2">
        <w:rPr>
          <w:lang w:eastAsia="zh-CN"/>
        </w:rPr>
        <w:t>.5X</w:t>
      </w:r>
      <w:r w:rsidR="00A730A2">
        <w:rPr>
          <w:rFonts w:hint="eastAsia"/>
          <w:lang w:eastAsia="zh-CN"/>
        </w:rPr>
        <w:t>应</w:t>
      </w:r>
      <w:r w:rsidR="00A730A2">
        <w:rPr>
          <w:lang w:eastAsia="zh-CN"/>
        </w:rPr>
        <w:t>自</w:t>
      </w:r>
      <w:r w:rsidR="00A730A2">
        <w:rPr>
          <w:rFonts w:hint="eastAsia"/>
          <w:lang w:eastAsia="zh-CN"/>
        </w:rPr>
        <w:t>2015</w:t>
      </w:r>
      <w:r w:rsidR="00A730A2">
        <w:rPr>
          <w:rFonts w:hint="eastAsia"/>
          <w:lang w:eastAsia="zh-CN"/>
        </w:rPr>
        <w:t>年</w:t>
      </w:r>
      <w:r w:rsidR="00A730A2">
        <w:rPr>
          <w:rFonts w:hint="eastAsia"/>
          <w:lang w:eastAsia="zh-CN"/>
        </w:rPr>
        <w:t>11</w:t>
      </w:r>
      <w:r w:rsidR="00A730A2">
        <w:rPr>
          <w:rFonts w:hint="eastAsia"/>
          <w:lang w:eastAsia="zh-CN"/>
        </w:rPr>
        <w:t>月</w:t>
      </w:r>
      <w:r w:rsidR="00A730A2">
        <w:rPr>
          <w:rFonts w:hint="eastAsia"/>
          <w:lang w:eastAsia="zh-CN"/>
        </w:rPr>
        <w:t>28</w:t>
      </w:r>
      <w:r w:rsidR="00A730A2">
        <w:rPr>
          <w:rFonts w:hint="eastAsia"/>
          <w:lang w:eastAsia="zh-CN"/>
        </w:rPr>
        <w:t>日</w:t>
      </w:r>
      <w:r w:rsidR="00A730A2">
        <w:rPr>
          <w:lang w:eastAsia="zh-CN"/>
        </w:rPr>
        <w:t>起生效，因此，他提议在</w:t>
      </w:r>
      <w:r w:rsidR="00A730A2">
        <w:rPr>
          <w:rFonts w:hint="eastAsia"/>
          <w:lang w:eastAsia="zh-CN"/>
        </w:rPr>
        <w:t>438</w:t>
      </w:r>
      <w:r w:rsidR="00A730A2">
        <w:rPr>
          <w:rFonts w:hint="eastAsia"/>
          <w:lang w:eastAsia="zh-CN"/>
        </w:rPr>
        <w:t>号</w:t>
      </w:r>
      <w:r w:rsidR="00A730A2">
        <w:rPr>
          <w:lang w:eastAsia="zh-CN"/>
        </w:rPr>
        <w:t>文件所述新决议草案的</w:t>
      </w:r>
      <w:r w:rsidR="00A730A2" w:rsidRPr="00A730A2">
        <w:rPr>
          <w:rFonts w:ascii="STKaiti" w:eastAsia="STKaiti" w:hAnsi="STKaiti"/>
          <w:lang w:eastAsia="zh-CN"/>
        </w:rPr>
        <w:t>做出决议</w:t>
      </w:r>
      <w:r w:rsidR="00A730A2">
        <w:rPr>
          <w:lang w:eastAsia="zh-CN"/>
        </w:rPr>
        <w:t>部分增加脚注</w:t>
      </w:r>
      <w:r w:rsidR="00A730A2">
        <w:rPr>
          <w:rFonts w:hint="eastAsia"/>
          <w:lang w:eastAsia="zh-CN"/>
        </w:rPr>
        <w:t>5</w:t>
      </w:r>
      <w:r w:rsidR="00A730A2">
        <w:rPr>
          <w:lang w:eastAsia="zh-CN"/>
        </w:rPr>
        <w:t>.5X</w:t>
      </w:r>
      <w:r w:rsidR="00A730A2">
        <w:rPr>
          <w:rFonts w:hint="eastAsia"/>
          <w:lang w:eastAsia="zh-CN"/>
        </w:rPr>
        <w:t>。</w:t>
      </w:r>
    </w:p>
    <w:p w:rsidR="0051310B" w:rsidRPr="00961EEC" w:rsidRDefault="0051310B" w:rsidP="00B83BA0">
      <w:pPr>
        <w:rPr>
          <w:lang w:eastAsia="zh-CN"/>
        </w:rPr>
      </w:pPr>
      <w:r>
        <w:rPr>
          <w:lang w:eastAsia="zh-CN"/>
        </w:rPr>
        <w:t>1.9</w:t>
      </w:r>
      <w:r>
        <w:rPr>
          <w:lang w:eastAsia="zh-CN"/>
        </w:rPr>
        <w:tab/>
      </w:r>
      <w:r w:rsidR="008C0AC1" w:rsidRPr="00A44A12">
        <w:rPr>
          <w:rFonts w:hint="eastAsia"/>
          <w:b/>
          <w:bCs/>
          <w:lang w:eastAsia="zh-CN"/>
        </w:rPr>
        <w:t>第</w:t>
      </w:r>
      <w:r w:rsidR="008C0AC1">
        <w:rPr>
          <w:b/>
          <w:bCs/>
          <w:lang w:eastAsia="zh-CN"/>
        </w:rPr>
        <w:t>6</w:t>
      </w:r>
      <w:r w:rsidR="008C0AC1" w:rsidRPr="00A44A12">
        <w:rPr>
          <w:rFonts w:hint="eastAsia"/>
          <w:b/>
          <w:bCs/>
          <w:lang w:eastAsia="zh-CN"/>
        </w:rPr>
        <w:t>委员会主席</w:t>
      </w:r>
      <w:r w:rsidR="00556480" w:rsidRPr="00556480">
        <w:rPr>
          <w:rFonts w:hint="eastAsia"/>
          <w:lang w:eastAsia="zh-CN"/>
        </w:rPr>
        <w:t>回应道</w:t>
      </w:r>
      <w:r w:rsidR="00CA57F0">
        <w:rPr>
          <w:rFonts w:hint="eastAsia"/>
          <w:lang w:eastAsia="zh-CN"/>
        </w:rPr>
        <w:t>，</w:t>
      </w:r>
      <w:r w:rsidR="00CA57F0">
        <w:rPr>
          <w:lang w:eastAsia="zh-CN"/>
        </w:rPr>
        <w:t>如果大会决定通过有关移动中地球站的本新决议草案，则可以在晚些时候将这一修改纳入其中。</w:t>
      </w:r>
    </w:p>
    <w:p w:rsidR="0051310B" w:rsidRDefault="0051310B" w:rsidP="00B83BA0">
      <w:pPr>
        <w:rPr>
          <w:lang w:eastAsia="zh-CN"/>
        </w:rPr>
      </w:pPr>
      <w:r>
        <w:rPr>
          <w:lang w:eastAsia="zh-CN"/>
        </w:rPr>
        <w:t>1.10</w:t>
      </w:r>
      <w:r>
        <w:rPr>
          <w:lang w:eastAsia="zh-CN"/>
        </w:rPr>
        <w:tab/>
      </w:r>
      <w:r w:rsidR="00306D46" w:rsidRPr="00306D46">
        <w:rPr>
          <w:rFonts w:hint="eastAsia"/>
          <w:b/>
          <w:bCs/>
          <w:lang w:eastAsia="zh-CN"/>
        </w:rPr>
        <w:t>主席</w:t>
      </w:r>
      <w:r w:rsidR="001264DC" w:rsidRPr="001264DC">
        <w:rPr>
          <w:rFonts w:hint="eastAsia"/>
          <w:lang w:eastAsia="zh-CN"/>
        </w:rPr>
        <w:t>认为</w:t>
      </w:r>
      <w:r w:rsidR="001264DC" w:rsidRPr="001264DC">
        <w:rPr>
          <w:lang w:eastAsia="zh-CN"/>
        </w:rPr>
        <w:t>，</w:t>
      </w:r>
      <w:r w:rsidR="00ED3413">
        <w:rPr>
          <w:rFonts w:hint="eastAsia"/>
          <w:lang w:eastAsia="zh-CN"/>
        </w:rPr>
        <w:t>全体</w:t>
      </w:r>
      <w:r w:rsidR="00ED3413">
        <w:rPr>
          <w:lang w:eastAsia="zh-CN"/>
        </w:rPr>
        <w:t>会议可以批准</w:t>
      </w:r>
      <w:r w:rsidR="00ED3413">
        <w:rPr>
          <w:rFonts w:hint="eastAsia"/>
          <w:lang w:eastAsia="zh-CN"/>
        </w:rPr>
        <w:t>438</w:t>
      </w:r>
      <w:r w:rsidR="00ED3413">
        <w:rPr>
          <w:rFonts w:hint="eastAsia"/>
          <w:lang w:eastAsia="zh-CN"/>
        </w:rPr>
        <w:t>号</w:t>
      </w:r>
      <w:r w:rsidR="00ED3413">
        <w:rPr>
          <w:lang w:eastAsia="zh-CN"/>
        </w:rPr>
        <w:t>文件，前提</w:t>
      </w:r>
      <w:r w:rsidR="00ED3413">
        <w:rPr>
          <w:rFonts w:hint="eastAsia"/>
          <w:lang w:eastAsia="zh-CN"/>
        </w:rPr>
        <w:t>是</w:t>
      </w:r>
      <w:r w:rsidR="00ED3413">
        <w:rPr>
          <w:lang w:eastAsia="zh-CN"/>
        </w:rPr>
        <w:t>随后将对其予以更新。</w:t>
      </w:r>
    </w:p>
    <w:p w:rsidR="0051310B" w:rsidRDefault="0051310B" w:rsidP="00B83BA0">
      <w:pPr>
        <w:rPr>
          <w:lang w:eastAsia="zh-CN"/>
        </w:rPr>
      </w:pPr>
      <w:r>
        <w:rPr>
          <w:lang w:eastAsia="zh-CN"/>
        </w:rPr>
        <w:t>1.11</w:t>
      </w:r>
      <w:r>
        <w:rPr>
          <w:lang w:eastAsia="zh-CN"/>
        </w:rPr>
        <w:tab/>
      </w:r>
      <w:r w:rsidR="00E47548">
        <w:rPr>
          <w:rFonts w:hint="eastAsia"/>
          <w:lang w:eastAsia="zh-CN"/>
        </w:rPr>
        <w:t>会议</w:t>
      </w:r>
      <w:r w:rsidR="00E47548">
        <w:rPr>
          <w:lang w:eastAsia="zh-CN"/>
        </w:rPr>
        <w:t>对此</w:t>
      </w:r>
      <w:r w:rsidR="00E47548" w:rsidRPr="00F63310">
        <w:rPr>
          <w:b/>
          <w:bCs/>
          <w:lang w:eastAsia="zh-CN"/>
        </w:rPr>
        <w:t>表示同意</w:t>
      </w:r>
      <w:r w:rsidR="00E47548">
        <w:rPr>
          <w:lang w:eastAsia="zh-CN"/>
        </w:rPr>
        <w:t>。</w:t>
      </w:r>
    </w:p>
    <w:p w:rsidR="0051310B" w:rsidRDefault="0051310B" w:rsidP="00B83BA0">
      <w:pPr>
        <w:rPr>
          <w:lang w:eastAsia="zh-CN"/>
        </w:rPr>
      </w:pPr>
      <w:r>
        <w:rPr>
          <w:lang w:eastAsia="zh-CN"/>
        </w:rPr>
        <w:t>1.12</w:t>
      </w:r>
      <w:r>
        <w:rPr>
          <w:lang w:eastAsia="zh-CN"/>
        </w:rPr>
        <w:tab/>
      </w:r>
      <w:r w:rsidR="008C0AC1" w:rsidRPr="00A44A12">
        <w:rPr>
          <w:rFonts w:hint="eastAsia"/>
          <w:b/>
          <w:bCs/>
          <w:lang w:eastAsia="zh-CN"/>
        </w:rPr>
        <w:t>第</w:t>
      </w:r>
      <w:r w:rsidR="008C0AC1">
        <w:rPr>
          <w:b/>
          <w:bCs/>
          <w:lang w:eastAsia="zh-CN"/>
        </w:rPr>
        <w:t>6</w:t>
      </w:r>
      <w:r w:rsidR="008C0AC1" w:rsidRPr="00A44A12">
        <w:rPr>
          <w:rFonts w:hint="eastAsia"/>
          <w:b/>
          <w:bCs/>
          <w:lang w:eastAsia="zh-CN"/>
        </w:rPr>
        <w:t>委员会主席</w:t>
      </w:r>
      <w:r w:rsidR="000F32FE" w:rsidRPr="000F32FE">
        <w:rPr>
          <w:rFonts w:hint="eastAsia"/>
          <w:lang w:eastAsia="zh-CN"/>
        </w:rPr>
        <w:t>代表</w:t>
      </w:r>
      <w:r w:rsidR="000F32FE" w:rsidRPr="000F32FE">
        <w:rPr>
          <w:lang w:eastAsia="zh-CN"/>
        </w:rPr>
        <w:t>卢森堡代表团</w:t>
      </w:r>
      <w:r w:rsidR="00267446">
        <w:rPr>
          <w:rFonts w:hint="eastAsia"/>
          <w:lang w:eastAsia="zh-CN"/>
        </w:rPr>
        <w:t>就</w:t>
      </w:r>
      <w:r w:rsidR="00267446">
        <w:rPr>
          <w:rFonts w:hint="eastAsia"/>
          <w:lang w:eastAsia="zh-CN"/>
        </w:rPr>
        <w:t>438</w:t>
      </w:r>
      <w:r w:rsidR="00267446">
        <w:rPr>
          <w:rFonts w:hint="eastAsia"/>
          <w:lang w:eastAsia="zh-CN"/>
        </w:rPr>
        <w:t>号</w:t>
      </w:r>
      <w:r w:rsidR="00267446">
        <w:rPr>
          <w:lang w:eastAsia="zh-CN"/>
        </w:rPr>
        <w:t>文件发表了下列声明：</w:t>
      </w:r>
    </w:p>
    <w:p w:rsidR="0051310B" w:rsidRDefault="00E11017" w:rsidP="00B91FBE">
      <w:pPr>
        <w:ind w:left="1134" w:firstLineChars="200" w:firstLine="480"/>
        <w:rPr>
          <w:lang w:eastAsia="zh-CN"/>
        </w:rPr>
      </w:pPr>
      <w:r w:rsidRPr="00E11017">
        <w:rPr>
          <w:rFonts w:ascii="SimSun" w:hAnsi="SimSun"/>
          <w:lang w:eastAsia="zh-CN"/>
        </w:rPr>
        <w:t>“</w:t>
      </w:r>
      <w:r w:rsidR="000A4718">
        <w:rPr>
          <w:rFonts w:ascii="SimSun" w:hAnsi="SimSun" w:hint="eastAsia"/>
          <w:lang w:eastAsia="zh-CN"/>
        </w:rPr>
        <w:t>在</w:t>
      </w:r>
      <w:r w:rsidR="000A4718">
        <w:rPr>
          <w:rFonts w:ascii="SimSun" w:hAnsi="SimSun"/>
          <w:lang w:eastAsia="zh-CN"/>
        </w:rPr>
        <w:t>讨论第</w:t>
      </w:r>
      <w:r w:rsidR="000A4718">
        <w:rPr>
          <w:lang w:eastAsia="zh-CN"/>
        </w:rPr>
        <w:t>5</w:t>
      </w:r>
      <w:r w:rsidR="000A4718">
        <w:rPr>
          <w:rFonts w:hint="eastAsia"/>
          <w:lang w:eastAsia="zh-CN"/>
        </w:rPr>
        <w:t>委员会</w:t>
      </w:r>
      <w:r w:rsidR="000A4718">
        <w:rPr>
          <w:lang w:eastAsia="zh-CN"/>
        </w:rPr>
        <w:t>制定的</w:t>
      </w:r>
      <w:r w:rsidR="000A4718">
        <w:rPr>
          <w:rFonts w:hint="eastAsia"/>
          <w:lang w:eastAsia="zh-CN"/>
        </w:rPr>
        <w:t>《</w:t>
      </w:r>
      <w:r w:rsidR="000A4718">
        <w:rPr>
          <w:lang w:eastAsia="zh-CN"/>
        </w:rPr>
        <w:t>无线电规则》条款生效问题时，</w:t>
      </w:r>
      <w:r w:rsidR="000A4718">
        <w:rPr>
          <w:rFonts w:hint="eastAsia"/>
          <w:lang w:eastAsia="zh-CN"/>
        </w:rPr>
        <w:t>相关</w:t>
      </w:r>
      <w:r w:rsidR="000A4718">
        <w:rPr>
          <w:lang w:eastAsia="zh-CN"/>
        </w:rPr>
        <w:t>方面对在</w:t>
      </w:r>
      <w:r w:rsidR="000A4718">
        <w:rPr>
          <w:lang w:eastAsia="zh-CN"/>
        </w:rPr>
        <w:t>13.4-13.65 GHz</w:t>
      </w:r>
      <w:r w:rsidR="00592D98">
        <w:rPr>
          <w:rFonts w:hint="eastAsia"/>
          <w:lang w:eastAsia="zh-CN"/>
        </w:rPr>
        <w:t>频率</w:t>
      </w:r>
      <w:r w:rsidR="00592D98">
        <w:rPr>
          <w:lang w:eastAsia="zh-CN"/>
        </w:rPr>
        <w:t>范围内为卫星固定业务（空对地）做出新的划分表示关切。</w:t>
      </w:r>
    </w:p>
    <w:p w:rsidR="0051310B" w:rsidRDefault="004204BA" w:rsidP="00B91FBE">
      <w:pPr>
        <w:ind w:left="1134" w:firstLineChars="200" w:firstLine="480"/>
        <w:rPr>
          <w:lang w:eastAsia="zh-CN"/>
        </w:rPr>
      </w:pPr>
      <w:r>
        <w:rPr>
          <w:rFonts w:hint="eastAsia"/>
          <w:lang w:eastAsia="zh-CN"/>
        </w:rPr>
        <w:t>新</w:t>
      </w:r>
      <w:r>
        <w:rPr>
          <w:lang w:eastAsia="zh-CN"/>
        </w:rPr>
        <w:t>的划分将于</w:t>
      </w:r>
      <w:r>
        <w:rPr>
          <w:lang w:eastAsia="zh-CN"/>
        </w:rPr>
        <w:t>WRC-15</w:t>
      </w:r>
      <w:r>
        <w:rPr>
          <w:rFonts w:hint="eastAsia"/>
          <w:lang w:eastAsia="zh-CN"/>
        </w:rPr>
        <w:t>认可</w:t>
      </w:r>
      <w:r>
        <w:rPr>
          <w:lang w:eastAsia="zh-CN"/>
        </w:rPr>
        <w:t>的标称日期（临时定为</w:t>
      </w:r>
      <w:r>
        <w:rPr>
          <w:rFonts w:hint="eastAsia"/>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17</w:t>
      </w:r>
      <w:r>
        <w:rPr>
          <w:rFonts w:hint="eastAsia"/>
          <w:lang w:eastAsia="zh-CN"/>
        </w:rPr>
        <w:t>日</w:t>
      </w:r>
      <w:r>
        <w:rPr>
          <w:lang w:eastAsia="zh-CN"/>
        </w:rPr>
        <w:t>）生效。然而</w:t>
      </w:r>
      <w:r>
        <w:rPr>
          <w:rFonts w:hint="eastAsia"/>
          <w:lang w:eastAsia="zh-CN"/>
        </w:rPr>
        <w:t>，</w:t>
      </w:r>
      <w:r>
        <w:rPr>
          <w:lang w:eastAsia="zh-CN"/>
        </w:rPr>
        <w:t>无线电通信局目前的做法是，在新的</w:t>
      </w:r>
      <w:r>
        <w:rPr>
          <w:lang w:eastAsia="zh-CN"/>
        </w:rPr>
        <w:t>FSS</w:t>
      </w:r>
      <w:r>
        <w:rPr>
          <w:lang w:eastAsia="zh-CN"/>
        </w:rPr>
        <w:t>划分生效前，允许提交明确新的</w:t>
      </w:r>
      <w:r>
        <w:rPr>
          <w:lang w:eastAsia="zh-CN"/>
        </w:rPr>
        <w:t>FSS</w:t>
      </w:r>
      <w:r>
        <w:rPr>
          <w:lang w:eastAsia="zh-CN"/>
        </w:rPr>
        <w:t>频段的协调请求。为</w:t>
      </w:r>
      <w:r>
        <w:rPr>
          <w:rFonts w:hint="eastAsia"/>
          <w:lang w:eastAsia="zh-CN"/>
        </w:rPr>
        <w:t>确保</w:t>
      </w:r>
      <w:r>
        <w:rPr>
          <w:lang w:eastAsia="zh-CN"/>
        </w:rPr>
        <w:t>所有主管部门均有相同机会获取和使用</w:t>
      </w:r>
      <w:r w:rsidR="00107955">
        <w:rPr>
          <w:lang w:eastAsia="zh-CN"/>
        </w:rPr>
        <w:t>13.4-13.65 GHz</w:t>
      </w:r>
      <w:r w:rsidR="00107955">
        <w:rPr>
          <w:rFonts w:hint="eastAsia"/>
          <w:lang w:eastAsia="zh-CN"/>
        </w:rPr>
        <w:t>频段</w:t>
      </w:r>
      <w:r w:rsidR="00107955">
        <w:rPr>
          <w:lang w:eastAsia="zh-CN"/>
        </w:rPr>
        <w:t>，相关方面建议，大会</w:t>
      </w:r>
      <w:r w:rsidR="005C1894">
        <w:rPr>
          <w:rFonts w:hint="eastAsia"/>
          <w:lang w:eastAsia="zh-CN"/>
        </w:rPr>
        <w:t>责成</w:t>
      </w:r>
      <w:r w:rsidR="00107955">
        <w:rPr>
          <w:lang w:eastAsia="zh-CN"/>
        </w:rPr>
        <w:t>无线电通信局在</w:t>
      </w:r>
      <w:r w:rsidR="00107955">
        <w:rPr>
          <w:rFonts w:hint="eastAsia"/>
          <w:lang w:eastAsia="zh-CN"/>
        </w:rPr>
        <w:t>2017</w:t>
      </w:r>
      <w:r w:rsidR="00107955">
        <w:rPr>
          <w:rFonts w:hint="eastAsia"/>
          <w:lang w:eastAsia="zh-CN"/>
        </w:rPr>
        <w:t>年</w:t>
      </w:r>
      <w:r w:rsidR="00107955">
        <w:rPr>
          <w:rFonts w:hint="eastAsia"/>
          <w:lang w:eastAsia="zh-CN"/>
        </w:rPr>
        <w:t>1</w:t>
      </w:r>
      <w:r w:rsidR="00107955">
        <w:rPr>
          <w:rFonts w:hint="eastAsia"/>
          <w:lang w:eastAsia="zh-CN"/>
        </w:rPr>
        <w:t>月</w:t>
      </w:r>
      <w:r w:rsidR="00107955">
        <w:rPr>
          <w:rFonts w:hint="eastAsia"/>
          <w:lang w:eastAsia="zh-CN"/>
        </w:rPr>
        <w:t>1</w:t>
      </w:r>
      <w:r w:rsidR="00107955">
        <w:rPr>
          <w:rFonts w:hint="eastAsia"/>
          <w:lang w:eastAsia="zh-CN"/>
        </w:rPr>
        <w:t>日</w:t>
      </w:r>
      <w:r w:rsidR="00107955">
        <w:rPr>
          <w:lang w:eastAsia="zh-CN"/>
        </w:rPr>
        <w:t>前不对任何关于</w:t>
      </w:r>
      <w:r w:rsidR="00107955">
        <w:rPr>
          <w:lang w:eastAsia="zh-CN"/>
        </w:rPr>
        <w:t>13.4-13.65 GHz</w:t>
      </w:r>
      <w:r w:rsidR="00107955">
        <w:rPr>
          <w:rFonts w:hint="eastAsia"/>
          <w:lang w:eastAsia="zh-CN"/>
        </w:rPr>
        <w:t>频段</w:t>
      </w:r>
      <w:r w:rsidR="00107955">
        <w:rPr>
          <w:lang w:eastAsia="zh-CN"/>
        </w:rPr>
        <w:t>的协调请求予以考虑。该</w:t>
      </w:r>
      <w:r w:rsidR="00107955">
        <w:rPr>
          <w:rFonts w:hint="eastAsia"/>
          <w:lang w:eastAsia="zh-CN"/>
        </w:rPr>
        <w:t>方法</w:t>
      </w:r>
      <w:r w:rsidR="00107955">
        <w:rPr>
          <w:lang w:eastAsia="zh-CN"/>
        </w:rPr>
        <w:t>得到</w:t>
      </w:r>
      <w:r w:rsidR="00107955">
        <w:rPr>
          <w:rFonts w:hint="eastAsia"/>
          <w:lang w:eastAsia="zh-CN"/>
        </w:rPr>
        <w:t>两</w:t>
      </w:r>
      <w:r w:rsidR="00107955">
        <w:rPr>
          <w:lang w:eastAsia="zh-CN"/>
        </w:rPr>
        <w:t>个国</w:t>
      </w:r>
      <w:r w:rsidR="00107955">
        <w:rPr>
          <w:rFonts w:hint="eastAsia"/>
          <w:lang w:eastAsia="zh-CN"/>
        </w:rPr>
        <w:t>家</w:t>
      </w:r>
      <w:r w:rsidR="00107955">
        <w:rPr>
          <w:lang w:eastAsia="zh-CN"/>
        </w:rPr>
        <w:t>的支持，这</w:t>
      </w:r>
      <w:r w:rsidR="00107955">
        <w:rPr>
          <w:rFonts w:hint="eastAsia"/>
          <w:lang w:eastAsia="zh-CN"/>
        </w:rPr>
        <w:t>两</w:t>
      </w:r>
      <w:r w:rsidR="00107955">
        <w:rPr>
          <w:lang w:eastAsia="zh-CN"/>
        </w:rPr>
        <w:t>个国家建议在</w:t>
      </w:r>
      <w:r w:rsidR="00545054">
        <w:rPr>
          <w:rFonts w:hint="eastAsia"/>
          <w:lang w:eastAsia="zh-CN"/>
        </w:rPr>
        <w:t>会</w:t>
      </w:r>
      <w:r w:rsidR="00545054">
        <w:rPr>
          <w:lang w:eastAsia="zh-CN"/>
        </w:rPr>
        <w:t>下与对此感兴趣的相关方面一道制定适当案文。</w:t>
      </w:r>
      <w:r w:rsidR="00E11017" w:rsidRPr="00E11017">
        <w:rPr>
          <w:rFonts w:ascii="SimSun" w:hAnsi="SimSun"/>
          <w:lang w:eastAsia="zh-CN"/>
        </w:rPr>
        <w:t>”</w:t>
      </w:r>
    </w:p>
    <w:p w:rsidR="0051310B" w:rsidRDefault="0051310B" w:rsidP="00B83BA0">
      <w:pPr>
        <w:rPr>
          <w:lang w:eastAsia="zh-CN"/>
        </w:rPr>
      </w:pPr>
      <w:r>
        <w:rPr>
          <w:lang w:eastAsia="zh-CN"/>
        </w:rPr>
        <w:lastRenderedPageBreak/>
        <w:t>1.13</w:t>
      </w:r>
      <w:r>
        <w:rPr>
          <w:lang w:eastAsia="zh-CN"/>
        </w:rPr>
        <w:tab/>
      </w:r>
      <w:r w:rsidR="00A04F90" w:rsidRPr="00A04F90">
        <w:rPr>
          <w:rFonts w:hint="eastAsia"/>
          <w:b/>
          <w:bCs/>
          <w:lang w:eastAsia="zh-CN"/>
        </w:rPr>
        <w:t>卡塔尔</w:t>
      </w:r>
      <w:r w:rsidR="00A04F90" w:rsidRPr="00A04F90">
        <w:rPr>
          <w:b/>
          <w:bCs/>
          <w:lang w:eastAsia="zh-CN"/>
        </w:rPr>
        <w:t>代表</w:t>
      </w:r>
      <w:r w:rsidR="00A04F90">
        <w:rPr>
          <w:lang w:eastAsia="zh-CN"/>
        </w:rPr>
        <w:t>对卢森堡提出的方式表示</w:t>
      </w:r>
      <w:r w:rsidR="001B019A">
        <w:rPr>
          <w:rFonts w:hint="eastAsia"/>
          <w:lang w:eastAsia="zh-CN"/>
        </w:rPr>
        <w:t>支持</w:t>
      </w:r>
      <w:r w:rsidR="005C1894">
        <w:rPr>
          <w:lang w:eastAsia="zh-CN"/>
        </w:rPr>
        <w:t>。对于发展中国家而言，</w:t>
      </w:r>
      <w:r w:rsidR="001B019A">
        <w:rPr>
          <w:lang w:eastAsia="zh-CN"/>
        </w:rPr>
        <w:t>有时间来申请新网络</w:t>
      </w:r>
      <w:r w:rsidR="001B019A">
        <w:rPr>
          <w:rFonts w:hint="eastAsia"/>
          <w:lang w:eastAsia="zh-CN"/>
        </w:rPr>
        <w:t>尤为</w:t>
      </w:r>
      <w:r w:rsidR="001B019A">
        <w:rPr>
          <w:lang w:eastAsia="zh-CN"/>
        </w:rPr>
        <w:t>重要</w:t>
      </w:r>
      <w:r w:rsidR="001B019A">
        <w:rPr>
          <w:rFonts w:hint="eastAsia"/>
          <w:lang w:eastAsia="zh-CN"/>
        </w:rPr>
        <w:t>。</w:t>
      </w:r>
      <w:r w:rsidR="001B019A">
        <w:rPr>
          <w:lang w:eastAsia="zh-CN"/>
        </w:rPr>
        <w:t>此外</w:t>
      </w:r>
      <w:r w:rsidR="001B019A">
        <w:rPr>
          <w:rFonts w:hint="eastAsia"/>
          <w:lang w:eastAsia="zh-CN"/>
        </w:rPr>
        <w:t>，</w:t>
      </w:r>
      <w:r w:rsidR="006E5577">
        <w:rPr>
          <w:rFonts w:hint="eastAsia"/>
          <w:lang w:eastAsia="zh-CN"/>
        </w:rPr>
        <w:t>如果</w:t>
      </w:r>
      <w:r w:rsidR="006E5577">
        <w:rPr>
          <w:lang w:eastAsia="zh-CN"/>
        </w:rPr>
        <w:t>获得批准，则下</w:t>
      </w:r>
      <w:r w:rsidR="006E5577">
        <w:rPr>
          <w:rFonts w:hint="eastAsia"/>
          <w:lang w:eastAsia="zh-CN"/>
        </w:rPr>
        <w:t>行</w:t>
      </w:r>
      <w:r w:rsidR="006E5577">
        <w:rPr>
          <w:lang w:eastAsia="zh-CN"/>
        </w:rPr>
        <w:t>馈线链路频段应拥有相同生效日期，以便主管部门，特别是发展中国家的主管部门，有时间熟悉对国际电联现有工具进行的任何修改。</w:t>
      </w:r>
    </w:p>
    <w:p w:rsidR="0051310B" w:rsidRDefault="0051310B" w:rsidP="00B83BA0">
      <w:pPr>
        <w:rPr>
          <w:lang w:eastAsia="zh-CN"/>
        </w:rPr>
      </w:pPr>
      <w:r>
        <w:rPr>
          <w:lang w:eastAsia="zh-CN"/>
        </w:rPr>
        <w:t>1.14</w:t>
      </w:r>
      <w:r>
        <w:rPr>
          <w:lang w:eastAsia="zh-CN"/>
        </w:rPr>
        <w:tab/>
      </w:r>
      <w:r w:rsidR="00015C74" w:rsidRPr="00015C74">
        <w:rPr>
          <w:rFonts w:hint="eastAsia"/>
          <w:b/>
          <w:bCs/>
          <w:lang w:eastAsia="zh-CN"/>
        </w:rPr>
        <w:t>中</w:t>
      </w:r>
      <w:r w:rsidR="00015C74" w:rsidRPr="00015C74">
        <w:rPr>
          <w:b/>
          <w:bCs/>
          <w:lang w:eastAsia="zh-CN"/>
        </w:rPr>
        <w:t>国、埃及</w:t>
      </w:r>
      <w:r w:rsidR="00015C74">
        <w:rPr>
          <w:lang w:eastAsia="zh-CN"/>
        </w:rPr>
        <w:t>和</w:t>
      </w:r>
      <w:r w:rsidR="00015C74" w:rsidRPr="00015C74">
        <w:rPr>
          <w:b/>
          <w:bCs/>
          <w:lang w:eastAsia="zh-CN"/>
        </w:rPr>
        <w:t>泰国代表</w:t>
      </w:r>
      <w:r w:rsidR="00015C74">
        <w:rPr>
          <w:lang w:eastAsia="zh-CN"/>
        </w:rPr>
        <w:t>对卢森堡的</w:t>
      </w:r>
      <w:r w:rsidR="00B0321D">
        <w:rPr>
          <w:rFonts w:hint="eastAsia"/>
          <w:lang w:eastAsia="zh-CN"/>
        </w:rPr>
        <w:t>提案</w:t>
      </w:r>
      <w:r w:rsidR="00B0321D">
        <w:rPr>
          <w:lang w:eastAsia="zh-CN"/>
        </w:rPr>
        <w:t>表示支持。</w:t>
      </w:r>
    </w:p>
    <w:p w:rsidR="0051310B" w:rsidRDefault="0051310B" w:rsidP="00B83BA0">
      <w:pPr>
        <w:rPr>
          <w:lang w:eastAsia="zh-CN"/>
        </w:rPr>
      </w:pPr>
      <w:r>
        <w:rPr>
          <w:lang w:eastAsia="zh-CN"/>
        </w:rPr>
        <w:t>1.15</w:t>
      </w:r>
      <w:r>
        <w:rPr>
          <w:lang w:eastAsia="zh-CN"/>
        </w:rPr>
        <w:tab/>
      </w:r>
      <w:r w:rsidR="00430ABF">
        <w:rPr>
          <w:rFonts w:hint="eastAsia"/>
          <w:lang w:eastAsia="zh-CN"/>
        </w:rPr>
        <w:t>代表</w:t>
      </w:r>
      <w:r w:rsidR="00430ABF">
        <w:rPr>
          <w:lang w:eastAsia="zh-CN"/>
        </w:rPr>
        <w:t>区域通信联合体（</w:t>
      </w:r>
      <w:r w:rsidR="00430ABF">
        <w:rPr>
          <w:lang w:eastAsia="zh-CN"/>
        </w:rPr>
        <w:t>RCC</w:t>
      </w:r>
      <w:r w:rsidR="00430ABF">
        <w:rPr>
          <w:lang w:eastAsia="zh-CN"/>
        </w:rPr>
        <w:t>）发言的</w:t>
      </w:r>
      <w:r w:rsidR="00430ABF" w:rsidRPr="00430ABF">
        <w:rPr>
          <w:b/>
          <w:bCs/>
          <w:lang w:eastAsia="zh-CN"/>
        </w:rPr>
        <w:t>俄罗斯联邦</w:t>
      </w:r>
      <w:r w:rsidR="006000EE" w:rsidRPr="00015C74">
        <w:rPr>
          <w:b/>
          <w:bCs/>
          <w:lang w:eastAsia="zh-CN"/>
        </w:rPr>
        <w:t>代表</w:t>
      </w:r>
      <w:r w:rsidR="009C448C" w:rsidRPr="009C448C">
        <w:rPr>
          <w:rFonts w:hint="eastAsia"/>
          <w:lang w:eastAsia="zh-CN"/>
        </w:rPr>
        <w:t>也</w:t>
      </w:r>
      <w:r w:rsidR="006000EE">
        <w:rPr>
          <w:lang w:eastAsia="zh-CN"/>
        </w:rPr>
        <w:t>对卢森堡的</w:t>
      </w:r>
      <w:r w:rsidR="006000EE">
        <w:rPr>
          <w:rFonts w:hint="eastAsia"/>
          <w:lang w:eastAsia="zh-CN"/>
        </w:rPr>
        <w:t>提案</w:t>
      </w:r>
      <w:r w:rsidR="006000EE">
        <w:rPr>
          <w:lang w:eastAsia="zh-CN"/>
        </w:rPr>
        <w:t>表示支持。</w:t>
      </w:r>
      <w:r w:rsidR="00AD3D26">
        <w:rPr>
          <w:rFonts w:hint="eastAsia"/>
          <w:lang w:eastAsia="zh-CN"/>
        </w:rPr>
        <w:t>认为</w:t>
      </w:r>
      <w:r w:rsidR="00AD3D26">
        <w:rPr>
          <w:lang w:eastAsia="zh-CN"/>
        </w:rPr>
        <w:t>这将赋予所有主管部门同等的，获取新的轨道和频谱资源的</w:t>
      </w:r>
      <w:r w:rsidR="00AD3D26">
        <w:rPr>
          <w:rFonts w:hint="eastAsia"/>
          <w:lang w:eastAsia="zh-CN"/>
        </w:rPr>
        <w:t>权利</w:t>
      </w:r>
      <w:r w:rsidR="00AD3D26">
        <w:rPr>
          <w:lang w:eastAsia="zh-CN"/>
        </w:rPr>
        <w:t>。</w:t>
      </w:r>
    </w:p>
    <w:p w:rsidR="0051310B" w:rsidRDefault="0051310B" w:rsidP="00B83BA0">
      <w:pPr>
        <w:rPr>
          <w:lang w:eastAsia="zh-CN"/>
        </w:rPr>
      </w:pPr>
      <w:r>
        <w:rPr>
          <w:lang w:eastAsia="zh-CN"/>
        </w:rPr>
        <w:t>1.16</w:t>
      </w:r>
      <w:r>
        <w:rPr>
          <w:lang w:eastAsia="zh-CN"/>
        </w:rPr>
        <w:tab/>
      </w:r>
      <w:r w:rsidR="00E81B41" w:rsidRPr="00E81B41">
        <w:rPr>
          <w:rFonts w:hint="eastAsia"/>
          <w:b/>
          <w:bCs/>
          <w:lang w:eastAsia="zh-CN"/>
        </w:rPr>
        <w:t>伊朗</w:t>
      </w:r>
      <w:r w:rsidR="00E81B41" w:rsidRPr="00E81B41">
        <w:rPr>
          <w:b/>
          <w:bCs/>
          <w:lang w:eastAsia="zh-CN"/>
        </w:rPr>
        <w:t>伊斯兰</w:t>
      </w:r>
      <w:r w:rsidR="00E81B41" w:rsidRPr="00E81B41">
        <w:rPr>
          <w:rFonts w:hint="eastAsia"/>
          <w:b/>
          <w:bCs/>
          <w:lang w:eastAsia="zh-CN"/>
        </w:rPr>
        <w:t>共和国</w:t>
      </w:r>
      <w:r w:rsidR="00E81B41" w:rsidRPr="00E81B41">
        <w:rPr>
          <w:b/>
          <w:bCs/>
          <w:lang w:eastAsia="zh-CN"/>
        </w:rPr>
        <w:t>代表</w:t>
      </w:r>
      <w:r w:rsidR="00E81B41">
        <w:rPr>
          <w:rFonts w:hint="eastAsia"/>
          <w:lang w:eastAsia="zh-CN"/>
        </w:rPr>
        <w:t>表示</w:t>
      </w:r>
      <w:r w:rsidR="00E81B41">
        <w:rPr>
          <w:lang w:eastAsia="zh-CN"/>
        </w:rPr>
        <w:t>，</w:t>
      </w:r>
      <w:r w:rsidR="006D14DF">
        <w:rPr>
          <w:rFonts w:hint="eastAsia"/>
          <w:lang w:eastAsia="zh-CN"/>
        </w:rPr>
        <w:t>同等</w:t>
      </w:r>
      <w:r w:rsidR="006D14DF">
        <w:rPr>
          <w:lang w:eastAsia="zh-CN"/>
        </w:rPr>
        <w:t>对待所有主管部门是重要的</w:t>
      </w:r>
      <w:r w:rsidR="006D14DF">
        <w:rPr>
          <w:rFonts w:hint="eastAsia"/>
          <w:lang w:eastAsia="zh-CN"/>
        </w:rPr>
        <w:t>，</w:t>
      </w:r>
      <w:r w:rsidR="006D14DF">
        <w:rPr>
          <w:lang w:eastAsia="zh-CN"/>
        </w:rPr>
        <w:t>然而，全体会议不应匆忙做出决定。应</w:t>
      </w:r>
      <w:r w:rsidR="006D14DF">
        <w:rPr>
          <w:rFonts w:hint="eastAsia"/>
          <w:lang w:eastAsia="zh-CN"/>
        </w:rPr>
        <w:t>就</w:t>
      </w:r>
      <w:r w:rsidR="006D14DF">
        <w:rPr>
          <w:lang w:eastAsia="zh-CN"/>
        </w:rPr>
        <w:t>在此</w:t>
      </w:r>
      <w:r w:rsidR="00DB09DF">
        <w:rPr>
          <w:rFonts w:hint="eastAsia"/>
          <w:lang w:eastAsia="zh-CN"/>
        </w:rPr>
        <w:t>种</w:t>
      </w:r>
      <w:r w:rsidR="006D14DF">
        <w:rPr>
          <w:lang w:eastAsia="zh-CN"/>
        </w:rPr>
        <w:t>情况下的过去做法征求无线电通信局主任的意见，以便起草一份构成讨论</w:t>
      </w:r>
      <w:r w:rsidR="006D14DF">
        <w:rPr>
          <w:rFonts w:hint="eastAsia"/>
          <w:lang w:eastAsia="zh-CN"/>
        </w:rPr>
        <w:t>基础的</w:t>
      </w:r>
      <w:r w:rsidR="006D14DF">
        <w:rPr>
          <w:lang w:eastAsia="zh-CN"/>
        </w:rPr>
        <w:t>准确案文。</w:t>
      </w:r>
    </w:p>
    <w:p w:rsidR="0051310B" w:rsidRPr="002216B2" w:rsidRDefault="0051310B" w:rsidP="00B83BA0">
      <w:pPr>
        <w:rPr>
          <w:lang w:eastAsia="zh-CN"/>
        </w:rPr>
      </w:pPr>
      <w:r>
        <w:rPr>
          <w:lang w:eastAsia="zh-CN"/>
        </w:rPr>
        <w:t>1.17</w:t>
      </w:r>
      <w:r>
        <w:rPr>
          <w:lang w:eastAsia="zh-CN"/>
        </w:rPr>
        <w:tab/>
      </w:r>
      <w:r w:rsidR="00686480" w:rsidRPr="00686480">
        <w:rPr>
          <w:rFonts w:hint="eastAsia"/>
          <w:b/>
          <w:bCs/>
          <w:lang w:eastAsia="zh-CN"/>
        </w:rPr>
        <w:t>法国</w:t>
      </w:r>
      <w:r w:rsidR="00686480" w:rsidRPr="00686480">
        <w:rPr>
          <w:b/>
          <w:bCs/>
          <w:lang w:eastAsia="zh-CN"/>
        </w:rPr>
        <w:t>代表</w:t>
      </w:r>
      <w:r w:rsidR="00686480">
        <w:rPr>
          <w:lang w:eastAsia="zh-CN"/>
        </w:rPr>
        <w:t>赞同伊朗伊斯兰共和国代表的意见（</w:t>
      </w:r>
      <w:r w:rsidR="00203DEC">
        <w:rPr>
          <w:rFonts w:hint="eastAsia"/>
          <w:lang w:eastAsia="zh-CN"/>
        </w:rPr>
        <w:t>法国</w:t>
      </w:r>
      <w:r w:rsidR="00203DEC">
        <w:rPr>
          <w:lang w:eastAsia="zh-CN"/>
        </w:rPr>
        <w:t>代表的观点同时</w:t>
      </w:r>
      <w:r w:rsidR="00203DEC">
        <w:rPr>
          <w:rFonts w:hint="eastAsia"/>
          <w:lang w:eastAsia="zh-CN"/>
        </w:rPr>
        <w:t>得到</w:t>
      </w:r>
      <w:r w:rsidR="00203DEC" w:rsidRPr="00203DEC">
        <w:rPr>
          <w:b/>
          <w:bCs/>
          <w:lang w:eastAsia="zh-CN"/>
        </w:rPr>
        <w:t>日本</w:t>
      </w:r>
      <w:r w:rsidR="00203DEC">
        <w:rPr>
          <w:rFonts w:hint="eastAsia"/>
          <w:lang w:eastAsia="zh-CN"/>
        </w:rPr>
        <w:t>和</w:t>
      </w:r>
      <w:r w:rsidR="00203DEC" w:rsidRPr="00203DEC">
        <w:rPr>
          <w:b/>
          <w:bCs/>
          <w:lang w:eastAsia="zh-CN"/>
        </w:rPr>
        <w:t>土耳其</w:t>
      </w:r>
      <w:r w:rsidR="00203DEC" w:rsidRPr="00DC4425">
        <w:rPr>
          <w:b/>
          <w:bCs/>
          <w:lang w:eastAsia="zh-CN"/>
        </w:rPr>
        <w:t>代表</w:t>
      </w:r>
      <w:r w:rsidR="00203DEC">
        <w:rPr>
          <w:lang w:eastAsia="zh-CN"/>
        </w:rPr>
        <w:t>的支持）。</w:t>
      </w:r>
      <w:r w:rsidR="00157F24">
        <w:rPr>
          <w:rFonts w:hint="eastAsia"/>
          <w:lang w:eastAsia="zh-CN"/>
        </w:rPr>
        <w:t>法国</w:t>
      </w:r>
      <w:r w:rsidR="00157F24">
        <w:rPr>
          <w:lang w:eastAsia="zh-CN"/>
        </w:rPr>
        <w:t>代表的理解是，</w:t>
      </w:r>
      <w:r w:rsidR="00157F24">
        <w:rPr>
          <w:rFonts w:hint="eastAsia"/>
          <w:lang w:eastAsia="zh-CN"/>
        </w:rPr>
        <w:t>以</w:t>
      </w:r>
      <w:r w:rsidR="00157F24">
        <w:rPr>
          <w:lang w:eastAsia="zh-CN"/>
        </w:rPr>
        <w:t>通常用于此类划分的案文为基础，</w:t>
      </w:r>
      <w:r w:rsidR="00157F24">
        <w:rPr>
          <w:rFonts w:hint="eastAsia"/>
          <w:lang w:eastAsia="zh-CN"/>
        </w:rPr>
        <w:t>在</w:t>
      </w:r>
      <w:r w:rsidR="00157F24">
        <w:rPr>
          <w:lang w:eastAsia="zh-CN"/>
        </w:rPr>
        <w:t>新划分于</w:t>
      </w:r>
      <w:r w:rsidR="00157F24">
        <w:rPr>
          <w:rFonts w:hint="eastAsia"/>
          <w:lang w:eastAsia="zh-CN"/>
        </w:rPr>
        <w:t>2017</w:t>
      </w:r>
      <w:r w:rsidR="00157F24">
        <w:rPr>
          <w:rFonts w:hint="eastAsia"/>
          <w:lang w:eastAsia="zh-CN"/>
        </w:rPr>
        <w:t>年</w:t>
      </w:r>
      <w:r w:rsidR="00157F24">
        <w:rPr>
          <w:rFonts w:hint="eastAsia"/>
          <w:lang w:eastAsia="zh-CN"/>
        </w:rPr>
        <w:t>1</w:t>
      </w:r>
      <w:r w:rsidR="00157F24">
        <w:rPr>
          <w:rFonts w:hint="eastAsia"/>
          <w:lang w:eastAsia="zh-CN"/>
        </w:rPr>
        <w:t>月</w:t>
      </w:r>
      <w:r w:rsidR="00157F24">
        <w:rPr>
          <w:rFonts w:hint="eastAsia"/>
          <w:lang w:eastAsia="zh-CN"/>
        </w:rPr>
        <w:t>1</w:t>
      </w:r>
      <w:r w:rsidR="00157F24">
        <w:rPr>
          <w:rFonts w:hint="eastAsia"/>
          <w:lang w:eastAsia="zh-CN"/>
        </w:rPr>
        <w:t>日</w:t>
      </w:r>
      <w:r w:rsidR="00157F24">
        <w:rPr>
          <w:lang w:eastAsia="zh-CN"/>
        </w:rPr>
        <w:t>生效问题上将遵循</w:t>
      </w:r>
      <w:r w:rsidR="001E58A8">
        <w:rPr>
          <w:rFonts w:hint="eastAsia"/>
          <w:lang w:eastAsia="zh-CN"/>
        </w:rPr>
        <w:t>惯常</w:t>
      </w:r>
      <w:r w:rsidR="00C01E23">
        <w:rPr>
          <w:rFonts w:hint="eastAsia"/>
          <w:lang w:eastAsia="zh-CN"/>
        </w:rPr>
        <w:t>程序。</w:t>
      </w:r>
    </w:p>
    <w:p w:rsidR="0051310B" w:rsidRDefault="0051310B" w:rsidP="00B83BA0">
      <w:pPr>
        <w:rPr>
          <w:lang w:eastAsia="zh-CN"/>
        </w:rPr>
      </w:pPr>
      <w:r>
        <w:rPr>
          <w:lang w:eastAsia="zh-CN"/>
        </w:rPr>
        <w:t>1.18</w:t>
      </w:r>
      <w:r>
        <w:rPr>
          <w:lang w:eastAsia="zh-CN"/>
        </w:rPr>
        <w:tab/>
      </w:r>
      <w:r w:rsidR="00B3278A" w:rsidRPr="00B3278A">
        <w:rPr>
          <w:rFonts w:hint="eastAsia"/>
          <w:b/>
          <w:bCs/>
          <w:lang w:eastAsia="zh-CN"/>
        </w:rPr>
        <w:t>卢森堡</w:t>
      </w:r>
      <w:r w:rsidR="00B3278A" w:rsidRPr="00B3278A">
        <w:rPr>
          <w:b/>
          <w:bCs/>
          <w:lang w:eastAsia="zh-CN"/>
        </w:rPr>
        <w:t>代表</w:t>
      </w:r>
      <w:r w:rsidR="00B3278A">
        <w:rPr>
          <w:lang w:eastAsia="zh-CN"/>
        </w:rPr>
        <w:t>表示</w:t>
      </w:r>
      <w:r w:rsidR="00762BD1">
        <w:rPr>
          <w:rFonts w:hint="eastAsia"/>
          <w:lang w:eastAsia="zh-CN"/>
        </w:rPr>
        <w:t>，他非常</w:t>
      </w:r>
      <w:r w:rsidR="00DB09DF">
        <w:rPr>
          <w:lang w:eastAsia="zh-CN"/>
        </w:rPr>
        <w:t>乐意与对该议题</w:t>
      </w:r>
      <w:r w:rsidR="00DB09DF">
        <w:rPr>
          <w:rFonts w:hint="eastAsia"/>
          <w:lang w:eastAsia="zh-CN"/>
        </w:rPr>
        <w:t>感</w:t>
      </w:r>
      <w:r w:rsidR="00762BD1">
        <w:rPr>
          <w:lang w:eastAsia="zh-CN"/>
        </w:rPr>
        <w:t>兴趣的所有主管部门</w:t>
      </w:r>
      <w:r w:rsidR="00762BD1">
        <w:rPr>
          <w:rFonts w:hint="eastAsia"/>
          <w:lang w:eastAsia="zh-CN"/>
        </w:rPr>
        <w:t>以及</w:t>
      </w:r>
      <w:r w:rsidR="00762BD1">
        <w:rPr>
          <w:lang w:eastAsia="zh-CN"/>
        </w:rPr>
        <w:t>无线电通信局携手合作，以制定供未来全体会议审议的案文。</w:t>
      </w:r>
    </w:p>
    <w:p w:rsidR="0051310B" w:rsidRPr="001047E1" w:rsidRDefault="0051310B" w:rsidP="00B83BA0">
      <w:pPr>
        <w:rPr>
          <w:lang w:eastAsia="zh-CN"/>
        </w:rPr>
      </w:pPr>
      <w:r>
        <w:rPr>
          <w:lang w:eastAsia="zh-CN"/>
        </w:rPr>
        <w:t>1.19</w:t>
      </w:r>
      <w:r>
        <w:rPr>
          <w:lang w:eastAsia="zh-CN"/>
        </w:rPr>
        <w:tab/>
      </w:r>
      <w:r w:rsidR="005F35EF" w:rsidRPr="005F35EF">
        <w:rPr>
          <w:rFonts w:hint="eastAsia"/>
          <w:b/>
          <w:bCs/>
          <w:lang w:eastAsia="zh-CN"/>
        </w:rPr>
        <w:t>瑞典</w:t>
      </w:r>
      <w:r w:rsidR="005F35EF" w:rsidRPr="005F35EF">
        <w:rPr>
          <w:b/>
          <w:bCs/>
          <w:lang w:eastAsia="zh-CN"/>
        </w:rPr>
        <w:t>代表</w:t>
      </w:r>
      <w:r w:rsidR="005F35EF">
        <w:rPr>
          <w:lang w:eastAsia="zh-CN"/>
        </w:rPr>
        <w:t>对法国代表的观点表示</w:t>
      </w:r>
      <w:r w:rsidR="00E2617B">
        <w:rPr>
          <w:rFonts w:hint="eastAsia"/>
          <w:lang w:eastAsia="zh-CN"/>
        </w:rPr>
        <w:t>支持，</w:t>
      </w:r>
      <w:r w:rsidR="00E2617B">
        <w:rPr>
          <w:lang w:eastAsia="zh-CN"/>
        </w:rPr>
        <w:t>并指出，需要有</w:t>
      </w:r>
      <w:r w:rsidR="00E2617B">
        <w:rPr>
          <w:rFonts w:hint="eastAsia"/>
          <w:lang w:eastAsia="zh-CN"/>
        </w:rPr>
        <w:t>更多的</w:t>
      </w:r>
      <w:r w:rsidR="00E2617B">
        <w:rPr>
          <w:lang w:eastAsia="zh-CN"/>
        </w:rPr>
        <w:t>时间来考虑这一问题。应</w:t>
      </w:r>
      <w:r w:rsidR="00E2617B">
        <w:rPr>
          <w:rFonts w:hint="eastAsia"/>
          <w:lang w:eastAsia="zh-CN"/>
        </w:rPr>
        <w:t>在</w:t>
      </w:r>
      <w:r w:rsidR="00E2617B">
        <w:rPr>
          <w:lang w:eastAsia="zh-CN"/>
        </w:rPr>
        <w:t>会下并与无线电通信局进行讨论，以确保现行做法以及不同国家获取和使用</w:t>
      </w:r>
      <w:r w:rsidR="00E2617B">
        <w:rPr>
          <w:rFonts w:hint="eastAsia"/>
          <w:lang w:eastAsia="zh-CN"/>
        </w:rPr>
        <w:t>轨道</w:t>
      </w:r>
      <w:r w:rsidR="00E2617B">
        <w:rPr>
          <w:lang w:eastAsia="zh-CN"/>
        </w:rPr>
        <w:t>位置的问题都得到考虑。</w:t>
      </w:r>
    </w:p>
    <w:p w:rsidR="0051310B" w:rsidRPr="00E921A0" w:rsidRDefault="0051310B" w:rsidP="00B83BA0">
      <w:pPr>
        <w:rPr>
          <w:lang w:eastAsia="zh-CN"/>
        </w:rPr>
      </w:pPr>
      <w:r>
        <w:rPr>
          <w:lang w:eastAsia="zh-CN"/>
        </w:rPr>
        <w:t>1.20</w:t>
      </w:r>
      <w:r>
        <w:rPr>
          <w:lang w:eastAsia="zh-CN"/>
        </w:rPr>
        <w:tab/>
      </w:r>
      <w:r w:rsidR="00EB3F48" w:rsidRPr="00EB3F48">
        <w:rPr>
          <w:rFonts w:hint="eastAsia"/>
          <w:b/>
          <w:bCs/>
          <w:lang w:eastAsia="zh-CN"/>
        </w:rPr>
        <w:t>以色列</w:t>
      </w:r>
      <w:r w:rsidR="00EB3F48" w:rsidRPr="00EB3F48">
        <w:rPr>
          <w:b/>
          <w:bCs/>
          <w:lang w:eastAsia="zh-CN"/>
        </w:rPr>
        <w:t>代表</w:t>
      </w:r>
      <w:r w:rsidR="00EB3F48">
        <w:rPr>
          <w:lang w:eastAsia="zh-CN"/>
        </w:rPr>
        <w:t>同意前面一些</w:t>
      </w:r>
      <w:r w:rsidR="0055468B">
        <w:rPr>
          <w:rFonts w:hint="eastAsia"/>
          <w:lang w:eastAsia="zh-CN"/>
        </w:rPr>
        <w:t>发言</w:t>
      </w:r>
      <w:r w:rsidR="0055468B">
        <w:rPr>
          <w:lang w:eastAsia="zh-CN"/>
        </w:rPr>
        <w:t>代表所述的有关遵循此前做法的必要性。</w:t>
      </w:r>
      <w:r w:rsidR="0055468B">
        <w:rPr>
          <w:rFonts w:hint="eastAsia"/>
          <w:lang w:eastAsia="zh-CN"/>
        </w:rPr>
        <w:t>关于赋予</w:t>
      </w:r>
      <w:r w:rsidR="0055468B">
        <w:rPr>
          <w:lang w:eastAsia="zh-CN"/>
        </w:rPr>
        <w:t>所有</w:t>
      </w:r>
      <w:r w:rsidR="0055468B">
        <w:rPr>
          <w:rFonts w:hint="eastAsia"/>
          <w:lang w:eastAsia="zh-CN"/>
        </w:rPr>
        <w:t>主管</w:t>
      </w:r>
      <w:r w:rsidR="0055468B">
        <w:rPr>
          <w:lang w:eastAsia="zh-CN"/>
        </w:rPr>
        <w:t>部门平等权利和机遇问题，</w:t>
      </w:r>
      <w:r w:rsidR="00225428">
        <w:rPr>
          <w:rFonts w:hint="eastAsia"/>
          <w:lang w:eastAsia="zh-CN"/>
        </w:rPr>
        <w:t>她</w:t>
      </w:r>
      <w:r w:rsidR="00225428">
        <w:rPr>
          <w:lang w:eastAsia="zh-CN"/>
        </w:rPr>
        <w:t>不明白为什么目前情况所采用的方法要不同于过去</w:t>
      </w:r>
      <w:r w:rsidR="00225428">
        <w:rPr>
          <w:rFonts w:hint="eastAsia"/>
          <w:lang w:eastAsia="zh-CN"/>
        </w:rPr>
        <w:t>23</w:t>
      </w:r>
      <w:r w:rsidR="00225428">
        <w:rPr>
          <w:rFonts w:hint="eastAsia"/>
          <w:lang w:eastAsia="zh-CN"/>
        </w:rPr>
        <w:t>年</w:t>
      </w:r>
      <w:r w:rsidR="00225428">
        <w:rPr>
          <w:lang w:eastAsia="zh-CN"/>
        </w:rPr>
        <w:t>中</w:t>
      </w:r>
      <w:r w:rsidR="00225428">
        <w:rPr>
          <w:rFonts w:hint="eastAsia"/>
          <w:lang w:eastAsia="zh-CN"/>
        </w:rPr>
        <w:t>各</w:t>
      </w:r>
      <w:r w:rsidR="00225428">
        <w:rPr>
          <w:lang w:eastAsia="zh-CN"/>
        </w:rPr>
        <w:t>届</w:t>
      </w:r>
      <w:r w:rsidR="00225428">
        <w:rPr>
          <w:lang w:eastAsia="zh-CN"/>
        </w:rPr>
        <w:t>WRC</w:t>
      </w:r>
      <w:r w:rsidR="00225428">
        <w:rPr>
          <w:lang w:eastAsia="zh-CN"/>
        </w:rPr>
        <w:t>用于新的频率划分的方法。</w:t>
      </w:r>
    </w:p>
    <w:p w:rsidR="0051310B" w:rsidRPr="00E024EB" w:rsidRDefault="0051310B" w:rsidP="00B83BA0">
      <w:pPr>
        <w:rPr>
          <w:lang w:eastAsia="zh-CN"/>
        </w:rPr>
      </w:pPr>
      <w:r>
        <w:rPr>
          <w:lang w:eastAsia="zh-CN"/>
        </w:rPr>
        <w:t>1.21</w:t>
      </w:r>
      <w:r>
        <w:rPr>
          <w:lang w:eastAsia="zh-CN"/>
        </w:rPr>
        <w:tab/>
      </w:r>
      <w:r w:rsidR="009226BE" w:rsidRPr="009226BE">
        <w:rPr>
          <w:rFonts w:hint="eastAsia"/>
          <w:b/>
          <w:bCs/>
          <w:lang w:eastAsia="zh-CN"/>
        </w:rPr>
        <w:t>挪威</w:t>
      </w:r>
      <w:r w:rsidR="009226BE" w:rsidRPr="009226BE">
        <w:rPr>
          <w:b/>
          <w:bCs/>
          <w:lang w:eastAsia="zh-CN"/>
        </w:rPr>
        <w:t>代表</w:t>
      </w:r>
      <w:r w:rsidR="009226BE">
        <w:rPr>
          <w:lang w:eastAsia="zh-CN"/>
        </w:rPr>
        <w:t>说，</w:t>
      </w:r>
      <w:r w:rsidR="00267EBB">
        <w:rPr>
          <w:rFonts w:hint="eastAsia"/>
          <w:lang w:eastAsia="zh-CN"/>
        </w:rPr>
        <w:t>虽然遵循惯例</w:t>
      </w:r>
      <w:r w:rsidR="00BB581F">
        <w:rPr>
          <w:rFonts w:hint="eastAsia"/>
          <w:lang w:eastAsia="zh-CN"/>
        </w:rPr>
        <w:t>十分</w:t>
      </w:r>
      <w:r w:rsidR="00BB581F">
        <w:rPr>
          <w:lang w:eastAsia="zh-CN"/>
        </w:rPr>
        <w:t>重要，但人们也应当时刻铭记平等获取和使用问题。他</w:t>
      </w:r>
      <w:r w:rsidR="00BB581F">
        <w:rPr>
          <w:rFonts w:hint="eastAsia"/>
          <w:lang w:eastAsia="zh-CN"/>
        </w:rPr>
        <w:t>支持</w:t>
      </w:r>
      <w:r w:rsidR="00BB581F">
        <w:rPr>
          <w:lang w:eastAsia="zh-CN"/>
        </w:rPr>
        <w:t>卢森堡的提案并表示，该国代表团希望加入会下有关该议题的讨论。</w:t>
      </w:r>
    </w:p>
    <w:p w:rsidR="0051310B" w:rsidRDefault="0051310B" w:rsidP="00B83BA0">
      <w:pPr>
        <w:rPr>
          <w:lang w:eastAsia="zh-CN"/>
        </w:rPr>
      </w:pPr>
      <w:r>
        <w:rPr>
          <w:lang w:eastAsia="zh-CN"/>
        </w:rPr>
        <w:t>1.22</w:t>
      </w:r>
      <w:r>
        <w:rPr>
          <w:lang w:eastAsia="zh-CN"/>
        </w:rPr>
        <w:tab/>
      </w:r>
      <w:r w:rsidR="003A33D3" w:rsidRPr="003A33D3">
        <w:rPr>
          <w:rFonts w:hint="eastAsia"/>
          <w:b/>
          <w:bCs/>
          <w:lang w:eastAsia="zh-CN"/>
        </w:rPr>
        <w:t>无线电</w:t>
      </w:r>
      <w:r w:rsidR="003A33D3" w:rsidRPr="003A33D3">
        <w:rPr>
          <w:b/>
          <w:bCs/>
          <w:lang w:eastAsia="zh-CN"/>
        </w:rPr>
        <w:t>通信局主任</w:t>
      </w:r>
      <w:r w:rsidR="003A33D3">
        <w:rPr>
          <w:lang w:eastAsia="zh-CN"/>
        </w:rPr>
        <w:t>指出，</w:t>
      </w:r>
      <w:r w:rsidR="0097069D">
        <w:rPr>
          <w:rFonts w:hint="eastAsia"/>
          <w:lang w:eastAsia="zh-CN"/>
        </w:rPr>
        <w:t>无线电</w:t>
      </w:r>
      <w:r w:rsidR="0097069D">
        <w:rPr>
          <w:lang w:eastAsia="zh-CN"/>
        </w:rPr>
        <w:t>通信局一定会按照要求帮助感兴趣的代表团通过会下讨论解决这一问题。</w:t>
      </w:r>
    </w:p>
    <w:p w:rsidR="0051310B" w:rsidRDefault="0051310B" w:rsidP="00B83BA0">
      <w:pPr>
        <w:rPr>
          <w:lang w:eastAsia="zh-CN"/>
        </w:rPr>
      </w:pPr>
      <w:r>
        <w:rPr>
          <w:lang w:eastAsia="zh-CN"/>
        </w:rPr>
        <w:t>1.23</w:t>
      </w:r>
      <w:r>
        <w:rPr>
          <w:lang w:eastAsia="zh-CN"/>
        </w:rPr>
        <w:tab/>
      </w:r>
      <w:r w:rsidR="00306D46" w:rsidRPr="00306D46">
        <w:rPr>
          <w:rFonts w:hint="eastAsia"/>
          <w:b/>
          <w:bCs/>
          <w:lang w:eastAsia="zh-CN"/>
        </w:rPr>
        <w:t>主席</w:t>
      </w:r>
      <w:r w:rsidR="009C6E5E" w:rsidRPr="009C6E5E">
        <w:rPr>
          <w:rFonts w:hint="eastAsia"/>
          <w:lang w:eastAsia="zh-CN"/>
        </w:rPr>
        <w:t>说</w:t>
      </w:r>
      <w:r w:rsidR="009C6E5E" w:rsidRPr="009C6E5E">
        <w:rPr>
          <w:lang w:eastAsia="zh-CN"/>
        </w:rPr>
        <w:t>，</w:t>
      </w:r>
      <w:r w:rsidR="009C6E5E">
        <w:rPr>
          <w:rFonts w:hint="eastAsia"/>
          <w:lang w:eastAsia="zh-CN"/>
        </w:rPr>
        <w:t>他</w:t>
      </w:r>
      <w:r w:rsidR="009C6E5E">
        <w:rPr>
          <w:lang w:eastAsia="zh-CN"/>
        </w:rPr>
        <w:t>认为全体会议希望按照已表明的方式推进工作。因此</w:t>
      </w:r>
      <w:r w:rsidR="009C6E5E">
        <w:rPr>
          <w:rFonts w:hint="eastAsia"/>
          <w:lang w:eastAsia="zh-CN"/>
        </w:rPr>
        <w:t>，</w:t>
      </w:r>
      <w:r w:rsidR="009C6E5E">
        <w:rPr>
          <w:lang w:eastAsia="zh-CN"/>
        </w:rPr>
        <w:t>第</w:t>
      </w:r>
      <w:r w:rsidR="009C6E5E">
        <w:rPr>
          <w:rFonts w:hint="eastAsia"/>
          <w:lang w:eastAsia="zh-CN"/>
        </w:rPr>
        <w:t>6</w:t>
      </w:r>
      <w:r w:rsidR="009C6E5E">
        <w:rPr>
          <w:rFonts w:hint="eastAsia"/>
          <w:lang w:eastAsia="zh-CN"/>
        </w:rPr>
        <w:t>委员会主席</w:t>
      </w:r>
      <w:r w:rsidR="009C6E5E">
        <w:rPr>
          <w:lang w:eastAsia="zh-CN"/>
        </w:rPr>
        <w:t>将协调进行非正式</w:t>
      </w:r>
      <w:r w:rsidR="00DB09DF">
        <w:rPr>
          <w:rFonts w:hint="eastAsia"/>
          <w:lang w:eastAsia="zh-CN"/>
        </w:rPr>
        <w:t>讨论</w:t>
      </w:r>
      <w:r w:rsidR="009C6E5E">
        <w:rPr>
          <w:lang w:eastAsia="zh-CN"/>
        </w:rPr>
        <w:t>并回过来向全体会议做出报告。</w:t>
      </w:r>
    </w:p>
    <w:p w:rsidR="0051310B" w:rsidRDefault="0051310B" w:rsidP="00B83BA0">
      <w:pPr>
        <w:rPr>
          <w:lang w:eastAsia="zh-CN"/>
        </w:rPr>
      </w:pPr>
      <w:r>
        <w:rPr>
          <w:lang w:eastAsia="zh-CN"/>
        </w:rPr>
        <w:t>1.24</w:t>
      </w:r>
      <w:r>
        <w:rPr>
          <w:lang w:eastAsia="zh-CN"/>
        </w:rPr>
        <w:tab/>
      </w:r>
      <w:r w:rsidR="00E47548">
        <w:rPr>
          <w:rFonts w:hint="eastAsia"/>
          <w:lang w:eastAsia="zh-CN"/>
        </w:rPr>
        <w:t>会议</w:t>
      </w:r>
      <w:r w:rsidR="00E47548">
        <w:rPr>
          <w:lang w:eastAsia="zh-CN"/>
        </w:rPr>
        <w:t>对此</w:t>
      </w:r>
      <w:r w:rsidR="00E47548" w:rsidRPr="00F63310">
        <w:rPr>
          <w:b/>
          <w:bCs/>
          <w:lang w:eastAsia="zh-CN"/>
        </w:rPr>
        <w:t>表示同意</w:t>
      </w:r>
      <w:r w:rsidR="00E47548">
        <w:rPr>
          <w:lang w:eastAsia="zh-CN"/>
        </w:rPr>
        <w:t>。</w:t>
      </w:r>
    </w:p>
    <w:p w:rsidR="0051310B" w:rsidRDefault="0051310B" w:rsidP="00B83BA0">
      <w:pPr>
        <w:rPr>
          <w:lang w:eastAsia="zh-CN"/>
        </w:rPr>
      </w:pPr>
      <w:r>
        <w:rPr>
          <w:lang w:eastAsia="zh-CN"/>
        </w:rPr>
        <w:t>1.25</w:t>
      </w:r>
      <w:r>
        <w:rPr>
          <w:lang w:eastAsia="zh-CN"/>
        </w:rPr>
        <w:tab/>
      </w:r>
      <w:r w:rsidR="008C0AC1" w:rsidRPr="00A44A12">
        <w:rPr>
          <w:rFonts w:hint="eastAsia"/>
          <w:b/>
          <w:bCs/>
          <w:lang w:eastAsia="zh-CN"/>
        </w:rPr>
        <w:t>第</w:t>
      </w:r>
      <w:r w:rsidR="008C0AC1">
        <w:rPr>
          <w:b/>
          <w:bCs/>
          <w:lang w:eastAsia="zh-CN"/>
        </w:rPr>
        <w:t>6</w:t>
      </w:r>
      <w:r w:rsidR="008C0AC1" w:rsidRPr="00A44A12">
        <w:rPr>
          <w:rFonts w:hint="eastAsia"/>
          <w:b/>
          <w:bCs/>
          <w:lang w:eastAsia="zh-CN"/>
        </w:rPr>
        <w:t>委员会主席</w:t>
      </w:r>
      <w:r w:rsidR="00EC53CF">
        <w:rPr>
          <w:rFonts w:hint="eastAsia"/>
          <w:lang w:eastAsia="zh-CN"/>
        </w:rPr>
        <w:t>在</w:t>
      </w:r>
      <w:r w:rsidR="00EC53CF">
        <w:rPr>
          <w:lang w:eastAsia="zh-CN"/>
        </w:rPr>
        <w:t>介绍</w:t>
      </w:r>
      <w:r w:rsidR="00EC53CF">
        <w:rPr>
          <w:rFonts w:hint="eastAsia"/>
          <w:lang w:eastAsia="zh-CN"/>
        </w:rPr>
        <w:t>439</w:t>
      </w:r>
      <w:r w:rsidR="00EC53CF">
        <w:rPr>
          <w:rFonts w:hint="eastAsia"/>
          <w:lang w:eastAsia="zh-CN"/>
        </w:rPr>
        <w:t>号</w:t>
      </w:r>
      <w:r w:rsidR="00EC53CF">
        <w:rPr>
          <w:lang w:eastAsia="zh-CN"/>
        </w:rPr>
        <w:t>文件时指出，关于超</w:t>
      </w:r>
      <w:r w:rsidR="00EC53CF">
        <w:rPr>
          <w:rFonts w:hint="eastAsia"/>
          <w:lang w:eastAsia="zh-CN"/>
        </w:rPr>
        <w:t>量</w:t>
      </w:r>
      <w:r w:rsidR="00EC53CF">
        <w:rPr>
          <w:lang w:eastAsia="zh-CN"/>
        </w:rPr>
        <w:t>卫星网络申报问题，请全体会议考虑</w:t>
      </w:r>
      <w:r w:rsidR="00A746A8">
        <w:rPr>
          <w:rFonts w:hint="eastAsia"/>
          <w:lang w:eastAsia="zh-CN"/>
        </w:rPr>
        <w:t>并</w:t>
      </w:r>
      <w:r w:rsidR="00EC53CF">
        <w:rPr>
          <w:lang w:eastAsia="zh-CN"/>
        </w:rPr>
        <w:t>批准第</w:t>
      </w:r>
      <w:r w:rsidR="00EC53CF">
        <w:rPr>
          <w:rFonts w:hint="eastAsia"/>
          <w:lang w:eastAsia="zh-CN"/>
        </w:rPr>
        <w:t>6</w:t>
      </w:r>
      <w:r w:rsidR="00EC53CF">
        <w:rPr>
          <w:rFonts w:hint="eastAsia"/>
          <w:lang w:eastAsia="zh-CN"/>
        </w:rPr>
        <w:t>委员会</w:t>
      </w:r>
      <w:r w:rsidR="00EC53CF">
        <w:rPr>
          <w:lang w:eastAsia="zh-CN"/>
        </w:rPr>
        <w:t>的以下结论：</w:t>
      </w:r>
    </w:p>
    <w:p w:rsidR="0051310B" w:rsidRDefault="00A9744A" w:rsidP="00B91FBE">
      <w:pPr>
        <w:ind w:left="1134" w:firstLineChars="200" w:firstLine="480"/>
        <w:rPr>
          <w:lang w:eastAsia="zh-CN"/>
        </w:rPr>
      </w:pPr>
      <w:r w:rsidRPr="00A9744A">
        <w:rPr>
          <w:rFonts w:ascii="SimSun" w:hAnsi="SimSun"/>
          <w:lang w:eastAsia="zh-CN"/>
        </w:rPr>
        <w:t>“</w:t>
      </w:r>
      <w:r w:rsidR="002830C2" w:rsidRPr="007F4570">
        <w:rPr>
          <w:rFonts w:asciiTheme="majorBidi" w:hAnsiTheme="majorBidi" w:cstheme="majorBidi"/>
          <w:lang w:eastAsia="zh-CN"/>
        </w:rPr>
        <w:t>支持</w:t>
      </w:r>
      <w:r w:rsidR="002830C2" w:rsidRPr="007F4570">
        <w:rPr>
          <w:rFonts w:asciiTheme="majorBidi" w:hAnsiTheme="majorBidi" w:cstheme="majorBidi"/>
          <w:lang w:eastAsia="zh-CN"/>
        </w:rPr>
        <w:t>ARB/25A22/3</w:t>
      </w:r>
      <w:r w:rsidR="002830C2" w:rsidRPr="007F4570">
        <w:rPr>
          <w:rFonts w:asciiTheme="majorBidi" w:hAnsiTheme="majorBidi" w:cstheme="majorBidi"/>
          <w:lang w:eastAsia="zh-CN"/>
        </w:rPr>
        <w:t>号提案（</w:t>
      </w:r>
      <w:r w:rsidR="002830C2" w:rsidRPr="00FE0DB1">
        <w:rPr>
          <w:rFonts w:eastAsiaTheme="minorEastAsia"/>
          <w:lang w:eastAsia="zh-CN"/>
        </w:rPr>
        <w:t>第</w:t>
      </w:r>
      <w:r w:rsidR="002830C2" w:rsidRPr="00FE0DB1">
        <w:rPr>
          <w:rFonts w:eastAsiaTheme="minorEastAsia"/>
          <w:lang w:eastAsia="zh-CN"/>
        </w:rPr>
        <w:t>[ARB-B10]</w:t>
      </w:r>
      <w:r w:rsidR="002830C2" w:rsidRPr="00FE0DB1">
        <w:rPr>
          <w:rFonts w:eastAsiaTheme="minorEastAsia"/>
          <w:lang w:eastAsia="zh-CN"/>
        </w:rPr>
        <w:t>号新决议草案（</w:t>
      </w:r>
      <w:r w:rsidR="002830C2" w:rsidRPr="00FE0DB1">
        <w:rPr>
          <w:rFonts w:eastAsiaTheme="minorEastAsia"/>
          <w:lang w:eastAsia="zh-CN"/>
        </w:rPr>
        <w:t>WRC-15</w:t>
      </w:r>
      <w:r w:rsidR="002830C2" w:rsidRPr="00FE0DB1">
        <w:rPr>
          <w:rFonts w:eastAsiaTheme="minorEastAsia"/>
          <w:lang w:eastAsia="zh-CN"/>
        </w:rPr>
        <w:t>）</w:t>
      </w:r>
      <w:r w:rsidR="002830C2" w:rsidRPr="00FE0DB1">
        <w:rPr>
          <w:rFonts w:eastAsiaTheme="minorEastAsia"/>
          <w:lang w:eastAsia="zh-CN"/>
        </w:rPr>
        <w:t xml:space="preserve">– </w:t>
      </w:r>
      <w:r w:rsidR="002830C2" w:rsidRPr="00FE0DB1">
        <w:rPr>
          <w:rFonts w:eastAsiaTheme="minorEastAsia"/>
          <w:lang w:eastAsia="zh-CN"/>
        </w:rPr>
        <w:t>为减少过度申报卫星网络资料而做出的规则安排</w:t>
      </w:r>
      <w:r w:rsidR="002830C2" w:rsidRPr="007F4570">
        <w:rPr>
          <w:rFonts w:asciiTheme="majorBidi" w:hAnsiTheme="majorBidi" w:cstheme="majorBidi"/>
          <w:lang w:eastAsia="zh-CN"/>
        </w:rPr>
        <w:t>）的主管部门继续表示关切，如同</w:t>
      </w:r>
      <w:r w:rsidR="002830C2" w:rsidRPr="007F4570">
        <w:rPr>
          <w:rFonts w:asciiTheme="majorBidi" w:hAnsiTheme="majorBidi" w:cstheme="majorBidi"/>
          <w:lang w:eastAsia="zh-CN"/>
        </w:rPr>
        <w:t>CPM-15</w:t>
      </w:r>
      <w:r w:rsidR="002830C2" w:rsidRPr="007F4570">
        <w:rPr>
          <w:rFonts w:asciiTheme="majorBidi" w:hAnsiTheme="majorBidi" w:cstheme="majorBidi"/>
          <w:lang w:eastAsia="zh-CN"/>
        </w:rPr>
        <w:t>报告</w:t>
      </w:r>
      <w:r w:rsidR="002830C2" w:rsidRPr="007F4570">
        <w:rPr>
          <w:rFonts w:asciiTheme="majorBidi" w:hAnsiTheme="majorBidi" w:cstheme="majorBidi"/>
          <w:lang w:eastAsia="zh-CN"/>
        </w:rPr>
        <w:t>5/7/9</w:t>
      </w:r>
      <w:r w:rsidR="002830C2" w:rsidRPr="007F4570">
        <w:rPr>
          <w:rFonts w:asciiTheme="majorBidi" w:hAnsiTheme="majorBidi" w:cstheme="majorBidi"/>
          <w:lang w:eastAsia="zh-CN"/>
        </w:rPr>
        <w:t>问题</w:t>
      </w:r>
      <w:r w:rsidR="002830C2" w:rsidRPr="007F4570">
        <w:rPr>
          <w:rFonts w:asciiTheme="majorBidi" w:hAnsiTheme="majorBidi" w:cstheme="majorBidi"/>
          <w:lang w:eastAsia="zh-CN"/>
        </w:rPr>
        <w:t xml:space="preserve">I – </w:t>
      </w:r>
      <w:r w:rsidRPr="00A9744A">
        <w:rPr>
          <w:rFonts w:ascii="SimSun" w:hAnsi="SimSun" w:cstheme="majorBidi"/>
          <w:lang w:eastAsia="zh-CN"/>
        </w:rPr>
        <w:t>“</w:t>
      </w:r>
      <w:r w:rsidR="002830C2" w:rsidRPr="007F4570">
        <w:rPr>
          <w:rFonts w:asciiTheme="majorBidi" w:hAnsiTheme="majorBidi" w:cstheme="majorBidi"/>
          <w:lang w:eastAsia="zh-CN"/>
        </w:rPr>
        <w:t>缓解</w:t>
      </w:r>
      <w:r w:rsidR="002830C2" w:rsidRPr="007F4570">
        <w:rPr>
          <w:rFonts w:asciiTheme="majorBidi" w:hAnsiTheme="majorBidi" w:cstheme="majorBidi" w:hint="eastAsia"/>
          <w:lang w:eastAsia="zh-CN"/>
        </w:rPr>
        <w:t>过度</w:t>
      </w:r>
      <w:r w:rsidR="002830C2" w:rsidRPr="007F4570">
        <w:rPr>
          <w:rFonts w:asciiTheme="majorBidi" w:hAnsiTheme="majorBidi" w:cstheme="majorBidi"/>
          <w:lang w:eastAsia="zh-CN"/>
        </w:rPr>
        <w:t>申报卫星网络问题的可行方法</w:t>
      </w:r>
      <w:r w:rsidRPr="00A9744A">
        <w:rPr>
          <w:rFonts w:ascii="SimSun" w:hAnsi="SimSun" w:cstheme="majorBidi"/>
          <w:lang w:eastAsia="zh-CN"/>
        </w:rPr>
        <w:t>”</w:t>
      </w:r>
      <w:r w:rsidR="002830C2" w:rsidRPr="007F4570">
        <w:rPr>
          <w:rFonts w:asciiTheme="majorBidi" w:hAnsiTheme="majorBidi" w:cstheme="majorBidi"/>
          <w:lang w:eastAsia="zh-CN"/>
        </w:rPr>
        <w:t>中所述，</w:t>
      </w:r>
      <w:r w:rsidR="002830C2" w:rsidRPr="007F4570">
        <w:rPr>
          <w:rFonts w:asciiTheme="majorBidi" w:hAnsiTheme="majorBidi" w:cstheme="majorBidi" w:hint="eastAsia"/>
          <w:lang w:eastAsia="zh-CN"/>
        </w:rPr>
        <w:t>过度</w:t>
      </w:r>
      <w:r w:rsidR="002830C2" w:rsidRPr="007F4570">
        <w:rPr>
          <w:rFonts w:asciiTheme="majorBidi" w:hAnsiTheme="majorBidi" w:cstheme="majorBidi"/>
          <w:lang w:eastAsia="zh-CN"/>
        </w:rPr>
        <w:t>申报的问题（尤其是</w:t>
      </w:r>
      <w:r w:rsidRPr="00A9744A">
        <w:rPr>
          <w:rFonts w:ascii="SimSun" w:hAnsi="SimSun" w:cstheme="majorBidi"/>
          <w:lang w:eastAsia="zh-CN"/>
        </w:rPr>
        <w:t>“</w:t>
      </w:r>
      <w:r w:rsidR="002830C2" w:rsidRPr="007F4570">
        <w:rPr>
          <w:rFonts w:asciiTheme="majorBidi" w:hAnsiTheme="majorBidi" w:cstheme="majorBidi"/>
          <w:lang w:eastAsia="zh-CN"/>
        </w:rPr>
        <w:t>CR/C</w:t>
      </w:r>
      <w:r w:rsidR="002830C2" w:rsidRPr="007F4570">
        <w:rPr>
          <w:rFonts w:asciiTheme="majorBidi" w:hAnsiTheme="majorBidi" w:cstheme="majorBidi"/>
          <w:lang w:eastAsia="zh-CN"/>
        </w:rPr>
        <w:t>申报</w:t>
      </w:r>
      <w:r w:rsidRPr="00A9744A">
        <w:rPr>
          <w:rFonts w:ascii="SimSun" w:hAnsi="SimSun" w:cstheme="majorBidi"/>
          <w:lang w:eastAsia="zh-CN"/>
        </w:rPr>
        <w:t>”</w:t>
      </w:r>
      <w:r w:rsidR="002830C2" w:rsidRPr="007F4570">
        <w:rPr>
          <w:rFonts w:asciiTheme="majorBidi" w:hAnsiTheme="majorBidi" w:cstheme="majorBidi"/>
          <w:lang w:eastAsia="zh-CN"/>
        </w:rPr>
        <w:t>过多）会对之后提交申报资料的网络产生负面影响。这些主管部门认为，</w:t>
      </w:r>
      <w:r w:rsidR="002830C2" w:rsidRPr="00B91FBE">
        <w:rPr>
          <w:lang w:eastAsia="zh-CN"/>
        </w:rPr>
        <w:t>此类行动会对之后申报的网络产生负面影响</w:t>
      </w:r>
      <w:r w:rsidR="002830C2" w:rsidRPr="007F4570">
        <w:rPr>
          <w:rFonts w:asciiTheme="majorBidi" w:hAnsiTheme="majorBidi" w:cstheme="majorBidi"/>
          <w:lang w:eastAsia="zh-CN"/>
        </w:rPr>
        <w:t>。因此，这些主管部门强调，可能需由未来的一届</w:t>
      </w:r>
      <w:r w:rsidR="002830C2" w:rsidRPr="007F4570">
        <w:rPr>
          <w:rFonts w:asciiTheme="majorBidi" w:hAnsiTheme="majorBidi" w:cstheme="majorBidi"/>
          <w:lang w:eastAsia="zh-CN"/>
        </w:rPr>
        <w:t>WRC</w:t>
      </w:r>
      <w:r w:rsidR="002830C2" w:rsidRPr="007F4570">
        <w:rPr>
          <w:rFonts w:asciiTheme="majorBidi" w:hAnsiTheme="majorBidi" w:cstheme="majorBidi"/>
          <w:lang w:eastAsia="zh-CN"/>
        </w:rPr>
        <w:t>酌情在</w:t>
      </w:r>
      <w:r w:rsidR="002830C2" w:rsidRPr="007F4570">
        <w:rPr>
          <w:rFonts w:asciiTheme="majorBidi" w:hAnsiTheme="majorBidi" w:cstheme="majorBidi" w:hint="eastAsia"/>
          <w:lang w:eastAsia="zh-CN"/>
        </w:rPr>
        <w:t>议项</w:t>
      </w:r>
      <w:r w:rsidR="002830C2" w:rsidRPr="007F4570">
        <w:rPr>
          <w:rFonts w:asciiTheme="majorBidi" w:hAnsiTheme="majorBidi" w:cstheme="majorBidi"/>
          <w:lang w:eastAsia="zh-CN"/>
        </w:rPr>
        <w:t>7</w:t>
      </w:r>
      <w:r w:rsidR="002830C2" w:rsidRPr="007F4570">
        <w:rPr>
          <w:rFonts w:asciiTheme="majorBidi" w:hAnsiTheme="majorBidi" w:cstheme="majorBidi" w:hint="eastAsia"/>
          <w:lang w:eastAsia="zh-CN"/>
        </w:rPr>
        <w:t>下进一步研究解决过度申报卫星网络资料问题</w:t>
      </w:r>
      <w:r w:rsidR="002830C2">
        <w:rPr>
          <w:rFonts w:hint="eastAsia"/>
          <w:lang w:eastAsia="zh-CN"/>
        </w:rPr>
        <w:t>。</w:t>
      </w:r>
      <w:r w:rsidRPr="00A9744A">
        <w:rPr>
          <w:rFonts w:ascii="SimSun" w:hAnsi="SimSun" w:hint="eastAsia"/>
          <w:lang w:eastAsia="zh-CN"/>
        </w:rPr>
        <w:t>”</w:t>
      </w:r>
    </w:p>
    <w:p w:rsidR="0051310B" w:rsidRDefault="00BA6214" w:rsidP="00B83BA0">
      <w:pPr>
        <w:ind w:firstLineChars="200" w:firstLine="480"/>
        <w:rPr>
          <w:lang w:eastAsia="zh-CN"/>
        </w:rPr>
      </w:pPr>
      <w:r>
        <w:rPr>
          <w:rFonts w:hint="eastAsia"/>
          <w:lang w:eastAsia="zh-CN"/>
        </w:rPr>
        <w:t>关于</w:t>
      </w:r>
      <w:r>
        <w:rPr>
          <w:lang w:eastAsia="zh-CN"/>
        </w:rPr>
        <w:t>纳卫星和皮卫星的协调和通知程序，请全体会议审议并批准第</w:t>
      </w:r>
      <w:r>
        <w:rPr>
          <w:rFonts w:hint="eastAsia"/>
          <w:lang w:eastAsia="zh-CN"/>
        </w:rPr>
        <w:t>6</w:t>
      </w:r>
      <w:r>
        <w:rPr>
          <w:rFonts w:hint="eastAsia"/>
          <w:lang w:eastAsia="zh-CN"/>
        </w:rPr>
        <w:t>委员会</w:t>
      </w:r>
      <w:r>
        <w:rPr>
          <w:lang w:eastAsia="zh-CN"/>
        </w:rPr>
        <w:t>的以下结论：</w:t>
      </w:r>
    </w:p>
    <w:p w:rsidR="00870DD3" w:rsidRPr="006B74E1" w:rsidRDefault="00870DD3" w:rsidP="00B91FBE">
      <w:pPr>
        <w:ind w:left="1134" w:firstLineChars="200" w:firstLine="480"/>
        <w:rPr>
          <w:lang w:eastAsia="zh-CN"/>
        </w:rPr>
      </w:pPr>
      <w:r w:rsidRPr="00EF4801">
        <w:rPr>
          <w:rFonts w:ascii="SimSun" w:hAnsi="SimSun"/>
          <w:lang w:eastAsia="zh-CN"/>
        </w:rPr>
        <w:lastRenderedPageBreak/>
        <w:t>“</w:t>
      </w:r>
      <w:r>
        <w:rPr>
          <w:rFonts w:hint="eastAsia"/>
          <w:lang w:eastAsia="zh-CN"/>
        </w:rPr>
        <w:t>南非、安哥拉、博茨瓦纳、刚果民主共和国、莱索托、毛里求斯、马达加斯加、莫桑比克、马拉维、纳米比亚、塞舌尔、斯威士兰、坦桑尼亚、赞比亚和津巴布韦</w:t>
      </w:r>
      <w:r>
        <w:rPr>
          <w:rFonts w:hint="eastAsia"/>
          <w:lang w:eastAsia="zh-CN"/>
        </w:rPr>
        <w:t>/</w:t>
      </w:r>
      <w:r>
        <w:rPr>
          <w:rFonts w:hint="eastAsia"/>
          <w:lang w:eastAsia="zh-CN"/>
        </w:rPr>
        <w:t>所列主管部门在</w:t>
      </w:r>
      <w:r w:rsidRPr="00845B6F">
        <w:rPr>
          <w:lang w:eastAsia="zh-CN"/>
        </w:rPr>
        <w:t>130(Add.25)</w:t>
      </w:r>
      <w:r>
        <w:rPr>
          <w:rFonts w:hint="eastAsia"/>
          <w:lang w:eastAsia="zh-CN"/>
        </w:rPr>
        <w:t>号文件中对</w:t>
      </w:r>
      <w:r>
        <w:rPr>
          <w:rFonts w:hint="eastAsia"/>
          <w:lang w:eastAsia="zh-CN"/>
        </w:rPr>
        <w:t>194</w:t>
      </w:r>
      <w:r>
        <w:rPr>
          <w:rFonts w:hint="eastAsia"/>
          <w:lang w:eastAsia="zh-CN"/>
        </w:rPr>
        <w:t>号文件中包含的第</w:t>
      </w:r>
      <w:r>
        <w:rPr>
          <w:rFonts w:hint="eastAsia"/>
          <w:lang w:eastAsia="zh-CN"/>
        </w:rPr>
        <w:t>5</w:t>
      </w:r>
      <w:r>
        <w:rPr>
          <w:rFonts w:hint="eastAsia"/>
          <w:lang w:eastAsia="zh-CN"/>
        </w:rPr>
        <w:t>委员会提交全体会议的输出成果予以确认，</w:t>
      </w:r>
      <w:r w:rsidRPr="003427F2">
        <w:rPr>
          <w:rFonts w:asciiTheme="majorBidi" w:hAnsiTheme="majorBidi" w:cstheme="majorBidi" w:hint="eastAsia"/>
          <w:lang w:eastAsia="zh-CN"/>
        </w:rPr>
        <w:t>上述文件提到了</w:t>
      </w:r>
      <w:r>
        <w:rPr>
          <w:rFonts w:hint="eastAsia"/>
          <w:lang w:eastAsia="zh-CN"/>
        </w:rPr>
        <w:t>RA-15</w:t>
      </w:r>
      <w:r w:rsidRPr="00870DD3">
        <w:rPr>
          <w:rFonts w:asciiTheme="majorBidi" w:hAnsiTheme="majorBidi" w:cstheme="majorBidi" w:hint="eastAsia"/>
          <w:lang w:eastAsia="zh-CN"/>
        </w:rPr>
        <w:t>有关增进有关小型卫星</w:t>
      </w:r>
      <w:r w:rsidRPr="00B846BF">
        <w:rPr>
          <w:rFonts w:hint="eastAsia"/>
          <w:lang w:eastAsia="zh-CN"/>
        </w:rPr>
        <w:t>（包括纳卫星和皮卫星）适用规则程序的知识传播</w:t>
      </w:r>
      <w:r>
        <w:rPr>
          <w:rFonts w:hint="eastAsia"/>
          <w:lang w:eastAsia="zh-CN"/>
        </w:rPr>
        <w:t>的</w:t>
      </w:r>
      <w:r>
        <w:rPr>
          <w:rFonts w:hint="eastAsia"/>
          <w:lang w:eastAsia="zh-CN"/>
        </w:rPr>
        <w:t>ITU-R</w:t>
      </w:r>
      <w:r>
        <w:rPr>
          <w:rFonts w:hint="eastAsia"/>
          <w:lang w:eastAsia="zh-CN"/>
        </w:rPr>
        <w:t>第</w:t>
      </w:r>
      <w:r>
        <w:rPr>
          <w:rFonts w:hint="eastAsia"/>
          <w:lang w:eastAsia="zh-CN"/>
        </w:rPr>
        <w:t>68</w:t>
      </w:r>
      <w:r>
        <w:rPr>
          <w:rFonts w:hint="eastAsia"/>
          <w:lang w:eastAsia="zh-CN"/>
        </w:rPr>
        <w:t>号决议。然而，此决议并未考虑到对</w:t>
      </w:r>
      <w:r w:rsidRPr="00B846BF">
        <w:rPr>
          <w:rFonts w:hint="eastAsia"/>
          <w:lang w:eastAsia="zh-CN"/>
        </w:rPr>
        <w:t>纳卫星和皮卫星</w:t>
      </w:r>
      <w:r>
        <w:rPr>
          <w:rFonts w:hint="eastAsia"/>
          <w:lang w:eastAsia="zh-CN"/>
        </w:rPr>
        <w:t>的</w:t>
      </w:r>
      <w:r w:rsidRPr="00B846BF">
        <w:rPr>
          <w:rFonts w:hint="eastAsia"/>
          <w:lang w:eastAsia="zh-CN"/>
        </w:rPr>
        <w:t>协调和通知规则程序</w:t>
      </w:r>
      <w:r>
        <w:rPr>
          <w:rFonts w:hint="eastAsia"/>
          <w:lang w:eastAsia="zh-CN"/>
        </w:rPr>
        <w:t>做</w:t>
      </w:r>
      <w:r>
        <w:rPr>
          <w:lang w:eastAsia="zh-CN"/>
        </w:rPr>
        <w:t>出</w:t>
      </w:r>
      <w:r>
        <w:rPr>
          <w:rFonts w:hint="eastAsia"/>
          <w:lang w:eastAsia="zh-CN"/>
        </w:rPr>
        <w:t>的</w:t>
      </w:r>
      <w:r w:rsidRPr="00B846BF">
        <w:rPr>
          <w:rFonts w:hint="eastAsia"/>
          <w:lang w:eastAsia="zh-CN"/>
        </w:rPr>
        <w:t>可能变更</w:t>
      </w:r>
      <w:r>
        <w:rPr>
          <w:rFonts w:hint="eastAsia"/>
          <w:lang w:eastAsia="zh-CN"/>
        </w:rPr>
        <w:t>。</w:t>
      </w:r>
    </w:p>
    <w:p w:rsidR="00870DD3" w:rsidRDefault="00870DD3" w:rsidP="00B91FBE">
      <w:pPr>
        <w:ind w:left="1134" w:firstLineChars="200" w:firstLine="480"/>
        <w:rPr>
          <w:lang w:eastAsia="zh-CN"/>
        </w:rPr>
      </w:pPr>
      <w:r>
        <w:rPr>
          <w:rFonts w:hint="eastAsia"/>
          <w:lang w:eastAsia="zh-CN"/>
        </w:rPr>
        <w:t>上述主管部门支持第</w:t>
      </w:r>
      <w:r>
        <w:rPr>
          <w:rFonts w:hint="eastAsia"/>
          <w:lang w:eastAsia="zh-CN"/>
        </w:rPr>
        <w:t>5</w:t>
      </w:r>
      <w:r w:rsidRPr="00B91FBE">
        <w:rPr>
          <w:rFonts w:hint="eastAsia"/>
          <w:lang w:eastAsia="zh-CN"/>
        </w:rPr>
        <w:t>委员会的结论</w:t>
      </w:r>
      <w:r>
        <w:rPr>
          <w:rFonts w:hint="eastAsia"/>
          <w:lang w:eastAsia="zh-CN"/>
        </w:rPr>
        <w:t>，即</w:t>
      </w:r>
      <w:r w:rsidRPr="00B846BF">
        <w:rPr>
          <w:rFonts w:hint="eastAsia"/>
          <w:lang w:eastAsia="zh-CN"/>
        </w:rPr>
        <w:t>可</w:t>
      </w:r>
      <w:r>
        <w:rPr>
          <w:rFonts w:hint="eastAsia"/>
          <w:lang w:eastAsia="zh-CN"/>
        </w:rPr>
        <w:t>以</w:t>
      </w:r>
      <w:r w:rsidRPr="00B846BF">
        <w:rPr>
          <w:rFonts w:hint="eastAsia"/>
          <w:lang w:eastAsia="zh-CN"/>
        </w:rPr>
        <w:t>开展纳卫星和皮卫星</w:t>
      </w:r>
      <w:r>
        <w:rPr>
          <w:rFonts w:hint="eastAsia"/>
          <w:lang w:eastAsia="zh-CN"/>
        </w:rPr>
        <w:t>的</w:t>
      </w:r>
      <w:r w:rsidRPr="00B846BF">
        <w:rPr>
          <w:rFonts w:hint="eastAsia"/>
          <w:lang w:eastAsia="zh-CN"/>
        </w:rPr>
        <w:t>协调和通知规则程序的审议工作，且应在</w:t>
      </w:r>
      <w:r w:rsidRPr="00B846BF">
        <w:rPr>
          <w:rFonts w:hint="eastAsia"/>
          <w:lang w:eastAsia="zh-CN"/>
        </w:rPr>
        <w:t>WRC</w:t>
      </w:r>
      <w:r w:rsidRPr="00B846BF">
        <w:rPr>
          <w:rFonts w:hint="eastAsia"/>
          <w:lang w:eastAsia="zh-CN"/>
        </w:rPr>
        <w:t>的常设议项</w:t>
      </w:r>
      <w:r>
        <w:rPr>
          <w:rFonts w:hint="eastAsia"/>
          <w:lang w:eastAsia="zh-CN"/>
        </w:rPr>
        <w:t>（议项</w:t>
      </w:r>
      <w:r>
        <w:rPr>
          <w:rFonts w:hint="eastAsia"/>
          <w:lang w:eastAsia="zh-CN"/>
        </w:rPr>
        <w:t>7</w:t>
      </w:r>
      <w:r>
        <w:rPr>
          <w:rFonts w:hint="eastAsia"/>
          <w:lang w:eastAsia="zh-CN"/>
        </w:rPr>
        <w:t>）下开展此项工作</w:t>
      </w:r>
      <w:r w:rsidRPr="00B846BF">
        <w:rPr>
          <w:rFonts w:hint="eastAsia"/>
          <w:lang w:eastAsia="zh-CN"/>
        </w:rPr>
        <w:t>。</w:t>
      </w:r>
    </w:p>
    <w:p w:rsidR="00870DD3" w:rsidRPr="00A21932" w:rsidRDefault="00870DD3" w:rsidP="00B91FBE">
      <w:pPr>
        <w:ind w:left="1134" w:firstLineChars="200" w:firstLine="480"/>
        <w:rPr>
          <w:lang w:eastAsia="zh-CN"/>
        </w:rPr>
      </w:pPr>
      <w:r>
        <w:rPr>
          <w:rFonts w:hint="eastAsia"/>
          <w:lang w:eastAsia="zh-CN"/>
        </w:rPr>
        <w:t>作为协同审议的结果，上述主管部门决定，纳卫星和皮</w:t>
      </w:r>
      <w:r w:rsidRPr="00C86FCC">
        <w:rPr>
          <w:rFonts w:hint="eastAsia"/>
          <w:lang w:eastAsia="zh-CN"/>
        </w:rPr>
        <w:t>卫星的成</w:t>
      </w:r>
      <w:r>
        <w:rPr>
          <w:rFonts w:hint="eastAsia"/>
          <w:lang w:eastAsia="zh-CN"/>
        </w:rPr>
        <w:t>功和及时开发与部署可能需要相应的</w:t>
      </w:r>
      <w:r w:rsidRPr="00C86FCC">
        <w:rPr>
          <w:rFonts w:hint="eastAsia"/>
          <w:lang w:eastAsia="zh-CN"/>
        </w:rPr>
        <w:t>规则程序</w:t>
      </w:r>
      <w:r>
        <w:rPr>
          <w:rFonts w:hint="eastAsia"/>
          <w:lang w:eastAsia="zh-CN"/>
        </w:rPr>
        <w:t>，</w:t>
      </w:r>
      <w:r w:rsidRPr="00870DD3">
        <w:rPr>
          <w:rFonts w:asciiTheme="majorBidi" w:hAnsiTheme="majorBidi" w:cstheme="majorBidi" w:hint="eastAsia"/>
          <w:lang w:eastAsia="zh-CN"/>
        </w:rPr>
        <w:t>这些程序应考虑到此类卫星开发周期短</w:t>
      </w:r>
      <w:r>
        <w:rPr>
          <w:rFonts w:hint="eastAsia"/>
          <w:lang w:eastAsia="zh-CN"/>
        </w:rPr>
        <w:t>、使用寿命短及其所执行的典型任务等因素。因此，这些主管部门请求</w:t>
      </w:r>
      <w:r>
        <w:rPr>
          <w:rFonts w:hint="eastAsia"/>
          <w:lang w:eastAsia="zh-CN"/>
        </w:rPr>
        <w:t>ITU-R</w:t>
      </w:r>
      <w:r>
        <w:rPr>
          <w:rFonts w:hint="eastAsia"/>
          <w:lang w:val="en-US" w:eastAsia="zh-CN"/>
        </w:rPr>
        <w:t>为方便</w:t>
      </w:r>
      <w:r>
        <w:rPr>
          <w:rFonts w:hint="eastAsia"/>
          <w:lang w:eastAsia="zh-CN"/>
        </w:rPr>
        <w:t>纳卫星和皮</w:t>
      </w:r>
      <w:r w:rsidRPr="000C30FF">
        <w:rPr>
          <w:rFonts w:hint="eastAsia"/>
          <w:lang w:eastAsia="zh-CN"/>
        </w:rPr>
        <w:t>卫星</w:t>
      </w:r>
      <w:r>
        <w:rPr>
          <w:rFonts w:hint="eastAsia"/>
          <w:lang w:val="en-US" w:eastAsia="zh-CN"/>
        </w:rPr>
        <w:t>的部署和运行，考虑对现行的通知卫星网络的规则程序做出可能的修改，并在议项</w:t>
      </w:r>
      <w:r>
        <w:rPr>
          <w:rFonts w:hint="eastAsia"/>
          <w:lang w:val="en-US" w:eastAsia="zh-CN"/>
        </w:rPr>
        <w:t>7</w:t>
      </w:r>
      <w:r>
        <w:rPr>
          <w:rFonts w:hint="eastAsia"/>
          <w:lang w:val="en-US" w:eastAsia="zh-CN"/>
        </w:rPr>
        <w:t>的框架下采取适当行动。</w:t>
      </w:r>
      <w:r>
        <w:rPr>
          <w:rFonts w:hint="eastAsia"/>
          <w:lang w:eastAsia="zh-CN"/>
        </w:rPr>
        <w:t>”</w:t>
      </w:r>
    </w:p>
    <w:p w:rsidR="0051310B" w:rsidRDefault="0051310B" w:rsidP="00B83BA0">
      <w:pPr>
        <w:rPr>
          <w:lang w:eastAsia="zh-CN"/>
        </w:rPr>
      </w:pPr>
      <w:r>
        <w:rPr>
          <w:lang w:eastAsia="zh-CN"/>
        </w:rPr>
        <w:t>1.26</w:t>
      </w:r>
      <w:r>
        <w:rPr>
          <w:lang w:eastAsia="zh-CN"/>
        </w:rPr>
        <w:tab/>
      </w:r>
      <w:r w:rsidR="00A328CB" w:rsidRPr="00A328CB">
        <w:rPr>
          <w:rFonts w:hint="eastAsia"/>
          <w:b/>
          <w:bCs/>
          <w:lang w:eastAsia="zh-CN"/>
        </w:rPr>
        <w:t>伊朗</w:t>
      </w:r>
      <w:r w:rsidR="00A328CB" w:rsidRPr="00A328CB">
        <w:rPr>
          <w:b/>
          <w:bCs/>
          <w:lang w:eastAsia="zh-CN"/>
        </w:rPr>
        <w:t>伊斯兰共和国代表</w:t>
      </w:r>
      <w:r w:rsidR="00A328CB">
        <w:rPr>
          <w:lang w:eastAsia="zh-CN"/>
        </w:rPr>
        <w:t>指出，</w:t>
      </w:r>
      <w:r w:rsidR="0099205F">
        <w:rPr>
          <w:rFonts w:hint="eastAsia"/>
          <w:lang w:eastAsia="zh-CN"/>
        </w:rPr>
        <w:t>包括</w:t>
      </w:r>
      <w:r w:rsidR="0099205F">
        <w:rPr>
          <w:lang w:eastAsia="zh-CN"/>
        </w:rPr>
        <w:t>纳卫星和皮卫星在内的小型卫星</w:t>
      </w:r>
      <w:r w:rsidR="002E2E13">
        <w:rPr>
          <w:rFonts w:hint="eastAsia"/>
          <w:lang w:eastAsia="zh-CN"/>
        </w:rPr>
        <w:t>分</w:t>
      </w:r>
      <w:r w:rsidR="002E2E13">
        <w:rPr>
          <w:lang w:eastAsia="zh-CN"/>
        </w:rPr>
        <w:t>为两类。第</w:t>
      </w:r>
      <w:r w:rsidR="002E2E13">
        <w:rPr>
          <w:rFonts w:hint="eastAsia"/>
          <w:lang w:eastAsia="zh-CN"/>
        </w:rPr>
        <w:t>一</w:t>
      </w:r>
      <w:r w:rsidR="002E2E13">
        <w:rPr>
          <w:lang w:eastAsia="zh-CN"/>
        </w:rPr>
        <w:t>类由大学、研究机构和其</w:t>
      </w:r>
      <w:r w:rsidR="002E2E13">
        <w:rPr>
          <w:rFonts w:hint="eastAsia"/>
          <w:lang w:eastAsia="zh-CN"/>
        </w:rPr>
        <w:t>他</w:t>
      </w:r>
      <w:r w:rsidR="002E2E13">
        <w:rPr>
          <w:lang w:eastAsia="zh-CN"/>
        </w:rPr>
        <w:t>研究人员</w:t>
      </w:r>
      <w:r w:rsidR="002E2E13">
        <w:rPr>
          <w:rFonts w:hint="eastAsia"/>
          <w:lang w:eastAsia="zh-CN"/>
        </w:rPr>
        <w:t>用于</w:t>
      </w:r>
      <w:r w:rsidR="002E2E13">
        <w:rPr>
          <w:lang w:eastAsia="zh-CN"/>
        </w:rPr>
        <w:t>电信领域。全权</w:t>
      </w:r>
      <w:r w:rsidR="002E2E13">
        <w:rPr>
          <w:rFonts w:hint="eastAsia"/>
          <w:lang w:eastAsia="zh-CN"/>
        </w:rPr>
        <w:t>代表</w:t>
      </w:r>
      <w:r w:rsidR="002E2E13">
        <w:rPr>
          <w:lang w:eastAsia="zh-CN"/>
        </w:rPr>
        <w:t>大会</w:t>
      </w:r>
      <w:r w:rsidR="002E2E13">
        <w:rPr>
          <w:rFonts w:hint="eastAsia"/>
          <w:lang w:eastAsia="zh-CN"/>
        </w:rPr>
        <w:t>已</w:t>
      </w:r>
      <w:r w:rsidR="002E2E13">
        <w:rPr>
          <w:lang w:eastAsia="zh-CN"/>
        </w:rPr>
        <w:t>通过相关决议，鼓励学术</w:t>
      </w:r>
      <w:r w:rsidR="002E2E13">
        <w:rPr>
          <w:rFonts w:hint="eastAsia"/>
          <w:lang w:eastAsia="zh-CN"/>
        </w:rPr>
        <w:t>界</w:t>
      </w:r>
      <w:r w:rsidR="002E2E13">
        <w:rPr>
          <w:lang w:eastAsia="zh-CN"/>
        </w:rPr>
        <w:t>参与该领域的研究工作。如果</w:t>
      </w:r>
      <w:r w:rsidR="002E2E13">
        <w:rPr>
          <w:rFonts w:hint="eastAsia"/>
          <w:lang w:eastAsia="zh-CN"/>
        </w:rPr>
        <w:t>议项</w:t>
      </w:r>
      <w:r w:rsidR="002E2E13">
        <w:rPr>
          <w:rFonts w:hint="eastAsia"/>
          <w:lang w:eastAsia="zh-CN"/>
        </w:rPr>
        <w:t>7</w:t>
      </w:r>
      <w:r w:rsidR="002E2E13">
        <w:rPr>
          <w:rFonts w:hint="eastAsia"/>
          <w:lang w:eastAsia="zh-CN"/>
        </w:rPr>
        <w:t>下</w:t>
      </w:r>
      <w:r w:rsidR="002E2E13">
        <w:rPr>
          <w:lang w:eastAsia="zh-CN"/>
        </w:rPr>
        <w:t>的讨论所产生的效果是加大研究机构和大学的规则</w:t>
      </w:r>
      <w:r w:rsidR="00D42D81">
        <w:rPr>
          <w:rFonts w:hint="eastAsia"/>
          <w:lang w:eastAsia="zh-CN"/>
        </w:rPr>
        <w:t>负担</w:t>
      </w:r>
      <w:r w:rsidR="00D42D81">
        <w:rPr>
          <w:lang w:eastAsia="zh-CN"/>
        </w:rPr>
        <w:t>并使</w:t>
      </w:r>
      <w:r w:rsidR="00D42D81">
        <w:rPr>
          <w:rFonts w:hint="eastAsia"/>
          <w:lang w:eastAsia="zh-CN"/>
        </w:rPr>
        <w:t>成本</w:t>
      </w:r>
      <w:r w:rsidR="00D42D81">
        <w:rPr>
          <w:lang w:eastAsia="zh-CN"/>
        </w:rPr>
        <w:t>回收更加苛刻、从而</w:t>
      </w:r>
      <w:r w:rsidR="00D42D81">
        <w:rPr>
          <w:rFonts w:hint="eastAsia"/>
          <w:lang w:eastAsia="zh-CN"/>
        </w:rPr>
        <w:t>挫伤</w:t>
      </w:r>
      <w:r w:rsidR="00D42D81">
        <w:rPr>
          <w:lang w:eastAsia="zh-CN"/>
        </w:rPr>
        <w:t>上</w:t>
      </w:r>
      <w:r w:rsidR="00D42D81">
        <w:rPr>
          <w:rFonts w:hint="eastAsia"/>
          <w:lang w:eastAsia="zh-CN"/>
        </w:rPr>
        <w:t>述</w:t>
      </w:r>
      <w:r w:rsidR="00D42D81">
        <w:rPr>
          <w:lang w:eastAsia="zh-CN"/>
        </w:rPr>
        <w:t>方面的研究积极</w:t>
      </w:r>
      <w:r w:rsidR="00D42D81">
        <w:rPr>
          <w:rFonts w:hint="eastAsia"/>
          <w:lang w:eastAsia="zh-CN"/>
        </w:rPr>
        <w:t>性</w:t>
      </w:r>
      <w:r w:rsidR="00D42D81">
        <w:rPr>
          <w:lang w:eastAsia="zh-CN"/>
        </w:rPr>
        <w:t>，那么</w:t>
      </w:r>
      <w:r w:rsidR="005E5D15">
        <w:rPr>
          <w:rFonts w:hint="eastAsia"/>
          <w:lang w:eastAsia="zh-CN"/>
        </w:rPr>
        <w:t>这</w:t>
      </w:r>
      <w:r w:rsidR="005E5D15">
        <w:rPr>
          <w:lang w:eastAsia="zh-CN"/>
        </w:rPr>
        <w:t>将是令人遗憾的。这</w:t>
      </w:r>
      <w:r w:rsidR="005E5D15">
        <w:rPr>
          <w:rFonts w:hint="eastAsia"/>
          <w:lang w:eastAsia="zh-CN"/>
        </w:rPr>
        <w:t>种</w:t>
      </w:r>
      <w:r w:rsidR="005E5D15">
        <w:rPr>
          <w:lang w:eastAsia="zh-CN"/>
        </w:rPr>
        <w:t>研究有助于各国，特别是发展中国家的技术发展。第</w:t>
      </w:r>
      <w:r w:rsidR="005E5D15">
        <w:rPr>
          <w:rFonts w:hint="eastAsia"/>
          <w:lang w:eastAsia="zh-CN"/>
        </w:rPr>
        <w:t>二</w:t>
      </w:r>
      <w:r w:rsidR="005E5D15">
        <w:rPr>
          <w:lang w:eastAsia="zh-CN"/>
        </w:rPr>
        <w:t>类卫星是</w:t>
      </w:r>
      <w:r w:rsidR="00FC76B2">
        <w:rPr>
          <w:rFonts w:hint="eastAsia"/>
          <w:lang w:eastAsia="zh-CN"/>
        </w:rPr>
        <w:t>用于</w:t>
      </w:r>
      <w:r w:rsidR="00FC76B2">
        <w:rPr>
          <w:lang w:eastAsia="zh-CN"/>
        </w:rPr>
        <w:t>商业目的的卫星，可能会干扰科学卫星和其它卫星。在</w:t>
      </w:r>
      <w:r w:rsidR="00FA0D2C">
        <w:rPr>
          <w:rFonts w:hint="eastAsia"/>
          <w:lang w:eastAsia="zh-CN"/>
        </w:rPr>
        <w:t>4A</w:t>
      </w:r>
      <w:r w:rsidR="00FC76B2">
        <w:rPr>
          <w:rFonts w:hint="eastAsia"/>
          <w:lang w:eastAsia="zh-CN"/>
        </w:rPr>
        <w:t>工</w:t>
      </w:r>
      <w:r w:rsidR="00FC76B2">
        <w:rPr>
          <w:lang w:eastAsia="zh-CN"/>
        </w:rPr>
        <w:t>作</w:t>
      </w:r>
      <w:r w:rsidR="00DB09DF">
        <w:rPr>
          <w:rFonts w:hint="eastAsia"/>
          <w:lang w:eastAsia="zh-CN"/>
        </w:rPr>
        <w:t>组</w:t>
      </w:r>
      <w:r w:rsidR="00FC76B2">
        <w:rPr>
          <w:lang w:eastAsia="zh-CN"/>
        </w:rPr>
        <w:t>或</w:t>
      </w:r>
      <w:r w:rsidR="00FC76B2">
        <w:rPr>
          <w:lang w:eastAsia="zh-CN"/>
        </w:rPr>
        <w:t>ITU-R</w:t>
      </w:r>
      <w:r w:rsidR="00FC76B2">
        <w:rPr>
          <w:rFonts w:hint="eastAsia"/>
          <w:lang w:eastAsia="zh-CN"/>
        </w:rPr>
        <w:t>任何</w:t>
      </w:r>
      <w:r w:rsidR="00FC76B2">
        <w:rPr>
          <w:lang w:eastAsia="zh-CN"/>
        </w:rPr>
        <w:t>其它研究组处理该问题时，对这两</w:t>
      </w:r>
      <w:r w:rsidR="00FC76B2">
        <w:rPr>
          <w:rFonts w:hint="eastAsia"/>
          <w:lang w:eastAsia="zh-CN"/>
        </w:rPr>
        <w:t>类</w:t>
      </w:r>
      <w:r w:rsidR="00FC76B2">
        <w:rPr>
          <w:lang w:eastAsia="zh-CN"/>
        </w:rPr>
        <w:t>卫星做出</w:t>
      </w:r>
      <w:r w:rsidR="00FC76B2">
        <w:rPr>
          <w:rFonts w:hint="eastAsia"/>
          <w:lang w:eastAsia="zh-CN"/>
        </w:rPr>
        <w:t>区分</w:t>
      </w:r>
      <w:r w:rsidR="00FC76B2">
        <w:rPr>
          <w:lang w:eastAsia="zh-CN"/>
        </w:rPr>
        <w:t>十分重要。同时</w:t>
      </w:r>
      <w:r w:rsidR="00FC76B2">
        <w:rPr>
          <w:rFonts w:hint="eastAsia"/>
          <w:lang w:eastAsia="zh-CN"/>
        </w:rPr>
        <w:t>还</w:t>
      </w:r>
      <w:r w:rsidR="00FC76B2">
        <w:rPr>
          <w:lang w:eastAsia="zh-CN"/>
        </w:rPr>
        <w:t>应谨慎行事，以确保第一类</w:t>
      </w:r>
      <w:r w:rsidR="00DB09DF">
        <w:rPr>
          <w:rFonts w:hint="eastAsia"/>
          <w:lang w:eastAsia="zh-CN"/>
        </w:rPr>
        <w:t>卫星</w:t>
      </w:r>
      <w:r w:rsidR="00FC76B2">
        <w:rPr>
          <w:lang w:eastAsia="zh-CN"/>
        </w:rPr>
        <w:t>不被滥用。应</w:t>
      </w:r>
      <w:r w:rsidR="00FC76B2">
        <w:rPr>
          <w:rFonts w:hint="eastAsia"/>
          <w:lang w:eastAsia="zh-CN"/>
        </w:rPr>
        <w:t>对</w:t>
      </w:r>
      <w:r w:rsidR="00FC76B2">
        <w:rPr>
          <w:lang w:eastAsia="zh-CN"/>
        </w:rPr>
        <w:t>商用卫星做出适当</w:t>
      </w:r>
      <w:r w:rsidR="00FC76B2">
        <w:rPr>
          <w:rFonts w:hint="eastAsia"/>
          <w:lang w:eastAsia="zh-CN"/>
        </w:rPr>
        <w:t>规管</w:t>
      </w:r>
      <w:r w:rsidR="00FC76B2">
        <w:rPr>
          <w:lang w:eastAsia="zh-CN"/>
        </w:rPr>
        <w:t>，以便不再</w:t>
      </w:r>
      <w:r w:rsidR="00FC76B2">
        <w:rPr>
          <w:rFonts w:hint="eastAsia"/>
          <w:lang w:eastAsia="zh-CN"/>
        </w:rPr>
        <w:t>增加</w:t>
      </w:r>
      <w:r w:rsidR="00FC76B2">
        <w:rPr>
          <w:lang w:eastAsia="zh-CN"/>
        </w:rPr>
        <w:t>无线电通信局的工作量。</w:t>
      </w:r>
    </w:p>
    <w:p w:rsidR="0051310B" w:rsidRDefault="0051310B" w:rsidP="00B83BA0">
      <w:pPr>
        <w:rPr>
          <w:lang w:eastAsia="zh-CN"/>
        </w:rPr>
      </w:pPr>
      <w:r>
        <w:rPr>
          <w:lang w:eastAsia="zh-CN"/>
        </w:rPr>
        <w:t>1.27</w:t>
      </w:r>
      <w:r>
        <w:rPr>
          <w:lang w:eastAsia="zh-CN"/>
        </w:rPr>
        <w:tab/>
      </w:r>
      <w:r w:rsidR="007202C6" w:rsidRPr="007202C6">
        <w:rPr>
          <w:rFonts w:hint="eastAsia"/>
          <w:b/>
          <w:bCs/>
          <w:lang w:eastAsia="zh-CN"/>
        </w:rPr>
        <w:t>主席</w:t>
      </w:r>
      <w:r w:rsidR="007202C6">
        <w:rPr>
          <w:lang w:eastAsia="zh-CN"/>
        </w:rPr>
        <w:t>认为，</w:t>
      </w:r>
      <w:r w:rsidR="009A4218">
        <w:rPr>
          <w:rFonts w:hint="eastAsia"/>
          <w:lang w:eastAsia="zh-CN"/>
        </w:rPr>
        <w:t>全体</w:t>
      </w:r>
      <w:r w:rsidR="009A4218">
        <w:rPr>
          <w:lang w:eastAsia="zh-CN"/>
        </w:rPr>
        <w:t>会议希望注意到本报告</w:t>
      </w:r>
      <w:r w:rsidR="009A4218">
        <w:rPr>
          <w:rFonts w:hint="eastAsia"/>
          <w:lang w:eastAsia="zh-CN"/>
        </w:rPr>
        <w:t>并</w:t>
      </w:r>
      <w:r w:rsidR="009A4218">
        <w:rPr>
          <w:lang w:eastAsia="zh-CN"/>
        </w:rPr>
        <w:t>批准</w:t>
      </w:r>
      <w:r w:rsidR="009A4218">
        <w:rPr>
          <w:rFonts w:hint="eastAsia"/>
          <w:lang w:eastAsia="zh-CN"/>
        </w:rPr>
        <w:t>439</w:t>
      </w:r>
      <w:r w:rsidR="009A4218">
        <w:rPr>
          <w:rFonts w:hint="eastAsia"/>
          <w:lang w:eastAsia="zh-CN"/>
        </w:rPr>
        <w:t>号</w:t>
      </w:r>
      <w:r w:rsidR="009A4218">
        <w:rPr>
          <w:lang w:eastAsia="zh-CN"/>
        </w:rPr>
        <w:t>文件中的结论，同时牢记伊朗伊斯兰共和国代表刚刚表达的意见。</w:t>
      </w:r>
    </w:p>
    <w:p w:rsidR="0051310B" w:rsidRDefault="0051310B" w:rsidP="00B83BA0">
      <w:pPr>
        <w:rPr>
          <w:lang w:eastAsia="zh-CN"/>
        </w:rPr>
      </w:pPr>
      <w:r>
        <w:rPr>
          <w:lang w:eastAsia="zh-CN"/>
        </w:rPr>
        <w:t>1.28</w:t>
      </w:r>
      <w:r>
        <w:rPr>
          <w:lang w:eastAsia="zh-CN"/>
        </w:rPr>
        <w:tab/>
      </w:r>
      <w:r w:rsidR="00E47548">
        <w:rPr>
          <w:rFonts w:hint="eastAsia"/>
          <w:lang w:eastAsia="zh-CN"/>
        </w:rPr>
        <w:t>会议</w:t>
      </w:r>
      <w:r w:rsidR="00E47548">
        <w:rPr>
          <w:lang w:eastAsia="zh-CN"/>
        </w:rPr>
        <w:t>对此</w:t>
      </w:r>
      <w:r w:rsidR="00E47548" w:rsidRPr="00F63310">
        <w:rPr>
          <w:b/>
          <w:bCs/>
          <w:lang w:eastAsia="zh-CN"/>
        </w:rPr>
        <w:t>表示同意</w:t>
      </w:r>
      <w:r w:rsidR="00E47548">
        <w:rPr>
          <w:lang w:eastAsia="zh-CN"/>
        </w:rPr>
        <w:t>。</w:t>
      </w:r>
    </w:p>
    <w:p w:rsidR="0051310B" w:rsidRPr="00110729" w:rsidRDefault="0054468C" w:rsidP="00975C5D">
      <w:pPr>
        <w:ind w:firstLineChars="200" w:firstLine="482"/>
        <w:rPr>
          <w:b/>
          <w:bCs/>
          <w:lang w:eastAsia="zh-CN"/>
        </w:rPr>
      </w:pPr>
      <w:r>
        <w:rPr>
          <w:rFonts w:hint="eastAsia"/>
          <w:b/>
          <w:bCs/>
          <w:lang w:eastAsia="zh-CN"/>
        </w:rPr>
        <w:t>会议</w:t>
      </w:r>
      <w:r>
        <w:rPr>
          <w:b/>
          <w:bCs/>
          <w:lang w:eastAsia="zh-CN"/>
        </w:rPr>
        <w:t>于</w:t>
      </w:r>
      <w:r>
        <w:rPr>
          <w:rFonts w:hint="eastAsia"/>
          <w:b/>
          <w:bCs/>
          <w:lang w:eastAsia="zh-CN"/>
        </w:rPr>
        <w:t>14</w:t>
      </w:r>
      <w:r>
        <w:rPr>
          <w:b/>
          <w:bCs/>
          <w:lang w:eastAsia="zh-CN"/>
        </w:rPr>
        <w:t>:50</w:t>
      </w:r>
      <w:r>
        <w:rPr>
          <w:rFonts w:hint="eastAsia"/>
          <w:b/>
          <w:bCs/>
          <w:lang w:eastAsia="zh-CN"/>
        </w:rPr>
        <w:t>时</w:t>
      </w:r>
      <w:r>
        <w:rPr>
          <w:b/>
          <w:bCs/>
          <w:lang w:eastAsia="zh-CN"/>
        </w:rPr>
        <w:t>暂时</w:t>
      </w:r>
      <w:r>
        <w:rPr>
          <w:rFonts w:hint="eastAsia"/>
          <w:b/>
          <w:bCs/>
          <w:lang w:eastAsia="zh-CN"/>
        </w:rPr>
        <w:t>休会</w:t>
      </w:r>
      <w:r>
        <w:rPr>
          <w:b/>
          <w:bCs/>
          <w:lang w:eastAsia="zh-CN"/>
        </w:rPr>
        <w:t>并于</w:t>
      </w:r>
      <w:r>
        <w:rPr>
          <w:rFonts w:hint="eastAsia"/>
          <w:b/>
          <w:bCs/>
          <w:lang w:eastAsia="zh-CN"/>
        </w:rPr>
        <w:t>15</w:t>
      </w:r>
      <w:r>
        <w:rPr>
          <w:b/>
          <w:bCs/>
          <w:lang w:eastAsia="zh-CN"/>
        </w:rPr>
        <w:t>:35</w:t>
      </w:r>
      <w:r>
        <w:rPr>
          <w:rFonts w:hint="eastAsia"/>
          <w:b/>
          <w:bCs/>
          <w:lang w:eastAsia="zh-CN"/>
        </w:rPr>
        <w:t>时复会</w:t>
      </w:r>
      <w:r w:rsidR="00D962DC">
        <w:rPr>
          <w:rFonts w:hint="eastAsia"/>
          <w:b/>
          <w:bCs/>
          <w:lang w:eastAsia="zh-CN"/>
        </w:rPr>
        <w:t>。</w:t>
      </w:r>
      <w:bookmarkStart w:id="10" w:name="_GoBack"/>
      <w:bookmarkEnd w:id="10"/>
    </w:p>
    <w:p w:rsidR="0051310B" w:rsidRDefault="0051310B" w:rsidP="00B83BA0">
      <w:pPr>
        <w:rPr>
          <w:lang w:eastAsia="zh-CN"/>
        </w:rPr>
      </w:pPr>
      <w:r>
        <w:rPr>
          <w:lang w:eastAsia="zh-CN"/>
        </w:rPr>
        <w:t>1.29</w:t>
      </w:r>
      <w:r>
        <w:rPr>
          <w:lang w:eastAsia="zh-CN"/>
        </w:rPr>
        <w:tab/>
      </w:r>
      <w:r w:rsidR="008C0AC1" w:rsidRPr="00A44A12">
        <w:rPr>
          <w:rFonts w:hint="eastAsia"/>
          <w:b/>
          <w:bCs/>
          <w:lang w:eastAsia="zh-CN"/>
        </w:rPr>
        <w:t>第</w:t>
      </w:r>
      <w:r w:rsidR="008C0AC1">
        <w:rPr>
          <w:b/>
          <w:bCs/>
          <w:lang w:eastAsia="zh-CN"/>
        </w:rPr>
        <w:t>6</w:t>
      </w:r>
      <w:r w:rsidR="008C0AC1" w:rsidRPr="00A44A12">
        <w:rPr>
          <w:rFonts w:hint="eastAsia"/>
          <w:b/>
          <w:bCs/>
          <w:lang w:eastAsia="zh-CN"/>
        </w:rPr>
        <w:t>委员会主席</w:t>
      </w:r>
      <w:r w:rsidR="00146497">
        <w:rPr>
          <w:rFonts w:hint="eastAsia"/>
          <w:lang w:eastAsia="zh-CN"/>
        </w:rPr>
        <w:t>在</w:t>
      </w:r>
      <w:r w:rsidR="00146497">
        <w:rPr>
          <w:lang w:eastAsia="zh-CN"/>
        </w:rPr>
        <w:t>介绍</w:t>
      </w:r>
      <w:r w:rsidR="00146497">
        <w:rPr>
          <w:rFonts w:hint="eastAsia"/>
          <w:lang w:eastAsia="zh-CN"/>
        </w:rPr>
        <w:t>445</w:t>
      </w:r>
      <w:r w:rsidR="00146497">
        <w:rPr>
          <w:rFonts w:hint="eastAsia"/>
          <w:lang w:eastAsia="zh-CN"/>
        </w:rPr>
        <w:t>号</w:t>
      </w:r>
      <w:r w:rsidR="00146497">
        <w:rPr>
          <w:lang w:eastAsia="zh-CN"/>
        </w:rPr>
        <w:t>文件（第</w:t>
      </w:r>
      <w:r w:rsidR="00146497">
        <w:rPr>
          <w:rFonts w:hint="eastAsia"/>
          <w:lang w:eastAsia="zh-CN"/>
        </w:rPr>
        <w:t>6</w:t>
      </w:r>
      <w:r w:rsidR="00146497">
        <w:rPr>
          <w:rFonts w:hint="eastAsia"/>
          <w:lang w:eastAsia="zh-CN"/>
        </w:rPr>
        <w:t>委员会</w:t>
      </w:r>
      <w:r w:rsidR="00146497">
        <w:rPr>
          <w:lang w:eastAsia="zh-CN"/>
        </w:rPr>
        <w:t>提交全体</w:t>
      </w:r>
      <w:r w:rsidR="00061746">
        <w:rPr>
          <w:rFonts w:hint="eastAsia"/>
          <w:lang w:eastAsia="zh-CN"/>
        </w:rPr>
        <w:t>会议</w:t>
      </w:r>
      <w:r w:rsidR="00061746">
        <w:rPr>
          <w:lang w:eastAsia="zh-CN"/>
        </w:rPr>
        <w:t>的第九份报告）时指出，该委员会已批准了相关决议和</w:t>
      </w:r>
      <w:r w:rsidR="00061746">
        <w:rPr>
          <w:lang w:eastAsia="zh-CN"/>
        </w:rPr>
        <w:t>WRC-19</w:t>
      </w:r>
      <w:r w:rsidR="00DB09DF">
        <w:rPr>
          <w:rFonts w:hint="eastAsia"/>
          <w:lang w:eastAsia="zh-CN"/>
        </w:rPr>
        <w:t xml:space="preserve"> 19</w:t>
      </w:r>
      <w:r w:rsidR="00051225">
        <w:rPr>
          <w:rFonts w:hint="eastAsia"/>
          <w:lang w:eastAsia="zh-CN"/>
        </w:rPr>
        <w:t>项</w:t>
      </w:r>
      <w:r w:rsidR="00061746">
        <w:rPr>
          <w:rFonts w:hint="eastAsia"/>
          <w:lang w:eastAsia="zh-CN"/>
        </w:rPr>
        <w:t>议程</w:t>
      </w:r>
      <w:r w:rsidR="00061746">
        <w:rPr>
          <w:lang w:eastAsia="zh-CN"/>
        </w:rPr>
        <w:t>中的</w:t>
      </w:r>
      <w:r w:rsidR="00061746">
        <w:rPr>
          <w:rFonts w:hint="eastAsia"/>
          <w:lang w:eastAsia="zh-CN"/>
        </w:rPr>
        <w:t>11</w:t>
      </w:r>
      <w:r w:rsidR="00061746">
        <w:rPr>
          <w:rFonts w:hint="eastAsia"/>
          <w:lang w:eastAsia="zh-CN"/>
        </w:rPr>
        <w:t>项</w:t>
      </w:r>
      <w:r w:rsidR="00061746">
        <w:rPr>
          <w:lang w:eastAsia="zh-CN"/>
        </w:rPr>
        <w:t>，并</w:t>
      </w:r>
      <w:r w:rsidR="00051225">
        <w:rPr>
          <w:rFonts w:hint="eastAsia"/>
          <w:lang w:eastAsia="zh-CN"/>
        </w:rPr>
        <w:t>已</w:t>
      </w:r>
      <w:r w:rsidR="00061746">
        <w:rPr>
          <w:lang w:eastAsia="zh-CN"/>
        </w:rPr>
        <w:t>提交编辑委员会</w:t>
      </w:r>
      <w:r w:rsidR="00061746">
        <w:rPr>
          <w:rFonts w:hint="eastAsia"/>
          <w:lang w:eastAsia="zh-CN"/>
        </w:rPr>
        <w:t>。委员会</w:t>
      </w:r>
      <w:r w:rsidR="00061746">
        <w:rPr>
          <w:lang w:eastAsia="zh-CN"/>
        </w:rPr>
        <w:t>还批准了关于</w:t>
      </w:r>
      <w:r w:rsidR="00061746">
        <w:rPr>
          <w:lang w:eastAsia="zh-CN"/>
        </w:rPr>
        <w:t>WRC-23</w:t>
      </w:r>
      <w:r w:rsidR="00061746">
        <w:rPr>
          <w:rFonts w:hint="eastAsia"/>
          <w:lang w:eastAsia="zh-CN"/>
        </w:rPr>
        <w:t>初步议程</w:t>
      </w:r>
      <w:r w:rsidR="00061746">
        <w:rPr>
          <w:lang w:eastAsia="zh-CN"/>
        </w:rPr>
        <w:t>的决议草案，该草案以及</w:t>
      </w:r>
      <w:r w:rsidR="00061746">
        <w:rPr>
          <w:rFonts w:hint="eastAsia"/>
          <w:lang w:eastAsia="zh-CN"/>
        </w:rPr>
        <w:t>三个</w:t>
      </w:r>
      <w:r w:rsidR="00061746">
        <w:rPr>
          <w:lang w:eastAsia="zh-CN"/>
        </w:rPr>
        <w:t>议项</w:t>
      </w:r>
      <w:r w:rsidR="005725F4">
        <w:rPr>
          <w:rFonts w:hint="eastAsia"/>
          <w:lang w:eastAsia="zh-CN"/>
        </w:rPr>
        <w:t>标题</w:t>
      </w:r>
      <w:r w:rsidR="005725F4">
        <w:rPr>
          <w:lang w:eastAsia="zh-CN"/>
        </w:rPr>
        <w:t>及其相应决议也已</w:t>
      </w:r>
      <w:r w:rsidR="005725F4">
        <w:rPr>
          <w:rFonts w:hint="eastAsia"/>
          <w:lang w:eastAsia="zh-CN"/>
        </w:rPr>
        <w:t>转呈</w:t>
      </w:r>
      <w:r w:rsidR="00B77497">
        <w:rPr>
          <w:rFonts w:hint="eastAsia"/>
          <w:lang w:eastAsia="zh-CN"/>
        </w:rPr>
        <w:t>编辑委员会</w:t>
      </w:r>
      <w:r w:rsidR="00B77497">
        <w:rPr>
          <w:lang w:eastAsia="zh-CN"/>
        </w:rPr>
        <w:t>。</w:t>
      </w:r>
      <w:r w:rsidR="00B77497">
        <w:rPr>
          <w:rFonts w:hint="eastAsia"/>
          <w:lang w:eastAsia="zh-CN"/>
        </w:rPr>
        <w:t>在议项</w:t>
      </w:r>
      <w:r w:rsidR="00B77497">
        <w:rPr>
          <w:rFonts w:hint="eastAsia"/>
          <w:lang w:eastAsia="zh-CN"/>
        </w:rPr>
        <w:t>6</w:t>
      </w:r>
      <w:r w:rsidR="00B77497">
        <w:rPr>
          <w:rFonts w:hint="eastAsia"/>
          <w:lang w:eastAsia="zh-CN"/>
        </w:rPr>
        <w:t>下</w:t>
      </w:r>
      <w:r w:rsidR="00B77497">
        <w:rPr>
          <w:lang w:eastAsia="zh-CN"/>
        </w:rPr>
        <w:t>，第</w:t>
      </w:r>
      <w:r w:rsidR="00B77497">
        <w:rPr>
          <w:rFonts w:hint="eastAsia"/>
          <w:lang w:eastAsia="zh-CN"/>
        </w:rPr>
        <w:t>6</w:t>
      </w:r>
      <w:r w:rsidR="00B77497">
        <w:rPr>
          <w:rFonts w:hint="eastAsia"/>
          <w:lang w:eastAsia="zh-CN"/>
        </w:rPr>
        <w:t>委员会</w:t>
      </w:r>
      <w:r w:rsidR="00B77497">
        <w:rPr>
          <w:lang w:eastAsia="zh-CN"/>
        </w:rPr>
        <w:t>批准了</w:t>
      </w:r>
      <w:r w:rsidR="00AD6E18">
        <w:rPr>
          <w:rFonts w:hint="eastAsia"/>
          <w:lang w:eastAsia="zh-CN"/>
        </w:rPr>
        <w:t>三</w:t>
      </w:r>
      <w:r w:rsidR="00B77497">
        <w:rPr>
          <w:rFonts w:hint="eastAsia"/>
          <w:lang w:eastAsia="zh-CN"/>
        </w:rPr>
        <w:t>项</w:t>
      </w:r>
      <w:r w:rsidR="00B77497">
        <w:rPr>
          <w:lang w:eastAsia="zh-CN"/>
        </w:rPr>
        <w:t>需要开展紧急研究工作的议题并</w:t>
      </w:r>
      <w:r w:rsidR="00B77497">
        <w:rPr>
          <w:rFonts w:hint="eastAsia"/>
          <w:lang w:eastAsia="zh-CN"/>
        </w:rPr>
        <w:t>已</w:t>
      </w:r>
      <w:r w:rsidR="00B77497">
        <w:rPr>
          <w:lang w:eastAsia="zh-CN"/>
        </w:rPr>
        <w:t>向编辑委员会</w:t>
      </w:r>
      <w:r w:rsidR="00302653">
        <w:rPr>
          <w:rFonts w:hint="eastAsia"/>
          <w:lang w:eastAsia="zh-CN"/>
        </w:rPr>
        <w:t>提交</w:t>
      </w:r>
      <w:r w:rsidR="00302653">
        <w:rPr>
          <w:lang w:eastAsia="zh-CN"/>
        </w:rPr>
        <w:t>相关决议。</w:t>
      </w:r>
      <w:r w:rsidR="00302653">
        <w:rPr>
          <w:rFonts w:hint="eastAsia"/>
          <w:lang w:eastAsia="zh-CN"/>
        </w:rPr>
        <w:t>最后</w:t>
      </w:r>
      <w:r w:rsidR="00302653">
        <w:rPr>
          <w:lang w:eastAsia="zh-CN"/>
        </w:rPr>
        <w:t>，在议项</w:t>
      </w:r>
      <w:r w:rsidR="00302653">
        <w:rPr>
          <w:rFonts w:hint="eastAsia"/>
          <w:lang w:eastAsia="zh-CN"/>
        </w:rPr>
        <w:t>10</w:t>
      </w:r>
      <w:r w:rsidR="00302653">
        <w:rPr>
          <w:rFonts w:hint="eastAsia"/>
          <w:lang w:eastAsia="zh-CN"/>
        </w:rPr>
        <w:t>下</w:t>
      </w:r>
      <w:r w:rsidR="00302653">
        <w:rPr>
          <w:lang w:eastAsia="zh-CN"/>
        </w:rPr>
        <w:t>，委员会选定了两项在</w:t>
      </w:r>
      <w:r w:rsidR="00302653">
        <w:rPr>
          <w:lang w:eastAsia="zh-CN"/>
        </w:rPr>
        <w:t>WRC-19</w:t>
      </w:r>
      <w:r w:rsidR="00302653">
        <w:rPr>
          <w:rFonts w:hint="eastAsia"/>
          <w:lang w:eastAsia="zh-CN"/>
        </w:rPr>
        <w:t>议项</w:t>
      </w:r>
      <w:r w:rsidR="00302653">
        <w:rPr>
          <w:rFonts w:hint="eastAsia"/>
          <w:lang w:eastAsia="zh-CN"/>
        </w:rPr>
        <w:t>7</w:t>
      </w:r>
      <w:r w:rsidR="00302653">
        <w:rPr>
          <w:rFonts w:hint="eastAsia"/>
          <w:lang w:eastAsia="zh-CN"/>
        </w:rPr>
        <w:t>下</w:t>
      </w:r>
      <w:r w:rsidR="00302653">
        <w:rPr>
          <w:lang w:eastAsia="zh-CN"/>
        </w:rPr>
        <w:t>讨论的议题。</w:t>
      </w:r>
      <w:r w:rsidR="00302653">
        <w:rPr>
          <w:rFonts w:hint="eastAsia"/>
          <w:lang w:eastAsia="zh-CN"/>
        </w:rPr>
        <w:t>有</w:t>
      </w:r>
      <w:r w:rsidR="00302653">
        <w:rPr>
          <w:lang w:eastAsia="zh-CN"/>
        </w:rPr>
        <w:t>关第</w:t>
      </w:r>
      <w:r w:rsidR="00302653">
        <w:rPr>
          <w:rFonts w:hint="eastAsia"/>
          <w:lang w:eastAsia="zh-CN"/>
        </w:rPr>
        <w:t>6</w:t>
      </w:r>
      <w:r w:rsidR="00302653">
        <w:rPr>
          <w:rFonts w:hint="eastAsia"/>
          <w:lang w:eastAsia="zh-CN"/>
        </w:rPr>
        <w:t>委员会</w:t>
      </w:r>
      <w:r w:rsidR="00302653">
        <w:rPr>
          <w:lang w:eastAsia="zh-CN"/>
        </w:rPr>
        <w:t>无法达成一致意见的问题，她表示，委员会已就</w:t>
      </w:r>
      <w:r w:rsidR="005A0861">
        <w:rPr>
          <w:lang w:eastAsia="zh-CN"/>
        </w:rPr>
        <w:t>WRC-19</w:t>
      </w:r>
      <w:r w:rsidR="005A0861">
        <w:rPr>
          <w:rFonts w:hint="eastAsia"/>
          <w:lang w:eastAsia="zh-CN"/>
        </w:rPr>
        <w:t>议程</w:t>
      </w:r>
      <w:r w:rsidR="005A0861">
        <w:rPr>
          <w:lang w:eastAsia="zh-CN"/>
        </w:rPr>
        <w:t>的一项框架决议取得共识，且已被纳入委员会报告附件</w:t>
      </w:r>
      <w:r w:rsidR="005A0861">
        <w:rPr>
          <w:rFonts w:hint="eastAsia"/>
          <w:lang w:eastAsia="zh-CN"/>
        </w:rPr>
        <w:t>1</w:t>
      </w:r>
      <w:r w:rsidR="005A0861">
        <w:rPr>
          <w:rFonts w:hint="eastAsia"/>
          <w:lang w:eastAsia="zh-CN"/>
        </w:rPr>
        <w:t>中</w:t>
      </w:r>
      <w:r w:rsidR="005A0861">
        <w:rPr>
          <w:lang w:eastAsia="zh-CN"/>
        </w:rPr>
        <w:t>。</w:t>
      </w:r>
      <w:r w:rsidR="00461648">
        <w:rPr>
          <w:rFonts w:hint="eastAsia"/>
          <w:lang w:eastAsia="zh-CN"/>
        </w:rPr>
        <w:t>第</w:t>
      </w:r>
      <w:r w:rsidR="00461648">
        <w:rPr>
          <w:rFonts w:hint="eastAsia"/>
          <w:lang w:eastAsia="zh-CN"/>
        </w:rPr>
        <w:t>6</w:t>
      </w:r>
      <w:r w:rsidR="00461648">
        <w:rPr>
          <w:rFonts w:hint="eastAsia"/>
          <w:lang w:eastAsia="zh-CN"/>
        </w:rPr>
        <w:t>委员会</w:t>
      </w:r>
      <w:r w:rsidR="00461648">
        <w:rPr>
          <w:lang w:eastAsia="zh-CN"/>
        </w:rPr>
        <w:t>已达成共识的议项标题已被全文纳入议程草案之中，仍有待进一步讨论的议项标题则置于方括号中。附件</w:t>
      </w:r>
      <w:r w:rsidR="00461648">
        <w:rPr>
          <w:rFonts w:hint="eastAsia"/>
          <w:lang w:eastAsia="zh-CN"/>
        </w:rPr>
        <w:t>2</w:t>
      </w:r>
      <w:r w:rsidR="00461648">
        <w:rPr>
          <w:rFonts w:hint="eastAsia"/>
          <w:lang w:eastAsia="zh-CN"/>
        </w:rPr>
        <w:t>至</w:t>
      </w:r>
      <w:r w:rsidR="00461648">
        <w:rPr>
          <w:rFonts w:hint="eastAsia"/>
          <w:lang w:eastAsia="zh-CN"/>
        </w:rPr>
        <w:t>7</w:t>
      </w:r>
      <w:r w:rsidR="00461648">
        <w:rPr>
          <w:rFonts w:hint="eastAsia"/>
          <w:lang w:eastAsia="zh-CN"/>
        </w:rPr>
        <w:t>包含</w:t>
      </w:r>
      <w:r w:rsidR="00461648">
        <w:rPr>
          <w:lang w:eastAsia="zh-CN"/>
        </w:rPr>
        <w:t>需要进行进一步审议的决议草案</w:t>
      </w:r>
      <w:r w:rsidR="00461648">
        <w:rPr>
          <w:rFonts w:hint="eastAsia"/>
          <w:lang w:eastAsia="zh-CN"/>
        </w:rPr>
        <w:t>案文</w:t>
      </w:r>
      <w:r w:rsidR="00461648">
        <w:rPr>
          <w:lang w:eastAsia="zh-CN"/>
        </w:rPr>
        <w:t>。一旦</w:t>
      </w:r>
      <w:r w:rsidR="00461648">
        <w:rPr>
          <w:rFonts w:hint="eastAsia"/>
          <w:lang w:eastAsia="zh-CN"/>
        </w:rPr>
        <w:t>获得</w:t>
      </w:r>
      <w:r w:rsidR="00461648">
        <w:rPr>
          <w:lang w:eastAsia="zh-CN"/>
        </w:rPr>
        <w:t>批准，则可将这些议项加入附件</w:t>
      </w:r>
      <w:r w:rsidR="00461648">
        <w:rPr>
          <w:rFonts w:hint="eastAsia"/>
          <w:lang w:eastAsia="zh-CN"/>
        </w:rPr>
        <w:t>1</w:t>
      </w:r>
      <w:r w:rsidR="00461648">
        <w:rPr>
          <w:rFonts w:hint="eastAsia"/>
          <w:lang w:eastAsia="zh-CN"/>
        </w:rPr>
        <w:t>中</w:t>
      </w:r>
      <w:r w:rsidR="00461648">
        <w:rPr>
          <w:lang w:eastAsia="zh-CN"/>
        </w:rPr>
        <w:t>的议程之中，并去掉</w:t>
      </w:r>
      <w:r w:rsidR="00AD6E18">
        <w:rPr>
          <w:rFonts w:hint="eastAsia"/>
          <w:lang w:eastAsia="zh-CN"/>
        </w:rPr>
        <w:t>相应的</w:t>
      </w:r>
      <w:r w:rsidR="00461648">
        <w:rPr>
          <w:lang w:eastAsia="zh-CN"/>
        </w:rPr>
        <w:t>方括号。关于</w:t>
      </w:r>
      <w:r w:rsidR="00461648">
        <w:rPr>
          <w:rFonts w:hint="eastAsia"/>
          <w:lang w:eastAsia="zh-CN"/>
        </w:rPr>
        <w:t>附件</w:t>
      </w:r>
      <w:r w:rsidR="00461648">
        <w:rPr>
          <w:rFonts w:hint="eastAsia"/>
          <w:lang w:eastAsia="zh-CN"/>
        </w:rPr>
        <w:t>7</w:t>
      </w:r>
      <w:r w:rsidR="00461648">
        <w:rPr>
          <w:rFonts w:hint="eastAsia"/>
          <w:lang w:eastAsia="zh-CN"/>
        </w:rPr>
        <w:t>所</w:t>
      </w:r>
      <w:r w:rsidR="00461648">
        <w:rPr>
          <w:lang w:eastAsia="zh-CN"/>
        </w:rPr>
        <w:t>述案文的备选</w:t>
      </w:r>
      <w:r w:rsidR="00026DE6" w:rsidRPr="00026DE6">
        <w:rPr>
          <w:rFonts w:ascii="SimSun" w:hAnsi="SimSun"/>
          <w:lang w:eastAsia="zh-CN"/>
        </w:rPr>
        <w:t>“</w:t>
      </w:r>
      <w:r w:rsidR="00461648">
        <w:rPr>
          <w:lang w:eastAsia="zh-CN"/>
        </w:rPr>
        <w:t>B</w:t>
      </w:r>
      <w:r w:rsidR="00461648">
        <w:rPr>
          <w:rFonts w:hint="eastAsia"/>
          <w:lang w:eastAsia="zh-CN"/>
        </w:rPr>
        <w:t>版本</w:t>
      </w:r>
      <w:r w:rsidR="00026DE6" w:rsidRPr="00026DE6">
        <w:rPr>
          <w:rFonts w:ascii="SimSun" w:hAnsi="SimSun"/>
          <w:lang w:eastAsia="zh-CN"/>
        </w:rPr>
        <w:t>”</w:t>
      </w:r>
      <w:r w:rsidR="00461648">
        <w:rPr>
          <w:lang w:eastAsia="zh-CN"/>
        </w:rPr>
        <w:t xml:space="preserve"> – </w:t>
      </w:r>
      <w:r w:rsidR="007F71E0">
        <w:rPr>
          <w:rFonts w:hint="eastAsia"/>
          <w:lang w:eastAsia="zh-CN"/>
        </w:rPr>
        <w:t>成功</w:t>
      </w:r>
      <w:r w:rsidR="007F71E0">
        <w:rPr>
          <w:lang w:eastAsia="zh-CN"/>
        </w:rPr>
        <w:t>会下讨论</w:t>
      </w:r>
      <w:r w:rsidR="007F71E0">
        <w:rPr>
          <w:rFonts w:hint="eastAsia"/>
          <w:lang w:eastAsia="zh-CN"/>
        </w:rPr>
        <w:t>的</w:t>
      </w:r>
      <w:r w:rsidR="007F71E0">
        <w:rPr>
          <w:lang w:eastAsia="zh-CN"/>
        </w:rPr>
        <w:t>结果</w:t>
      </w:r>
      <w:r w:rsidR="007F71E0">
        <w:rPr>
          <w:rFonts w:hint="eastAsia"/>
          <w:lang w:eastAsia="zh-CN"/>
        </w:rPr>
        <w:t xml:space="preserve"> </w:t>
      </w:r>
      <w:r w:rsidR="007F71E0">
        <w:rPr>
          <w:lang w:eastAsia="zh-CN"/>
        </w:rPr>
        <w:t xml:space="preserve">– </w:t>
      </w:r>
      <w:r w:rsidR="007F71E0">
        <w:rPr>
          <w:rFonts w:hint="eastAsia"/>
          <w:lang w:eastAsia="zh-CN"/>
        </w:rPr>
        <w:t>是</w:t>
      </w:r>
      <w:r w:rsidR="007F71E0">
        <w:rPr>
          <w:lang w:eastAsia="zh-CN"/>
        </w:rPr>
        <w:t>在委员会会议</w:t>
      </w:r>
      <w:r w:rsidR="007320D8">
        <w:rPr>
          <w:rFonts w:hint="eastAsia"/>
          <w:lang w:eastAsia="zh-CN"/>
        </w:rPr>
        <w:t>进行</w:t>
      </w:r>
      <w:r w:rsidR="007320D8">
        <w:rPr>
          <w:lang w:eastAsia="zh-CN"/>
        </w:rPr>
        <w:t>到很晚时提交的，</w:t>
      </w:r>
      <w:r w:rsidR="007320D8">
        <w:rPr>
          <w:rFonts w:hint="eastAsia"/>
          <w:lang w:eastAsia="zh-CN"/>
        </w:rPr>
        <w:t>但</w:t>
      </w:r>
      <w:r w:rsidR="007320D8">
        <w:rPr>
          <w:lang w:eastAsia="zh-CN"/>
        </w:rPr>
        <w:t>也纳入到了本文件中；虽然委员会几乎就这一案文达成了</w:t>
      </w:r>
      <w:r w:rsidR="007320D8">
        <w:rPr>
          <w:rFonts w:hint="eastAsia"/>
          <w:lang w:eastAsia="zh-CN"/>
        </w:rPr>
        <w:t>一致</w:t>
      </w:r>
      <w:r w:rsidR="007320D8">
        <w:rPr>
          <w:lang w:eastAsia="zh-CN"/>
        </w:rPr>
        <w:t>意见，但还是没有足够时间完全就此达成一致意见。一</w:t>
      </w:r>
      <w:r w:rsidR="007320D8">
        <w:rPr>
          <w:rFonts w:hint="eastAsia"/>
          <w:lang w:eastAsia="zh-CN"/>
        </w:rPr>
        <w:t>个</w:t>
      </w:r>
      <w:r w:rsidR="007320D8">
        <w:rPr>
          <w:lang w:eastAsia="zh-CN"/>
        </w:rPr>
        <w:t>代表团提议修正作为</w:t>
      </w:r>
      <w:r w:rsidR="007320D8">
        <w:rPr>
          <w:lang w:eastAsia="zh-CN"/>
        </w:rPr>
        <w:t>WRC</w:t>
      </w:r>
      <w:r w:rsidR="007320D8">
        <w:rPr>
          <w:rFonts w:hint="eastAsia"/>
          <w:lang w:eastAsia="zh-CN"/>
        </w:rPr>
        <w:t>常</w:t>
      </w:r>
      <w:r w:rsidR="007320D8">
        <w:rPr>
          <w:lang w:eastAsia="zh-CN"/>
        </w:rPr>
        <w:t>设议项的议项</w:t>
      </w:r>
      <w:r w:rsidR="007320D8">
        <w:rPr>
          <w:rFonts w:hint="eastAsia"/>
          <w:lang w:eastAsia="zh-CN"/>
        </w:rPr>
        <w:t>9</w:t>
      </w:r>
      <w:r w:rsidR="007320D8">
        <w:rPr>
          <w:lang w:eastAsia="zh-CN"/>
        </w:rPr>
        <w:t>.2</w:t>
      </w:r>
      <w:r w:rsidR="007320D8">
        <w:rPr>
          <w:rFonts w:hint="eastAsia"/>
          <w:lang w:eastAsia="zh-CN"/>
        </w:rPr>
        <w:t>。</w:t>
      </w:r>
    </w:p>
    <w:p w:rsidR="0051310B" w:rsidRDefault="0051310B" w:rsidP="00FA0D2C">
      <w:pPr>
        <w:keepLines/>
        <w:rPr>
          <w:lang w:eastAsia="zh-CN"/>
        </w:rPr>
      </w:pPr>
      <w:r>
        <w:rPr>
          <w:lang w:eastAsia="zh-CN"/>
        </w:rPr>
        <w:lastRenderedPageBreak/>
        <w:t>1.30</w:t>
      </w:r>
      <w:r>
        <w:rPr>
          <w:lang w:eastAsia="zh-CN"/>
        </w:rPr>
        <w:tab/>
      </w:r>
      <w:r w:rsidR="005C08F7" w:rsidRPr="005C08F7">
        <w:rPr>
          <w:rFonts w:hint="eastAsia"/>
          <w:b/>
          <w:bCs/>
          <w:lang w:eastAsia="zh-CN"/>
        </w:rPr>
        <w:t>伊朗</w:t>
      </w:r>
      <w:r w:rsidR="005C08F7" w:rsidRPr="005C08F7">
        <w:rPr>
          <w:b/>
          <w:bCs/>
          <w:lang w:eastAsia="zh-CN"/>
        </w:rPr>
        <w:t>伊斯兰共和国代表</w:t>
      </w:r>
      <w:r w:rsidR="005C08F7">
        <w:rPr>
          <w:lang w:eastAsia="zh-CN"/>
        </w:rPr>
        <w:t>解释说，</w:t>
      </w:r>
      <w:r w:rsidR="000556AD">
        <w:rPr>
          <w:rFonts w:hint="eastAsia"/>
          <w:lang w:eastAsia="zh-CN"/>
        </w:rPr>
        <w:t>议项</w:t>
      </w:r>
      <w:r w:rsidR="000556AD">
        <w:rPr>
          <w:rFonts w:hint="eastAsia"/>
          <w:lang w:eastAsia="zh-CN"/>
        </w:rPr>
        <w:t>9</w:t>
      </w:r>
      <w:r w:rsidR="000556AD">
        <w:rPr>
          <w:lang w:eastAsia="zh-CN"/>
        </w:rPr>
        <w:t>.2</w:t>
      </w:r>
      <w:r w:rsidR="000556AD">
        <w:rPr>
          <w:rFonts w:hint="eastAsia"/>
          <w:lang w:eastAsia="zh-CN"/>
        </w:rPr>
        <w:t>涉及</w:t>
      </w:r>
      <w:r w:rsidR="000556AD">
        <w:rPr>
          <w:lang w:eastAsia="zh-CN"/>
        </w:rPr>
        <w:t>无线电通信局主任的报告以及在应用《无线电规则</w:t>
      </w:r>
      <w:r w:rsidR="000556AD">
        <w:rPr>
          <w:rFonts w:hint="eastAsia"/>
          <w:lang w:eastAsia="zh-CN"/>
        </w:rPr>
        <w:t>》</w:t>
      </w:r>
      <w:r w:rsidR="000556AD">
        <w:rPr>
          <w:lang w:eastAsia="zh-CN"/>
        </w:rPr>
        <w:t>过程中遇到的困难或任何矛盾之处</w:t>
      </w:r>
      <w:r w:rsidR="000556AD">
        <w:rPr>
          <w:rFonts w:hint="eastAsia"/>
          <w:lang w:eastAsia="zh-CN"/>
        </w:rPr>
        <w:t>。</w:t>
      </w:r>
      <w:r w:rsidR="000556AD">
        <w:rPr>
          <w:lang w:eastAsia="zh-CN"/>
        </w:rPr>
        <w:t>在</w:t>
      </w:r>
      <w:r w:rsidR="000556AD">
        <w:rPr>
          <w:rFonts w:hint="eastAsia"/>
          <w:lang w:eastAsia="zh-CN"/>
        </w:rPr>
        <w:t>本</w:t>
      </w:r>
      <w:r w:rsidR="000556AD">
        <w:rPr>
          <w:lang w:eastAsia="zh-CN"/>
        </w:rPr>
        <w:t>届大会期间提出了一些按照该议项进行讨论的问题，但这些问题并不完全属于该议项的范围。本着</w:t>
      </w:r>
      <w:r w:rsidR="000556AD">
        <w:rPr>
          <w:rFonts w:hint="eastAsia"/>
          <w:lang w:eastAsia="zh-CN"/>
        </w:rPr>
        <w:t>机动</w:t>
      </w:r>
      <w:r w:rsidR="000556AD">
        <w:rPr>
          <w:lang w:eastAsia="zh-CN"/>
        </w:rPr>
        <w:t>灵活的精神且为了有助于大会成功，这些问题得到了讨论。然而</w:t>
      </w:r>
      <w:r w:rsidR="000556AD">
        <w:rPr>
          <w:rFonts w:hint="eastAsia"/>
          <w:lang w:eastAsia="zh-CN"/>
        </w:rPr>
        <w:t>，</w:t>
      </w:r>
      <w:r w:rsidR="000556AD">
        <w:rPr>
          <w:lang w:eastAsia="zh-CN"/>
        </w:rPr>
        <w:t>为了在未来</w:t>
      </w:r>
      <w:r w:rsidR="007A730B">
        <w:rPr>
          <w:rFonts w:hint="eastAsia"/>
          <w:lang w:eastAsia="zh-CN"/>
        </w:rPr>
        <w:t>避免</w:t>
      </w:r>
      <w:r w:rsidR="007A730B">
        <w:rPr>
          <w:lang w:eastAsia="zh-CN"/>
        </w:rPr>
        <w:t>出现类似情况，他提议为议项</w:t>
      </w:r>
      <w:r w:rsidR="007A730B">
        <w:rPr>
          <w:rFonts w:hint="eastAsia"/>
          <w:lang w:eastAsia="zh-CN"/>
        </w:rPr>
        <w:t>9</w:t>
      </w:r>
      <w:r w:rsidR="007A730B">
        <w:rPr>
          <w:lang w:eastAsia="zh-CN"/>
        </w:rPr>
        <w:t>.2</w:t>
      </w:r>
      <w:r w:rsidR="007A730B">
        <w:rPr>
          <w:rFonts w:hint="eastAsia"/>
          <w:lang w:eastAsia="zh-CN"/>
        </w:rPr>
        <w:t>增加</w:t>
      </w:r>
      <w:r w:rsidR="007A730B">
        <w:rPr>
          <w:lang w:eastAsia="zh-CN"/>
        </w:rPr>
        <w:t>这样一个脚注：</w:t>
      </w:r>
      <w:r w:rsidR="007A730B">
        <w:rPr>
          <w:rFonts w:hint="eastAsia"/>
          <w:lang w:eastAsia="zh-CN"/>
        </w:rPr>
        <w:t>“</w:t>
      </w:r>
      <w:r w:rsidR="007A730B">
        <w:rPr>
          <w:lang w:eastAsia="zh-CN"/>
        </w:rPr>
        <w:t>该议项严格限于主任有关在应用</w:t>
      </w:r>
      <w:r w:rsidR="00CE6B1E">
        <w:rPr>
          <w:rFonts w:hint="eastAsia"/>
          <w:lang w:eastAsia="zh-CN"/>
        </w:rPr>
        <w:t>《</w:t>
      </w:r>
      <w:r w:rsidR="00CE6B1E">
        <w:rPr>
          <w:lang w:eastAsia="zh-CN"/>
        </w:rPr>
        <w:t>无线电规则》方面遇到的困难或矛盾之处的报告以及主管部门</w:t>
      </w:r>
      <w:r w:rsidR="001013E1">
        <w:rPr>
          <w:rFonts w:hint="eastAsia"/>
          <w:lang w:eastAsia="zh-CN"/>
        </w:rPr>
        <w:t>的</w:t>
      </w:r>
      <w:r w:rsidR="001013E1">
        <w:rPr>
          <w:lang w:eastAsia="zh-CN"/>
        </w:rPr>
        <w:t>意见</w:t>
      </w:r>
      <w:r w:rsidR="001013E1">
        <w:rPr>
          <w:rFonts w:hint="eastAsia"/>
          <w:lang w:eastAsia="zh-CN"/>
        </w:rPr>
        <w:t>”</w:t>
      </w:r>
      <w:r w:rsidR="001013E1">
        <w:rPr>
          <w:lang w:eastAsia="zh-CN"/>
        </w:rPr>
        <w:t>。</w:t>
      </w:r>
    </w:p>
    <w:p w:rsidR="0051310B" w:rsidRPr="00EE3CBF" w:rsidRDefault="0051310B" w:rsidP="00B83BA0">
      <w:pPr>
        <w:rPr>
          <w:b/>
          <w:bCs/>
          <w:lang w:eastAsia="zh-CN"/>
        </w:rPr>
      </w:pPr>
      <w:r>
        <w:rPr>
          <w:lang w:eastAsia="zh-CN"/>
        </w:rPr>
        <w:t>1.31</w:t>
      </w:r>
      <w:r w:rsidRPr="00D42246">
        <w:rPr>
          <w:lang w:eastAsia="zh-CN"/>
        </w:rPr>
        <w:tab/>
      </w:r>
      <w:r w:rsidR="00E47548">
        <w:rPr>
          <w:rFonts w:hint="eastAsia"/>
          <w:lang w:eastAsia="zh-CN"/>
        </w:rPr>
        <w:t>会议</w:t>
      </w:r>
      <w:r w:rsidR="00E47548">
        <w:rPr>
          <w:lang w:eastAsia="zh-CN"/>
        </w:rPr>
        <w:t>对此</w:t>
      </w:r>
      <w:r w:rsidR="00E47548" w:rsidRPr="00F63310">
        <w:rPr>
          <w:b/>
          <w:bCs/>
          <w:lang w:eastAsia="zh-CN"/>
        </w:rPr>
        <w:t>表示同意</w:t>
      </w:r>
      <w:r w:rsidR="00E47548">
        <w:rPr>
          <w:lang w:eastAsia="zh-CN"/>
        </w:rPr>
        <w:t>。</w:t>
      </w:r>
    </w:p>
    <w:p w:rsidR="0051310B" w:rsidRDefault="0051310B" w:rsidP="00B83BA0">
      <w:pPr>
        <w:rPr>
          <w:lang w:eastAsia="zh-CN"/>
        </w:rPr>
      </w:pPr>
      <w:r>
        <w:rPr>
          <w:lang w:eastAsia="zh-CN"/>
        </w:rPr>
        <w:t>1.32</w:t>
      </w:r>
      <w:r>
        <w:rPr>
          <w:lang w:eastAsia="zh-CN"/>
        </w:rPr>
        <w:tab/>
      </w:r>
      <w:r w:rsidR="007A6574" w:rsidRPr="00505C45">
        <w:rPr>
          <w:rFonts w:hint="eastAsia"/>
          <w:b/>
          <w:bCs/>
          <w:lang w:eastAsia="zh-CN"/>
        </w:rPr>
        <w:t>阿拉伯</w:t>
      </w:r>
      <w:r w:rsidR="007A6574" w:rsidRPr="00505C45">
        <w:rPr>
          <w:b/>
          <w:bCs/>
          <w:lang w:eastAsia="zh-CN"/>
        </w:rPr>
        <w:t>联合酋长国代表</w:t>
      </w:r>
      <w:r w:rsidR="007A6574">
        <w:rPr>
          <w:lang w:eastAsia="zh-CN"/>
        </w:rPr>
        <w:t>表示，</w:t>
      </w:r>
      <w:r w:rsidR="0086719F">
        <w:rPr>
          <w:rFonts w:hint="eastAsia"/>
          <w:lang w:eastAsia="zh-CN"/>
        </w:rPr>
        <w:t>他</w:t>
      </w:r>
      <w:r w:rsidR="0086719F">
        <w:rPr>
          <w:lang w:eastAsia="zh-CN"/>
        </w:rPr>
        <w:t>认为，委员会并未就附件</w:t>
      </w:r>
      <w:r w:rsidR="0086719F">
        <w:rPr>
          <w:rFonts w:hint="eastAsia"/>
          <w:lang w:eastAsia="zh-CN"/>
        </w:rPr>
        <w:t>7</w:t>
      </w:r>
      <w:r w:rsidR="0086719F">
        <w:rPr>
          <w:rFonts w:hint="eastAsia"/>
          <w:lang w:eastAsia="zh-CN"/>
        </w:rPr>
        <w:t>所</w:t>
      </w:r>
      <w:r w:rsidR="0086719F">
        <w:rPr>
          <w:lang w:eastAsia="zh-CN"/>
        </w:rPr>
        <w:t>含案文的</w:t>
      </w:r>
      <w:r w:rsidR="0086719F">
        <w:rPr>
          <w:rFonts w:hint="eastAsia"/>
          <w:lang w:eastAsia="zh-CN"/>
        </w:rPr>
        <w:t>“</w:t>
      </w:r>
      <w:r w:rsidR="0086719F">
        <w:rPr>
          <w:lang w:eastAsia="zh-CN"/>
        </w:rPr>
        <w:t>B</w:t>
      </w:r>
      <w:r w:rsidR="0086719F">
        <w:rPr>
          <w:rFonts w:hint="eastAsia"/>
          <w:lang w:eastAsia="zh-CN"/>
        </w:rPr>
        <w:t>版本”</w:t>
      </w:r>
      <w:r w:rsidR="0086719F">
        <w:rPr>
          <w:lang w:eastAsia="zh-CN"/>
        </w:rPr>
        <w:t>几乎达成共识。他们</w:t>
      </w:r>
      <w:r w:rsidR="0086719F">
        <w:rPr>
          <w:rFonts w:hint="eastAsia"/>
          <w:lang w:eastAsia="zh-CN"/>
        </w:rPr>
        <w:t>国</w:t>
      </w:r>
      <w:r w:rsidR="0086719F">
        <w:rPr>
          <w:lang w:eastAsia="zh-CN"/>
        </w:rPr>
        <w:t>家的代表团认为，不应将</w:t>
      </w:r>
      <w:r w:rsidR="0086719F">
        <w:rPr>
          <w:lang w:eastAsia="zh-CN"/>
        </w:rPr>
        <w:t>5 850-5 925 MHz</w:t>
      </w:r>
      <w:r w:rsidR="0086719F">
        <w:rPr>
          <w:rFonts w:hint="eastAsia"/>
          <w:lang w:eastAsia="zh-CN"/>
        </w:rPr>
        <w:t>频段</w:t>
      </w:r>
      <w:r w:rsidR="0086719F">
        <w:rPr>
          <w:lang w:eastAsia="zh-CN"/>
        </w:rPr>
        <w:t>纳入研究之中。</w:t>
      </w:r>
    </w:p>
    <w:p w:rsidR="0051310B" w:rsidRDefault="0051310B" w:rsidP="00B83BA0">
      <w:pPr>
        <w:rPr>
          <w:lang w:eastAsia="zh-CN"/>
        </w:rPr>
      </w:pPr>
      <w:r>
        <w:rPr>
          <w:lang w:eastAsia="zh-CN"/>
        </w:rPr>
        <w:t>1.33</w:t>
      </w:r>
      <w:r>
        <w:rPr>
          <w:lang w:eastAsia="zh-CN"/>
        </w:rPr>
        <w:tab/>
      </w:r>
      <w:r w:rsidR="00306D46" w:rsidRPr="00306D46">
        <w:rPr>
          <w:rFonts w:hint="eastAsia"/>
          <w:b/>
          <w:bCs/>
          <w:lang w:eastAsia="zh-CN"/>
        </w:rPr>
        <w:t>主席</w:t>
      </w:r>
      <w:r w:rsidR="008075FE" w:rsidRPr="008075FE">
        <w:rPr>
          <w:rFonts w:hint="eastAsia"/>
          <w:lang w:eastAsia="zh-CN"/>
        </w:rPr>
        <w:t>认</w:t>
      </w:r>
      <w:r w:rsidR="008075FE" w:rsidRPr="008075FE">
        <w:rPr>
          <w:lang w:eastAsia="zh-CN"/>
        </w:rPr>
        <w:t>为，</w:t>
      </w:r>
      <w:r w:rsidR="00984A13">
        <w:rPr>
          <w:rFonts w:hint="eastAsia"/>
          <w:lang w:eastAsia="zh-CN"/>
        </w:rPr>
        <w:t>在</w:t>
      </w:r>
      <w:r w:rsidR="00984A13">
        <w:rPr>
          <w:lang w:eastAsia="zh-CN"/>
        </w:rPr>
        <w:t>大会全体会议上解决附件</w:t>
      </w:r>
      <w:r w:rsidR="00984A13">
        <w:rPr>
          <w:rFonts w:hint="eastAsia"/>
          <w:lang w:eastAsia="zh-CN"/>
        </w:rPr>
        <w:t>2</w:t>
      </w:r>
      <w:r w:rsidR="00984A13">
        <w:rPr>
          <w:rFonts w:hint="eastAsia"/>
          <w:lang w:eastAsia="zh-CN"/>
        </w:rPr>
        <w:t>至</w:t>
      </w:r>
      <w:r w:rsidR="00984A13">
        <w:rPr>
          <w:rFonts w:hint="eastAsia"/>
          <w:lang w:eastAsia="zh-CN"/>
        </w:rPr>
        <w:t>7</w:t>
      </w:r>
      <w:r w:rsidR="00984A13">
        <w:rPr>
          <w:rFonts w:hint="eastAsia"/>
          <w:lang w:eastAsia="zh-CN"/>
        </w:rPr>
        <w:t>的</w:t>
      </w:r>
      <w:r w:rsidR="00984A13">
        <w:rPr>
          <w:lang w:eastAsia="zh-CN"/>
        </w:rPr>
        <w:t>悬而未决的问题非常困难，因此，他建议</w:t>
      </w:r>
      <w:r w:rsidR="00984A13">
        <w:rPr>
          <w:rFonts w:hint="eastAsia"/>
          <w:lang w:eastAsia="zh-CN"/>
        </w:rPr>
        <w:t>在</w:t>
      </w:r>
      <w:r w:rsidR="00984A13">
        <w:rPr>
          <w:lang w:eastAsia="zh-CN"/>
        </w:rPr>
        <w:t>由区域代表出席的非正式小组会议上讨论这些问题。</w:t>
      </w:r>
    </w:p>
    <w:p w:rsidR="0051310B" w:rsidRPr="00EB6C77" w:rsidRDefault="0051310B" w:rsidP="00B83BA0">
      <w:pPr>
        <w:rPr>
          <w:lang w:eastAsia="zh-CN"/>
        </w:rPr>
      </w:pPr>
      <w:r>
        <w:rPr>
          <w:lang w:eastAsia="zh-CN"/>
        </w:rPr>
        <w:t>1.34</w:t>
      </w:r>
      <w:r>
        <w:rPr>
          <w:lang w:eastAsia="zh-CN"/>
        </w:rPr>
        <w:tab/>
      </w:r>
      <w:r w:rsidR="006D615E" w:rsidRPr="006D615E">
        <w:rPr>
          <w:rFonts w:hint="eastAsia"/>
          <w:b/>
          <w:bCs/>
          <w:lang w:eastAsia="zh-CN"/>
        </w:rPr>
        <w:t>美国</w:t>
      </w:r>
      <w:r w:rsidR="006D615E" w:rsidRPr="006D615E">
        <w:rPr>
          <w:b/>
          <w:bCs/>
          <w:lang w:eastAsia="zh-CN"/>
        </w:rPr>
        <w:t>代表</w:t>
      </w:r>
      <w:r w:rsidR="00505C45">
        <w:rPr>
          <w:rFonts w:hint="eastAsia"/>
          <w:lang w:eastAsia="zh-CN"/>
        </w:rPr>
        <w:t>说</w:t>
      </w:r>
      <w:r w:rsidR="006D615E">
        <w:rPr>
          <w:lang w:eastAsia="zh-CN"/>
        </w:rPr>
        <w:t>，</w:t>
      </w:r>
      <w:r w:rsidR="001655A3">
        <w:rPr>
          <w:rFonts w:hint="eastAsia"/>
          <w:lang w:eastAsia="zh-CN"/>
        </w:rPr>
        <w:t>自</w:t>
      </w:r>
      <w:r w:rsidR="001655A3">
        <w:rPr>
          <w:lang w:eastAsia="zh-CN"/>
        </w:rPr>
        <w:t>第</w:t>
      </w:r>
      <w:r w:rsidR="001655A3">
        <w:rPr>
          <w:rFonts w:hint="eastAsia"/>
          <w:lang w:eastAsia="zh-CN"/>
        </w:rPr>
        <w:t>6</w:t>
      </w:r>
      <w:r w:rsidR="001655A3">
        <w:rPr>
          <w:rFonts w:hint="eastAsia"/>
          <w:lang w:eastAsia="zh-CN"/>
        </w:rPr>
        <w:t>委员会</w:t>
      </w:r>
      <w:r w:rsidR="001655A3">
        <w:rPr>
          <w:lang w:eastAsia="zh-CN"/>
        </w:rPr>
        <w:t>会议结束以来，一直在对上述</w:t>
      </w:r>
      <w:r w:rsidR="001655A3">
        <w:rPr>
          <w:rFonts w:hint="eastAsia"/>
          <w:lang w:eastAsia="zh-CN"/>
        </w:rPr>
        <w:t>一</w:t>
      </w:r>
      <w:r w:rsidR="001655A3">
        <w:rPr>
          <w:lang w:eastAsia="zh-CN"/>
        </w:rPr>
        <w:t>些问题进行</w:t>
      </w:r>
      <w:r w:rsidR="001655A3">
        <w:rPr>
          <w:rFonts w:hint="eastAsia"/>
          <w:lang w:eastAsia="zh-CN"/>
        </w:rPr>
        <w:t>会</w:t>
      </w:r>
      <w:r w:rsidR="001655A3">
        <w:rPr>
          <w:lang w:eastAsia="zh-CN"/>
        </w:rPr>
        <w:t>下磋商，在一些情况下，相关各方几乎达成了共识。非</w:t>
      </w:r>
      <w:r w:rsidR="001655A3">
        <w:rPr>
          <w:rFonts w:hint="eastAsia"/>
          <w:lang w:eastAsia="zh-CN"/>
        </w:rPr>
        <w:t>正式</w:t>
      </w:r>
      <w:r w:rsidR="001655A3">
        <w:rPr>
          <w:lang w:eastAsia="zh-CN"/>
        </w:rPr>
        <w:t>小组在开展讨论时应将这些最新情况考虑在内。</w:t>
      </w:r>
    </w:p>
    <w:p w:rsidR="0051310B" w:rsidRDefault="0051310B" w:rsidP="00B83BA0">
      <w:pPr>
        <w:rPr>
          <w:lang w:eastAsia="zh-CN"/>
        </w:rPr>
      </w:pPr>
      <w:r>
        <w:rPr>
          <w:lang w:eastAsia="zh-CN"/>
        </w:rPr>
        <w:t>1.35</w:t>
      </w:r>
      <w:r>
        <w:rPr>
          <w:lang w:eastAsia="zh-CN"/>
        </w:rPr>
        <w:tab/>
      </w:r>
      <w:r w:rsidR="00306D46" w:rsidRPr="00306D46">
        <w:rPr>
          <w:rFonts w:hint="eastAsia"/>
          <w:b/>
          <w:bCs/>
          <w:lang w:eastAsia="zh-CN"/>
        </w:rPr>
        <w:t>主席</w:t>
      </w:r>
      <w:r w:rsidR="007B59AA">
        <w:rPr>
          <w:rFonts w:hint="eastAsia"/>
          <w:lang w:eastAsia="zh-CN"/>
        </w:rPr>
        <w:t>指出</w:t>
      </w:r>
      <w:r w:rsidR="007B59AA">
        <w:rPr>
          <w:lang w:eastAsia="zh-CN"/>
        </w:rPr>
        <w:t>，</w:t>
      </w:r>
      <w:r w:rsidR="007B59AA">
        <w:rPr>
          <w:rFonts w:hint="eastAsia"/>
          <w:lang w:eastAsia="zh-CN"/>
        </w:rPr>
        <w:t>所</w:t>
      </w:r>
      <w:r w:rsidR="007B59AA">
        <w:rPr>
          <w:lang w:eastAsia="zh-CN"/>
        </w:rPr>
        <w:t>有悬而未决的问题都将在非正式小组中讨论，并请第</w:t>
      </w:r>
      <w:r w:rsidR="007B59AA">
        <w:rPr>
          <w:rFonts w:hint="eastAsia"/>
          <w:lang w:eastAsia="zh-CN"/>
        </w:rPr>
        <w:t>6</w:t>
      </w:r>
      <w:r w:rsidR="007B59AA">
        <w:rPr>
          <w:rFonts w:hint="eastAsia"/>
          <w:lang w:eastAsia="zh-CN"/>
        </w:rPr>
        <w:t>委员会</w:t>
      </w:r>
      <w:r w:rsidR="007B59AA">
        <w:rPr>
          <w:lang w:eastAsia="zh-CN"/>
        </w:rPr>
        <w:t>主席向该小组通报会下磋商的结果以及在达成一致意见方面取得的进展。</w:t>
      </w:r>
    </w:p>
    <w:p w:rsidR="0051310B" w:rsidRDefault="0051310B" w:rsidP="00B83BA0">
      <w:pPr>
        <w:rPr>
          <w:lang w:eastAsia="zh-CN"/>
        </w:rPr>
      </w:pPr>
      <w:r>
        <w:rPr>
          <w:lang w:eastAsia="zh-CN"/>
        </w:rPr>
        <w:t>1.36</w:t>
      </w:r>
      <w:r>
        <w:rPr>
          <w:lang w:eastAsia="zh-CN"/>
        </w:rPr>
        <w:tab/>
      </w:r>
      <w:r w:rsidR="00B2274F" w:rsidRPr="00B2274F">
        <w:rPr>
          <w:rFonts w:hint="eastAsia"/>
          <w:b/>
          <w:bCs/>
          <w:lang w:eastAsia="zh-CN"/>
        </w:rPr>
        <w:t>瑞士</w:t>
      </w:r>
      <w:r w:rsidR="00B2274F" w:rsidRPr="00B2274F">
        <w:rPr>
          <w:b/>
          <w:bCs/>
          <w:lang w:eastAsia="zh-CN"/>
        </w:rPr>
        <w:t>代表</w:t>
      </w:r>
      <w:r w:rsidR="00B2274F">
        <w:rPr>
          <w:lang w:eastAsia="zh-CN"/>
        </w:rPr>
        <w:t>认为，</w:t>
      </w:r>
      <w:r w:rsidR="00FB4DFE">
        <w:rPr>
          <w:rFonts w:hint="eastAsia"/>
          <w:lang w:eastAsia="zh-CN"/>
        </w:rPr>
        <w:t>各</w:t>
      </w:r>
      <w:r w:rsidR="00FB4DFE">
        <w:rPr>
          <w:lang w:eastAsia="zh-CN"/>
        </w:rPr>
        <w:t>代表团的观点，不仅仅是区域组的观点，都应在非正式小组的讨论中得到充分表达。</w:t>
      </w:r>
    </w:p>
    <w:p w:rsidR="0051310B" w:rsidRDefault="0051310B" w:rsidP="00B83BA0">
      <w:pPr>
        <w:rPr>
          <w:lang w:eastAsia="zh-CN"/>
        </w:rPr>
      </w:pPr>
      <w:r>
        <w:rPr>
          <w:lang w:eastAsia="zh-CN"/>
        </w:rPr>
        <w:t>1.37</w:t>
      </w:r>
      <w:r>
        <w:rPr>
          <w:lang w:eastAsia="zh-CN"/>
        </w:rPr>
        <w:tab/>
      </w:r>
      <w:r w:rsidR="00306D46" w:rsidRPr="00306D46">
        <w:rPr>
          <w:rFonts w:hint="eastAsia"/>
          <w:b/>
          <w:bCs/>
          <w:lang w:eastAsia="zh-CN"/>
        </w:rPr>
        <w:t>主席</w:t>
      </w:r>
      <w:r w:rsidR="00786444">
        <w:rPr>
          <w:rFonts w:hint="eastAsia"/>
          <w:lang w:eastAsia="zh-CN"/>
        </w:rPr>
        <w:t>说</w:t>
      </w:r>
      <w:r w:rsidR="00786444">
        <w:rPr>
          <w:lang w:eastAsia="zh-CN"/>
        </w:rPr>
        <w:t>，</w:t>
      </w:r>
      <w:r w:rsidR="00B31A04">
        <w:rPr>
          <w:rFonts w:hint="eastAsia"/>
          <w:lang w:eastAsia="zh-CN"/>
        </w:rPr>
        <w:t>非</w:t>
      </w:r>
      <w:r w:rsidR="00B31A04">
        <w:rPr>
          <w:lang w:eastAsia="zh-CN"/>
        </w:rPr>
        <w:t>正式小组</w:t>
      </w:r>
      <w:r w:rsidR="00505C45">
        <w:rPr>
          <w:rFonts w:hint="eastAsia"/>
          <w:lang w:eastAsia="zh-CN"/>
        </w:rPr>
        <w:t>的</w:t>
      </w:r>
      <w:r w:rsidR="00B31A04">
        <w:rPr>
          <w:lang w:eastAsia="zh-CN"/>
        </w:rPr>
        <w:t>结论将基于各不同区域的文稿。那些</w:t>
      </w:r>
      <w:r w:rsidR="00B31A04">
        <w:rPr>
          <w:rFonts w:hint="eastAsia"/>
          <w:lang w:eastAsia="zh-CN"/>
        </w:rPr>
        <w:t>希望</w:t>
      </w:r>
      <w:r w:rsidR="00505C45">
        <w:rPr>
          <w:lang w:eastAsia="zh-CN"/>
        </w:rPr>
        <w:t>其观点</w:t>
      </w:r>
      <w:r w:rsidR="00B31A04">
        <w:rPr>
          <w:lang w:eastAsia="zh-CN"/>
        </w:rPr>
        <w:t>得到考虑的代表团应与其区域代表进行协调。非</w:t>
      </w:r>
      <w:r w:rsidR="00B31A04">
        <w:rPr>
          <w:rFonts w:hint="eastAsia"/>
          <w:lang w:eastAsia="zh-CN"/>
        </w:rPr>
        <w:t>正式</w:t>
      </w:r>
      <w:r w:rsidR="00B31A04">
        <w:rPr>
          <w:lang w:eastAsia="zh-CN"/>
        </w:rPr>
        <w:t>小组完成</w:t>
      </w:r>
      <w:r w:rsidR="00C91FE5">
        <w:rPr>
          <w:rFonts w:hint="eastAsia"/>
          <w:lang w:eastAsia="zh-CN"/>
        </w:rPr>
        <w:t>工</w:t>
      </w:r>
      <w:r w:rsidR="00C91FE5">
        <w:rPr>
          <w:lang w:eastAsia="zh-CN"/>
        </w:rPr>
        <w:t>作后将向全体会议进行介绍，</w:t>
      </w:r>
      <w:r w:rsidR="00EA041D">
        <w:rPr>
          <w:rFonts w:hint="eastAsia"/>
          <w:lang w:eastAsia="zh-CN"/>
        </w:rPr>
        <w:t>以</w:t>
      </w:r>
      <w:r w:rsidR="00EA041D">
        <w:rPr>
          <w:lang w:eastAsia="zh-CN"/>
        </w:rPr>
        <w:t>确保其结果令</w:t>
      </w:r>
      <w:r w:rsidR="00EA041D">
        <w:rPr>
          <w:rFonts w:hint="eastAsia"/>
          <w:lang w:eastAsia="zh-CN"/>
        </w:rPr>
        <w:t>所</w:t>
      </w:r>
      <w:r w:rsidR="00EA041D">
        <w:rPr>
          <w:lang w:eastAsia="zh-CN"/>
        </w:rPr>
        <w:t>有代表团都能接受。之后</w:t>
      </w:r>
      <w:r w:rsidR="00EA041D">
        <w:rPr>
          <w:rFonts w:hint="eastAsia"/>
          <w:lang w:eastAsia="zh-CN"/>
        </w:rPr>
        <w:t>，</w:t>
      </w:r>
      <w:r w:rsidR="00EA041D">
        <w:rPr>
          <w:lang w:eastAsia="zh-CN"/>
        </w:rPr>
        <w:t>将请</w:t>
      </w:r>
      <w:r w:rsidR="000D2A0F">
        <w:rPr>
          <w:rFonts w:hint="eastAsia"/>
          <w:lang w:eastAsia="zh-CN"/>
        </w:rPr>
        <w:t>全体</w:t>
      </w:r>
      <w:r w:rsidR="000D2A0F">
        <w:rPr>
          <w:lang w:eastAsia="zh-CN"/>
        </w:rPr>
        <w:t>会议解决</w:t>
      </w:r>
      <w:r w:rsidR="000D2A0F">
        <w:rPr>
          <w:rFonts w:hint="eastAsia"/>
          <w:lang w:eastAsia="zh-CN"/>
        </w:rPr>
        <w:t>非</w:t>
      </w:r>
      <w:r w:rsidR="000D2A0F">
        <w:rPr>
          <w:lang w:eastAsia="zh-CN"/>
        </w:rPr>
        <w:t>正式小组无法达成共识的任何问题。</w:t>
      </w:r>
      <w:r w:rsidR="00514C7B">
        <w:rPr>
          <w:rFonts w:hint="eastAsia"/>
          <w:lang w:eastAsia="zh-CN"/>
        </w:rPr>
        <w:t>基于</w:t>
      </w:r>
      <w:r w:rsidR="00514C7B">
        <w:rPr>
          <w:lang w:eastAsia="zh-CN"/>
        </w:rPr>
        <w:t>这一认识，</w:t>
      </w:r>
      <w:r w:rsidR="00514C7B">
        <w:rPr>
          <w:rFonts w:hint="eastAsia"/>
          <w:lang w:eastAsia="zh-CN"/>
        </w:rPr>
        <w:t>他</w:t>
      </w:r>
      <w:r w:rsidR="00514C7B">
        <w:rPr>
          <w:lang w:eastAsia="zh-CN"/>
        </w:rPr>
        <w:t>认为大会希望将</w:t>
      </w:r>
      <w:r w:rsidR="00514C7B">
        <w:rPr>
          <w:rFonts w:hint="eastAsia"/>
          <w:lang w:eastAsia="zh-CN"/>
        </w:rPr>
        <w:t>445</w:t>
      </w:r>
      <w:r w:rsidR="00514C7B">
        <w:rPr>
          <w:rFonts w:hint="eastAsia"/>
          <w:lang w:eastAsia="zh-CN"/>
        </w:rPr>
        <w:t>号</w:t>
      </w:r>
      <w:r w:rsidR="00514C7B">
        <w:rPr>
          <w:lang w:eastAsia="zh-CN"/>
        </w:rPr>
        <w:t>文件交由非正式小组讨论。</w:t>
      </w:r>
    </w:p>
    <w:p w:rsidR="009E6861" w:rsidRPr="002C01EF" w:rsidRDefault="0051310B" w:rsidP="00B83BA0">
      <w:pPr>
        <w:rPr>
          <w:b/>
          <w:bCs/>
          <w:lang w:eastAsia="zh-CN"/>
        </w:rPr>
      </w:pPr>
      <w:r>
        <w:rPr>
          <w:lang w:eastAsia="zh-CN"/>
        </w:rPr>
        <w:t>1.38</w:t>
      </w:r>
      <w:r>
        <w:rPr>
          <w:lang w:eastAsia="zh-CN"/>
        </w:rPr>
        <w:tab/>
      </w:r>
      <w:r w:rsidR="009E6861">
        <w:rPr>
          <w:rFonts w:hint="eastAsia"/>
          <w:lang w:eastAsia="zh-CN"/>
        </w:rPr>
        <w:t>会议</w:t>
      </w:r>
      <w:r w:rsidR="009E6861">
        <w:rPr>
          <w:lang w:eastAsia="zh-CN"/>
        </w:rPr>
        <w:t>对此</w:t>
      </w:r>
      <w:r w:rsidR="009E6861" w:rsidRPr="00596DE3">
        <w:rPr>
          <w:b/>
          <w:bCs/>
          <w:lang w:eastAsia="zh-CN"/>
        </w:rPr>
        <w:t>表示</w:t>
      </w:r>
      <w:r w:rsidR="009E6861" w:rsidRPr="00051B98">
        <w:rPr>
          <w:b/>
          <w:bCs/>
          <w:lang w:eastAsia="zh-CN"/>
        </w:rPr>
        <w:t>同意</w:t>
      </w:r>
      <w:r w:rsidR="009E6861">
        <w:rPr>
          <w:rFonts w:hint="eastAsia"/>
          <w:lang w:eastAsia="zh-CN"/>
        </w:rPr>
        <w:t>。</w:t>
      </w:r>
    </w:p>
    <w:p w:rsidR="00537E41" w:rsidRDefault="00537E41" w:rsidP="00B83BA0">
      <w:pPr>
        <w:tabs>
          <w:tab w:val="clear" w:pos="1134"/>
          <w:tab w:val="clear" w:pos="1871"/>
          <w:tab w:val="clear" w:pos="2268"/>
        </w:tabs>
        <w:overflowPunct/>
        <w:adjustRightInd/>
        <w:ind w:firstLineChars="200" w:firstLine="482"/>
        <w:jc w:val="both"/>
        <w:textAlignment w:val="auto"/>
        <w:rPr>
          <w:rFonts w:ascii="SimSun" w:hAnsi="SimSun" w:cs="SimSun"/>
          <w:b/>
          <w:szCs w:val="24"/>
          <w:lang w:eastAsia="zh-CN"/>
        </w:rPr>
      </w:pPr>
      <w:r w:rsidRPr="00FE73B0">
        <w:rPr>
          <w:rFonts w:ascii="SimSun" w:hAnsi="SimSun" w:cs="SimSun" w:hint="eastAsia"/>
          <w:b/>
          <w:szCs w:val="24"/>
          <w:lang w:eastAsia="zh-CN"/>
        </w:rPr>
        <w:t>会议于</w:t>
      </w:r>
      <w:r w:rsidR="0051310B">
        <w:rPr>
          <w:rFonts w:eastAsia="Times New Roman" w:cs="Arial"/>
          <w:b/>
          <w:szCs w:val="24"/>
          <w:lang w:eastAsia="zh-CN"/>
        </w:rPr>
        <w:t>16</w:t>
      </w:r>
      <w:r>
        <w:rPr>
          <w:rFonts w:eastAsia="Times New Roman" w:cs="Arial"/>
          <w:b/>
          <w:szCs w:val="24"/>
          <w:lang w:eastAsia="zh-CN"/>
        </w:rPr>
        <w:t>:</w:t>
      </w:r>
      <w:r w:rsidR="0051310B">
        <w:rPr>
          <w:rFonts w:eastAsia="Times New Roman" w:cs="Arial"/>
          <w:b/>
          <w:szCs w:val="24"/>
          <w:lang w:eastAsia="zh-CN"/>
        </w:rPr>
        <w:t>15</w:t>
      </w:r>
      <w:r w:rsidR="00934492">
        <w:rPr>
          <w:rFonts w:eastAsiaTheme="minorEastAsia" w:cs="Arial" w:hint="eastAsia"/>
          <w:b/>
          <w:szCs w:val="24"/>
          <w:lang w:eastAsia="zh-CN"/>
        </w:rPr>
        <w:t>时</w:t>
      </w:r>
      <w:r w:rsidR="00934492">
        <w:rPr>
          <w:rFonts w:eastAsiaTheme="minorEastAsia" w:cs="Arial"/>
          <w:b/>
          <w:szCs w:val="24"/>
          <w:lang w:eastAsia="zh-CN"/>
        </w:rPr>
        <w:t>休会</w:t>
      </w:r>
      <w:r w:rsidRPr="00FE73B0">
        <w:rPr>
          <w:rFonts w:ascii="SimSun" w:hAnsi="SimSun" w:cs="SimSun" w:hint="eastAsia"/>
          <w:b/>
          <w:szCs w:val="24"/>
          <w:lang w:eastAsia="zh-CN"/>
        </w:rPr>
        <w:t>。</w:t>
      </w:r>
    </w:p>
    <w:p w:rsidR="009E17F3" w:rsidRDefault="00537E41" w:rsidP="00B83BA0">
      <w:pPr>
        <w:tabs>
          <w:tab w:val="clear" w:pos="1134"/>
          <w:tab w:val="clear" w:pos="1871"/>
          <w:tab w:val="clear" w:pos="2268"/>
          <w:tab w:val="center" w:pos="7088"/>
        </w:tabs>
        <w:spacing w:before="840"/>
        <w:jc w:val="both"/>
        <w:rPr>
          <w:lang w:eastAsia="zh-CN"/>
        </w:rPr>
      </w:pPr>
      <w:r>
        <w:rPr>
          <w:rFonts w:hint="eastAsia"/>
          <w:lang w:eastAsia="zh-CN"/>
        </w:rPr>
        <w:t>秘书长：</w:t>
      </w:r>
      <w:r w:rsidRPr="0047398A">
        <w:rPr>
          <w:lang w:eastAsia="zh-CN"/>
        </w:rPr>
        <w:tab/>
      </w:r>
      <w:r>
        <w:rPr>
          <w:rFonts w:hint="eastAsia"/>
          <w:lang w:eastAsia="zh-CN"/>
        </w:rPr>
        <w:t>主席：</w:t>
      </w:r>
    </w:p>
    <w:p w:rsidR="00FE3918" w:rsidRPr="00FE3918" w:rsidRDefault="00537E41" w:rsidP="00B83BA0">
      <w:pPr>
        <w:tabs>
          <w:tab w:val="clear" w:pos="1134"/>
          <w:tab w:val="clear" w:pos="1871"/>
          <w:tab w:val="clear" w:pos="2268"/>
          <w:tab w:val="center" w:pos="7088"/>
        </w:tabs>
        <w:spacing w:before="0"/>
        <w:jc w:val="both"/>
        <w:rPr>
          <w:lang w:eastAsia="zh-CN"/>
        </w:rPr>
      </w:pPr>
      <w:r>
        <w:rPr>
          <w:rFonts w:hint="eastAsia"/>
          <w:lang w:eastAsia="zh-CN"/>
        </w:rPr>
        <w:t>赵厚麟</w:t>
      </w:r>
      <w:r>
        <w:rPr>
          <w:lang w:eastAsia="zh-CN"/>
        </w:rPr>
        <w:tab/>
        <w:t>F. Y. N. DAUDU</w:t>
      </w:r>
    </w:p>
    <w:sectPr w:rsidR="00FE3918" w:rsidRPr="00FE3918">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C2" w:rsidRDefault="002830C2">
      <w:r>
        <w:separator/>
      </w:r>
    </w:p>
  </w:endnote>
  <w:endnote w:type="continuationSeparator" w:id="0">
    <w:p w:rsidR="002830C2" w:rsidRDefault="0028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C2" w:rsidRPr="00DA0469" w:rsidRDefault="002830C2" w:rsidP="00BB2380">
    <w:pPr>
      <w:pStyle w:val="Footer"/>
      <w:rPr>
        <w:lang w:val="en-US"/>
      </w:rPr>
    </w:pPr>
    <w:r>
      <w:fldChar w:fldCharType="begin"/>
    </w:r>
    <w:r w:rsidRPr="00DA0469">
      <w:rPr>
        <w:lang w:val="en-US"/>
      </w:rPr>
      <w:instrText xml:space="preserve"> FILENAME \p \* MERGEFORMAT </w:instrText>
    </w:r>
    <w:r>
      <w:fldChar w:fldCharType="separate"/>
    </w:r>
    <w:r w:rsidR="00B83BA0">
      <w:rPr>
        <w:lang w:val="en-US"/>
      </w:rPr>
      <w:t>P:\CHI\ITU-R\CONF-R\CMR15\500\507C.docx</w:t>
    </w:r>
    <w:r>
      <w:fldChar w:fldCharType="end"/>
    </w:r>
    <w:r>
      <w:t xml:space="preserve"> </w:t>
    </w:r>
    <w:r>
      <w:rPr>
        <w:rFonts w:hint="eastAsia"/>
        <w:lang w:eastAsia="zh-CN"/>
      </w:rPr>
      <w:t>(</w:t>
    </w:r>
    <w:r>
      <w:rPr>
        <w:lang w:eastAsia="zh-CN"/>
      </w:rPr>
      <w:t>391537</w:t>
    </w:r>
    <w:r>
      <w:rPr>
        <w:rFonts w:hint="eastAsia"/>
        <w:lang w:eastAsia="zh-CN"/>
      </w:rPr>
      <w:t>)</w:t>
    </w:r>
    <w:r w:rsidRPr="00DA0469">
      <w:rPr>
        <w:lang w:val="en-US"/>
      </w:rPr>
      <w:tab/>
    </w:r>
    <w:r>
      <w:fldChar w:fldCharType="begin"/>
    </w:r>
    <w:r>
      <w:instrText xml:space="preserve"> savedate \@ dd.MM.yy </w:instrText>
    </w:r>
    <w:r>
      <w:fldChar w:fldCharType="separate"/>
    </w:r>
    <w:r w:rsidR="00B91FBE">
      <w:t>16.12.15</w:t>
    </w:r>
    <w:r>
      <w:fldChar w:fldCharType="end"/>
    </w:r>
    <w:r w:rsidRPr="00DA0469">
      <w:rPr>
        <w:lang w:val="en-US"/>
      </w:rPr>
      <w:tab/>
    </w:r>
    <w:r>
      <w:fldChar w:fldCharType="begin"/>
    </w:r>
    <w:r>
      <w:instrText xml:space="preserve"> printdate \@ dd.MM.yy </w:instrText>
    </w:r>
    <w:r>
      <w:fldChar w:fldCharType="separate"/>
    </w:r>
    <w:r w:rsidR="00B83BA0">
      <w:t>24.11.15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C2" w:rsidRPr="00DA0469" w:rsidRDefault="002830C2" w:rsidP="00BB2380">
    <w:pPr>
      <w:pStyle w:val="Footer"/>
      <w:rPr>
        <w:lang w:val="en-US"/>
      </w:rPr>
    </w:pPr>
    <w:r>
      <w:fldChar w:fldCharType="begin"/>
    </w:r>
    <w:r w:rsidRPr="00DA0469">
      <w:rPr>
        <w:lang w:val="en-US"/>
      </w:rPr>
      <w:instrText xml:space="preserve"> FILENAME \p \* MERGEFORMAT </w:instrText>
    </w:r>
    <w:r>
      <w:fldChar w:fldCharType="separate"/>
    </w:r>
    <w:r w:rsidR="00B83BA0">
      <w:rPr>
        <w:lang w:val="en-US"/>
      </w:rPr>
      <w:t>P:\CHI\ITU-R\CONF-R\CMR15\500\507C.docx</w:t>
    </w:r>
    <w:r>
      <w:fldChar w:fldCharType="end"/>
    </w:r>
    <w:r>
      <w:t xml:space="preserve"> (391537)</w:t>
    </w:r>
    <w:r w:rsidRPr="00DA0469">
      <w:rPr>
        <w:lang w:val="en-US"/>
      </w:rPr>
      <w:tab/>
    </w:r>
    <w:r>
      <w:fldChar w:fldCharType="begin"/>
    </w:r>
    <w:r>
      <w:instrText xml:space="preserve"> savedate \@ dd.MM.yy </w:instrText>
    </w:r>
    <w:r>
      <w:fldChar w:fldCharType="separate"/>
    </w:r>
    <w:r w:rsidR="00B91FBE">
      <w:t>16.12.15</w:t>
    </w:r>
    <w:r>
      <w:fldChar w:fldCharType="end"/>
    </w:r>
    <w:r w:rsidRPr="00DA0469">
      <w:rPr>
        <w:lang w:val="en-US"/>
      </w:rPr>
      <w:tab/>
    </w:r>
    <w:r>
      <w:fldChar w:fldCharType="begin"/>
    </w:r>
    <w:r>
      <w:instrText xml:space="preserve"> printdate \@ dd.MM.yy </w:instrText>
    </w:r>
    <w:r>
      <w:fldChar w:fldCharType="separate"/>
    </w:r>
    <w:r w:rsidR="00B83BA0">
      <w:t>24.11.15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C2" w:rsidRDefault="002830C2">
      <w:r>
        <w:t>____________________</w:t>
      </w:r>
    </w:p>
  </w:footnote>
  <w:footnote w:type="continuationSeparator" w:id="0">
    <w:p w:rsidR="002830C2" w:rsidRDefault="0028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C2" w:rsidRDefault="002830C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75C5D">
      <w:rPr>
        <w:rStyle w:val="PageNumber"/>
        <w:noProof/>
      </w:rPr>
      <w:t>5</w:t>
    </w:r>
    <w:r>
      <w:rPr>
        <w:rStyle w:val="PageNumber"/>
      </w:rPr>
      <w:fldChar w:fldCharType="end"/>
    </w:r>
  </w:p>
  <w:p w:rsidR="002830C2" w:rsidRDefault="002830C2" w:rsidP="000A2286">
    <w:pPr>
      <w:pStyle w:val="Header"/>
      <w:rPr>
        <w:lang w:val="en-US"/>
      </w:rPr>
    </w:pPr>
    <w:r>
      <w:rPr>
        <w:rStyle w:val="PageNumber"/>
      </w:rPr>
      <w:t>CMR15/507-C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41"/>
    <w:rsid w:val="00015C74"/>
    <w:rsid w:val="000264C2"/>
    <w:rsid w:val="00026DE6"/>
    <w:rsid w:val="00037C90"/>
    <w:rsid w:val="00051225"/>
    <w:rsid w:val="000556AD"/>
    <w:rsid w:val="00061746"/>
    <w:rsid w:val="0006602D"/>
    <w:rsid w:val="00093730"/>
    <w:rsid w:val="000A018C"/>
    <w:rsid w:val="000A2286"/>
    <w:rsid w:val="000A4718"/>
    <w:rsid w:val="000A69A2"/>
    <w:rsid w:val="000B43CD"/>
    <w:rsid w:val="000C09BA"/>
    <w:rsid w:val="000C1F1E"/>
    <w:rsid w:val="000C6AA7"/>
    <w:rsid w:val="000D2A0F"/>
    <w:rsid w:val="000F32FE"/>
    <w:rsid w:val="00100A87"/>
    <w:rsid w:val="001013E1"/>
    <w:rsid w:val="00107955"/>
    <w:rsid w:val="001264DC"/>
    <w:rsid w:val="001301A2"/>
    <w:rsid w:val="00146497"/>
    <w:rsid w:val="0015316D"/>
    <w:rsid w:val="00157F24"/>
    <w:rsid w:val="00162D00"/>
    <w:rsid w:val="001655A3"/>
    <w:rsid w:val="00166859"/>
    <w:rsid w:val="001765EC"/>
    <w:rsid w:val="00181D46"/>
    <w:rsid w:val="001853E8"/>
    <w:rsid w:val="001B019A"/>
    <w:rsid w:val="001B692C"/>
    <w:rsid w:val="001D3C41"/>
    <w:rsid w:val="001E58A8"/>
    <w:rsid w:val="001F4EA6"/>
    <w:rsid w:val="00203DEC"/>
    <w:rsid w:val="0021043D"/>
    <w:rsid w:val="00214959"/>
    <w:rsid w:val="00225428"/>
    <w:rsid w:val="00267446"/>
    <w:rsid w:val="00267EBB"/>
    <w:rsid w:val="002743A8"/>
    <w:rsid w:val="00275741"/>
    <w:rsid w:val="002830C2"/>
    <w:rsid w:val="00293900"/>
    <w:rsid w:val="00297597"/>
    <w:rsid w:val="002A4C9C"/>
    <w:rsid w:val="002B509B"/>
    <w:rsid w:val="002D1529"/>
    <w:rsid w:val="002D4BD2"/>
    <w:rsid w:val="002D6F3A"/>
    <w:rsid w:val="002E2A59"/>
    <w:rsid w:val="002E2E13"/>
    <w:rsid w:val="00302653"/>
    <w:rsid w:val="003041B7"/>
    <w:rsid w:val="00306D46"/>
    <w:rsid w:val="003169D2"/>
    <w:rsid w:val="003171E1"/>
    <w:rsid w:val="003268A7"/>
    <w:rsid w:val="003427F2"/>
    <w:rsid w:val="00342E59"/>
    <w:rsid w:val="00390BF4"/>
    <w:rsid w:val="0039252E"/>
    <w:rsid w:val="003A238C"/>
    <w:rsid w:val="003A33D3"/>
    <w:rsid w:val="003B060A"/>
    <w:rsid w:val="003B4BEF"/>
    <w:rsid w:val="003C6B45"/>
    <w:rsid w:val="003D6541"/>
    <w:rsid w:val="003D673D"/>
    <w:rsid w:val="0041282E"/>
    <w:rsid w:val="004204BA"/>
    <w:rsid w:val="00430ABF"/>
    <w:rsid w:val="00437869"/>
    <w:rsid w:val="00461648"/>
    <w:rsid w:val="004764FC"/>
    <w:rsid w:val="004B66C4"/>
    <w:rsid w:val="004C080C"/>
    <w:rsid w:val="004C4554"/>
    <w:rsid w:val="004D2DEC"/>
    <w:rsid w:val="004F2BE6"/>
    <w:rsid w:val="004F6A73"/>
    <w:rsid w:val="005014E6"/>
    <w:rsid w:val="0050216C"/>
    <w:rsid w:val="005038DB"/>
    <w:rsid w:val="00505C45"/>
    <w:rsid w:val="0051310B"/>
    <w:rsid w:val="00514C7B"/>
    <w:rsid w:val="00527E8A"/>
    <w:rsid w:val="00536626"/>
    <w:rsid w:val="00537E41"/>
    <w:rsid w:val="005400A4"/>
    <w:rsid w:val="00542E85"/>
    <w:rsid w:val="0054468C"/>
    <w:rsid w:val="00545054"/>
    <w:rsid w:val="00545E90"/>
    <w:rsid w:val="0055468B"/>
    <w:rsid w:val="00556480"/>
    <w:rsid w:val="00562479"/>
    <w:rsid w:val="005725F4"/>
    <w:rsid w:val="00576849"/>
    <w:rsid w:val="00592D98"/>
    <w:rsid w:val="005945D2"/>
    <w:rsid w:val="00596DE3"/>
    <w:rsid w:val="005A0861"/>
    <w:rsid w:val="005A0ACB"/>
    <w:rsid w:val="005C08F7"/>
    <w:rsid w:val="005C1894"/>
    <w:rsid w:val="005D48EE"/>
    <w:rsid w:val="005E1244"/>
    <w:rsid w:val="005E425E"/>
    <w:rsid w:val="005E5D15"/>
    <w:rsid w:val="005E7FD8"/>
    <w:rsid w:val="005F35EF"/>
    <w:rsid w:val="005F63E8"/>
    <w:rsid w:val="006000EE"/>
    <w:rsid w:val="00604B98"/>
    <w:rsid w:val="006203BB"/>
    <w:rsid w:val="00644391"/>
    <w:rsid w:val="00647712"/>
    <w:rsid w:val="00662E12"/>
    <w:rsid w:val="00686480"/>
    <w:rsid w:val="00691142"/>
    <w:rsid w:val="006B67CE"/>
    <w:rsid w:val="006C38ED"/>
    <w:rsid w:val="006D0544"/>
    <w:rsid w:val="006D14DF"/>
    <w:rsid w:val="006D615E"/>
    <w:rsid w:val="006E5213"/>
    <w:rsid w:val="006E5577"/>
    <w:rsid w:val="006E6182"/>
    <w:rsid w:val="007202C6"/>
    <w:rsid w:val="007320D8"/>
    <w:rsid w:val="00736415"/>
    <w:rsid w:val="00744D38"/>
    <w:rsid w:val="00762BD1"/>
    <w:rsid w:val="00765CAE"/>
    <w:rsid w:val="00770D2A"/>
    <w:rsid w:val="007847FE"/>
    <w:rsid w:val="00786444"/>
    <w:rsid w:val="007864F6"/>
    <w:rsid w:val="00786668"/>
    <w:rsid w:val="00794D1A"/>
    <w:rsid w:val="00796027"/>
    <w:rsid w:val="007A6574"/>
    <w:rsid w:val="007A730B"/>
    <w:rsid w:val="007B5298"/>
    <w:rsid w:val="007B59AA"/>
    <w:rsid w:val="007B7CD7"/>
    <w:rsid w:val="007C13DA"/>
    <w:rsid w:val="007D30A1"/>
    <w:rsid w:val="007F0FC5"/>
    <w:rsid w:val="007F5C36"/>
    <w:rsid w:val="007F71E0"/>
    <w:rsid w:val="008075FE"/>
    <w:rsid w:val="008129A9"/>
    <w:rsid w:val="00824BD6"/>
    <w:rsid w:val="00844734"/>
    <w:rsid w:val="00856409"/>
    <w:rsid w:val="008634B2"/>
    <w:rsid w:val="00864C45"/>
    <w:rsid w:val="00865DFB"/>
    <w:rsid w:val="0086719F"/>
    <w:rsid w:val="00870DD3"/>
    <w:rsid w:val="00891A28"/>
    <w:rsid w:val="008A01B3"/>
    <w:rsid w:val="008B1EE6"/>
    <w:rsid w:val="008B6852"/>
    <w:rsid w:val="008C0AC1"/>
    <w:rsid w:val="008C59BD"/>
    <w:rsid w:val="008D1D14"/>
    <w:rsid w:val="008E434F"/>
    <w:rsid w:val="008E7C8E"/>
    <w:rsid w:val="00904DD1"/>
    <w:rsid w:val="00904F60"/>
    <w:rsid w:val="00912959"/>
    <w:rsid w:val="009148C9"/>
    <w:rsid w:val="009226BE"/>
    <w:rsid w:val="00927D60"/>
    <w:rsid w:val="00933A62"/>
    <w:rsid w:val="00934492"/>
    <w:rsid w:val="009500E2"/>
    <w:rsid w:val="00951098"/>
    <w:rsid w:val="0097069D"/>
    <w:rsid w:val="00975C5D"/>
    <w:rsid w:val="00984A13"/>
    <w:rsid w:val="0099205F"/>
    <w:rsid w:val="0099525B"/>
    <w:rsid w:val="009A4218"/>
    <w:rsid w:val="009C448C"/>
    <w:rsid w:val="009C6E5E"/>
    <w:rsid w:val="009E17F3"/>
    <w:rsid w:val="009E1DE7"/>
    <w:rsid w:val="009E6861"/>
    <w:rsid w:val="009F0761"/>
    <w:rsid w:val="00A04F90"/>
    <w:rsid w:val="00A21EC6"/>
    <w:rsid w:val="00A31B14"/>
    <w:rsid w:val="00A323DC"/>
    <w:rsid w:val="00A328CB"/>
    <w:rsid w:val="00A33571"/>
    <w:rsid w:val="00A349FD"/>
    <w:rsid w:val="00A46507"/>
    <w:rsid w:val="00A479ED"/>
    <w:rsid w:val="00A51462"/>
    <w:rsid w:val="00A730A2"/>
    <w:rsid w:val="00A746A8"/>
    <w:rsid w:val="00A74AA5"/>
    <w:rsid w:val="00A815BE"/>
    <w:rsid w:val="00A846CA"/>
    <w:rsid w:val="00A90AE7"/>
    <w:rsid w:val="00A9744A"/>
    <w:rsid w:val="00AA599A"/>
    <w:rsid w:val="00AA5DA1"/>
    <w:rsid w:val="00AC6FF0"/>
    <w:rsid w:val="00AD3D26"/>
    <w:rsid w:val="00AD6E18"/>
    <w:rsid w:val="00AD789C"/>
    <w:rsid w:val="00AE369F"/>
    <w:rsid w:val="00B026CB"/>
    <w:rsid w:val="00B0321D"/>
    <w:rsid w:val="00B04F39"/>
    <w:rsid w:val="00B15C68"/>
    <w:rsid w:val="00B2274F"/>
    <w:rsid w:val="00B31A04"/>
    <w:rsid w:val="00B3278A"/>
    <w:rsid w:val="00B37AF6"/>
    <w:rsid w:val="00B77497"/>
    <w:rsid w:val="00B83BA0"/>
    <w:rsid w:val="00B851D4"/>
    <w:rsid w:val="00B91FBE"/>
    <w:rsid w:val="00B95072"/>
    <w:rsid w:val="00BA036F"/>
    <w:rsid w:val="00BA6214"/>
    <w:rsid w:val="00BA76FB"/>
    <w:rsid w:val="00BB2380"/>
    <w:rsid w:val="00BB26CD"/>
    <w:rsid w:val="00BB581F"/>
    <w:rsid w:val="00BC16A6"/>
    <w:rsid w:val="00BF202A"/>
    <w:rsid w:val="00BF32E3"/>
    <w:rsid w:val="00BF3F66"/>
    <w:rsid w:val="00C01E23"/>
    <w:rsid w:val="00C07239"/>
    <w:rsid w:val="00C311D8"/>
    <w:rsid w:val="00C364B1"/>
    <w:rsid w:val="00C36772"/>
    <w:rsid w:val="00C47D87"/>
    <w:rsid w:val="00C627F9"/>
    <w:rsid w:val="00C6584D"/>
    <w:rsid w:val="00C865B1"/>
    <w:rsid w:val="00C91FE5"/>
    <w:rsid w:val="00CA57F0"/>
    <w:rsid w:val="00CC650F"/>
    <w:rsid w:val="00CC73D7"/>
    <w:rsid w:val="00CE6B1E"/>
    <w:rsid w:val="00CF0AD7"/>
    <w:rsid w:val="00CF0BE1"/>
    <w:rsid w:val="00D017C8"/>
    <w:rsid w:val="00D1087B"/>
    <w:rsid w:val="00D157CD"/>
    <w:rsid w:val="00D24DCD"/>
    <w:rsid w:val="00D31EC2"/>
    <w:rsid w:val="00D42D81"/>
    <w:rsid w:val="00D52A14"/>
    <w:rsid w:val="00D81A44"/>
    <w:rsid w:val="00D962DC"/>
    <w:rsid w:val="00DA0469"/>
    <w:rsid w:val="00DB09DF"/>
    <w:rsid w:val="00DC4425"/>
    <w:rsid w:val="00DD0406"/>
    <w:rsid w:val="00DD13B7"/>
    <w:rsid w:val="00DE5ABC"/>
    <w:rsid w:val="00DE6B2F"/>
    <w:rsid w:val="00DF3B0C"/>
    <w:rsid w:val="00E11017"/>
    <w:rsid w:val="00E22A25"/>
    <w:rsid w:val="00E2617B"/>
    <w:rsid w:val="00E47548"/>
    <w:rsid w:val="00E522F1"/>
    <w:rsid w:val="00E560F1"/>
    <w:rsid w:val="00E57B17"/>
    <w:rsid w:val="00E62722"/>
    <w:rsid w:val="00E81B41"/>
    <w:rsid w:val="00E9450B"/>
    <w:rsid w:val="00EA041D"/>
    <w:rsid w:val="00EB3F48"/>
    <w:rsid w:val="00EC53CF"/>
    <w:rsid w:val="00ED3413"/>
    <w:rsid w:val="00EE394B"/>
    <w:rsid w:val="00F37FDD"/>
    <w:rsid w:val="00F53658"/>
    <w:rsid w:val="00F63310"/>
    <w:rsid w:val="00F7018F"/>
    <w:rsid w:val="00F77580"/>
    <w:rsid w:val="00F83E04"/>
    <w:rsid w:val="00F93CFB"/>
    <w:rsid w:val="00FA0D2C"/>
    <w:rsid w:val="00FB4DFE"/>
    <w:rsid w:val="00FC04FB"/>
    <w:rsid w:val="00FC2536"/>
    <w:rsid w:val="00FC59C4"/>
    <w:rsid w:val="00FC76B2"/>
    <w:rsid w:val="00FD56EF"/>
    <w:rsid w:val="00FE0DB1"/>
    <w:rsid w:val="00FE39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1E9BA4-FAF9-4681-A525-30D1A1B0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0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2D00"/>
    <w:pPr>
      <w:keepNext/>
      <w:keepLines/>
      <w:spacing w:before="280"/>
      <w:ind w:left="1134" w:hanging="1134"/>
      <w:outlineLvl w:val="0"/>
    </w:pPr>
    <w:rPr>
      <w:b/>
      <w:sz w:val="28"/>
    </w:rPr>
  </w:style>
  <w:style w:type="paragraph" w:styleId="Heading2">
    <w:name w:val="heading 2"/>
    <w:basedOn w:val="Heading1"/>
    <w:next w:val="Normal"/>
    <w:qFormat/>
    <w:rsid w:val="00162D00"/>
    <w:pPr>
      <w:spacing w:before="200"/>
      <w:outlineLvl w:val="1"/>
    </w:pPr>
    <w:rPr>
      <w:sz w:val="24"/>
    </w:rPr>
  </w:style>
  <w:style w:type="paragraph" w:styleId="Heading3">
    <w:name w:val="heading 3"/>
    <w:basedOn w:val="Heading1"/>
    <w:next w:val="Normal"/>
    <w:qFormat/>
    <w:rsid w:val="00162D00"/>
    <w:pPr>
      <w:tabs>
        <w:tab w:val="clear" w:pos="1134"/>
      </w:tabs>
      <w:spacing w:before="200"/>
      <w:outlineLvl w:val="2"/>
    </w:pPr>
    <w:rPr>
      <w:sz w:val="24"/>
    </w:rPr>
  </w:style>
  <w:style w:type="paragraph" w:styleId="Heading4">
    <w:name w:val="heading 4"/>
    <w:basedOn w:val="Heading3"/>
    <w:next w:val="Normal"/>
    <w:qFormat/>
    <w:rsid w:val="00162D00"/>
    <w:pPr>
      <w:outlineLvl w:val="3"/>
    </w:pPr>
  </w:style>
  <w:style w:type="paragraph" w:styleId="Heading5">
    <w:name w:val="heading 5"/>
    <w:basedOn w:val="Heading4"/>
    <w:next w:val="Normal"/>
    <w:qFormat/>
    <w:rsid w:val="00162D00"/>
    <w:pPr>
      <w:outlineLvl w:val="4"/>
    </w:pPr>
  </w:style>
  <w:style w:type="paragraph" w:styleId="Heading6">
    <w:name w:val="heading 6"/>
    <w:basedOn w:val="Heading4"/>
    <w:next w:val="Normal"/>
    <w:qFormat/>
    <w:rsid w:val="00162D00"/>
    <w:pPr>
      <w:outlineLvl w:val="5"/>
    </w:pPr>
  </w:style>
  <w:style w:type="paragraph" w:styleId="Heading7">
    <w:name w:val="heading 7"/>
    <w:basedOn w:val="Heading6"/>
    <w:next w:val="Normal"/>
    <w:qFormat/>
    <w:rsid w:val="00162D00"/>
    <w:pPr>
      <w:outlineLvl w:val="6"/>
    </w:pPr>
  </w:style>
  <w:style w:type="paragraph" w:styleId="Heading8">
    <w:name w:val="heading 8"/>
    <w:basedOn w:val="Heading6"/>
    <w:next w:val="Normal"/>
    <w:qFormat/>
    <w:rsid w:val="00162D00"/>
    <w:pPr>
      <w:outlineLvl w:val="7"/>
    </w:pPr>
  </w:style>
  <w:style w:type="paragraph" w:styleId="Heading9">
    <w:name w:val="heading 9"/>
    <w:basedOn w:val="Heading6"/>
    <w:next w:val="Normal"/>
    <w:qFormat/>
    <w:rsid w:val="00162D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162D00"/>
    <w:pPr>
      <w:spacing w:before="360"/>
    </w:pPr>
  </w:style>
  <w:style w:type="paragraph" w:customStyle="1" w:styleId="Artheading">
    <w:name w:val="Art_heading"/>
    <w:basedOn w:val="Normal"/>
    <w:next w:val="Normal"/>
    <w:rsid w:val="00162D00"/>
    <w:pPr>
      <w:spacing w:before="480"/>
      <w:jc w:val="center"/>
    </w:pPr>
    <w:rPr>
      <w:rFonts w:ascii="Times New Roman Bold" w:hAnsi="Times New Roman Bold"/>
      <w:b/>
      <w:sz w:val="28"/>
    </w:rPr>
  </w:style>
  <w:style w:type="paragraph" w:customStyle="1" w:styleId="ArtNo">
    <w:name w:val="Art_No"/>
    <w:basedOn w:val="Normal"/>
    <w:next w:val="Arttitle"/>
    <w:rsid w:val="00162D00"/>
    <w:pPr>
      <w:keepNext/>
      <w:keepLines/>
      <w:spacing w:before="480"/>
      <w:jc w:val="center"/>
    </w:pPr>
    <w:rPr>
      <w:caps/>
      <w:sz w:val="28"/>
    </w:rPr>
  </w:style>
  <w:style w:type="paragraph" w:customStyle="1" w:styleId="Arttitle">
    <w:name w:val="Art_title"/>
    <w:basedOn w:val="Normal"/>
    <w:next w:val="Normal"/>
    <w:rsid w:val="00162D00"/>
    <w:pPr>
      <w:keepNext/>
      <w:keepLines/>
      <w:spacing w:before="240"/>
      <w:jc w:val="center"/>
    </w:pPr>
    <w:rPr>
      <w:b/>
      <w:sz w:val="28"/>
    </w:rPr>
  </w:style>
  <w:style w:type="paragraph" w:customStyle="1" w:styleId="Call">
    <w:name w:val="Call"/>
    <w:basedOn w:val="Normal"/>
    <w:next w:val="Normal"/>
    <w:rsid w:val="00162D00"/>
    <w:pPr>
      <w:keepNext/>
      <w:keepLines/>
      <w:spacing w:before="160"/>
      <w:ind w:left="1134"/>
    </w:pPr>
    <w:rPr>
      <w:rFonts w:ascii="STKaiti" w:eastAsia="STKaiti" w:hAnsi="STKaiti"/>
    </w:rPr>
  </w:style>
  <w:style w:type="paragraph" w:customStyle="1" w:styleId="ChapNo">
    <w:name w:val="Chap_No"/>
    <w:basedOn w:val="ArtNo"/>
    <w:next w:val="Chaptitle"/>
    <w:rsid w:val="00162D00"/>
    <w:rPr>
      <w:rFonts w:ascii="Times New Roman Bold" w:hAnsi="Times New Roman Bold"/>
      <w:b/>
    </w:rPr>
  </w:style>
  <w:style w:type="paragraph" w:customStyle="1" w:styleId="Chaptitle">
    <w:name w:val="Chap_title"/>
    <w:basedOn w:val="Arttitle"/>
    <w:next w:val="Normal"/>
    <w:rsid w:val="00162D00"/>
  </w:style>
  <w:style w:type="character" w:styleId="EndnoteReference">
    <w:name w:val="endnote reference"/>
    <w:basedOn w:val="DefaultParagraphFont"/>
    <w:semiHidden/>
    <w:rsid w:val="00162D00"/>
    <w:rPr>
      <w:vertAlign w:val="superscript"/>
    </w:rPr>
  </w:style>
  <w:style w:type="paragraph" w:customStyle="1" w:styleId="enumlev1">
    <w:name w:val="enumlev1"/>
    <w:basedOn w:val="Normal"/>
    <w:rsid w:val="00162D00"/>
    <w:pPr>
      <w:tabs>
        <w:tab w:val="clear" w:pos="2268"/>
        <w:tab w:val="left" w:pos="2608"/>
        <w:tab w:val="left" w:pos="3345"/>
      </w:tabs>
      <w:spacing w:before="80"/>
      <w:ind w:left="1134" w:hanging="1134"/>
    </w:pPr>
  </w:style>
  <w:style w:type="paragraph" w:customStyle="1" w:styleId="enumlev2">
    <w:name w:val="enumlev2"/>
    <w:basedOn w:val="enumlev1"/>
    <w:rsid w:val="00162D00"/>
    <w:pPr>
      <w:ind w:left="1871" w:hanging="737"/>
    </w:pPr>
  </w:style>
  <w:style w:type="paragraph" w:customStyle="1" w:styleId="enumlev3">
    <w:name w:val="enumlev3"/>
    <w:basedOn w:val="enumlev2"/>
    <w:rsid w:val="00162D00"/>
    <w:pPr>
      <w:ind w:left="2268" w:hanging="397"/>
    </w:pPr>
  </w:style>
  <w:style w:type="paragraph" w:customStyle="1" w:styleId="Equation">
    <w:name w:val="Equation"/>
    <w:basedOn w:val="Normal"/>
    <w:rsid w:val="00162D00"/>
    <w:pPr>
      <w:tabs>
        <w:tab w:val="clear" w:pos="1871"/>
        <w:tab w:val="clear" w:pos="2268"/>
        <w:tab w:val="center" w:pos="4820"/>
        <w:tab w:val="right" w:pos="9639"/>
      </w:tabs>
    </w:pPr>
  </w:style>
  <w:style w:type="paragraph" w:customStyle="1" w:styleId="Equationlegend">
    <w:name w:val="Equation_legend"/>
    <w:basedOn w:val="NormalIndent"/>
    <w:rsid w:val="00162D00"/>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162D00"/>
    <w:pPr>
      <w:keepNext/>
      <w:keepLines/>
      <w:spacing w:before="20" w:after="20"/>
    </w:pPr>
    <w:rPr>
      <w:sz w:val="18"/>
    </w:rPr>
  </w:style>
  <w:style w:type="paragraph" w:customStyle="1" w:styleId="QuestionNo">
    <w:name w:val="Question_No"/>
    <w:basedOn w:val="RecNo"/>
    <w:next w:val="Questiontitle"/>
    <w:rsid w:val="00162D00"/>
  </w:style>
  <w:style w:type="paragraph" w:customStyle="1" w:styleId="RecNo">
    <w:name w:val="Rec_No"/>
    <w:basedOn w:val="Normal"/>
    <w:next w:val="Rectitle"/>
    <w:rsid w:val="00162D00"/>
    <w:pPr>
      <w:keepNext/>
      <w:keepLines/>
      <w:spacing w:before="480"/>
      <w:jc w:val="center"/>
    </w:pPr>
    <w:rPr>
      <w:caps/>
      <w:sz w:val="28"/>
    </w:rPr>
  </w:style>
  <w:style w:type="paragraph" w:customStyle="1" w:styleId="Rectitle">
    <w:name w:val="Rec_title"/>
    <w:basedOn w:val="RecNo"/>
    <w:next w:val="Recref"/>
    <w:rsid w:val="00162D00"/>
    <w:pPr>
      <w:spacing w:before="240"/>
    </w:pPr>
    <w:rPr>
      <w:rFonts w:ascii="Times New Roman Bold" w:hAnsi="Times New Roman Bold"/>
      <w:b/>
      <w:caps w:val="0"/>
    </w:rPr>
  </w:style>
  <w:style w:type="paragraph" w:customStyle="1" w:styleId="Questiontitle">
    <w:name w:val="Question_title"/>
    <w:basedOn w:val="Rectitle"/>
    <w:next w:val="Questionref"/>
    <w:rsid w:val="00162D00"/>
  </w:style>
  <w:style w:type="paragraph" w:customStyle="1" w:styleId="Questionref">
    <w:name w:val="Question_ref"/>
    <w:basedOn w:val="Recref"/>
    <w:next w:val="Questiondate"/>
    <w:rsid w:val="00162D00"/>
  </w:style>
  <w:style w:type="paragraph" w:customStyle="1" w:styleId="Recref">
    <w:name w:val="Rec_ref"/>
    <w:basedOn w:val="Rectitle"/>
    <w:next w:val="Recdate"/>
    <w:rsid w:val="00162D00"/>
    <w:pPr>
      <w:spacing w:before="120"/>
    </w:pPr>
    <w:rPr>
      <w:rFonts w:ascii="Times New Roman" w:hAnsi="Times New Roman"/>
      <w:b w:val="0"/>
      <w:sz w:val="24"/>
    </w:rPr>
  </w:style>
  <w:style w:type="paragraph" w:customStyle="1" w:styleId="Recdate">
    <w:name w:val="Rec_date"/>
    <w:basedOn w:val="Recref"/>
    <w:next w:val="Normalaftertitle0"/>
    <w:rsid w:val="00162D00"/>
    <w:pPr>
      <w:jc w:val="right"/>
    </w:pPr>
    <w:rPr>
      <w:sz w:val="22"/>
    </w:rPr>
  </w:style>
  <w:style w:type="paragraph" w:customStyle="1" w:styleId="Questiondate">
    <w:name w:val="Question_date"/>
    <w:basedOn w:val="Recdate"/>
    <w:next w:val="Normalaftertitle0"/>
    <w:rsid w:val="00162D00"/>
  </w:style>
  <w:style w:type="paragraph" w:customStyle="1" w:styleId="Tabletext">
    <w:name w:val="Table_text"/>
    <w:basedOn w:val="Normal"/>
    <w:rsid w:val="00162D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162D00"/>
    <w:pPr>
      <w:keepNext w:val="0"/>
    </w:pPr>
  </w:style>
  <w:style w:type="paragraph" w:styleId="Footer">
    <w:name w:val="footer"/>
    <w:basedOn w:val="Normal"/>
    <w:rsid w:val="00162D00"/>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162D0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62D00"/>
    <w:rPr>
      <w:position w:val="6"/>
      <w:sz w:val="18"/>
    </w:rPr>
  </w:style>
  <w:style w:type="paragraph" w:styleId="FootnoteText">
    <w:name w:val="footnote text"/>
    <w:basedOn w:val="Normal"/>
    <w:rsid w:val="00162D00"/>
    <w:pPr>
      <w:keepLines/>
      <w:tabs>
        <w:tab w:val="left" w:pos="255"/>
      </w:tabs>
    </w:pPr>
    <w:rPr>
      <w:sz w:val="22"/>
    </w:rPr>
  </w:style>
  <w:style w:type="paragraph" w:customStyle="1" w:styleId="Note">
    <w:name w:val="Note"/>
    <w:basedOn w:val="Normal"/>
    <w:rsid w:val="00162D00"/>
    <w:pPr>
      <w:tabs>
        <w:tab w:val="left" w:pos="284"/>
      </w:tabs>
      <w:spacing w:before="80"/>
    </w:pPr>
  </w:style>
  <w:style w:type="paragraph" w:styleId="Header">
    <w:name w:val="header"/>
    <w:basedOn w:val="Normal"/>
    <w:rsid w:val="00162D00"/>
    <w:pPr>
      <w:spacing w:before="0"/>
      <w:jc w:val="center"/>
    </w:pPr>
    <w:rPr>
      <w:sz w:val="18"/>
    </w:rPr>
  </w:style>
  <w:style w:type="paragraph" w:styleId="Index1">
    <w:name w:val="index 1"/>
    <w:basedOn w:val="Normal"/>
    <w:next w:val="Normal"/>
    <w:semiHidden/>
    <w:rsid w:val="00162D00"/>
  </w:style>
  <w:style w:type="paragraph" w:styleId="Index2">
    <w:name w:val="index 2"/>
    <w:basedOn w:val="Normal"/>
    <w:next w:val="Normal"/>
    <w:semiHidden/>
    <w:rsid w:val="00162D00"/>
    <w:pPr>
      <w:ind w:left="283"/>
    </w:pPr>
  </w:style>
  <w:style w:type="paragraph" w:styleId="Index3">
    <w:name w:val="index 3"/>
    <w:basedOn w:val="Normal"/>
    <w:next w:val="Normal"/>
    <w:semiHidden/>
    <w:rsid w:val="00162D00"/>
    <w:pPr>
      <w:ind w:left="566"/>
    </w:pPr>
  </w:style>
  <w:style w:type="paragraph" w:customStyle="1" w:styleId="PartNo">
    <w:name w:val="Part_No"/>
    <w:basedOn w:val="AnnexNo"/>
    <w:next w:val="Partref"/>
    <w:rsid w:val="00162D00"/>
  </w:style>
  <w:style w:type="paragraph" w:customStyle="1" w:styleId="Partref">
    <w:name w:val="Part_ref"/>
    <w:basedOn w:val="Annexref"/>
    <w:next w:val="Parttitle"/>
    <w:rsid w:val="00162D00"/>
  </w:style>
  <w:style w:type="paragraph" w:customStyle="1" w:styleId="Parttitle">
    <w:name w:val="Part_title"/>
    <w:basedOn w:val="Annextitle"/>
    <w:next w:val="Normalaftertitle0"/>
    <w:rsid w:val="00162D00"/>
  </w:style>
  <w:style w:type="paragraph" w:customStyle="1" w:styleId="Reftext">
    <w:name w:val="Ref_text"/>
    <w:basedOn w:val="Normal"/>
    <w:rsid w:val="00162D00"/>
    <w:pPr>
      <w:ind w:left="1134" w:hanging="1134"/>
    </w:pPr>
  </w:style>
  <w:style w:type="paragraph" w:customStyle="1" w:styleId="Reftitle">
    <w:name w:val="Ref_title"/>
    <w:basedOn w:val="Normal"/>
    <w:next w:val="Reftext"/>
    <w:rsid w:val="00162D00"/>
    <w:pPr>
      <w:spacing w:before="480"/>
      <w:jc w:val="center"/>
    </w:pPr>
    <w:rPr>
      <w:caps/>
    </w:rPr>
  </w:style>
  <w:style w:type="paragraph" w:customStyle="1" w:styleId="Repdate">
    <w:name w:val="Rep_date"/>
    <w:basedOn w:val="Recdate"/>
    <w:next w:val="Normalaftertitle0"/>
    <w:rsid w:val="00162D00"/>
  </w:style>
  <w:style w:type="paragraph" w:customStyle="1" w:styleId="Reptitle">
    <w:name w:val="Rep_title"/>
    <w:basedOn w:val="Rectitle"/>
    <w:next w:val="Repref"/>
    <w:rsid w:val="00162D00"/>
  </w:style>
  <w:style w:type="paragraph" w:customStyle="1" w:styleId="Repref">
    <w:name w:val="Rep_ref"/>
    <w:basedOn w:val="Recref"/>
    <w:next w:val="Repdate"/>
    <w:rsid w:val="00162D00"/>
  </w:style>
  <w:style w:type="paragraph" w:customStyle="1" w:styleId="Resdate">
    <w:name w:val="Res_date"/>
    <w:basedOn w:val="Recdate"/>
    <w:next w:val="Normalaftertitle0"/>
    <w:rsid w:val="00162D00"/>
  </w:style>
  <w:style w:type="paragraph" w:customStyle="1" w:styleId="Restitle">
    <w:name w:val="Res_title"/>
    <w:basedOn w:val="Rectitle"/>
    <w:next w:val="Resref"/>
    <w:rsid w:val="00162D00"/>
  </w:style>
  <w:style w:type="paragraph" w:customStyle="1" w:styleId="Resref">
    <w:name w:val="Res_ref"/>
    <w:basedOn w:val="Recref"/>
    <w:next w:val="Resdate"/>
    <w:rsid w:val="00162D00"/>
  </w:style>
  <w:style w:type="paragraph" w:customStyle="1" w:styleId="SectionNo">
    <w:name w:val="Section_No"/>
    <w:basedOn w:val="AnnexNo"/>
    <w:next w:val="Sectiontitle"/>
    <w:rsid w:val="00162D00"/>
  </w:style>
  <w:style w:type="paragraph" w:customStyle="1" w:styleId="Sectiontitle">
    <w:name w:val="Section_title"/>
    <w:basedOn w:val="Annextitle"/>
    <w:next w:val="Normalaftertitle0"/>
    <w:rsid w:val="00162D00"/>
  </w:style>
  <w:style w:type="paragraph" w:customStyle="1" w:styleId="Source">
    <w:name w:val="Source"/>
    <w:basedOn w:val="Normal"/>
    <w:next w:val="Normal"/>
    <w:rsid w:val="00162D00"/>
    <w:pPr>
      <w:spacing w:before="840"/>
      <w:jc w:val="center"/>
    </w:pPr>
    <w:rPr>
      <w:b/>
      <w:sz w:val="28"/>
    </w:rPr>
  </w:style>
  <w:style w:type="paragraph" w:customStyle="1" w:styleId="SpecialFooter">
    <w:name w:val="Special Footer"/>
    <w:basedOn w:val="Footer"/>
    <w:rsid w:val="00162D0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162D00"/>
    <w:pPr>
      <w:keepNext/>
      <w:spacing w:before="80" w:after="80"/>
      <w:jc w:val="center"/>
    </w:pPr>
    <w:rPr>
      <w:rFonts w:ascii="Times New Roman Bold" w:hAnsi="Times New Roman Bold"/>
      <w:b/>
    </w:rPr>
  </w:style>
  <w:style w:type="paragraph" w:customStyle="1" w:styleId="Tablelegend">
    <w:name w:val="Table_legend"/>
    <w:basedOn w:val="Tabletext"/>
    <w:rsid w:val="00162D00"/>
    <w:pPr>
      <w:spacing w:before="120"/>
    </w:pPr>
  </w:style>
  <w:style w:type="paragraph" w:customStyle="1" w:styleId="TableNo">
    <w:name w:val="Table_No"/>
    <w:basedOn w:val="Normal"/>
    <w:next w:val="Tabletitle"/>
    <w:rsid w:val="00162D00"/>
    <w:pPr>
      <w:keepNext/>
      <w:spacing w:before="560" w:after="120"/>
      <w:jc w:val="center"/>
    </w:pPr>
    <w:rPr>
      <w:caps/>
      <w:sz w:val="20"/>
    </w:rPr>
  </w:style>
  <w:style w:type="paragraph" w:customStyle="1" w:styleId="Tabletitle">
    <w:name w:val="Table_title"/>
    <w:basedOn w:val="Normal"/>
    <w:next w:val="Tabletext"/>
    <w:rsid w:val="00162D00"/>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162D00"/>
    <w:pPr>
      <w:keepNext/>
      <w:spacing w:before="560"/>
      <w:jc w:val="center"/>
    </w:pPr>
    <w:rPr>
      <w:sz w:val="20"/>
    </w:rPr>
  </w:style>
  <w:style w:type="paragraph" w:customStyle="1" w:styleId="Title1">
    <w:name w:val="Title 1"/>
    <w:basedOn w:val="Source"/>
    <w:next w:val="Title2"/>
    <w:rsid w:val="00162D00"/>
    <w:pPr>
      <w:tabs>
        <w:tab w:val="left" w:pos="567"/>
        <w:tab w:val="left" w:pos="1701"/>
        <w:tab w:val="left" w:pos="2835"/>
      </w:tabs>
      <w:spacing w:before="240"/>
    </w:pPr>
    <w:rPr>
      <w:b w:val="0"/>
      <w:caps/>
    </w:rPr>
  </w:style>
  <w:style w:type="paragraph" w:customStyle="1" w:styleId="Title2">
    <w:name w:val="Title 2"/>
    <w:basedOn w:val="Source"/>
    <w:next w:val="Title3"/>
    <w:rsid w:val="00162D00"/>
    <w:pPr>
      <w:overflowPunct/>
      <w:autoSpaceDE/>
      <w:autoSpaceDN/>
      <w:adjustRightInd/>
      <w:spacing w:before="480"/>
      <w:textAlignment w:val="auto"/>
    </w:pPr>
    <w:rPr>
      <w:b w:val="0"/>
      <w:caps/>
    </w:rPr>
  </w:style>
  <w:style w:type="paragraph" w:customStyle="1" w:styleId="Title3">
    <w:name w:val="Title 3"/>
    <w:basedOn w:val="Title2"/>
    <w:next w:val="Title4"/>
    <w:rsid w:val="00162D00"/>
    <w:pPr>
      <w:spacing w:before="240"/>
    </w:pPr>
    <w:rPr>
      <w:caps w:val="0"/>
    </w:rPr>
  </w:style>
  <w:style w:type="paragraph" w:customStyle="1" w:styleId="Title4">
    <w:name w:val="Title 4"/>
    <w:basedOn w:val="Title3"/>
    <w:next w:val="Heading1"/>
    <w:rsid w:val="00162D00"/>
    <w:rPr>
      <w:b/>
    </w:rPr>
  </w:style>
  <w:style w:type="paragraph" w:customStyle="1" w:styleId="toc0">
    <w:name w:val="toc 0"/>
    <w:basedOn w:val="Normal"/>
    <w:next w:val="TOC1"/>
    <w:rsid w:val="00162D00"/>
    <w:pPr>
      <w:tabs>
        <w:tab w:val="clear" w:pos="1134"/>
        <w:tab w:val="clear" w:pos="1871"/>
        <w:tab w:val="clear" w:pos="2268"/>
        <w:tab w:val="right" w:pos="9781"/>
      </w:tabs>
    </w:pPr>
    <w:rPr>
      <w:b/>
    </w:rPr>
  </w:style>
  <w:style w:type="paragraph" w:styleId="TOC1">
    <w:name w:val="toc 1"/>
    <w:basedOn w:val="Normal"/>
    <w:rsid w:val="00162D0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62D00"/>
    <w:pPr>
      <w:spacing w:before="120"/>
    </w:pPr>
  </w:style>
  <w:style w:type="paragraph" w:styleId="TOC3">
    <w:name w:val="toc 3"/>
    <w:basedOn w:val="TOC2"/>
    <w:rsid w:val="00162D00"/>
  </w:style>
  <w:style w:type="paragraph" w:styleId="TOC4">
    <w:name w:val="toc 4"/>
    <w:basedOn w:val="TOC3"/>
    <w:rsid w:val="00162D00"/>
  </w:style>
  <w:style w:type="paragraph" w:styleId="TOC5">
    <w:name w:val="toc 5"/>
    <w:basedOn w:val="TOC4"/>
    <w:rsid w:val="00162D00"/>
  </w:style>
  <w:style w:type="paragraph" w:styleId="TOC6">
    <w:name w:val="toc 6"/>
    <w:basedOn w:val="TOC4"/>
    <w:semiHidden/>
    <w:rsid w:val="00162D00"/>
  </w:style>
  <w:style w:type="paragraph" w:styleId="TOC7">
    <w:name w:val="toc 7"/>
    <w:basedOn w:val="TOC4"/>
    <w:semiHidden/>
    <w:rsid w:val="00162D00"/>
  </w:style>
  <w:style w:type="paragraph" w:styleId="TOC8">
    <w:name w:val="toc 8"/>
    <w:basedOn w:val="TOC4"/>
    <w:semiHidden/>
    <w:rsid w:val="00162D00"/>
  </w:style>
  <w:style w:type="character" w:customStyle="1" w:styleId="Appdef">
    <w:name w:val="App_def"/>
    <w:basedOn w:val="DefaultParagraphFont"/>
    <w:rsid w:val="00162D00"/>
    <w:rPr>
      <w:rFonts w:ascii="Times New Roman" w:hAnsi="Times New Roman"/>
      <w:b/>
    </w:rPr>
  </w:style>
  <w:style w:type="character" w:customStyle="1" w:styleId="Appref">
    <w:name w:val="App_ref"/>
    <w:basedOn w:val="DefaultParagraphFont"/>
    <w:rsid w:val="00162D00"/>
  </w:style>
  <w:style w:type="character" w:customStyle="1" w:styleId="Artdef">
    <w:name w:val="Art_def"/>
    <w:basedOn w:val="DefaultParagraphFont"/>
    <w:rsid w:val="00162D00"/>
    <w:rPr>
      <w:rFonts w:ascii="Times New Roman" w:hAnsi="Times New Roman"/>
      <w:b/>
    </w:rPr>
  </w:style>
  <w:style w:type="character" w:customStyle="1" w:styleId="Artref">
    <w:name w:val="Art_ref"/>
    <w:basedOn w:val="DefaultParagraphFont"/>
    <w:rsid w:val="00162D00"/>
  </w:style>
  <w:style w:type="character" w:customStyle="1" w:styleId="Recdef">
    <w:name w:val="Rec_def"/>
    <w:basedOn w:val="DefaultParagraphFont"/>
    <w:rsid w:val="00162D00"/>
    <w:rPr>
      <w:b/>
    </w:rPr>
  </w:style>
  <w:style w:type="character" w:customStyle="1" w:styleId="Resdef">
    <w:name w:val="Res_def"/>
    <w:basedOn w:val="DefaultParagraphFont"/>
    <w:rsid w:val="00162D00"/>
    <w:rPr>
      <w:rFonts w:ascii="Times New Roman" w:hAnsi="Times New Roman"/>
      <w:b/>
    </w:rPr>
  </w:style>
  <w:style w:type="character" w:customStyle="1" w:styleId="Tablefreq">
    <w:name w:val="Table_freq"/>
    <w:basedOn w:val="DefaultParagraphFont"/>
    <w:rsid w:val="00162D00"/>
    <w:rPr>
      <w:b/>
      <w:color w:val="auto"/>
      <w:sz w:val="20"/>
    </w:rPr>
  </w:style>
  <w:style w:type="paragraph" w:customStyle="1" w:styleId="Formal">
    <w:name w:val="Formal"/>
    <w:basedOn w:val="Normal"/>
    <w:rsid w:val="00162D0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162D0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62D00"/>
    <w:rPr>
      <w:b w:val="0"/>
      <w:i/>
    </w:rPr>
  </w:style>
  <w:style w:type="paragraph" w:customStyle="1" w:styleId="Headingi">
    <w:name w:val="Heading_i"/>
    <w:basedOn w:val="Normal"/>
    <w:next w:val="Normal"/>
    <w:rsid w:val="00162D00"/>
    <w:pPr>
      <w:keepNext/>
      <w:spacing w:before="160"/>
    </w:pPr>
    <w:rPr>
      <w:rFonts w:ascii="STKaiti" w:eastAsia="STKaiti" w:hAnsi="STKaiti"/>
    </w:rPr>
  </w:style>
  <w:style w:type="paragraph" w:customStyle="1" w:styleId="Headingb">
    <w:name w:val="Heading_b"/>
    <w:basedOn w:val="Normal"/>
    <w:next w:val="Normal"/>
    <w:qFormat/>
    <w:rsid w:val="00162D00"/>
    <w:pPr>
      <w:keepNext/>
      <w:spacing w:before="160"/>
    </w:pPr>
    <w:rPr>
      <w:rFonts w:ascii="Times" w:hAnsi="Times"/>
      <w:b/>
    </w:rPr>
  </w:style>
  <w:style w:type="paragraph" w:customStyle="1" w:styleId="Figure">
    <w:name w:val="Figure"/>
    <w:basedOn w:val="Normal"/>
    <w:next w:val="Figuretitle"/>
    <w:rsid w:val="00162D00"/>
    <w:pPr>
      <w:keepNext/>
      <w:keepLines/>
      <w:jc w:val="center"/>
    </w:pPr>
  </w:style>
  <w:style w:type="paragraph" w:customStyle="1" w:styleId="FooterQP">
    <w:name w:val="Footer_QP"/>
    <w:basedOn w:val="Normal"/>
    <w:rsid w:val="00162D00"/>
    <w:pPr>
      <w:tabs>
        <w:tab w:val="left" w:pos="907"/>
        <w:tab w:val="right" w:pos="8789"/>
        <w:tab w:val="right" w:pos="9639"/>
      </w:tabs>
      <w:spacing w:before="0"/>
    </w:pPr>
    <w:rPr>
      <w:b/>
      <w:sz w:val="22"/>
    </w:rPr>
  </w:style>
  <w:style w:type="character" w:styleId="PageNumber">
    <w:name w:val="page number"/>
    <w:basedOn w:val="DefaultParagraphFont"/>
    <w:rsid w:val="00162D00"/>
  </w:style>
  <w:style w:type="paragraph" w:customStyle="1" w:styleId="RepNo">
    <w:name w:val="Rep_No"/>
    <w:basedOn w:val="RecNo"/>
    <w:next w:val="Reptitle"/>
    <w:rsid w:val="00162D00"/>
  </w:style>
  <w:style w:type="paragraph" w:customStyle="1" w:styleId="ResNo">
    <w:name w:val="Res_No"/>
    <w:basedOn w:val="RecNo"/>
    <w:next w:val="Restitle"/>
    <w:rsid w:val="00162D00"/>
  </w:style>
  <w:style w:type="paragraph" w:customStyle="1" w:styleId="Figuretitle">
    <w:name w:val="Figure_title"/>
    <w:basedOn w:val="Tabletitle"/>
    <w:next w:val="Normal"/>
    <w:rsid w:val="00162D00"/>
    <w:pPr>
      <w:spacing w:after="480"/>
    </w:pPr>
  </w:style>
  <w:style w:type="paragraph" w:customStyle="1" w:styleId="FigureNo">
    <w:name w:val="Figure_No"/>
    <w:basedOn w:val="Normal"/>
    <w:next w:val="Figuretitle"/>
    <w:rsid w:val="00162D00"/>
    <w:pPr>
      <w:keepNext/>
      <w:keepLines/>
      <w:spacing w:before="480" w:after="120"/>
      <w:jc w:val="center"/>
    </w:pPr>
    <w:rPr>
      <w:caps/>
      <w:sz w:val="20"/>
    </w:rPr>
  </w:style>
  <w:style w:type="paragraph" w:customStyle="1" w:styleId="Annextitle">
    <w:name w:val="Annex_title"/>
    <w:basedOn w:val="Normal"/>
    <w:next w:val="Normal"/>
    <w:rsid w:val="00162D00"/>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162D00"/>
    <w:pPr>
      <w:keepNext/>
      <w:keepLines/>
      <w:spacing w:before="480" w:after="80"/>
      <w:jc w:val="center"/>
    </w:pPr>
    <w:rPr>
      <w:caps/>
      <w:sz w:val="28"/>
    </w:rPr>
  </w:style>
  <w:style w:type="paragraph" w:customStyle="1" w:styleId="Appendixtitle">
    <w:name w:val="Appendix_title"/>
    <w:basedOn w:val="Annextitle"/>
    <w:next w:val="Normal"/>
    <w:rsid w:val="00162D00"/>
  </w:style>
  <w:style w:type="paragraph" w:customStyle="1" w:styleId="AppendixNo">
    <w:name w:val="Appendix_No"/>
    <w:basedOn w:val="AnnexNo"/>
    <w:next w:val="Annexref"/>
    <w:rsid w:val="00162D00"/>
  </w:style>
  <w:style w:type="paragraph" w:customStyle="1" w:styleId="Reasons">
    <w:name w:val="Reasons"/>
    <w:basedOn w:val="Normal"/>
    <w:qFormat/>
    <w:rsid w:val="00162D00"/>
    <w:pPr>
      <w:tabs>
        <w:tab w:val="clear" w:pos="1871"/>
        <w:tab w:val="clear" w:pos="2268"/>
        <w:tab w:val="left" w:pos="1588"/>
        <w:tab w:val="left" w:pos="1985"/>
      </w:tabs>
    </w:pPr>
  </w:style>
  <w:style w:type="paragraph" w:customStyle="1" w:styleId="TableTextS5">
    <w:name w:val="Table_TextS5"/>
    <w:basedOn w:val="Normal"/>
    <w:rsid w:val="00162D0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162D00"/>
    <w:rPr>
      <w:rFonts w:ascii="Tahoma" w:hAnsi="Tahoma" w:cs="Tahoma"/>
      <w:sz w:val="16"/>
      <w:szCs w:val="16"/>
    </w:rPr>
  </w:style>
  <w:style w:type="paragraph" w:customStyle="1" w:styleId="Proposal">
    <w:name w:val="Proposal"/>
    <w:basedOn w:val="Normal"/>
    <w:next w:val="Normal"/>
    <w:rsid w:val="00162D00"/>
    <w:pPr>
      <w:keepNext/>
      <w:spacing w:before="240"/>
    </w:pPr>
    <w:rPr>
      <w:b/>
      <w:caps/>
    </w:rPr>
  </w:style>
  <w:style w:type="paragraph" w:customStyle="1" w:styleId="Annexref">
    <w:name w:val="Annex_ref"/>
    <w:basedOn w:val="Normal"/>
    <w:next w:val="Annextitle"/>
    <w:rsid w:val="00162D00"/>
    <w:pPr>
      <w:keepNext/>
      <w:keepLines/>
      <w:spacing w:after="280"/>
      <w:jc w:val="center"/>
    </w:pPr>
  </w:style>
  <w:style w:type="paragraph" w:customStyle="1" w:styleId="Appendixref">
    <w:name w:val="Appendix_ref"/>
    <w:basedOn w:val="Annexref"/>
    <w:next w:val="Annextitle"/>
    <w:rsid w:val="00162D00"/>
  </w:style>
  <w:style w:type="paragraph" w:customStyle="1" w:styleId="Border">
    <w:name w:val="Border"/>
    <w:basedOn w:val="Tabletext"/>
    <w:rsid w:val="00162D0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162D00"/>
    <w:pPr>
      <w:ind w:left="1134"/>
    </w:pPr>
  </w:style>
  <w:style w:type="paragraph" w:styleId="Index4">
    <w:name w:val="index 4"/>
    <w:basedOn w:val="Normal"/>
    <w:next w:val="Normal"/>
    <w:semiHidden/>
    <w:rsid w:val="00162D00"/>
    <w:pPr>
      <w:ind w:left="849"/>
    </w:pPr>
  </w:style>
  <w:style w:type="paragraph" w:styleId="Index5">
    <w:name w:val="index 5"/>
    <w:basedOn w:val="Normal"/>
    <w:next w:val="Normal"/>
    <w:semiHidden/>
    <w:rsid w:val="00162D00"/>
    <w:pPr>
      <w:ind w:left="1132"/>
    </w:pPr>
  </w:style>
  <w:style w:type="paragraph" w:styleId="Index6">
    <w:name w:val="index 6"/>
    <w:basedOn w:val="Normal"/>
    <w:next w:val="Normal"/>
    <w:semiHidden/>
    <w:rsid w:val="00162D00"/>
    <w:pPr>
      <w:ind w:left="1415"/>
    </w:pPr>
  </w:style>
  <w:style w:type="paragraph" w:styleId="Index7">
    <w:name w:val="index 7"/>
    <w:basedOn w:val="Normal"/>
    <w:next w:val="Normal"/>
    <w:semiHidden/>
    <w:rsid w:val="00162D00"/>
    <w:pPr>
      <w:ind w:left="1698"/>
    </w:pPr>
  </w:style>
  <w:style w:type="paragraph" w:styleId="IndexHeading">
    <w:name w:val="index heading"/>
    <w:basedOn w:val="Normal"/>
    <w:next w:val="Index1"/>
    <w:semiHidden/>
    <w:rsid w:val="00162D00"/>
  </w:style>
  <w:style w:type="character" w:styleId="LineNumber">
    <w:name w:val="line number"/>
    <w:basedOn w:val="DefaultParagraphFont"/>
    <w:rsid w:val="00162D00"/>
  </w:style>
  <w:style w:type="paragraph" w:customStyle="1" w:styleId="Normalaftertitle0">
    <w:name w:val="Normal after title"/>
    <w:basedOn w:val="Normal"/>
    <w:next w:val="Normal"/>
    <w:rsid w:val="00162D00"/>
    <w:pPr>
      <w:spacing w:before="280"/>
    </w:pPr>
  </w:style>
  <w:style w:type="paragraph" w:customStyle="1" w:styleId="Section3">
    <w:name w:val="Section_3"/>
    <w:basedOn w:val="Section1"/>
    <w:rsid w:val="00162D00"/>
    <w:rPr>
      <w:b w:val="0"/>
    </w:rPr>
  </w:style>
  <w:style w:type="character" w:styleId="Strong">
    <w:name w:val="Strong"/>
    <w:basedOn w:val="DefaultParagraphFont"/>
    <w:qFormat/>
    <w:rsid w:val="00162D00"/>
    <w:rPr>
      <w:b/>
      <w:bCs/>
    </w:rPr>
  </w:style>
  <w:style w:type="paragraph" w:customStyle="1" w:styleId="TABLECAPS">
    <w:name w:val="TABLECAPS"/>
    <w:basedOn w:val="TableTextS5"/>
    <w:rsid w:val="00162D00"/>
    <w:rPr>
      <w:rFonts w:ascii="Times New Roman Bold" w:eastAsia="SimHei" w:hAnsi="Times New Roman Bold" w:cs="Times New Roman Bold"/>
      <w:b/>
      <w:lang w:val="en-US"/>
    </w:rPr>
  </w:style>
  <w:style w:type="paragraph" w:customStyle="1" w:styleId="NormalCH">
    <w:name w:val="NormalCH"/>
    <w:basedOn w:val="Normal"/>
    <w:next w:val="Normal"/>
    <w:qFormat/>
    <w:rsid w:val="00162D00"/>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162D0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162D00"/>
    <w:pPr>
      <w:tabs>
        <w:tab w:val="clear" w:pos="1871"/>
        <w:tab w:val="clear" w:pos="2268"/>
        <w:tab w:val="left" w:pos="1418"/>
      </w:tabs>
      <w:ind w:left="1418" w:hanging="1418"/>
    </w:pPr>
  </w:style>
  <w:style w:type="paragraph" w:customStyle="1" w:styleId="Heading9a">
    <w:name w:val="Heading 9a"/>
    <w:basedOn w:val="Heading9"/>
    <w:next w:val="Normal"/>
    <w:rsid w:val="00162D00"/>
    <w:pPr>
      <w:tabs>
        <w:tab w:val="clear" w:pos="1871"/>
        <w:tab w:val="clear" w:pos="2268"/>
        <w:tab w:val="left" w:pos="1559"/>
      </w:tabs>
      <w:ind w:left="1559" w:hanging="1559"/>
    </w:pPr>
  </w:style>
  <w:style w:type="paragraph" w:customStyle="1" w:styleId="Agendaitem">
    <w:name w:val="Agenda_item"/>
    <w:basedOn w:val="Title3"/>
    <w:next w:val="Normalaftertitle0"/>
    <w:qFormat/>
    <w:rsid w:val="00162D00"/>
    <w:rPr>
      <w:lang w:val="en-US" w:eastAsia="zh-CN"/>
    </w:rPr>
  </w:style>
  <w:style w:type="paragraph" w:customStyle="1" w:styleId="Subsection1">
    <w:name w:val="Subsection_1"/>
    <w:basedOn w:val="Section1"/>
    <w:next w:val="Section1"/>
    <w:qFormat/>
    <w:rsid w:val="00162D00"/>
  </w:style>
  <w:style w:type="paragraph" w:customStyle="1" w:styleId="Part1">
    <w:name w:val="Part_1"/>
    <w:basedOn w:val="Subsection1"/>
    <w:next w:val="Normalaftertitle0"/>
    <w:qFormat/>
    <w:rsid w:val="00162D00"/>
  </w:style>
  <w:style w:type="paragraph" w:customStyle="1" w:styleId="Normalend">
    <w:name w:val="Normal_end"/>
    <w:basedOn w:val="Normal"/>
    <w:qFormat/>
    <w:rsid w:val="00162D00"/>
  </w:style>
  <w:style w:type="paragraph" w:customStyle="1" w:styleId="ApptoAnnex">
    <w:name w:val="App_to_Annex"/>
    <w:basedOn w:val="AppendixNo"/>
    <w:qFormat/>
    <w:rsid w:val="00162D00"/>
  </w:style>
  <w:style w:type="paragraph" w:customStyle="1" w:styleId="AppArttitle">
    <w:name w:val="App_Art_title"/>
    <w:basedOn w:val="Arttitle"/>
    <w:qFormat/>
    <w:rsid w:val="00162D00"/>
  </w:style>
  <w:style w:type="paragraph" w:customStyle="1" w:styleId="AppArtNo">
    <w:name w:val="App_Art_No"/>
    <w:basedOn w:val="ArtNo"/>
    <w:qFormat/>
    <w:rsid w:val="00162D00"/>
  </w:style>
  <w:style w:type="paragraph" w:customStyle="1" w:styleId="Committee">
    <w:name w:val="Committee"/>
    <w:basedOn w:val="Normal"/>
    <w:qFormat/>
    <w:rsid w:val="00162D00"/>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qFormat/>
    <w:rsid w:val="00162D00"/>
  </w:style>
  <w:style w:type="character" w:customStyle="1" w:styleId="Heading1Char">
    <w:name w:val="Heading 1 Char"/>
    <w:basedOn w:val="DefaultParagraphFont"/>
    <w:link w:val="Heading1"/>
    <w:locked/>
    <w:rsid w:val="00537E41"/>
    <w:rPr>
      <w:rFonts w:ascii="Times New Roman" w:hAnsi="Times New Roman"/>
      <w:b/>
      <w:sz w:val="28"/>
      <w:lang w:val="en-GB" w:eastAsia="en-US"/>
    </w:rPr>
  </w:style>
  <w:style w:type="character" w:styleId="Hyperlink">
    <w:name w:val="Hyperlink"/>
    <w:basedOn w:val="DefaultParagraphFont"/>
    <w:unhideWhenUsed/>
    <w:rsid w:val="00F83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945A-CF83-4D95-9EB5-1C752893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PC_WRC15.dotm</Template>
  <TotalTime>17</TotalTime>
  <Pages>5</Pages>
  <Words>4365</Words>
  <Characters>644</Characters>
  <Application>Microsoft Office Word</Application>
  <DocSecurity>0</DocSecurity>
  <Lines>5</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Wang, Yujia</dc:creator>
  <cp:keywords/>
  <cp:lastModifiedBy>Xu, Hui</cp:lastModifiedBy>
  <cp:revision>11</cp:revision>
  <cp:lastPrinted>2015-11-24T01:20:00Z</cp:lastPrinted>
  <dcterms:created xsi:type="dcterms:W3CDTF">2015-12-16T15:03:00Z</dcterms:created>
  <dcterms:modified xsi:type="dcterms:W3CDTF">2015-12-17T11:26:00Z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