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32E7" w:rsidRPr="0022216D">
        <w:trPr>
          <w:cantSplit/>
        </w:trPr>
        <w:tc>
          <w:tcPr>
            <w:tcW w:w="6911" w:type="dxa"/>
          </w:tcPr>
          <w:p w:rsidR="005332E7" w:rsidRPr="0022216D" w:rsidRDefault="005332E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22216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2216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2216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2216D">
              <w:rPr>
                <w:rFonts w:ascii="Verdana" w:hAnsi="Verdana"/>
                <w:b/>
                <w:bCs/>
                <w:szCs w:val="22"/>
              </w:rPr>
              <w:t>15)</w:t>
            </w:r>
            <w:r w:rsidRPr="0022216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2216D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22216D">
              <w:rPr>
                <w:b/>
                <w:bCs/>
              </w:rPr>
              <w:t xml:space="preserve"> </w:t>
            </w:r>
            <w:r w:rsidRPr="0022216D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5332E7" w:rsidRPr="0022216D" w:rsidRDefault="005332E7" w:rsidP="005332E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2216D">
              <w:rPr>
                <w:lang w:eastAsia="zh-CN"/>
              </w:rPr>
              <w:drawing>
                <wp:inline distT="0" distB="0" distL="0" distR="0" wp14:anchorId="026968F0" wp14:editId="20EB682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E7" w:rsidRPr="0022216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332E7" w:rsidRPr="0022216D" w:rsidRDefault="005332E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22216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332E7" w:rsidRPr="0022216D" w:rsidRDefault="005332E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332E7" w:rsidRPr="0022216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332E7" w:rsidRPr="0022216D" w:rsidRDefault="005332E7" w:rsidP="005332E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332E7" w:rsidRPr="0022216D" w:rsidRDefault="005332E7" w:rsidP="005332E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332E7" w:rsidRPr="0022216D">
        <w:trPr>
          <w:cantSplit/>
          <w:trHeight w:val="23"/>
        </w:trPr>
        <w:tc>
          <w:tcPr>
            <w:tcW w:w="6911" w:type="dxa"/>
            <w:vMerge w:val="restart"/>
          </w:tcPr>
          <w:p w:rsidR="005332E7" w:rsidRPr="0022216D" w:rsidRDefault="000D421B" w:rsidP="00AA3F9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22216D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5332E7" w:rsidRPr="0022216D" w:rsidRDefault="005332E7" w:rsidP="00EA15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22216D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0D421B" w:rsidRPr="0022216D">
              <w:rPr>
                <w:rFonts w:ascii="Verdana" w:hAnsi="Verdana"/>
                <w:b/>
                <w:bCs/>
                <w:sz w:val="18"/>
                <w:szCs w:val="18"/>
              </w:rPr>
              <w:t xml:space="preserve"> 4</w:t>
            </w:r>
            <w:r w:rsidR="00EA15E2" w:rsidRPr="0022216D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  <w:r w:rsidRPr="0022216D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5332E7" w:rsidRPr="0022216D">
        <w:trPr>
          <w:cantSplit/>
          <w:trHeight w:val="23"/>
        </w:trPr>
        <w:tc>
          <w:tcPr>
            <w:tcW w:w="6911" w:type="dxa"/>
            <w:vMerge/>
          </w:tcPr>
          <w:p w:rsidR="005332E7" w:rsidRPr="0022216D" w:rsidRDefault="005332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5332E7" w:rsidRPr="0022216D" w:rsidRDefault="00EA15E2" w:rsidP="005332E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2216D">
              <w:rPr>
                <w:rFonts w:ascii="Verdana" w:hAnsi="Verdana"/>
                <w:b/>
                <w:bCs/>
                <w:sz w:val="18"/>
                <w:szCs w:val="18"/>
              </w:rPr>
              <w:t>23</w:t>
            </w:r>
            <w:r w:rsidR="00943433" w:rsidRPr="0022216D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</w:t>
            </w:r>
            <w:r w:rsidR="005332E7" w:rsidRPr="0022216D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5332E7" w:rsidRPr="0022216D">
        <w:trPr>
          <w:cantSplit/>
          <w:trHeight w:val="23"/>
        </w:trPr>
        <w:tc>
          <w:tcPr>
            <w:tcW w:w="6911" w:type="dxa"/>
            <w:vMerge/>
          </w:tcPr>
          <w:p w:rsidR="005332E7" w:rsidRPr="0022216D" w:rsidRDefault="005332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5332E7" w:rsidRPr="0022216D" w:rsidRDefault="005332E7" w:rsidP="005332E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2216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5332E7" w:rsidRPr="0022216D">
        <w:trPr>
          <w:cantSplit/>
        </w:trPr>
        <w:tc>
          <w:tcPr>
            <w:tcW w:w="10031" w:type="dxa"/>
            <w:gridSpan w:val="2"/>
          </w:tcPr>
          <w:p w:rsidR="005332E7" w:rsidRPr="0022216D" w:rsidRDefault="005332E7" w:rsidP="00EB15B0">
            <w:pPr>
              <w:pStyle w:val="Source"/>
              <w:spacing w:before="600"/>
              <w:rPr>
                <w:szCs w:val="26"/>
              </w:rPr>
            </w:pPr>
            <w:bookmarkStart w:id="8" w:name="dsource" w:colFirst="0" w:colLast="0"/>
            <w:bookmarkEnd w:id="7"/>
          </w:p>
        </w:tc>
      </w:tr>
      <w:tr w:rsidR="005332E7" w:rsidRPr="0022216D">
        <w:trPr>
          <w:cantSplit/>
        </w:trPr>
        <w:tc>
          <w:tcPr>
            <w:tcW w:w="10031" w:type="dxa"/>
            <w:gridSpan w:val="2"/>
          </w:tcPr>
          <w:p w:rsidR="0022216D" w:rsidRDefault="0022216D" w:rsidP="00EA15E2">
            <w:pPr>
              <w:pStyle w:val="Title1"/>
            </w:pPr>
            <w:bookmarkStart w:id="9" w:name="dtitle1" w:colFirst="0" w:colLast="0"/>
            <w:bookmarkEnd w:id="8"/>
            <w:r>
              <w:t>протокол</w:t>
            </w:r>
          </w:p>
          <w:p w:rsidR="005332E7" w:rsidRPr="0022216D" w:rsidRDefault="00EA15E2" w:rsidP="00EA15E2">
            <w:pPr>
              <w:pStyle w:val="Title1"/>
            </w:pPr>
            <w:r w:rsidRPr="0022216D">
              <w:t xml:space="preserve">шестого </w:t>
            </w:r>
            <w:r w:rsidR="000D421B" w:rsidRPr="0022216D">
              <w:t>ПЛЕНАРНО</w:t>
            </w:r>
            <w:r w:rsidRPr="0022216D">
              <w:t>го ЗАСЕДАНИя</w:t>
            </w:r>
          </w:p>
        </w:tc>
      </w:tr>
      <w:tr w:rsidR="005332E7" w:rsidRPr="0022216D">
        <w:trPr>
          <w:cantSplit/>
        </w:trPr>
        <w:tc>
          <w:tcPr>
            <w:tcW w:w="10031" w:type="dxa"/>
            <w:gridSpan w:val="2"/>
          </w:tcPr>
          <w:p w:rsidR="005332E7" w:rsidRPr="0022216D" w:rsidRDefault="00EA15E2" w:rsidP="0022216D">
            <w:pPr>
              <w:spacing w:before="240"/>
              <w:jc w:val="center"/>
            </w:pPr>
            <w:bookmarkStart w:id="10" w:name="dtitle3" w:colFirst="0" w:colLast="0"/>
            <w:bookmarkEnd w:id="9"/>
            <w:r w:rsidRPr="0022216D">
              <w:t>Среда, 18 ноября 2015 года, 14 час. 00 мин.</w:t>
            </w:r>
          </w:p>
          <w:p w:rsidR="00EA15E2" w:rsidRPr="0022216D" w:rsidRDefault="00EA15E2" w:rsidP="0022216D">
            <w:pPr>
              <w:jc w:val="center"/>
            </w:pPr>
            <w:r w:rsidRPr="0022216D">
              <w:rPr>
                <w:b/>
                <w:bCs/>
              </w:rPr>
              <w:t>Председатель</w:t>
            </w:r>
            <w:r w:rsidRPr="0022216D">
              <w:t xml:space="preserve">: г-н </w:t>
            </w:r>
            <w:proofErr w:type="spellStart"/>
            <w:r w:rsidR="00EF04A6" w:rsidRPr="0022216D">
              <w:rPr>
                <w:rFonts w:asciiTheme="majorBidi" w:hAnsiTheme="majorBidi" w:cstheme="majorBidi"/>
              </w:rPr>
              <w:t>Ф.Ю.Н</w:t>
            </w:r>
            <w:proofErr w:type="spellEnd"/>
            <w:r w:rsidR="00EF04A6" w:rsidRPr="0022216D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="00F941A3" w:rsidRPr="0022216D">
              <w:rPr>
                <w:rFonts w:asciiTheme="majorBidi" w:hAnsiTheme="majorBidi" w:cstheme="majorBidi"/>
              </w:rPr>
              <w:t>ДОДУ</w:t>
            </w:r>
            <w:proofErr w:type="spellEnd"/>
            <w:r w:rsidR="00F941A3" w:rsidRPr="0022216D">
              <w:rPr>
                <w:rFonts w:asciiTheme="majorBidi" w:hAnsiTheme="majorBidi" w:cstheme="majorBidi"/>
              </w:rPr>
              <w:t xml:space="preserve"> </w:t>
            </w:r>
            <w:r w:rsidRPr="0022216D">
              <w:t>(</w:t>
            </w:r>
            <w:r w:rsidR="00EF04A6" w:rsidRPr="0022216D">
              <w:t>Нигерия</w:t>
            </w:r>
            <w:r w:rsidRPr="0022216D">
              <w:t>)</w:t>
            </w:r>
          </w:p>
        </w:tc>
      </w:tr>
    </w:tbl>
    <w:p w:rsidR="00154EDF" w:rsidRPr="0022216D" w:rsidRDefault="00154EDF" w:rsidP="0022216D">
      <w:pPr>
        <w:jc w:val="center"/>
      </w:pPr>
    </w:p>
    <w:bookmarkEnd w:id="10"/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1700"/>
      </w:tblGrid>
      <w:tr w:rsidR="00EA15E2" w:rsidRPr="0022216D" w:rsidTr="0022216D">
        <w:trPr>
          <w:cantSplit/>
        </w:trPr>
        <w:tc>
          <w:tcPr>
            <w:tcW w:w="567" w:type="dxa"/>
          </w:tcPr>
          <w:p w:rsidR="00EA15E2" w:rsidRPr="0022216D" w:rsidRDefault="00EA15E2" w:rsidP="00343CEF">
            <w:pPr>
              <w:pStyle w:val="toc0"/>
              <w:jc w:val="both"/>
            </w:pPr>
          </w:p>
        </w:tc>
        <w:tc>
          <w:tcPr>
            <w:tcW w:w="7655" w:type="dxa"/>
          </w:tcPr>
          <w:p w:rsidR="00EA15E2" w:rsidRPr="0022216D" w:rsidRDefault="00EF04A6" w:rsidP="00343CEF">
            <w:pPr>
              <w:pStyle w:val="toc0"/>
              <w:jc w:val="both"/>
            </w:pPr>
            <w:r w:rsidRPr="0022216D">
              <w:t>Обсуждаемые вопросы</w:t>
            </w:r>
          </w:p>
        </w:tc>
        <w:tc>
          <w:tcPr>
            <w:tcW w:w="1700" w:type="dxa"/>
          </w:tcPr>
          <w:p w:rsidR="00EA15E2" w:rsidRPr="0022216D" w:rsidRDefault="00EF04A6" w:rsidP="00343CEF">
            <w:pPr>
              <w:pStyle w:val="toc0"/>
              <w:jc w:val="center"/>
            </w:pPr>
            <w:r w:rsidRPr="0022216D">
              <w:t>Документы</w:t>
            </w:r>
          </w:p>
        </w:tc>
      </w:tr>
      <w:tr w:rsidR="00EA15E2" w:rsidRPr="0022216D" w:rsidTr="0022216D">
        <w:trPr>
          <w:cantSplit/>
        </w:trPr>
        <w:tc>
          <w:tcPr>
            <w:tcW w:w="567" w:type="dxa"/>
          </w:tcPr>
          <w:p w:rsidR="00EA15E2" w:rsidRPr="0022216D" w:rsidRDefault="00EA15E2" w:rsidP="00343CEF">
            <w:pPr>
              <w:pStyle w:val="toc0"/>
              <w:jc w:val="both"/>
              <w:rPr>
                <w:b w:val="0"/>
                <w:bCs/>
              </w:rPr>
            </w:pPr>
            <w:r w:rsidRPr="0022216D">
              <w:rPr>
                <w:b w:val="0"/>
                <w:bCs/>
              </w:rPr>
              <w:t>1</w:t>
            </w:r>
          </w:p>
        </w:tc>
        <w:tc>
          <w:tcPr>
            <w:tcW w:w="7655" w:type="dxa"/>
          </w:tcPr>
          <w:p w:rsidR="00EA15E2" w:rsidRPr="0022216D" w:rsidRDefault="00EF04A6" w:rsidP="00EF04A6">
            <w:r w:rsidRPr="0022216D">
              <w:t>Отчет</w:t>
            </w:r>
            <w:r w:rsidR="00EA15E2" w:rsidRPr="0022216D">
              <w:t xml:space="preserve"> </w:t>
            </w:r>
            <w:r w:rsidRPr="0022216D">
              <w:t>Комитета по проверке полномочий</w:t>
            </w:r>
            <w:r w:rsidR="00EA15E2" w:rsidRPr="0022216D">
              <w:t xml:space="preserve"> (</w:t>
            </w:r>
            <w:r w:rsidRPr="0022216D">
              <w:t>Комитет</w:t>
            </w:r>
            <w:r w:rsidR="00EA15E2" w:rsidRPr="0022216D">
              <w:t xml:space="preserve"> 2)</w:t>
            </w:r>
          </w:p>
        </w:tc>
        <w:tc>
          <w:tcPr>
            <w:tcW w:w="1700" w:type="dxa"/>
          </w:tcPr>
          <w:p w:rsidR="00EA15E2" w:rsidRPr="0022216D" w:rsidRDefault="00EA15E2" w:rsidP="00343CEF">
            <w:pPr>
              <w:jc w:val="center"/>
            </w:pPr>
            <w:r w:rsidRPr="0022216D">
              <w:t>307</w:t>
            </w:r>
          </w:p>
        </w:tc>
      </w:tr>
      <w:tr w:rsidR="00EA15E2" w:rsidRPr="0022216D" w:rsidTr="0022216D">
        <w:trPr>
          <w:cantSplit/>
        </w:trPr>
        <w:tc>
          <w:tcPr>
            <w:tcW w:w="567" w:type="dxa"/>
          </w:tcPr>
          <w:p w:rsidR="00EA15E2" w:rsidRPr="0022216D" w:rsidRDefault="00EA15E2" w:rsidP="00343CEF">
            <w:pPr>
              <w:pStyle w:val="toc0"/>
              <w:jc w:val="both"/>
              <w:rPr>
                <w:b w:val="0"/>
                <w:bCs/>
              </w:rPr>
            </w:pPr>
            <w:r w:rsidRPr="0022216D">
              <w:rPr>
                <w:b w:val="0"/>
                <w:bCs/>
              </w:rPr>
              <w:t>2</w:t>
            </w:r>
          </w:p>
        </w:tc>
        <w:tc>
          <w:tcPr>
            <w:tcW w:w="7655" w:type="dxa"/>
          </w:tcPr>
          <w:p w:rsidR="00EA15E2" w:rsidRPr="0022216D" w:rsidRDefault="00EF04A6" w:rsidP="00EF04A6">
            <w:r w:rsidRPr="0022216D">
              <w:t>Отчеты</w:t>
            </w:r>
            <w:r w:rsidR="008E12E7" w:rsidRPr="0022216D">
              <w:t xml:space="preserve"> </w:t>
            </w:r>
            <w:r w:rsidR="00F941A3" w:rsidRPr="0022216D">
              <w:t xml:space="preserve">председателей </w:t>
            </w:r>
            <w:r w:rsidRPr="0022216D">
              <w:t>Комитетов</w:t>
            </w:r>
            <w:r w:rsidR="00EA15E2" w:rsidRPr="0022216D">
              <w:t xml:space="preserve"> 3, 4, 5 </w:t>
            </w:r>
            <w:r w:rsidRPr="0022216D">
              <w:t>и</w:t>
            </w:r>
            <w:r w:rsidR="00EA15E2" w:rsidRPr="0022216D">
              <w:t xml:space="preserve"> 6</w:t>
            </w:r>
          </w:p>
        </w:tc>
        <w:tc>
          <w:tcPr>
            <w:tcW w:w="1700" w:type="dxa"/>
          </w:tcPr>
          <w:p w:rsidR="00EA15E2" w:rsidRPr="0022216D" w:rsidRDefault="00EA15E2" w:rsidP="00343CEF">
            <w:pPr>
              <w:pStyle w:val="toc0"/>
              <w:jc w:val="center"/>
              <w:rPr>
                <w:b w:val="0"/>
              </w:rPr>
            </w:pPr>
            <w:r w:rsidRPr="0022216D">
              <w:rPr>
                <w:b w:val="0"/>
              </w:rPr>
              <w:t>308, 312</w:t>
            </w:r>
          </w:p>
        </w:tc>
      </w:tr>
      <w:tr w:rsidR="00EA15E2" w:rsidRPr="0022216D" w:rsidTr="0022216D">
        <w:trPr>
          <w:cantSplit/>
        </w:trPr>
        <w:tc>
          <w:tcPr>
            <w:tcW w:w="567" w:type="dxa"/>
          </w:tcPr>
          <w:p w:rsidR="00EA15E2" w:rsidRPr="0022216D" w:rsidRDefault="00EA15E2" w:rsidP="00343CEF">
            <w:pPr>
              <w:pStyle w:val="toc0"/>
              <w:jc w:val="both"/>
              <w:rPr>
                <w:b w:val="0"/>
                <w:bCs/>
              </w:rPr>
            </w:pPr>
            <w:r w:rsidRPr="0022216D">
              <w:rPr>
                <w:b w:val="0"/>
                <w:bCs/>
              </w:rPr>
              <w:t>3</w:t>
            </w:r>
          </w:p>
        </w:tc>
        <w:tc>
          <w:tcPr>
            <w:tcW w:w="7655" w:type="dxa"/>
          </w:tcPr>
          <w:p w:rsidR="00EA15E2" w:rsidRPr="0022216D" w:rsidRDefault="00EF04A6" w:rsidP="008E12E7">
            <w:r w:rsidRPr="0022216D">
              <w:t>Седьмая сери</w:t>
            </w:r>
            <w:r w:rsidR="008E12E7" w:rsidRPr="0022216D">
              <w:t>я</w:t>
            </w:r>
            <w:r w:rsidRPr="0022216D">
              <w:t xml:space="preserve"> текстов, представленных </w:t>
            </w:r>
            <w:r w:rsidR="008E12E7" w:rsidRPr="0022216D">
              <w:t xml:space="preserve">Редакционным комитетом для первого чтения </w:t>
            </w:r>
            <w:r w:rsidR="00EA15E2" w:rsidRPr="0022216D">
              <w:t>(</w:t>
            </w:r>
            <w:proofErr w:type="spellStart"/>
            <w:r w:rsidR="00EA15E2" w:rsidRPr="0022216D">
              <w:t>B7</w:t>
            </w:r>
            <w:proofErr w:type="spellEnd"/>
            <w:r w:rsidR="00EA15E2" w:rsidRPr="0022216D">
              <w:t>)</w:t>
            </w:r>
          </w:p>
        </w:tc>
        <w:tc>
          <w:tcPr>
            <w:tcW w:w="1700" w:type="dxa"/>
          </w:tcPr>
          <w:p w:rsidR="00EA15E2" w:rsidRPr="0022216D" w:rsidRDefault="00EA15E2" w:rsidP="00343CEF">
            <w:pPr>
              <w:pStyle w:val="toc0"/>
              <w:jc w:val="center"/>
              <w:rPr>
                <w:b w:val="0"/>
              </w:rPr>
            </w:pPr>
            <w:r w:rsidRPr="0022216D">
              <w:rPr>
                <w:b w:val="0"/>
              </w:rPr>
              <w:t>306</w:t>
            </w:r>
          </w:p>
        </w:tc>
      </w:tr>
      <w:tr w:rsidR="00EA15E2" w:rsidRPr="0022216D" w:rsidTr="0022216D">
        <w:trPr>
          <w:cantSplit/>
        </w:trPr>
        <w:tc>
          <w:tcPr>
            <w:tcW w:w="567" w:type="dxa"/>
          </w:tcPr>
          <w:p w:rsidR="00EA15E2" w:rsidRPr="0022216D" w:rsidRDefault="00EA15E2" w:rsidP="00343CEF">
            <w:pPr>
              <w:pStyle w:val="toc0"/>
              <w:jc w:val="both"/>
              <w:rPr>
                <w:b w:val="0"/>
                <w:bCs/>
              </w:rPr>
            </w:pPr>
            <w:r w:rsidRPr="0022216D">
              <w:rPr>
                <w:b w:val="0"/>
                <w:bCs/>
              </w:rPr>
              <w:t>4</w:t>
            </w:r>
          </w:p>
        </w:tc>
        <w:tc>
          <w:tcPr>
            <w:tcW w:w="7655" w:type="dxa"/>
          </w:tcPr>
          <w:p w:rsidR="00EA15E2" w:rsidRPr="0022216D" w:rsidRDefault="008E12E7" w:rsidP="008E12E7">
            <w:r w:rsidRPr="0022216D">
              <w:t xml:space="preserve">Седьмая серия текстов, представленных Редакционным комитетом </w:t>
            </w:r>
            <w:r w:rsidR="00EA15E2" w:rsidRPr="0022216D">
              <w:t>(</w:t>
            </w:r>
            <w:proofErr w:type="spellStart"/>
            <w:r w:rsidR="00EA15E2" w:rsidRPr="0022216D">
              <w:t>B7</w:t>
            </w:r>
            <w:proofErr w:type="spellEnd"/>
            <w:r w:rsidR="00EA15E2" w:rsidRPr="0022216D">
              <w:t>)</w:t>
            </w:r>
            <w:r w:rsidR="00FA5524">
              <w:t>,</w:t>
            </w:r>
            <w:r w:rsidR="00EA15E2" w:rsidRPr="0022216D">
              <w:t xml:space="preserve"> – </w:t>
            </w:r>
            <w:r w:rsidRPr="0022216D">
              <w:t>второе чтение</w:t>
            </w:r>
          </w:p>
        </w:tc>
        <w:tc>
          <w:tcPr>
            <w:tcW w:w="1700" w:type="dxa"/>
          </w:tcPr>
          <w:p w:rsidR="00EA15E2" w:rsidRPr="0022216D" w:rsidRDefault="00EA15E2" w:rsidP="00343CEF">
            <w:pPr>
              <w:pStyle w:val="toc0"/>
              <w:jc w:val="center"/>
              <w:rPr>
                <w:b w:val="0"/>
              </w:rPr>
            </w:pPr>
            <w:r w:rsidRPr="0022216D">
              <w:rPr>
                <w:b w:val="0"/>
              </w:rPr>
              <w:t>306</w:t>
            </w:r>
          </w:p>
        </w:tc>
      </w:tr>
      <w:tr w:rsidR="00EA15E2" w:rsidRPr="0022216D" w:rsidTr="0022216D">
        <w:trPr>
          <w:cantSplit/>
        </w:trPr>
        <w:tc>
          <w:tcPr>
            <w:tcW w:w="567" w:type="dxa"/>
          </w:tcPr>
          <w:p w:rsidR="00EA15E2" w:rsidRPr="0022216D" w:rsidRDefault="00EA15E2" w:rsidP="00343CEF">
            <w:pPr>
              <w:pStyle w:val="toc0"/>
              <w:jc w:val="both"/>
              <w:rPr>
                <w:b w:val="0"/>
                <w:bCs/>
              </w:rPr>
            </w:pPr>
            <w:r w:rsidRPr="0022216D">
              <w:rPr>
                <w:b w:val="0"/>
                <w:bCs/>
              </w:rPr>
              <w:t>5</w:t>
            </w:r>
          </w:p>
        </w:tc>
        <w:tc>
          <w:tcPr>
            <w:tcW w:w="7655" w:type="dxa"/>
          </w:tcPr>
          <w:p w:rsidR="00EA15E2" w:rsidRPr="0022216D" w:rsidRDefault="008E12E7" w:rsidP="008E12E7">
            <w:r w:rsidRPr="0022216D">
              <w:t>Восьмая серия текстов, представленных Редакционным комитетом для первого чтения</w:t>
            </w:r>
            <w:r w:rsidR="00EA15E2" w:rsidRPr="0022216D">
              <w:t xml:space="preserve"> (</w:t>
            </w:r>
            <w:proofErr w:type="spellStart"/>
            <w:r w:rsidR="00EA15E2" w:rsidRPr="0022216D">
              <w:t>B8</w:t>
            </w:r>
            <w:proofErr w:type="spellEnd"/>
            <w:r w:rsidR="00EA15E2" w:rsidRPr="0022216D">
              <w:t>)</w:t>
            </w:r>
          </w:p>
        </w:tc>
        <w:tc>
          <w:tcPr>
            <w:tcW w:w="1700" w:type="dxa"/>
          </w:tcPr>
          <w:p w:rsidR="00EA15E2" w:rsidRPr="0022216D" w:rsidRDefault="00EA15E2" w:rsidP="00343CEF">
            <w:pPr>
              <w:pStyle w:val="toc0"/>
              <w:jc w:val="center"/>
              <w:rPr>
                <w:b w:val="0"/>
              </w:rPr>
            </w:pPr>
            <w:r w:rsidRPr="0022216D">
              <w:rPr>
                <w:b w:val="0"/>
              </w:rPr>
              <w:t>313</w:t>
            </w:r>
          </w:p>
        </w:tc>
      </w:tr>
      <w:tr w:rsidR="00EA15E2" w:rsidRPr="0022216D" w:rsidTr="0022216D">
        <w:trPr>
          <w:cantSplit/>
        </w:trPr>
        <w:tc>
          <w:tcPr>
            <w:tcW w:w="567" w:type="dxa"/>
          </w:tcPr>
          <w:p w:rsidR="00EA15E2" w:rsidRPr="0022216D" w:rsidRDefault="00EA15E2" w:rsidP="00343CEF">
            <w:pPr>
              <w:pStyle w:val="toc0"/>
              <w:jc w:val="both"/>
              <w:rPr>
                <w:b w:val="0"/>
                <w:bCs/>
              </w:rPr>
            </w:pPr>
            <w:r w:rsidRPr="0022216D">
              <w:rPr>
                <w:b w:val="0"/>
                <w:bCs/>
              </w:rPr>
              <w:t>6</w:t>
            </w:r>
          </w:p>
        </w:tc>
        <w:tc>
          <w:tcPr>
            <w:tcW w:w="7655" w:type="dxa"/>
          </w:tcPr>
          <w:p w:rsidR="00EA15E2" w:rsidRPr="0022216D" w:rsidRDefault="008E12E7" w:rsidP="00343CEF">
            <w:r w:rsidRPr="0022216D">
              <w:t xml:space="preserve">Восьмая серия текстов, представленных Редакционным комитетом </w:t>
            </w:r>
            <w:r w:rsidR="00EA15E2" w:rsidRPr="0022216D">
              <w:t>(</w:t>
            </w:r>
            <w:proofErr w:type="spellStart"/>
            <w:r w:rsidR="00EA15E2" w:rsidRPr="0022216D">
              <w:t>B8</w:t>
            </w:r>
            <w:proofErr w:type="spellEnd"/>
            <w:r w:rsidR="00EA15E2" w:rsidRPr="0022216D">
              <w:t>)</w:t>
            </w:r>
            <w:r w:rsidR="00FA5524">
              <w:t>,</w:t>
            </w:r>
            <w:r w:rsidR="00EA15E2" w:rsidRPr="0022216D">
              <w:t xml:space="preserve"> – </w:t>
            </w:r>
            <w:r w:rsidRPr="0022216D">
              <w:t>второе чтение</w:t>
            </w:r>
          </w:p>
        </w:tc>
        <w:tc>
          <w:tcPr>
            <w:tcW w:w="1700" w:type="dxa"/>
          </w:tcPr>
          <w:p w:rsidR="00EA15E2" w:rsidRPr="0022216D" w:rsidRDefault="00EA15E2" w:rsidP="00343CEF">
            <w:pPr>
              <w:pStyle w:val="toc0"/>
              <w:jc w:val="center"/>
              <w:rPr>
                <w:b w:val="0"/>
              </w:rPr>
            </w:pPr>
            <w:r w:rsidRPr="0022216D">
              <w:rPr>
                <w:b w:val="0"/>
              </w:rPr>
              <w:t>313</w:t>
            </w:r>
          </w:p>
        </w:tc>
      </w:tr>
      <w:tr w:rsidR="00EA15E2" w:rsidRPr="0022216D" w:rsidTr="0022216D">
        <w:trPr>
          <w:cantSplit/>
        </w:trPr>
        <w:tc>
          <w:tcPr>
            <w:tcW w:w="567" w:type="dxa"/>
          </w:tcPr>
          <w:p w:rsidR="00EA15E2" w:rsidRPr="0022216D" w:rsidRDefault="00EA15E2" w:rsidP="00343CEF">
            <w:pPr>
              <w:pStyle w:val="toc0"/>
              <w:jc w:val="both"/>
              <w:rPr>
                <w:b w:val="0"/>
                <w:bCs/>
              </w:rPr>
            </w:pPr>
            <w:r w:rsidRPr="0022216D">
              <w:rPr>
                <w:b w:val="0"/>
                <w:bCs/>
              </w:rPr>
              <w:t>7</w:t>
            </w:r>
          </w:p>
        </w:tc>
        <w:tc>
          <w:tcPr>
            <w:tcW w:w="7655" w:type="dxa"/>
          </w:tcPr>
          <w:p w:rsidR="00EA15E2" w:rsidRPr="0022216D" w:rsidRDefault="00083D83" w:rsidP="00083D83">
            <w:r w:rsidRPr="0022216D">
              <w:t xml:space="preserve">Утверждение протоколов – третье и четвертое пленарные заседания </w:t>
            </w:r>
          </w:p>
        </w:tc>
        <w:tc>
          <w:tcPr>
            <w:tcW w:w="1700" w:type="dxa"/>
          </w:tcPr>
          <w:p w:rsidR="00EA15E2" w:rsidRPr="0022216D" w:rsidRDefault="00EA15E2" w:rsidP="00343CEF">
            <w:pPr>
              <w:pStyle w:val="toc0"/>
              <w:jc w:val="center"/>
              <w:rPr>
                <w:b w:val="0"/>
              </w:rPr>
            </w:pPr>
            <w:r w:rsidRPr="0022216D">
              <w:rPr>
                <w:b w:val="0"/>
              </w:rPr>
              <w:t>237, 272</w:t>
            </w:r>
          </w:p>
        </w:tc>
      </w:tr>
      <w:tr w:rsidR="00EA15E2" w:rsidRPr="0022216D" w:rsidTr="0022216D">
        <w:trPr>
          <w:cantSplit/>
        </w:trPr>
        <w:tc>
          <w:tcPr>
            <w:tcW w:w="567" w:type="dxa"/>
          </w:tcPr>
          <w:p w:rsidR="00EA15E2" w:rsidRPr="0022216D" w:rsidRDefault="00EA15E2" w:rsidP="00343CEF">
            <w:pPr>
              <w:pStyle w:val="toc0"/>
              <w:jc w:val="both"/>
              <w:rPr>
                <w:b w:val="0"/>
                <w:bCs/>
              </w:rPr>
            </w:pPr>
            <w:r w:rsidRPr="0022216D">
              <w:rPr>
                <w:b w:val="0"/>
                <w:bCs/>
              </w:rPr>
              <w:t>8</w:t>
            </w:r>
          </w:p>
        </w:tc>
        <w:tc>
          <w:tcPr>
            <w:tcW w:w="7655" w:type="dxa"/>
          </w:tcPr>
          <w:p w:rsidR="00EA15E2" w:rsidRPr="0022216D" w:rsidRDefault="00083D83" w:rsidP="00083D83">
            <w:r w:rsidRPr="0022216D">
              <w:t>Вредные помехи, создаваемые Италией радиовещательным службам соседних стран</w:t>
            </w:r>
          </w:p>
        </w:tc>
        <w:tc>
          <w:tcPr>
            <w:tcW w:w="1700" w:type="dxa"/>
          </w:tcPr>
          <w:p w:rsidR="00EA15E2" w:rsidRPr="0022216D" w:rsidRDefault="0029704A" w:rsidP="00343CEF">
            <w:pPr>
              <w:pStyle w:val="toc0"/>
              <w:jc w:val="center"/>
              <w:rPr>
                <w:b w:val="0"/>
              </w:rPr>
            </w:pPr>
            <w:r w:rsidRPr="0022216D">
              <w:rPr>
                <w:b w:val="0"/>
              </w:rPr>
              <w:t>−</w:t>
            </w:r>
          </w:p>
        </w:tc>
      </w:tr>
    </w:tbl>
    <w:p w:rsidR="00EA15E2" w:rsidRPr="0022216D" w:rsidRDefault="00EA15E2" w:rsidP="00EA15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</w:p>
    <w:p w:rsidR="00EA15E2" w:rsidRPr="0022216D" w:rsidRDefault="00EA15E2" w:rsidP="00EA15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  <w:r w:rsidRPr="0022216D">
        <w:br w:type="page"/>
      </w:r>
      <w:bookmarkStart w:id="11" w:name="_GoBack"/>
      <w:bookmarkEnd w:id="11"/>
    </w:p>
    <w:p w:rsidR="00EA15E2" w:rsidRPr="0022216D" w:rsidRDefault="00EA15E2" w:rsidP="0029704A">
      <w:pPr>
        <w:pStyle w:val="Heading1"/>
      </w:pPr>
      <w:r w:rsidRPr="0022216D">
        <w:lastRenderedPageBreak/>
        <w:t>1</w:t>
      </w:r>
      <w:r w:rsidRPr="0022216D">
        <w:tab/>
      </w:r>
      <w:r w:rsidR="00DD6779" w:rsidRPr="0022216D">
        <w:t xml:space="preserve">Отчет Комитета по проверке полномочий </w:t>
      </w:r>
      <w:r w:rsidRPr="0022216D">
        <w:t>(</w:t>
      </w:r>
      <w:r w:rsidR="00EF04A6" w:rsidRPr="0022216D">
        <w:t>Комитет</w:t>
      </w:r>
      <w:r w:rsidRPr="0022216D">
        <w:t xml:space="preserve"> 2) (</w:t>
      </w:r>
      <w:r w:rsidR="00EF04A6" w:rsidRPr="0022216D">
        <w:t>Документ</w:t>
      </w:r>
      <w:r w:rsidRPr="0022216D">
        <w:t xml:space="preserve"> 307)</w:t>
      </w:r>
    </w:p>
    <w:p w:rsidR="00EA15E2" w:rsidRPr="0022216D" w:rsidRDefault="00EA15E2" w:rsidP="00F941A3">
      <w:r w:rsidRPr="0022216D">
        <w:t>1.1</w:t>
      </w:r>
      <w:r w:rsidRPr="0022216D">
        <w:tab/>
      </w:r>
      <w:r w:rsidRPr="0022216D">
        <w:rPr>
          <w:b/>
          <w:bCs/>
        </w:rPr>
        <w:t xml:space="preserve">Председатель </w:t>
      </w:r>
      <w:r w:rsidR="00EF04A6" w:rsidRPr="0022216D">
        <w:rPr>
          <w:b/>
          <w:bCs/>
        </w:rPr>
        <w:t>Комитет</w:t>
      </w:r>
      <w:r w:rsidR="00DD6779" w:rsidRPr="0022216D">
        <w:rPr>
          <w:b/>
          <w:bCs/>
        </w:rPr>
        <w:t>а</w:t>
      </w:r>
      <w:r w:rsidRPr="0022216D">
        <w:rPr>
          <w:b/>
          <w:bCs/>
        </w:rPr>
        <w:t xml:space="preserve"> 2</w:t>
      </w:r>
      <w:r w:rsidRPr="0022216D">
        <w:t xml:space="preserve"> </w:t>
      </w:r>
      <w:r w:rsidR="00DD6779" w:rsidRPr="0022216D">
        <w:t>говорит, что</w:t>
      </w:r>
      <w:r w:rsidRPr="0022216D">
        <w:t xml:space="preserve"> </w:t>
      </w:r>
      <w:r w:rsidR="00EF04A6" w:rsidRPr="0022216D">
        <w:t>Комитет</w:t>
      </w:r>
      <w:r w:rsidRPr="0022216D">
        <w:t xml:space="preserve"> </w:t>
      </w:r>
      <w:r w:rsidR="00DD6779" w:rsidRPr="0022216D">
        <w:t xml:space="preserve">провел свое первое собрание 4 ноября 2015 года, на котором создал рабочую группу для проверки полномочий. Рабочая </w:t>
      </w:r>
      <w:r w:rsidR="007A5065" w:rsidRPr="0022216D">
        <w:t>гру</w:t>
      </w:r>
      <w:r w:rsidR="00DD6779" w:rsidRPr="0022216D">
        <w:t>ппа провела два собрания и представила свои заключения второму собрани</w:t>
      </w:r>
      <w:r w:rsidR="00F941A3">
        <w:t>ю</w:t>
      </w:r>
      <w:r w:rsidR="00DD6779" w:rsidRPr="0022216D">
        <w:t xml:space="preserve"> </w:t>
      </w:r>
      <w:r w:rsidR="00EF04A6" w:rsidRPr="0022216D">
        <w:t>Комитет</w:t>
      </w:r>
      <w:r w:rsidR="00DD6779" w:rsidRPr="0022216D">
        <w:t>а 17 ноября. К этому времени на</w:t>
      </w:r>
      <w:r w:rsidR="00CE2F36" w:rsidRPr="0022216D">
        <w:t xml:space="preserve"> </w:t>
      </w:r>
      <w:proofErr w:type="spellStart"/>
      <w:r w:rsidR="00CE2F36" w:rsidRPr="0022216D">
        <w:t>ВКР</w:t>
      </w:r>
      <w:proofErr w:type="spellEnd"/>
      <w:r w:rsidR="00CE2F36" w:rsidRPr="0022216D">
        <w:t>-15 были представлены 158 Го</w:t>
      </w:r>
      <w:r w:rsidR="00DD6779" w:rsidRPr="0022216D">
        <w:t>сударств-Ч</w:t>
      </w:r>
      <w:r w:rsidR="00CE2F36" w:rsidRPr="0022216D">
        <w:t>л</w:t>
      </w:r>
      <w:r w:rsidR="00DD6779" w:rsidRPr="0022216D">
        <w:t xml:space="preserve">енов, 135 представили полномочия, которые были </w:t>
      </w:r>
      <w:r w:rsidR="00CE2F36" w:rsidRPr="0022216D">
        <w:rPr>
          <w:szCs w:val="22"/>
          <w:lang w:eastAsia="zh-CN"/>
        </w:rPr>
        <w:t>признаны</w:t>
      </w:r>
      <w:r w:rsidR="00CE2F36" w:rsidRPr="0022216D">
        <w:t xml:space="preserve"> действительными. Еще семь копий полномочий и одна копия документа о передаче полномочий были рассмотрены и признаны действительными, и по получении оригиналов этих документов Приложение к </w:t>
      </w:r>
      <w:r w:rsidR="00EF04A6" w:rsidRPr="0022216D">
        <w:t>Документ</w:t>
      </w:r>
      <w:r w:rsidR="00CE2F36" w:rsidRPr="0022216D">
        <w:t xml:space="preserve">у </w:t>
      </w:r>
      <w:r w:rsidRPr="0022216D">
        <w:t xml:space="preserve">307 </w:t>
      </w:r>
      <w:r w:rsidR="00CE2F36" w:rsidRPr="0022216D">
        <w:t>будет соответствующим образом пересмотрено. Оратор рекомендует пленарному заседанию дать ему разрешение, как Председателю</w:t>
      </w:r>
      <w:r w:rsidRPr="0022216D">
        <w:t xml:space="preserve"> </w:t>
      </w:r>
      <w:r w:rsidR="00EF04A6" w:rsidRPr="0022216D">
        <w:t>Комитет</w:t>
      </w:r>
      <w:r w:rsidR="00CE2F36" w:rsidRPr="0022216D">
        <w:t>а</w:t>
      </w:r>
      <w:r w:rsidRPr="0022216D">
        <w:t xml:space="preserve"> 2, </w:t>
      </w:r>
      <w:r w:rsidR="00CE2F36" w:rsidRPr="0022216D">
        <w:t>проверить полномочия,</w:t>
      </w:r>
      <w:r w:rsidR="00CE2F36" w:rsidRPr="0022216D">
        <w:rPr>
          <w:color w:val="000000"/>
        </w:rPr>
        <w:t xml:space="preserve"> документы о передаче полномочий и доверенности после того, как Документ</w:t>
      </w:r>
      <w:r w:rsidR="00F941A3">
        <w:rPr>
          <w:color w:val="000000"/>
        </w:rPr>
        <w:t xml:space="preserve"> </w:t>
      </w:r>
      <w:r w:rsidR="00CE2F36" w:rsidRPr="0022216D">
        <w:rPr>
          <w:color w:val="000000"/>
        </w:rPr>
        <w:t xml:space="preserve">307 будет утвержден пленарным заседанием, и соответствующим образом проинформировать об этом пленарное заседание. </w:t>
      </w:r>
    </w:p>
    <w:p w:rsidR="00EA15E2" w:rsidRPr="0022216D" w:rsidRDefault="00EA15E2" w:rsidP="0029704A">
      <w:r w:rsidRPr="0022216D">
        <w:t>1.2</w:t>
      </w:r>
      <w:r w:rsidRPr="0022216D">
        <w:tab/>
      </w:r>
      <w:r w:rsidRPr="0022216D">
        <w:rPr>
          <w:b/>
          <w:bCs/>
        </w:rPr>
        <w:t>Председатель</w:t>
      </w:r>
      <w:r w:rsidRPr="0022216D">
        <w:t xml:space="preserve"> </w:t>
      </w:r>
      <w:r w:rsidR="00CE2F36" w:rsidRPr="0022216D">
        <w:t>говорит, что, как он понимает,</w:t>
      </w:r>
      <w:r w:rsidRPr="0022216D">
        <w:t xml:space="preserve"> </w:t>
      </w:r>
      <w:r w:rsidR="00CE2F36" w:rsidRPr="0022216D">
        <w:t>пленарное заседание</w:t>
      </w:r>
      <w:r w:rsidRPr="0022216D">
        <w:t xml:space="preserve"> </w:t>
      </w:r>
      <w:r w:rsidR="00CE2F36" w:rsidRPr="0022216D">
        <w:t>может утвердить</w:t>
      </w:r>
      <w:r w:rsidRPr="0022216D">
        <w:t xml:space="preserve"> </w:t>
      </w:r>
      <w:r w:rsidR="00F941A3" w:rsidRPr="0022216D">
        <w:t>отчет</w:t>
      </w:r>
      <w:r w:rsidR="00CE2F36" w:rsidRPr="0022216D">
        <w:t xml:space="preserve">, который содержится в Документе </w:t>
      </w:r>
      <w:r w:rsidRPr="0022216D">
        <w:t xml:space="preserve">307 </w:t>
      </w:r>
      <w:r w:rsidR="00CE2F36" w:rsidRPr="0022216D">
        <w:t xml:space="preserve">и приложении к нему, как это предлагает </w:t>
      </w:r>
      <w:r w:rsidRPr="0022216D">
        <w:t xml:space="preserve">Председатель </w:t>
      </w:r>
      <w:r w:rsidR="00EF04A6" w:rsidRPr="0022216D">
        <w:t>Комитет</w:t>
      </w:r>
      <w:r w:rsidR="00CE2F36" w:rsidRPr="0022216D">
        <w:t>а 2</w:t>
      </w:r>
      <w:r w:rsidRPr="0022216D">
        <w:t>.</w:t>
      </w:r>
    </w:p>
    <w:p w:rsidR="00EA15E2" w:rsidRPr="0022216D" w:rsidRDefault="00EA15E2" w:rsidP="0029704A">
      <w:r w:rsidRPr="0022216D">
        <w:t>1.3</w:t>
      </w:r>
      <w:r w:rsidRPr="0022216D">
        <w:tab/>
      </w:r>
      <w:r w:rsidR="00DD6779" w:rsidRPr="0022216D">
        <w:rPr>
          <w:szCs w:val="22"/>
          <w:lang w:eastAsia="zh-CN"/>
        </w:rPr>
        <w:t>Решение</w:t>
      </w:r>
      <w:r w:rsidR="00DD6779" w:rsidRPr="0022216D">
        <w:t xml:space="preserve"> </w:t>
      </w:r>
      <w:r w:rsidR="00DD6779" w:rsidRPr="0022216D">
        <w:rPr>
          <w:b/>
          <w:bCs/>
        </w:rPr>
        <w:t>принимается</w:t>
      </w:r>
      <w:r w:rsidRPr="0022216D">
        <w:t>.</w:t>
      </w:r>
    </w:p>
    <w:p w:rsidR="00EA15E2" w:rsidRPr="0022216D" w:rsidRDefault="00EA15E2" w:rsidP="0029704A">
      <w:r w:rsidRPr="0022216D">
        <w:t>1.4</w:t>
      </w:r>
      <w:r w:rsidRPr="0022216D">
        <w:tab/>
      </w:r>
      <w:r w:rsidRPr="0022216D">
        <w:rPr>
          <w:b/>
          <w:bCs/>
        </w:rPr>
        <w:t>Председатель</w:t>
      </w:r>
      <w:r w:rsidRPr="0022216D">
        <w:t xml:space="preserve"> </w:t>
      </w:r>
      <w:r w:rsidR="00CE2F36" w:rsidRPr="0022216D">
        <w:t>говорит далее, что, как он понимает, пленарное заседание</w:t>
      </w:r>
      <w:r w:rsidRPr="0022216D">
        <w:t xml:space="preserve"> </w:t>
      </w:r>
      <w:r w:rsidR="00CE2F36" w:rsidRPr="0022216D">
        <w:t>разрешает</w:t>
      </w:r>
      <w:r w:rsidRPr="0022216D">
        <w:t xml:space="preserve"> Председател</w:t>
      </w:r>
      <w:r w:rsidR="00CE2F36" w:rsidRPr="0022216D">
        <w:t>ю</w:t>
      </w:r>
      <w:r w:rsidRPr="0022216D">
        <w:t xml:space="preserve"> </w:t>
      </w:r>
      <w:r w:rsidR="00EF04A6" w:rsidRPr="0022216D">
        <w:t>Комитет</w:t>
      </w:r>
      <w:r w:rsidR="00CE2F36" w:rsidRPr="0022216D">
        <w:t>а</w:t>
      </w:r>
      <w:r w:rsidRPr="0022216D">
        <w:t xml:space="preserve"> 2 </w:t>
      </w:r>
      <w:r w:rsidR="00CE2F36" w:rsidRPr="0022216D">
        <w:t xml:space="preserve">проверить полномочия, </w:t>
      </w:r>
      <w:r w:rsidR="00CE2F36" w:rsidRPr="0022216D">
        <w:rPr>
          <w:color w:val="000000"/>
        </w:rPr>
        <w:t xml:space="preserve">документы о передаче полномочий и доверенности, </w:t>
      </w:r>
      <w:r w:rsidR="00CE2F36" w:rsidRPr="0022216D">
        <w:rPr>
          <w:szCs w:val="22"/>
          <w:lang w:eastAsia="zh-CN"/>
        </w:rPr>
        <w:t>полученные</w:t>
      </w:r>
      <w:r w:rsidR="00CE2F36" w:rsidRPr="0022216D">
        <w:rPr>
          <w:color w:val="000000"/>
        </w:rPr>
        <w:t xml:space="preserve"> после настоящего собрания, и представить свои заключения </w:t>
      </w:r>
      <w:r w:rsidR="00314D6B" w:rsidRPr="0022216D">
        <w:rPr>
          <w:color w:val="000000"/>
        </w:rPr>
        <w:t xml:space="preserve">по этому вопросу </w:t>
      </w:r>
      <w:r w:rsidR="00CE2F36" w:rsidRPr="0022216D">
        <w:t>пленарно</w:t>
      </w:r>
      <w:r w:rsidR="00314D6B" w:rsidRPr="0022216D">
        <w:t>му заседанию</w:t>
      </w:r>
      <w:r w:rsidRPr="0022216D">
        <w:t>.</w:t>
      </w:r>
    </w:p>
    <w:p w:rsidR="00EA15E2" w:rsidRPr="0022216D" w:rsidRDefault="00EA15E2" w:rsidP="0029704A">
      <w:r w:rsidRPr="0022216D">
        <w:t>1.5</w:t>
      </w:r>
      <w:r w:rsidRPr="0022216D">
        <w:tab/>
      </w:r>
      <w:r w:rsidR="00DD6779" w:rsidRPr="0022216D">
        <w:rPr>
          <w:szCs w:val="22"/>
          <w:lang w:eastAsia="zh-CN"/>
        </w:rPr>
        <w:t>Решение</w:t>
      </w:r>
      <w:r w:rsidR="00DD6779" w:rsidRPr="0022216D">
        <w:t xml:space="preserve"> </w:t>
      </w:r>
      <w:r w:rsidR="00DD6779" w:rsidRPr="0022216D">
        <w:rPr>
          <w:b/>
          <w:bCs/>
        </w:rPr>
        <w:t>принимается</w:t>
      </w:r>
      <w:r w:rsidRPr="0022216D">
        <w:t>.</w:t>
      </w:r>
    </w:p>
    <w:p w:rsidR="00EA15E2" w:rsidRPr="0022216D" w:rsidRDefault="00EA15E2" w:rsidP="0029704A">
      <w:r w:rsidRPr="0022216D">
        <w:t>1.6</w:t>
      </w:r>
      <w:r w:rsidRPr="0022216D">
        <w:tab/>
      </w:r>
      <w:r w:rsidRPr="0022216D">
        <w:rPr>
          <w:b/>
          <w:bCs/>
        </w:rPr>
        <w:t>Председатель</w:t>
      </w:r>
      <w:r w:rsidRPr="0022216D">
        <w:t xml:space="preserve"> </w:t>
      </w:r>
      <w:r w:rsidR="00314D6B" w:rsidRPr="0022216D">
        <w:t>благодарит</w:t>
      </w:r>
      <w:r w:rsidRPr="0022216D">
        <w:t xml:space="preserve"> Председател</w:t>
      </w:r>
      <w:r w:rsidR="00314D6B" w:rsidRPr="0022216D">
        <w:t>я</w:t>
      </w:r>
      <w:r w:rsidRPr="0022216D">
        <w:t xml:space="preserve"> </w:t>
      </w:r>
      <w:r w:rsidR="00EF04A6" w:rsidRPr="0022216D">
        <w:t>Комитет</w:t>
      </w:r>
      <w:r w:rsidR="00314D6B" w:rsidRPr="0022216D">
        <w:t>а</w:t>
      </w:r>
      <w:r w:rsidRPr="0022216D">
        <w:t xml:space="preserve"> 2, </w:t>
      </w:r>
      <w:r w:rsidR="00314D6B" w:rsidRPr="0022216D">
        <w:t xml:space="preserve">его заместителей и тех, кто принимал участие в их работе. </w:t>
      </w:r>
    </w:p>
    <w:p w:rsidR="00EA15E2" w:rsidRPr="0022216D" w:rsidRDefault="00EA15E2" w:rsidP="0029704A">
      <w:pPr>
        <w:pStyle w:val="Heading1"/>
      </w:pPr>
      <w:r w:rsidRPr="0022216D">
        <w:t>2</w:t>
      </w:r>
      <w:r w:rsidRPr="0022216D">
        <w:tab/>
      </w:r>
      <w:r w:rsidR="00DD6779" w:rsidRPr="0022216D">
        <w:t xml:space="preserve">Отчеты </w:t>
      </w:r>
      <w:r w:rsidR="00F941A3" w:rsidRPr="0022216D">
        <w:t xml:space="preserve">председателей </w:t>
      </w:r>
      <w:r w:rsidR="00DD6779" w:rsidRPr="0022216D">
        <w:t xml:space="preserve">Комитетов 3, 4, 5 и 6 </w:t>
      </w:r>
      <w:r w:rsidRPr="0022216D">
        <w:t>(</w:t>
      </w:r>
      <w:r w:rsidR="00EF04A6" w:rsidRPr="0022216D">
        <w:t>Документ</w:t>
      </w:r>
      <w:r w:rsidR="00DD6779" w:rsidRPr="0022216D">
        <w:t>ы</w:t>
      </w:r>
      <w:r w:rsidRPr="0022216D">
        <w:t xml:space="preserve"> 308, 312)</w:t>
      </w:r>
    </w:p>
    <w:p w:rsidR="00EA15E2" w:rsidRPr="0022216D" w:rsidRDefault="00EA15E2" w:rsidP="0029704A">
      <w:r w:rsidRPr="0022216D">
        <w:t>2.1</w:t>
      </w:r>
      <w:r w:rsidRPr="0022216D">
        <w:tab/>
      </w:r>
      <w:r w:rsidRPr="0022216D">
        <w:rPr>
          <w:b/>
          <w:bCs/>
        </w:rPr>
        <w:t xml:space="preserve">Председатель </w:t>
      </w:r>
      <w:r w:rsidR="00EF04A6" w:rsidRPr="0022216D">
        <w:rPr>
          <w:b/>
          <w:bCs/>
        </w:rPr>
        <w:t>Комитет</w:t>
      </w:r>
      <w:r w:rsidR="00314D6B" w:rsidRPr="0022216D">
        <w:rPr>
          <w:b/>
          <w:bCs/>
        </w:rPr>
        <w:t>а</w:t>
      </w:r>
      <w:r w:rsidRPr="0022216D">
        <w:rPr>
          <w:b/>
          <w:bCs/>
        </w:rPr>
        <w:t xml:space="preserve"> 3 </w:t>
      </w:r>
      <w:r w:rsidR="00DD6779" w:rsidRPr="0022216D">
        <w:t>говорит, что</w:t>
      </w:r>
      <w:r w:rsidRPr="0022216D">
        <w:t xml:space="preserve"> </w:t>
      </w:r>
      <w:r w:rsidR="00EF04A6" w:rsidRPr="0022216D">
        <w:t>Комитет</w:t>
      </w:r>
      <w:r w:rsidRPr="0022216D">
        <w:t xml:space="preserve"> </w:t>
      </w:r>
      <w:r w:rsidR="00314D6B" w:rsidRPr="0022216D">
        <w:t xml:space="preserve">продолжает рассматривать возможные бюджетные последствия решений, принятых другими комитетами, которые будут представлены в его </w:t>
      </w:r>
      <w:r w:rsidR="00314D6B" w:rsidRPr="0022216D">
        <w:rPr>
          <w:szCs w:val="22"/>
          <w:lang w:eastAsia="zh-CN"/>
        </w:rPr>
        <w:t>заключительном</w:t>
      </w:r>
      <w:r w:rsidR="00314D6B" w:rsidRPr="0022216D">
        <w:t xml:space="preserve"> отчете</w:t>
      </w:r>
      <w:r w:rsidRPr="0022216D">
        <w:t xml:space="preserve"> </w:t>
      </w:r>
      <w:r w:rsidR="00CE2F36" w:rsidRPr="0022216D">
        <w:t>пленарно</w:t>
      </w:r>
      <w:r w:rsidR="00314D6B" w:rsidRPr="0022216D">
        <w:t>му заседанию</w:t>
      </w:r>
      <w:r w:rsidRPr="0022216D">
        <w:t>.</w:t>
      </w:r>
    </w:p>
    <w:p w:rsidR="00EA15E2" w:rsidRPr="0022216D" w:rsidRDefault="00EA15E2" w:rsidP="0029704A">
      <w:r w:rsidRPr="0022216D">
        <w:t>2.2</w:t>
      </w:r>
      <w:r w:rsidRPr="0022216D">
        <w:tab/>
      </w:r>
      <w:r w:rsidR="00314D6B" w:rsidRPr="0022216D">
        <w:rPr>
          <w:szCs w:val="22"/>
          <w:lang w:eastAsia="zh-CN"/>
        </w:rPr>
        <w:t>Устный</w:t>
      </w:r>
      <w:r w:rsidR="00314D6B" w:rsidRPr="0022216D">
        <w:t xml:space="preserve"> отчет Председателя</w:t>
      </w:r>
      <w:r w:rsidRPr="0022216D">
        <w:t xml:space="preserve"> </w:t>
      </w:r>
      <w:r w:rsidR="00314D6B" w:rsidRPr="0022216D">
        <w:t>Комитета</w:t>
      </w:r>
      <w:r w:rsidRPr="0022216D">
        <w:t xml:space="preserve"> 3 </w:t>
      </w:r>
      <w:r w:rsidR="00314D6B" w:rsidRPr="00F941A3">
        <w:rPr>
          <w:b/>
          <w:bCs/>
        </w:rPr>
        <w:t>принимается</w:t>
      </w:r>
      <w:r w:rsidR="00314D6B" w:rsidRPr="0022216D">
        <w:t xml:space="preserve"> </w:t>
      </w:r>
      <w:r w:rsidR="00314D6B" w:rsidRPr="0022216D">
        <w:rPr>
          <w:b/>
          <w:bCs/>
        </w:rPr>
        <w:t>к сведению</w:t>
      </w:r>
      <w:r w:rsidRPr="0022216D">
        <w:t>.</w:t>
      </w:r>
    </w:p>
    <w:p w:rsidR="00EA15E2" w:rsidRPr="0022216D" w:rsidRDefault="00EA15E2" w:rsidP="00F941A3">
      <w:r w:rsidRPr="0022216D">
        <w:t>2.3</w:t>
      </w:r>
      <w:r w:rsidRPr="0022216D">
        <w:tab/>
      </w:r>
      <w:r w:rsidRPr="0022216D">
        <w:rPr>
          <w:b/>
          <w:bCs/>
        </w:rPr>
        <w:t xml:space="preserve">Председатель </w:t>
      </w:r>
      <w:r w:rsidR="00EF04A6" w:rsidRPr="0022216D">
        <w:rPr>
          <w:b/>
          <w:bCs/>
        </w:rPr>
        <w:t>Комитет</w:t>
      </w:r>
      <w:r w:rsidR="00314D6B" w:rsidRPr="0022216D">
        <w:rPr>
          <w:b/>
          <w:bCs/>
        </w:rPr>
        <w:t>а</w:t>
      </w:r>
      <w:r w:rsidRPr="0022216D">
        <w:rPr>
          <w:b/>
          <w:bCs/>
        </w:rPr>
        <w:t xml:space="preserve"> 4 </w:t>
      </w:r>
      <w:r w:rsidR="00DD6779" w:rsidRPr="0022216D">
        <w:t>говорит, что</w:t>
      </w:r>
      <w:r w:rsidRPr="0022216D">
        <w:t xml:space="preserve"> </w:t>
      </w:r>
      <w:r w:rsidR="00314D6B" w:rsidRPr="0022216D">
        <w:t xml:space="preserve">две из трех рабочих групп Комитета завершили свою работу, за исключением рассмотрения пункта </w:t>
      </w:r>
      <w:r w:rsidRPr="0022216D">
        <w:t>1.5</w:t>
      </w:r>
      <w:r w:rsidR="00314D6B" w:rsidRPr="0022216D">
        <w:t xml:space="preserve"> повестки дня, по которому с</w:t>
      </w:r>
      <w:r w:rsidR="007A5065" w:rsidRPr="0022216D">
        <w:t>оздана специальная группа. Итоги</w:t>
      </w:r>
      <w:r w:rsidR="00314D6B" w:rsidRPr="0022216D">
        <w:t xml:space="preserve"> работы Комитета по пункту 1.4 повестки дня содержатся в</w:t>
      </w:r>
      <w:r w:rsidRPr="0022216D">
        <w:t xml:space="preserve"> </w:t>
      </w:r>
      <w:r w:rsidR="00EF04A6" w:rsidRPr="0022216D">
        <w:t>Документ</w:t>
      </w:r>
      <w:r w:rsidR="00314D6B" w:rsidRPr="0022216D">
        <w:t>е</w:t>
      </w:r>
      <w:r w:rsidRPr="0022216D">
        <w:t xml:space="preserve"> 306, </w:t>
      </w:r>
      <w:r w:rsidR="00314D6B" w:rsidRPr="0022216D">
        <w:t xml:space="preserve">который будет рассматриваться </w:t>
      </w:r>
      <w:r w:rsidR="00CE2F36" w:rsidRPr="0022216D">
        <w:t>пленарн</w:t>
      </w:r>
      <w:r w:rsidR="00314D6B" w:rsidRPr="0022216D">
        <w:t>ым</w:t>
      </w:r>
      <w:r w:rsidR="00CE2F36" w:rsidRPr="0022216D">
        <w:t xml:space="preserve"> заседание</w:t>
      </w:r>
      <w:r w:rsidR="00314D6B" w:rsidRPr="0022216D">
        <w:t xml:space="preserve">м в первом чтении на нынешнем заседании. Работа по пункту </w:t>
      </w:r>
      <w:r w:rsidRPr="0022216D">
        <w:t xml:space="preserve">1.16 </w:t>
      </w:r>
      <w:r w:rsidR="00314D6B" w:rsidRPr="0022216D">
        <w:t xml:space="preserve">повестки дня завершена сегодня утром. Работа по </w:t>
      </w:r>
      <w:r w:rsidR="007A5065" w:rsidRPr="0022216D">
        <w:t>пункту</w:t>
      </w:r>
      <w:r w:rsidR="00314D6B" w:rsidRPr="0022216D">
        <w:t xml:space="preserve"> 1.2 повестки дня завершена на уровне </w:t>
      </w:r>
      <w:r w:rsidR="00314D6B" w:rsidRPr="0022216D">
        <w:rPr>
          <w:szCs w:val="22"/>
          <w:lang w:eastAsia="zh-CN"/>
        </w:rPr>
        <w:t>рабочей</w:t>
      </w:r>
      <w:r w:rsidR="00314D6B" w:rsidRPr="0022216D">
        <w:t xml:space="preserve"> подгруппы, и остался один нерешенный вопрос по пункту</w:t>
      </w:r>
      <w:r w:rsidR="00F941A3">
        <w:t> </w:t>
      </w:r>
      <w:r w:rsidR="00314D6B" w:rsidRPr="0022216D">
        <w:t xml:space="preserve">1.3 повестки дня. Хотя остается еще многое сделать по пункту 1.1 повестки дня, оратор уверен, что прогресс может быть достигнут. </w:t>
      </w:r>
    </w:p>
    <w:p w:rsidR="00EA15E2" w:rsidRPr="00F941A3" w:rsidRDefault="00EA15E2" w:rsidP="0029704A">
      <w:r w:rsidRPr="0022216D">
        <w:t>2.4</w:t>
      </w:r>
      <w:r w:rsidRPr="0022216D">
        <w:tab/>
      </w:r>
      <w:r w:rsidR="00314D6B" w:rsidRPr="0022216D">
        <w:rPr>
          <w:szCs w:val="22"/>
          <w:lang w:eastAsia="zh-CN"/>
        </w:rPr>
        <w:t>Устный</w:t>
      </w:r>
      <w:r w:rsidR="00314D6B" w:rsidRPr="0022216D">
        <w:t xml:space="preserve"> отчет</w:t>
      </w:r>
      <w:r w:rsidRPr="0022216D">
        <w:t xml:space="preserve"> Председател</w:t>
      </w:r>
      <w:r w:rsidR="00314D6B" w:rsidRPr="0022216D">
        <w:t xml:space="preserve">я </w:t>
      </w:r>
      <w:r w:rsidR="00EF04A6" w:rsidRPr="0022216D">
        <w:t>Комитет</w:t>
      </w:r>
      <w:r w:rsidR="00314D6B" w:rsidRPr="0022216D">
        <w:t>а</w:t>
      </w:r>
      <w:r w:rsidRPr="0022216D">
        <w:t xml:space="preserve"> 4 </w:t>
      </w:r>
      <w:r w:rsidR="00314D6B" w:rsidRPr="00F941A3">
        <w:rPr>
          <w:b/>
          <w:bCs/>
        </w:rPr>
        <w:t>принимается</w:t>
      </w:r>
      <w:r w:rsidR="00314D6B" w:rsidRPr="0022216D">
        <w:t xml:space="preserve"> </w:t>
      </w:r>
      <w:r w:rsidR="00314D6B" w:rsidRPr="0022216D">
        <w:rPr>
          <w:b/>
          <w:bCs/>
        </w:rPr>
        <w:t>к сведению</w:t>
      </w:r>
      <w:r w:rsidRPr="00F941A3">
        <w:t>.</w:t>
      </w:r>
    </w:p>
    <w:p w:rsidR="00EA15E2" w:rsidRPr="0022216D" w:rsidRDefault="00EA15E2" w:rsidP="0029704A">
      <w:r w:rsidRPr="0022216D">
        <w:t>2.5</w:t>
      </w:r>
      <w:r w:rsidRPr="0022216D">
        <w:rPr>
          <w:b/>
          <w:bCs/>
        </w:rPr>
        <w:tab/>
        <w:t xml:space="preserve">Председатель </w:t>
      </w:r>
      <w:r w:rsidR="00EF04A6" w:rsidRPr="0022216D">
        <w:rPr>
          <w:b/>
          <w:bCs/>
        </w:rPr>
        <w:t>Комитет</w:t>
      </w:r>
      <w:r w:rsidR="00314D6B" w:rsidRPr="0022216D">
        <w:rPr>
          <w:b/>
          <w:bCs/>
        </w:rPr>
        <w:t>а</w:t>
      </w:r>
      <w:r w:rsidRPr="0022216D">
        <w:rPr>
          <w:b/>
          <w:bCs/>
        </w:rPr>
        <w:t xml:space="preserve"> 5</w:t>
      </w:r>
      <w:r w:rsidRPr="0022216D">
        <w:t xml:space="preserve"> </w:t>
      </w:r>
      <w:r w:rsidR="00DD6779" w:rsidRPr="0022216D">
        <w:t>говорит, что</w:t>
      </w:r>
      <w:r w:rsidRPr="0022216D">
        <w:t xml:space="preserve"> </w:t>
      </w:r>
      <w:r w:rsidR="00EF04A6" w:rsidRPr="0022216D">
        <w:t>Комитет</w:t>
      </w:r>
      <w:r w:rsidRPr="0022216D">
        <w:t xml:space="preserve"> </w:t>
      </w:r>
      <w:r w:rsidR="00343CEF" w:rsidRPr="0022216D">
        <w:t xml:space="preserve">провел только одно собрание после предыдущего </w:t>
      </w:r>
      <w:r w:rsidR="00DD6779" w:rsidRPr="0022216D">
        <w:t>пленарно</w:t>
      </w:r>
      <w:r w:rsidR="00343CEF" w:rsidRPr="0022216D">
        <w:t>го</w:t>
      </w:r>
      <w:r w:rsidR="00DD6779" w:rsidRPr="0022216D">
        <w:t xml:space="preserve"> заседани</w:t>
      </w:r>
      <w:r w:rsidR="00343CEF" w:rsidRPr="0022216D">
        <w:t xml:space="preserve">я. Результаты его работы по пункту </w:t>
      </w:r>
      <w:r w:rsidRPr="0022216D">
        <w:t xml:space="preserve">1.14 </w:t>
      </w:r>
      <w:r w:rsidR="00F941A3">
        <w:t>повестки дня изложены в </w:t>
      </w:r>
      <w:r w:rsidR="00EF04A6" w:rsidRPr="0022216D">
        <w:t>Документ</w:t>
      </w:r>
      <w:r w:rsidR="00343CEF" w:rsidRPr="0022216D">
        <w:t>е</w:t>
      </w:r>
      <w:r w:rsidRPr="0022216D">
        <w:t xml:space="preserve"> </w:t>
      </w:r>
      <w:r w:rsidRPr="0022216D">
        <w:rPr>
          <w:szCs w:val="22"/>
          <w:lang w:eastAsia="zh-CN"/>
        </w:rPr>
        <w:t>313</w:t>
      </w:r>
      <w:r w:rsidRPr="0022216D">
        <w:t xml:space="preserve">, </w:t>
      </w:r>
      <w:r w:rsidR="00343CEF" w:rsidRPr="0022216D">
        <w:t xml:space="preserve">который будет рассматриваться пленарным заседанием в первом чтении на нынешнем заседании. </w:t>
      </w:r>
      <w:r w:rsidR="00EF04A6" w:rsidRPr="0022216D">
        <w:t>Комитет</w:t>
      </w:r>
      <w:r w:rsidRPr="0022216D">
        <w:t xml:space="preserve"> </w:t>
      </w:r>
      <w:r w:rsidR="00343CEF" w:rsidRPr="0022216D">
        <w:t xml:space="preserve">решил создать специальную </w:t>
      </w:r>
      <w:r w:rsidR="007A5065" w:rsidRPr="0022216D">
        <w:t>группу</w:t>
      </w:r>
      <w:r w:rsidR="00343CEF" w:rsidRPr="0022216D">
        <w:t xml:space="preserve"> по пункту</w:t>
      </w:r>
      <w:r w:rsidRPr="0022216D">
        <w:t xml:space="preserve"> 1.12 </w:t>
      </w:r>
      <w:r w:rsidR="00343CEF" w:rsidRPr="0022216D">
        <w:t>повестки дня и ожидает завершения обсуждений региональными гр</w:t>
      </w:r>
      <w:r w:rsidR="007A5065" w:rsidRPr="0022216D">
        <w:t>уппами, прежде ч</w:t>
      </w:r>
      <w:r w:rsidR="00343CEF" w:rsidRPr="0022216D">
        <w:t xml:space="preserve">ем </w:t>
      </w:r>
      <w:r w:rsidR="007A5065" w:rsidRPr="0022216D">
        <w:t>продолжить</w:t>
      </w:r>
      <w:r w:rsidR="00343CEF" w:rsidRPr="0022216D">
        <w:t xml:space="preserve"> </w:t>
      </w:r>
      <w:r w:rsidR="007A5065" w:rsidRPr="0022216D">
        <w:t>рассмотрение</w:t>
      </w:r>
      <w:r w:rsidR="00343CEF" w:rsidRPr="0022216D">
        <w:t xml:space="preserve"> пункт</w:t>
      </w:r>
      <w:r w:rsidR="007A5065" w:rsidRPr="0022216D">
        <w:t>а</w:t>
      </w:r>
      <w:r w:rsidR="00343CEF" w:rsidRPr="0022216D">
        <w:t xml:space="preserve"> 1.10 повестки дня. </w:t>
      </w:r>
    </w:p>
    <w:p w:rsidR="00EA15E2" w:rsidRPr="0022216D" w:rsidRDefault="00EA15E2" w:rsidP="0029704A">
      <w:r w:rsidRPr="0022216D">
        <w:t>2.6</w:t>
      </w:r>
      <w:r w:rsidRPr="0022216D">
        <w:tab/>
      </w:r>
      <w:r w:rsidR="00343CEF" w:rsidRPr="0022216D">
        <w:rPr>
          <w:szCs w:val="22"/>
          <w:lang w:eastAsia="zh-CN"/>
        </w:rPr>
        <w:t>Устный</w:t>
      </w:r>
      <w:r w:rsidR="00343CEF" w:rsidRPr="0022216D">
        <w:t xml:space="preserve"> отчет Председателя Комитета </w:t>
      </w:r>
      <w:r w:rsidRPr="0022216D">
        <w:t xml:space="preserve">5 </w:t>
      </w:r>
      <w:r w:rsidR="00343CEF" w:rsidRPr="00F941A3">
        <w:rPr>
          <w:b/>
          <w:bCs/>
        </w:rPr>
        <w:t>принимается</w:t>
      </w:r>
      <w:r w:rsidR="00343CEF" w:rsidRPr="0022216D">
        <w:t xml:space="preserve"> </w:t>
      </w:r>
      <w:r w:rsidR="00343CEF" w:rsidRPr="0022216D">
        <w:rPr>
          <w:b/>
          <w:bCs/>
        </w:rPr>
        <w:t>к сведению</w:t>
      </w:r>
      <w:r w:rsidRPr="00F941A3">
        <w:t>.</w:t>
      </w:r>
    </w:p>
    <w:p w:rsidR="00EA15E2" w:rsidRPr="0022216D" w:rsidRDefault="00EA15E2" w:rsidP="0029704A">
      <w:r w:rsidRPr="0022216D">
        <w:t>2.7</w:t>
      </w:r>
      <w:r w:rsidRPr="0022216D">
        <w:tab/>
      </w:r>
      <w:r w:rsidRPr="0022216D">
        <w:rPr>
          <w:b/>
          <w:bCs/>
        </w:rPr>
        <w:t xml:space="preserve">Председатель </w:t>
      </w:r>
      <w:r w:rsidR="00EF04A6" w:rsidRPr="0022216D">
        <w:rPr>
          <w:b/>
          <w:bCs/>
        </w:rPr>
        <w:t>Комитет</w:t>
      </w:r>
      <w:r w:rsidR="00343CEF" w:rsidRPr="0022216D">
        <w:rPr>
          <w:b/>
          <w:bCs/>
        </w:rPr>
        <w:t>а</w:t>
      </w:r>
      <w:r w:rsidRPr="0022216D">
        <w:rPr>
          <w:b/>
          <w:bCs/>
        </w:rPr>
        <w:t xml:space="preserve"> 6 </w:t>
      </w:r>
      <w:r w:rsidR="00DD6779" w:rsidRPr="0022216D">
        <w:t>говорит, что</w:t>
      </w:r>
      <w:r w:rsidRPr="0022216D">
        <w:t xml:space="preserve"> </w:t>
      </w:r>
      <w:r w:rsidR="00343CEF" w:rsidRPr="0022216D">
        <w:t>Рабочая группа</w:t>
      </w:r>
      <w:r w:rsidRPr="0022216D">
        <w:t xml:space="preserve"> </w:t>
      </w:r>
      <w:proofErr w:type="spellStart"/>
      <w:r w:rsidRPr="0022216D">
        <w:t>6A</w:t>
      </w:r>
      <w:proofErr w:type="spellEnd"/>
      <w:r w:rsidRPr="0022216D">
        <w:t xml:space="preserve"> </w:t>
      </w:r>
      <w:r w:rsidR="00343CEF" w:rsidRPr="0022216D">
        <w:t>завершила свою работу, а Рабочая группа</w:t>
      </w:r>
      <w:r w:rsidRPr="0022216D">
        <w:t xml:space="preserve"> </w:t>
      </w:r>
      <w:proofErr w:type="spellStart"/>
      <w:r w:rsidRPr="0022216D">
        <w:t>6B</w:t>
      </w:r>
      <w:proofErr w:type="spellEnd"/>
      <w:r w:rsidRPr="0022216D">
        <w:t xml:space="preserve"> </w:t>
      </w:r>
      <w:r w:rsidR="00343CEF" w:rsidRPr="0022216D">
        <w:t xml:space="preserve">продолжает работу по пунктам </w:t>
      </w:r>
      <w:r w:rsidRPr="0022216D">
        <w:t xml:space="preserve">6 </w:t>
      </w:r>
      <w:r w:rsidR="00343CEF" w:rsidRPr="0022216D">
        <w:t>и</w:t>
      </w:r>
      <w:r w:rsidRPr="0022216D">
        <w:t xml:space="preserve"> 10</w:t>
      </w:r>
      <w:r w:rsidR="00343CEF" w:rsidRPr="0022216D">
        <w:t xml:space="preserve"> повестки дня</w:t>
      </w:r>
      <w:r w:rsidRPr="0022216D">
        <w:t xml:space="preserve">. </w:t>
      </w:r>
      <w:r w:rsidR="00343CEF" w:rsidRPr="0022216D">
        <w:t xml:space="preserve">Существенно продвинулась работа по пунктам </w:t>
      </w:r>
      <w:r w:rsidRPr="0022216D">
        <w:t xml:space="preserve">2, 4, 8 </w:t>
      </w:r>
      <w:r w:rsidR="00343CEF" w:rsidRPr="0022216D">
        <w:t>и</w:t>
      </w:r>
      <w:r w:rsidRPr="0022216D">
        <w:t xml:space="preserve"> 9.2</w:t>
      </w:r>
      <w:r w:rsidR="00343CEF" w:rsidRPr="0022216D">
        <w:t xml:space="preserve"> повестки дня, и </w:t>
      </w:r>
      <w:r w:rsidR="00010A68" w:rsidRPr="0022216D">
        <w:t xml:space="preserve">ряд результатов представлены </w:t>
      </w:r>
      <w:r w:rsidR="00343CEF" w:rsidRPr="0022216D">
        <w:t xml:space="preserve">в </w:t>
      </w:r>
      <w:r w:rsidR="00EF04A6" w:rsidRPr="0022216D">
        <w:t>Документ</w:t>
      </w:r>
      <w:r w:rsidR="00343CEF" w:rsidRPr="0022216D">
        <w:t>е</w:t>
      </w:r>
      <w:r w:rsidRPr="0022216D">
        <w:t xml:space="preserve"> 306</w:t>
      </w:r>
      <w:r w:rsidR="00010A68" w:rsidRPr="0022216D">
        <w:t xml:space="preserve">, </w:t>
      </w:r>
      <w:r w:rsidR="00010A68" w:rsidRPr="0022216D">
        <w:lastRenderedPageBreak/>
        <w:t xml:space="preserve">который будет </w:t>
      </w:r>
      <w:r w:rsidR="00010A68" w:rsidRPr="0022216D">
        <w:rPr>
          <w:szCs w:val="22"/>
          <w:lang w:eastAsia="zh-CN"/>
        </w:rPr>
        <w:t>рассматриваться</w:t>
      </w:r>
      <w:r w:rsidR="00010A68" w:rsidRPr="0022216D">
        <w:t xml:space="preserve"> </w:t>
      </w:r>
      <w:r w:rsidR="00CE2F36" w:rsidRPr="0022216D">
        <w:t>пленарн</w:t>
      </w:r>
      <w:r w:rsidR="00010A68" w:rsidRPr="0022216D">
        <w:t>ым</w:t>
      </w:r>
      <w:r w:rsidR="00CE2F36" w:rsidRPr="0022216D">
        <w:t xml:space="preserve"> заседание</w:t>
      </w:r>
      <w:r w:rsidR="00010A68" w:rsidRPr="0022216D">
        <w:t xml:space="preserve">м в первом чтении на нынешнем заседании. Отвечая </w:t>
      </w:r>
      <w:r w:rsidR="007A5065" w:rsidRPr="0022216D">
        <w:t>н</w:t>
      </w:r>
      <w:r w:rsidR="00010A68" w:rsidRPr="0022216D">
        <w:t xml:space="preserve">а </w:t>
      </w:r>
      <w:r w:rsidR="00A65B6E" w:rsidRPr="0022216D">
        <w:t>замечание</w:t>
      </w:r>
      <w:r w:rsidR="00010A68" w:rsidRPr="0022216D">
        <w:t xml:space="preserve"> </w:t>
      </w:r>
      <w:r w:rsidR="00010A68" w:rsidRPr="0022216D">
        <w:rPr>
          <w:b/>
          <w:bCs/>
        </w:rPr>
        <w:t>делегата от Исламской Республики Иран</w:t>
      </w:r>
      <w:r w:rsidRPr="0022216D">
        <w:t xml:space="preserve">, </w:t>
      </w:r>
      <w:r w:rsidR="00010A68" w:rsidRPr="0022216D">
        <w:t>она</w:t>
      </w:r>
      <w:r w:rsidRPr="0022216D">
        <w:t xml:space="preserve"> </w:t>
      </w:r>
      <w:r w:rsidR="00DD6779" w:rsidRPr="0022216D">
        <w:t>говорит, что</w:t>
      </w:r>
      <w:r w:rsidRPr="0022216D">
        <w:t xml:space="preserve"> </w:t>
      </w:r>
      <w:r w:rsidR="00EF04A6" w:rsidRPr="0022216D">
        <w:t>Комитет</w:t>
      </w:r>
      <w:r w:rsidRPr="0022216D">
        <w:t xml:space="preserve"> </w:t>
      </w:r>
      <w:r w:rsidR="00010A68" w:rsidRPr="0022216D">
        <w:t xml:space="preserve">делает все возможное, чтобы разделы </w:t>
      </w:r>
      <w:r w:rsidR="00010A68" w:rsidRPr="0022216D">
        <w:rPr>
          <w:i/>
          <w:iCs/>
        </w:rPr>
        <w:t>решает</w:t>
      </w:r>
      <w:r w:rsidR="00010A68" w:rsidRPr="0022216D">
        <w:t xml:space="preserve"> проектов </w:t>
      </w:r>
      <w:proofErr w:type="gramStart"/>
      <w:r w:rsidR="00010A68" w:rsidRPr="0022216D">
        <w:t>его резолюций</w:t>
      </w:r>
      <w:proofErr w:type="gramEnd"/>
      <w:r w:rsidR="00010A68" w:rsidRPr="0022216D">
        <w:t xml:space="preserve"> были четкими, чтобы облегчить проведение исследований. Также были предприняты усилия для обеспечения того, чтобы названия новых пунктов повестки дня были понятными. </w:t>
      </w:r>
    </w:p>
    <w:p w:rsidR="00EA15E2" w:rsidRPr="00F941A3" w:rsidRDefault="00EA15E2" w:rsidP="0029704A">
      <w:r w:rsidRPr="0022216D">
        <w:t>2.8</w:t>
      </w:r>
      <w:r w:rsidRPr="0022216D">
        <w:tab/>
      </w:r>
      <w:r w:rsidR="00343CEF" w:rsidRPr="0022216D">
        <w:rPr>
          <w:szCs w:val="22"/>
          <w:lang w:eastAsia="zh-CN"/>
        </w:rPr>
        <w:t>Устный</w:t>
      </w:r>
      <w:r w:rsidR="00343CEF" w:rsidRPr="0022216D">
        <w:t xml:space="preserve"> отчет Председателя Комитета 6 </w:t>
      </w:r>
      <w:r w:rsidR="00343CEF" w:rsidRPr="00F941A3">
        <w:rPr>
          <w:b/>
          <w:bCs/>
        </w:rPr>
        <w:t>принимается</w:t>
      </w:r>
      <w:r w:rsidR="00343CEF" w:rsidRPr="0022216D">
        <w:t xml:space="preserve"> </w:t>
      </w:r>
      <w:r w:rsidR="00343CEF" w:rsidRPr="0022216D">
        <w:rPr>
          <w:b/>
          <w:bCs/>
        </w:rPr>
        <w:t>к сведению</w:t>
      </w:r>
      <w:r w:rsidRPr="00F941A3">
        <w:t>.</w:t>
      </w:r>
    </w:p>
    <w:p w:rsidR="00EA15E2" w:rsidRPr="0022216D" w:rsidRDefault="00EA15E2" w:rsidP="0029704A">
      <w:r w:rsidRPr="0022216D">
        <w:t>2.9</w:t>
      </w:r>
      <w:r w:rsidRPr="0022216D">
        <w:tab/>
      </w:r>
      <w:r w:rsidRPr="0022216D">
        <w:rPr>
          <w:b/>
          <w:bCs/>
        </w:rPr>
        <w:t xml:space="preserve">Председатель </w:t>
      </w:r>
      <w:r w:rsidR="00EF04A6" w:rsidRPr="0022216D">
        <w:rPr>
          <w:b/>
          <w:bCs/>
        </w:rPr>
        <w:t>Комитет</w:t>
      </w:r>
      <w:r w:rsidR="00010A68" w:rsidRPr="0022216D">
        <w:rPr>
          <w:b/>
          <w:bCs/>
        </w:rPr>
        <w:t>а</w:t>
      </w:r>
      <w:r w:rsidRPr="0022216D">
        <w:rPr>
          <w:b/>
          <w:bCs/>
        </w:rPr>
        <w:t xml:space="preserve"> 6</w:t>
      </w:r>
      <w:r w:rsidRPr="0022216D">
        <w:t xml:space="preserve"> </w:t>
      </w:r>
      <w:r w:rsidR="00DD6779" w:rsidRPr="0022216D">
        <w:t>говорит, что</w:t>
      </w:r>
      <w:r w:rsidRPr="0022216D">
        <w:t xml:space="preserve"> </w:t>
      </w:r>
      <w:r w:rsidR="00EF04A6" w:rsidRPr="0022216D">
        <w:t>Документ</w:t>
      </w:r>
      <w:r w:rsidRPr="0022216D">
        <w:t xml:space="preserve"> 308 </w:t>
      </w:r>
      <w:r w:rsidR="00010A68" w:rsidRPr="0022216D">
        <w:t xml:space="preserve">приводится в приложении к выводам </w:t>
      </w:r>
      <w:r w:rsidR="00010A68" w:rsidRPr="0022216D">
        <w:rPr>
          <w:szCs w:val="22"/>
          <w:lang w:eastAsia="zh-CN"/>
        </w:rPr>
        <w:t>Комитета</w:t>
      </w:r>
      <w:r w:rsidR="00010A68" w:rsidRPr="0022216D">
        <w:t xml:space="preserve"> по пункту </w:t>
      </w:r>
      <w:r w:rsidR="00911DA8" w:rsidRPr="0022216D">
        <w:t xml:space="preserve">9.2, который касается применения положения п. </w:t>
      </w:r>
      <w:r w:rsidRPr="0022216D">
        <w:t xml:space="preserve">9.19 </w:t>
      </w:r>
      <w:r w:rsidR="00911DA8" w:rsidRPr="0022216D">
        <w:t xml:space="preserve">Регламента радиосвязи к наземным службам, а также новых элементов данных для </w:t>
      </w:r>
      <w:r w:rsidR="00911DA8" w:rsidRPr="0022216D">
        <w:rPr>
          <w:color w:val="000000"/>
        </w:rPr>
        <w:t xml:space="preserve">линий станций сопряжения </w:t>
      </w:r>
      <w:proofErr w:type="spellStart"/>
      <w:r w:rsidR="00911DA8" w:rsidRPr="0022216D">
        <w:rPr>
          <w:color w:val="000000"/>
        </w:rPr>
        <w:t>HAPS</w:t>
      </w:r>
      <w:proofErr w:type="spellEnd"/>
      <w:r w:rsidR="00911DA8" w:rsidRPr="0022216D">
        <w:rPr>
          <w:color w:val="000000"/>
        </w:rPr>
        <w:t xml:space="preserve">. </w:t>
      </w:r>
    </w:p>
    <w:p w:rsidR="00EA15E2" w:rsidRPr="0022216D" w:rsidRDefault="00EA15E2" w:rsidP="0029704A">
      <w:r w:rsidRPr="0022216D">
        <w:t>2.10</w:t>
      </w:r>
      <w:r w:rsidRPr="0022216D">
        <w:tab/>
      </w:r>
      <w:r w:rsidR="00911DA8" w:rsidRPr="0022216D">
        <w:rPr>
          <w:b/>
          <w:bCs/>
        </w:rPr>
        <w:t>Делегат от Исламской Республики Иран</w:t>
      </w:r>
      <w:r w:rsidRPr="0022216D">
        <w:t xml:space="preserve">, </w:t>
      </w:r>
      <w:r w:rsidR="00911DA8" w:rsidRPr="0022216D">
        <w:t>отмечая, что ситуация</w:t>
      </w:r>
      <w:r w:rsidR="00A65B6E" w:rsidRPr="0022216D">
        <w:t>, касающаяся</w:t>
      </w:r>
      <w:r w:rsidR="00911DA8" w:rsidRPr="0022216D">
        <w:t xml:space="preserve"> </w:t>
      </w:r>
      <w:r w:rsidR="00A65B6E" w:rsidRPr="0022216D">
        <w:t>значений</w:t>
      </w:r>
      <w:r w:rsidR="00911DA8" w:rsidRPr="0022216D">
        <w:t xml:space="preserve"> </w:t>
      </w:r>
      <w:proofErr w:type="spellStart"/>
      <w:r w:rsidR="00911DA8" w:rsidRPr="0022216D">
        <w:t>п.п.м</w:t>
      </w:r>
      <w:proofErr w:type="spellEnd"/>
      <w:r w:rsidR="00911DA8" w:rsidRPr="0022216D">
        <w:t>.</w:t>
      </w:r>
      <w:r w:rsidR="00A65B6E" w:rsidRPr="0022216D">
        <w:t>,</w:t>
      </w:r>
      <w:r w:rsidR="00911DA8" w:rsidRPr="0022216D">
        <w:t xml:space="preserve"> в течение длительного времени была неудовлетворительной, предлагает Директору </w:t>
      </w:r>
      <w:proofErr w:type="spellStart"/>
      <w:r w:rsidR="00911DA8" w:rsidRPr="0022216D">
        <w:t>БР</w:t>
      </w:r>
      <w:proofErr w:type="spellEnd"/>
      <w:r w:rsidR="00911DA8" w:rsidRPr="0022216D">
        <w:t xml:space="preserve"> поручить довести этот вопрос до сведения соответствующих исследовательских комиссий МСЭ</w:t>
      </w:r>
      <w:r w:rsidRPr="0022216D">
        <w:t xml:space="preserve">-R </w:t>
      </w:r>
      <w:r w:rsidR="00D70054" w:rsidRPr="0022216D">
        <w:t xml:space="preserve">и представить </w:t>
      </w:r>
      <w:r w:rsidR="00D70054" w:rsidRPr="0022216D">
        <w:rPr>
          <w:szCs w:val="22"/>
          <w:lang w:eastAsia="zh-CN"/>
        </w:rPr>
        <w:t>значения</w:t>
      </w:r>
      <w:r w:rsidR="00D70054" w:rsidRPr="0022216D">
        <w:t xml:space="preserve"> </w:t>
      </w:r>
      <w:proofErr w:type="spellStart"/>
      <w:r w:rsidR="00D70054" w:rsidRPr="0022216D">
        <w:t>п.п.м</w:t>
      </w:r>
      <w:proofErr w:type="spellEnd"/>
      <w:r w:rsidR="00D70054" w:rsidRPr="0022216D">
        <w:t xml:space="preserve">. для соответствующих </w:t>
      </w:r>
      <w:r w:rsidR="00F941A3" w:rsidRPr="0022216D">
        <w:t>районов</w:t>
      </w:r>
      <w:r w:rsidR="00D70054" w:rsidRPr="0022216D">
        <w:t>. Элементы данных, перечисленные в</w:t>
      </w:r>
      <w:r w:rsidR="004C5489" w:rsidRPr="0022216D">
        <w:t xml:space="preserve"> </w:t>
      </w:r>
      <w:r w:rsidR="00D70054" w:rsidRPr="0022216D">
        <w:t xml:space="preserve">Циркулярном письме </w:t>
      </w:r>
      <w:proofErr w:type="spellStart"/>
      <w:r w:rsidRPr="0022216D">
        <w:t>CR</w:t>
      </w:r>
      <w:proofErr w:type="spellEnd"/>
      <w:r w:rsidRPr="0022216D">
        <w:t xml:space="preserve">/345 </w:t>
      </w:r>
      <w:proofErr w:type="spellStart"/>
      <w:r w:rsidR="00D70054" w:rsidRPr="0022216D">
        <w:t>БР</w:t>
      </w:r>
      <w:proofErr w:type="spellEnd"/>
      <w:r w:rsidR="00D70054" w:rsidRPr="0022216D">
        <w:t xml:space="preserve">, также можно было бы изучить и представить соответствующие заключения следующей </w:t>
      </w:r>
      <w:proofErr w:type="spellStart"/>
      <w:r w:rsidR="00D70054" w:rsidRPr="0022216D">
        <w:t>ВКР</w:t>
      </w:r>
      <w:proofErr w:type="spellEnd"/>
      <w:r w:rsidR="00D70054" w:rsidRPr="0022216D">
        <w:t xml:space="preserve">. Также было бы предпочтительным заменить слова </w:t>
      </w:r>
      <w:r w:rsidR="004C5489" w:rsidRPr="0022216D">
        <w:t>"</w:t>
      </w:r>
      <w:r w:rsidR="004C5489" w:rsidRPr="0022216D">
        <w:rPr>
          <w:lang w:eastAsia="zh-CN"/>
        </w:rPr>
        <w:t xml:space="preserve">будут продолжать" в разделе В приложения к Документу </w:t>
      </w:r>
      <w:r w:rsidRPr="0022216D">
        <w:t>308</w:t>
      </w:r>
      <w:r w:rsidR="004C5489" w:rsidRPr="0022216D">
        <w:t xml:space="preserve"> словами "могут пожелать продолжить". </w:t>
      </w:r>
    </w:p>
    <w:p w:rsidR="00EA15E2" w:rsidRPr="0022216D" w:rsidRDefault="00EA15E2" w:rsidP="0029704A">
      <w:r w:rsidRPr="0022216D">
        <w:t>2.11</w:t>
      </w:r>
      <w:r w:rsidRPr="0022216D">
        <w:tab/>
      </w:r>
      <w:r w:rsidRPr="0022216D">
        <w:rPr>
          <w:b/>
          <w:bCs/>
        </w:rPr>
        <w:t xml:space="preserve">Председатель </w:t>
      </w:r>
      <w:r w:rsidR="00EF04A6" w:rsidRPr="0022216D">
        <w:rPr>
          <w:b/>
          <w:bCs/>
        </w:rPr>
        <w:t>Комитет</w:t>
      </w:r>
      <w:r w:rsidR="004C5489" w:rsidRPr="0022216D">
        <w:rPr>
          <w:b/>
          <w:bCs/>
        </w:rPr>
        <w:t>а</w:t>
      </w:r>
      <w:r w:rsidRPr="0022216D">
        <w:rPr>
          <w:b/>
          <w:bCs/>
        </w:rPr>
        <w:t xml:space="preserve"> 6</w:t>
      </w:r>
      <w:r w:rsidRPr="0022216D">
        <w:t xml:space="preserve"> </w:t>
      </w:r>
      <w:r w:rsidR="00DD6779" w:rsidRPr="0022216D">
        <w:t>говорит, что</w:t>
      </w:r>
      <w:r w:rsidRPr="0022216D">
        <w:t xml:space="preserve"> </w:t>
      </w:r>
      <w:r w:rsidR="004C5489" w:rsidRPr="0022216D">
        <w:t xml:space="preserve">опасения, высказанные делегатом от Исламской Республики Иран, снимаются фразой "Конференция предлагает соответствующим </w:t>
      </w:r>
      <w:r w:rsidR="00F941A3" w:rsidRPr="0022216D">
        <w:t xml:space="preserve">исследовательским </w:t>
      </w:r>
      <w:r w:rsidR="004C5489" w:rsidRPr="0022216D">
        <w:rPr>
          <w:szCs w:val="22"/>
          <w:lang w:eastAsia="zh-CN"/>
        </w:rPr>
        <w:t>комиссиям</w:t>
      </w:r>
      <w:r w:rsidR="004C5489" w:rsidRPr="0022216D">
        <w:t xml:space="preserve"> МСЭ-R определить применимые значения </w:t>
      </w:r>
      <w:proofErr w:type="spellStart"/>
      <w:r w:rsidR="004C5489" w:rsidRPr="0022216D">
        <w:t>п.п.м</w:t>
      </w:r>
      <w:proofErr w:type="spellEnd"/>
      <w:r w:rsidR="004C5489" w:rsidRPr="0022216D">
        <w:t xml:space="preserve">." в пункте </w:t>
      </w:r>
      <w:r w:rsidRPr="0022216D">
        <w:t xml:space="preserve">A 2 </w:t>
      </w:r>
      <w:r w:rsidR="004C5489" w:rsidRPr="0022216D">
        <w:t>приложения</w:t>
      </w:r>
      <w:r w:rsidRPr="0022216D">
        <w:t>.</w:t>
      </w:r>
    </w:p>
    <w:p w:rsidR="00EA15E2" w:rsidRPr="0022216D" w:rsidRDefault="00EA15E2" w:rsidP="0029704A">
      <w:r w:rsidRPr="0022216D">
        <w:t>2.12</w:t>
      </w:r>
      <w:r w:rsidRPr="0022216D">
        <w:tab/>
      </w:r>
      <w:r w:rsidRPr="0022216D">
        <w:rPr>
          <w:b/>
          <w:bCs/>
        </w:rPr>
        <w:t xml:space="preserve">Председатель </w:t>
      </w:r>
      <w:r w:rsidR="004C5489" w:rsidRPr="0022216D">
        <w:t>с</w:t>
      </w:r>
      <w:r w:rsidR="000504DA" w:rsidRPr="0022216D">
        <w:t>читает, что при</w:t>
      </w:r>
      <w:r w:rsidR="004C5489" w:rsidRPr="0022216D">
        <w:t xml:space="preserve"> так</w:t>
      </w:r>
      <w:r w:rsidR="000504DA" w:rsidRPr="0022216D">
        <w:t>ом объяснении</w:t>
      </w:r>
      <w:r w:rsidR="004C5489" w:rsidRPr="0022216D">
        <w:t xml:space="preserve"> </w:t>
      </w:r>
      <w:r w:rsidR="00CE2F36" w:rsidRPr="0022216D">
        <w:t>пленарное заседание</w:t>
      </w:r>
      <w:r w:rsidRPr="0022216D">
        <w:t xml:space="preserve"> </w:t>
      </w:r>
      <w:r w:rsidR="004C5489" w:rsidRPr="0022216D">
        <w:t xml:space="preserve">одобряет заключения </w:t>
      </w:r>
      <w:r w:rsidR="00EF04A6" w:rsidRPr="0022216D">
        <w:t>Комитет</w:t>
      </w:r>
      <w:r w:rsidR="004C5489" w:rsidRPr="0022216D">
        <w:t>а</w:t>
      </w:r>
      <w:r w:rsidRPr="0022216D">
        <w:t xml:space="preserve"> 6</w:t>
      </w:r>
      <w:r w:rsidR="004C5489" w:rsidRPr="0022216D">
        <w:t>, представленные в приложении к Документу</w:t>
      </w:r>
      <w:r w:rsidRPr="0022216D">
        <w:t xml:space="preserve"> 308, </w:t>
      </w:r>
      <w:r w:rsidR="000504DA" w:rsidRPr="0022216D">
        <w:t xml:space="preserve">и поэтому соглашается о </w:t>
      </w:r>
      <w:r w:rsidR="000504DA" w:rsidRPr="0022216D">
        <w:rPr>
          <w:szCs w:val="22"/>
          <w:lang w:eastAsia="zh-CN"/>
        </w:rPr>
        <w:t>нижеследующем</w:t>
      </w:r>
      <w:r w:rsidR="000504DA" w:rsidRPr="0022216D">
        <w:t xml:space="preserve">: </w:t>
      </w:r>
    </w:p>
    <w:p w:rsidR="004C5489" w:rsidRPr="0022216D" w:rsidRDefault="004C5489" w:rsidP="0029704A">
      <w:pPr>
        <w:pStyle w:val="Headingb"/>
        <w:tabs>
          <w:tab w:val="clear" w:pos="794"/>
          <w:tab w:val="left" w:pos="1134"/>
        </w:tabs>
        <w:rPr>
          <w:lang w:val="ru-RU" w:eastAsia="zh-CN"/>
        </w:rPr>
      </w:pPr>
      <w:proofErr w:type="gramStart"/>
      <w:r w:rsidRPr="0022216D">
        <w:rPr>
          <w:lang w:val="ru-RU" w:eastAsia="zh-CN"/>
        </w:rPr>
        <w:t>А)</w:t>
      </w:r>
      <w:r w:rsidRPr="0022216D">
        <w:rPr>
          <w:lang w:val="ru-RU" w:eastAsia="zh-CN"/>
        </w:rPr>
        <w:tab/>
      </w:r>
      <w:proofErr w:type="gramEnd"/>
      <w:r w:rsidRPr="0022216D">
        <w:rPr>
          <w:lang w:val="ru-RU" w:eastAsia="zh-CN"/>
        </w:rPr>
        <w:t>Применение положений п. 9.19 Регламента радиосвязи к наземным службам</w:t>
      </w:r>
    </w:p>
    <w:p w:rsidR="004C5489" w:rsidRPr="0022216D" w:rsidRDefault="000504DA" w:rsidP="0029704A">
      <w:pPr>
        <w:rPr>
          <w:szCs w:val="22"/>
        </w:rPr>
      </w:pPr>
      <w:r w:rsidRPr="0022216D">
        <w:rPr>
          <w:szCs w:val="22"/>
        </w:rPr>
        <w:t>Конференция</w:t>
      </w:r>
      <w:r w:rsidR="004C5489" w:rsidRPr="0022216D">
        <w:rPr>
          <w:szCs w:val="22"/>
        </w:rPr>
        <w:t xml:space="preserve"> </w:t>
      </w:r>
      <w:r w:rsidRPr="0022216D">
        <w:rPr>
          <w:szCs w:val="22"/>
        </w:rPr>
        <w:t>решает</w:t>
      </w:r>
      <w:r w:rsidR="004C5489" w:rsidRPr="0022216D">
        <w:rPr>
          <w:szCs w:val="22"/>
        </w:rPr>
        <w:t>:</w:t>
      </w:r>
    </w:p>
    <w:p w:rsidR="004C5489" w:rsidRPr="0022216D" w:rsidRDefault="004C5489" w:rsidP="0029704A">
      <w:pPr>
        <w:rPr>
          <w:szCs w:val="22"/>
        </w:rPr>
      </w:pPr>
      <w:r w:rsidRPr="0022216D">
        <w:rPr>
          <w:szCs w:val="22"/>
        </w:rPr>
        <w:t>1</w:t>
      </w:r>
      <w:r w:rsidRPr="0022216D">
        <w:rPr>
          <w:szCs w:val="22"/>
        </w:rPr>
        <w:tab/>
        <w:t xml:space="preserve">подтвердить текущую практику применения Бюро положений п. </w:t>
      </w:r>
      <w:r w:rsidRPr="0022216D">
        <w:rPr>
          <w:b/>
          <w:bCs/>
          <w:szCs w:val="22"/>
        </w:rPr>
        <w:t>9.19</w:t>
      </w:r>
      <w:r w:rsidRPr="0022216D">
        <w:rPr>
          <w:szCs w:val="22"/>
        </w:rPr>
        <w:t xml:space="preserve"> Регламента радиосвязи, касающихся координации передающих наземных станций с типовой земной станцией, попадающей в зону обслуживания космической станции радиовещательной спутниковой службы, в полосах, используемых совместно на равной основе этими службами, следующим образом:</w:t>
      </w:r>
    </w:p>
    <w:p w:rsidR="004C5489" w:rsidRPr="0022216D" w:rsidRDefault="004C5489" w:rsidP="0029704A">
      <w:pPr>
        <w:rPr>
          <w:szCs w:val="22"/>
        </w:rPr>
      </w:pPr>
      <w:r w:rsidRPr="0022216D">
        <w:rPr>
          <w:szCs w:val="22"/>
        </w:rPr>
        <w:t xml:space="preserve">"Поскольку пороговые значения </w:t>
      </w:r>
      <w:proofErr w:type="spellStart"/>
      <w:r w:rsidRPr="0022216D">
        <w:rPr>
          <w:szCs w:val="22"/>
        </w:rPr>
        <w:t>п.п.м</w:t>
      </w:r>
      <w:proofErr w:type="spellEnd"/>
      <w:r w:rsidRPr="0022216D">
        <w:rPr>
          <w:szCs w:val="22"/>
        </w:rPr>
        <w:t>. имеются только для полосы 11,7–12,7 ГГц и с учетом того факта, что к другим полосам могут применяться другие условия и критерии распространения, при рассмотрении заявок на частоты для наземных станций согласно п. </w:t>
      </w:r>
      <w:r w:rsidRPr="0022216D">
        <w:rPr>
          <w:b/>
          <w:bCs/>
          <w:szCs w:val="22"/>
        </w:rPr>
        <w:t>9.19</w:t>
      </w:r>
      <w:r w:rsidRPr="0022216D">
        <w:rPr>
          <w:szCs w:val="22"/>
        </w:rPr>
        <w:t xml:space="preserve"> Бюро в настоящее время устанавливает координационные требования, используя как порог для начала координации только частотное перекрытие для следующих полос: 620–790 МГц, 1452–1492 МГц, 2310–2360 МГц, 2520−2670 МГц, 17,7−17,8 ГГц, 40,5–42,5 ГГц и 74–76 ГГц".</w:t>
      </w:r>
    </w:p>
    <w:p w:rsidR="004C5489" w:rsidRPr="0022216D" w:rsidRDefault="004C5489" w:rsidP="0029704A">
      <w:pPr>
        <w:rPr>
          <w:szCs w:val="22"/>
        </w:rPr>
      </w:pPr>
      <w:r w:rsidRPr="0022216D">
        <w:rPr>
          <w:szCs w:val="22"/>
        </w:rPr>
        <w:t>2</w:t>
      </w:r>
      <w:r w:rsidRPr="0022216D">
        <w:rPr>
          <w:szCs w:val="22"/>
        </w:rPr>
        <w:tab/>
        <w:t xml:space="preserve">Конференция предлагает соответствующим </w:t>
      </w:r>
      <w:r w:rsidR="00F941A3" w:rsidRPr="0022216D">
        <w:rPr>
          <w:szCs w:val="22"/>
        </w:rPr>
        <w:t xml:space="preserve">исследовательским </w:t>
      </w:r>
      <w:r w:rsidRPr="0022216D">
        <w:rPr>
          <w:szCs w:val="22"/>
        </w:rPr>
        <w:t xml:space="preserve">комиссиям МСЭ-R определить применимые значения </w:t>
      </w:r>
      <w:proofErr w:type="spellStart"/>
      <w:r w:rsidRPr="0022216D">
        <w:rPr>
          <w:szCs w:val="22"/>
        </w:rPr>
        <w:t>п.п.м</w:t>
      </w:r>
      <w:proofErr w:type="spellEnd"/>
      <w:r w:rsidRPr="0022216D">
        <w:rPr>
          <w:szCs w:val="22"/>
        </w:rPr>
        <w:t>. и методы расчета для установления координационных требований согласно п. </w:t>
      </w:r>
      <w:r w:rsidRPr="0022216D">
        <w:rPr>
          <w:b/>
          <w:bCs/>
          <w:szCs w:val="22"/>
        </w:rPr>
        <w:t>9.19</w:t>
      </w:r>
      <w:r w:rsidRPr="0022216D">
        <w:rPr>
          <w:szCs w:val="22"/>
        </w:rPr>
        <w:t xml:space="preserve"> в соответствующих полосах частот, включая 620–790 МГц, 1452−1492 МГц, 2310–2360 МГц, 2520–2670 МГц, 17,7−17,8 ГГц, 40,5–42,5 ГГц и 74–76 ГГц.</w:t>
      </w:r>
    </w:p>
    <w:p w:rsidR="004C5489" w:rsidRPr="0022216D" w:rsidRDefault="004C5489" w:rsidP="0029704A">
      <w:pPr>
        <w:pStyle w:val="Headingb"/>
        <w:tabs>
          <w:tab w:val="clear" w:pos="794"/>
          <w:tab w:val="left" w:pos="1134"/>
        </w:tabs>
        <w:rPr>
          <w:lang w:val="ru-RU" w:eastAsia="zh-CN"/>
        </w:rPr>
      </w:pPr>
      <w:proofErr w:type="gramStart"/>
      <w:r w:rsidRPr="0022216D">
        <w:rPr>
          <w:lang w:val="ru-RU" w:eastAsia="zh-CN"/>
        </w:rPr>
        <w:t>В)</w:t>
      </w:r>
      <w:r w:rsidRPr="0022216D">
        <w:rPr>
          <w:lang w:val="ru-RU" w:eastAsia="zh-CN"/>
        </w:rPr>
        <w:tab/>
      </w:r>
      <w:proofErr w:type="gramEnd"/>
      <w:r w:rsidRPr="0022216D">
        <w:rPr>
          <w:lang w:val="ru-RU" w:eastAsia="zh-CN"/>
        </w:rPr>
        <w:t xml:space="preserve">Новые элементы данных для линий станций сопряжения </w:t>
      </w:r>
      <w:proofErr w:type="spellStart"/>
      <w:r w:rsidRPr="0022216D">
        <w:rPr>
          <w:lang w:val="ru-RU" w:eastAsia="zh-CN"/>
        </w:rPr>
        <w:t>HAPS</w:t>
      </w:r>
      <w:proofErr w:type="spellEnd"/>
    </w:p>
    <w:p w:rsidR="004C5489" w:rsidRPr="0022216D" w:rsidRDefault="000504DA" w:rsidP="0029704A">
      <w:pPr>
        <w:rPr>
          <w:szCs w:val="22"/>
          <w:lang w:eastAsia="zh-CN"/>
        </w:rPr>
      </w:pPr>
      <w:r w:rsidRPr="0022216D">
        <w:rPr>
          <w:szCs w:val="22"/>
        </w:rPr>
        <w:t>Конференция решает</w:t>
      </w:r>
      <w:r w:rsidR="004C5489" w:rsidRPr="0022216D">
        <w:rPr>
          <w:szCs w:val="22"/>
        </w:rPr>
        <w:t>, что в Регламент радиосвязи не требуется вносить каких-либо изменений, чтобы включить элементы данных, перечисленные в</w:t>
      </w:r>
      <w:r w:rsidR="004C5489" w:rsidRPr="0022216D">
        <w:rPr>
          <w:szCs w:val="22"/>
          <w:lang w:eastAsia="zh-CN"/>
        </w:rPr>
        <w:t xml:space="preserve"> Циркулярном письме </w:t>
      </w:r>
      <w:proofErr w:type="spellStart"/>
      <w:r w:rsidR="004C5489" w:rsidRPr="0022216D">
        <w:rPr>
          <w:szCs w:val="22"/>
          <w:lang w:eastAsia="zh-CN"/>
        </w:rPr>
        <w:t>CR</w:t>
      </w:r>
      <w:proofErr w:type="spellEnd"/>
      <w:r w:rsidR="004C5489" w:rsidRPr="0022216D">
        <w:rPr>
          <w:szCs w:val="22"/>
          <w:lang w:eastAsia="zh-CN"/>
        </w:rPr>
        <w:t xml:space="preserve">/345 </w:t>
      </w:r>
      <w:proofErr w:type="spellStart"/>
      <w:r w:rsidR="004C5489" w:rsidRPr="0022216D">
        <w:rPr>
          <w:szCs w:val="22"/>
          <w:lang w:eastAsia="zh-CN"/>
        </w:rPr>
        <w:t>БР</w:t>
      </w:r>
      <w:proofErr w:type="spellEnd"/>
      <w:r w:rsidR="004C5489" w:rsidRPr="0022216D">
        <w:rPr>
          <w:szCs w:val="22"/>
          <w:lang w:eastAsia="zh-CN"/>
        </w:rPr>
        <w:t xml:space="preserve"> от 8 мая 2013 года, для заявления линий станций сопряжения станций на высотной платформе (</w:t>
      </w:r>
      <w:proofErr w:type="spellStart"/>
      <w:r w:rsidR="004C5489" w:rsidRPr="0022216D">
        <w:rPr>
          <w:szCs w:val="22"/>
          <w:lang w:eastAsia="zh-CN"/>
        </w:rPr>
        <w:t>HAPS</w:t>
      </w:r>
      <w:proofErr w:type="spellEnd"/>
      <w:r w:rsidR="004C5489" w:rsidRPr="0022216D">
        <w:rPr>
          <w:szCs w:val="22"/>
          <w:lang w:eastAsia="zh-CN"/>
        </w:rPr>
        <w:t xml:space="preserve">) в полосах частот 6440−6520 МГц и 6560−6640 МГц в некоторых странах согласно п. </w:t>
      </w:r>
      <w:r w:rsidR="004C5489" w:rsidRPr="0022216D">
        <w:rPr>
          <w:b/>
          <w:bCs/>
          <w:szCs w:val="22"/>
          <w:lang w:eastAsia="zh-CN"/>
        </w:rPr>
        <w:t>5.457</w:t>
      </w:r>
      <w:r w:rsidR="004C5489" w:rsidRPr="0022216D">
        <w:rPr>
          <w:szCs w:val="22"/>
          <w:lang w:eastAsia="zh-CN"/>
        </w:rPr>
        <w:t xml:space="preserve"> и связанной с этим вопросом Резолюции </w:t>
      </w:r>
      <w:r w:rsidR="004C5489" w:rsidRPr="0022216D">
        <w:rPr>
          <w:b/>
          <w:bCs/>
          <w:szCs w:val="22"/>
          <w:lang w:eastAsia="zh-CN"/>
        </w:rPr>
        <w:t>150 (</w:t>
      </w:r>
      <w:proofErr w:type="spellStart"/>
      <w:r w:rsidR="004C5489" w:rsidRPr="0022216D">
        <w:rPr>
          <w:b/>
          <w:bCs/>
          <w:szCs w:val="22"/>
          <w:lang w:eastAsia="zh-CN"/>
        </w:rPr>
        <w:t>ВКР</w:t>
      </w:r>
      <w:proofErr w:type="spellEnd"/>
      <w:r w:rsidR="004C5489" w:rsidRPr="0022216D">
        <w:rPr>
          <w:b/>
          <w:bCs/>
          <w:szCs w:val="22"/>
          <w:lang w:eastAsia="zh-CN"/>
        </w:rPr>
        <w:t>-12)</w:t>
      </w:r>
      <w:r w:rsidR="004C5489" w:rsidRPr="0022216D">
        <w:rPr>
          <w:szCs w:val="22"/>
          <w:lang w:eastAsia="zh-CN"/>
        </w:rPr>
        <w:t>.</w:t>
      </w:r>
    </w:p>
    <w:p w:rsidR="00EA15E2" w:rsidRPr="0022216D" w:rsidRDefault="004C5489" w:rsidP="0029704A">
      <w:pPr>
        <w:rPr>
          <w:szCs w:val="22"/>
        </w:rPr>
      </w:pPr>
      <w:r w:rsidRPr="0022216D">
        <w:rPr>
          <w:szCs w:val="22"/>
          <w:lang w:eastAsia="zh-CN"/>
        </w:rPr>
        <w:t xml:space="preserve">Администрации, желающие внедрять линии станций сопряжения </w:t>
      </w:r>
      <w:proofErr w:type="spellStart"/>
      <w:r w:rsidRPr="0022216D">
        <w:rPr>
          <w:szCs w:val="22"/>
          <w:lang w:eastAsia="zh-CN"/>
        </w:rPr>
        <w:t>HAPS</w:t>
      </w:r>
      <w:proofErr w:type="spellEnd"/>
      <w:r w:rsidRPr="0022216D">
        <w:rPr>
          <w:szCs w:val="22"/>
          <w:lang w:eastAsia="zh-CN"/>
        </w:rPr>
        <w:t xml:space="preserve"> в полосах 6440−6520 МГц и 6560−6640 МГц, будут продолжать использовать элементы данных, перечисленные в упомянутом </w:t>
      </w:r>
      <w:r w:rsidRPr="0022216D">
        <w:rPr>
          <w:szCs w:val="22"/>
          <w:lang w:eastAsia="zh-CN"/>
        </w:rPr>
        <w:lastRenderedPageBreak/>
        <w:t xml:space="preserve">выше циркулярном письме, на временной основе, </w:t>
      </w:r>
      <w:proofErr w:type="gramStart"/>
      <w:r w:rsidRPr="0022216D">
        <w:rPr>
          <w:szCs w:val="22"/>
          <w:lang w:eastAsia="zh-CN"/>
        </w:rPr>
        <w:t>до тех пор пока</w:t>
      </w:r>
      <w:proofErr w:type="gramEnd"/>
      <w:r w:rsidRPr="0022216D">
        <w:rPr>
          <w:szCs w:val="22"/>
          <w:lang w:eastAsia="zh-CN"/>
        </w:rPr>
        <w:t xml:space="preserve"> какая-либо компетентная всемирная конференция радиосвязи не включит эти элементы данных в Приложение </w:t>
      </w:r>
      <w:r w:rsidRPr="0022216D">
        <w:rPr>
          <w:b/>
          <w:bCs/>
          <w:szCs w:val="22"/>
          <w:lang w:eastAsia="zh-CN"/>
        </w:rPr>
        <w:t>4</w:t>
      </w:r>
      <w:r w:rsidRPr="0022216D">
        <w:rPr>
          <w:szCs w:val="22"/>
          <w:lang w:eastAsia="zh-CN"/>
        </w:rPr>
        <w:t xml:space="preserve"> к Регламенту радиосвязи.</w:t>
      </w:r>
    </w:p>
    <w:p w:rsidR="00EA15E2" w:rsidRPr="0022216D" w:rsidRDefault="00EA15E2" w:rsidP="0029704A">
      <w:r w:rsidRPr="0022216D">
        <w:t>2.13</w:t>
      </w:r>
      <w:r w:rsidRPr="0022216D">
        <w:tab/>
      </w:r>
      <w:r w:rsidR="00DD6779" w:rsidRPr="0022216D">
        <w:rPr>
          <w:szCs w:val="22"/>
          <w:lang w:eastAsia="zh-CN"/>
        </w:rPr>
        <w:t>Решение</w:t>
      </w:r>
      <w:r w:rsidR="00DD6779" w:rsidRPr="0022216D">
        <w:t xml:space="preserve"> </w:t>
      </w:r>
      <w:r w:rsidR="00DD6779" w:rsidRPr="0022216D">
        <w:rPr>
          <w:b/>
          <w:bCs/>
        </w:rPr>
        <w:t>принимается</w:t>
      </w:r>
      <w:r w:rsidRPr="0022216D">
        <w:t>.</w:t>
      </w:r>
    </w:p>
    <w:p w:rsidR="00EA15E2" w:rsidRPr="0022216D" w:rsidRDefault="00EA15E2" w:rsidP="0029704A">
      <w:r w:rsidRPr="0022216D">
        <w:t>2.14</w:t>
      </w:r>
      <w:r w:rsidRPr="0022216D">
        <w:tab/>
      </w:r>
      <w:r w:rsidRPr="0022216D">
        <w:rPr>
          <w:b/>
          <w:bCs/>
        </w:rPr>
        <w:t xml:space="preserve">Председатель </w:t>
      </w:r>
      <w:r w:rsidR="00EF04A6" w:rsidRPr="0022216D">
        <w:rPr>
          <w:b/>
          <w:bCs/>
        </w:rPr>
        <w:t>Комитет</w:t>
      </w:r>
      <w:r w:rsidR="000504DA" w:rsidRPr="0022216D">
        <w:rPr>
          <w:b/>
          <w:bCs/>
        </w:rPr>
        <w:t>а</w:t>
      </w:r>
      <w:r w:rsidRPr="0022216D">
        <w:rPr>
          <w:b/>
          <w:bCs/>
        </w:rPr>
        <w:t xml:space="preserve"> 6</w:t>
      </w:r>
      <w:r w:rsidRPr="0022216D">
        <w:t xml:space="preserve"> </w:t>
      </w:r>
      <w:r w:rsidR="00DD6779" w:rsidRPr="0022216D">
        <w:t>говорит, что</w:t>
      </w:r>
      <w:r w:rsidRPr="0022216D">
        <w:t xml:space="preserve"> </w:t>
      </w:r>
      <w:r w:rsidR="00DE1E04" w:rsidRPr="0022216D">
        <w:t xml:space="preserve">в приложении к </w:t>
      </w:r>
      <w:r w:rsidR="00EF04A6" w:rsidRPr="0022216D">
        <w:t>Документ</w:t>
      </w:r>
      <w:r w:rsidR="00DE1E04" w:rsidRPr="0022216D">
        <w:t>у</w:t>
      </w:r>
      <w:r w:rsidRPr="0022216D">
        <w:t xml:space="preserve"> 312 </w:t>
      </w:r>
      <w:r w:rsidR="00DE1E04" w:rsidRPr="0022216D">
        <w:t>приводятся резолюции</w:t>
      </w:r>
      <w:r w:rsidR="000504DA" w:rsidRPr="0022216D">
        <w:t xml:space="preserve"> </w:t>
      </w:r>
      <w:proofErr w:type="spellStart"/>
      <w:r w:rsidR="000504DA" w:rsidRPr="0022216D">
        <w:t>ВАРК</w:t>
      </w:r>
      <w:proofErr w:type="spellEnd"/>
      <w:r w:rsidR="000504DA" w:rsidRPr="0022216D">
        <w:t xml:space="preserve"> и </w:t>
      </w:r>
      <w:proofErr w:type="spellStart"/>
      <w:r w:rsidR="000504DA" w:rsidRPr="0022216D">
        <w:t>ВКР</w:t>
      </w:r>
      <w:proofErr w:type="spellEnd"/>
      <w:r w:rsidR="000504DA" w:rsidRPr="0022216D">
        <w:t xml:space="preserve">, которые, после рассмотрения соответствующих предложений в рамках пункта 4 повестки дня, </w:t>
      </w:r>
      <w:r w:rsidR="000504DA" w:rsidRPr="0022216D">
        <w:rPr>
          <w:szCs w:val="22"/>
          <w:lang w:eastAsia="zh-CN"/>
        </w:rPr>
        <w:t>Комитет</w:t>
      </w:r>
      <w:r w:rsidR="000504DA" w:rsidRPr="0022216D">
        <w:t xml:space="preserve"> решил оставить без изменений. </w:t>
      </w:r>
    </w:p>
    <w:p w:rsidR="00EA15E2" w:rsidRPr="0022216D" w:rsidRDefault="00EA15E2" w:rsidP="0029704A">
      <w:r w:rsidRPr="0022216D">
        <w:t>2.15</w:t>
      </w:r>
      <w:r w:rsidRPr="0022216D">
        <w:tab/>
      </w:r>
      <w:r w:rsidRPr="0022216D">
        <w:rPr>
          <w:b/>
          <w:bCs/>
        </w:rPr>
        <w:t xml:space="preserve">Председатель </w:t>
      </w:r>
      <w:r w:rsidR="000504DA" w:rsidRPr="0022216D">
        <w:t>предлагает</w:t>
      </w:r>
      <w:r w:rsidRPr="0022216D">
        <w:t xml:space="preserve"> </w:t>
      </w:r>
      <w:r w:rsidR="000504DA" w:rsidRPr="0022216D">
        <w:t xml:space="preserve">пленарному заседанию одобрить заключения </w:t>
      </w:r>
      <w:r w:rsidR="00EF04A6" w:rsidRPr="0022216D">
        <w:t>Комитет</w:t>
      </w:r>
      <w:r w:rsidR="000504DA" w:rsidRPr="0022216D">
        <w:t>а</w:t>
      </w:r>
      <w:r w:rsidRPr="0022216D">
        <w:t xml:space="preserve"> 6</w:t>
      </w:r>
      <w:r w:rsidR="000504DA" w:rsidRPr="0022216D">
        <w:t xml:space="preserve">, </w:t>
      </w:r>
      <w:r w:rsidR="000504DA" w:rsidRPr="0022216D">
        <w:rPr>
          <w:szCs w:val="22"/>
          <w:lang w:eastAsia="zh-CN"/>
        </w:rPr>
        <w:t>представленные</w:t>
      </w:r>
      <w:r w:rsidR="000504DA" w:rsidRPr="0022216D">
        <w:t xml:space="preserve"> в приложении к </w:t>
      </w:r>
      <w:r w:rsidR="00EF04A6" w:rsidRPr="0022216D">
        <w:t>Документ</w:t>
      </w:r>
      <w:r w:rsidR="000504DA" w:rsidRPr="0022216D">
        <w:t>у</w:t>
      </w:r>
      <w:r w:rsidRPr="0022216D">
        <w:t xml:space="preserve"> 312.</w:t>
      </w:r>
    </w:p>
    <w:p w:rsidR="00EA15E2" w:rsidRPr="0022216D" w:rsidRDefault="00EA15E2" w:rsidP="0029704A">
      <w:pPr>
        <w:rPr>
          <w:b/>
          <w:bCs/>
        </w:rPr>
      </w:pPr>
      <w:r w:rsidRPr="0022216D">
        <w:t>2.16</w:t>
      </w:r>
      <w:r w:rsidRPr="0022216D">
        <w:tab/>
      </w:r>
      <w:r w:rsidR="00DD6779" w:rsidRPr="0022216D">
        <w:rPr>
          <w:szCs w:val="22"/>
          <w:lang w:eastAsia="zh-CN"/>
        </w:rPr>
        <w:t>Решение</w:t>
      </w:r>
      <w:r w:rsidR="00DD6779" w:rsidRPr="0022216D">
        <w:t xml:space="preserve"> </w:t>
      </w:r>
      <w:r w:rsidR="00693F17" w:rsidRPr="0022216D">
        <w:rPr>
          <w:b/>
          <w:bCs/>
        </w:rPr>
        <w:t>принимается</w:t>
      </w:r>
      <w:r w:rsidRPr="00F941A3">
        <w:t>.</w:t>
      </w:r>
    </w:p>
    <w:p w:rsidR="00EA15E2" w:rsidRPr="0022216D" w:rsidRDefault="00EA15E2" w:rsidP="0029704A">
      <w:pPr>
        <w:pStyle w:val="Heading1"/>
      </w:pPr>
      <w:r w:rsidRPr="0022216D">
        <w:t>3</w:t>
      </w:r>
      <w:r w:rsidRPr="0022216D">
        <w:tab/>
      </w:r>
      <w:r w:rsidR="00DD6779" w:rsidRPr="0022216D">
        <w:t xml:space="preserve">Седьмая серия текстов, представленных Редакционным комитетом для первого чтения </w:t>
      </w:r>
      <w:r w:rsidRPr="0022216D">
        <w:t>(</w:t>
      </w:r>
      <w:proofErr w:type="spellStart"/>
      <w:r w:rsidRPr="0022216D">
        <w:t>B7</w:t>
      </w:r>
      <w:proofErr w:type="spellEnd"/>
      <w:r w:rsidRPr="0022216D">
        <w:t>) (</w:t>
      </w:r>
      <w:r w:rsidR="00EF04A6" w:rsidRPr="0022216D">
        <w:t>Документ</w:t>
      </w:r>
      <w:r w:rsidRPr="0022216D">
        <w:t xml:space="preserve"> 306)</w:t>
      </w:r>
    </w:p>
    <w:p w:rsidR="0033726C" w:rsidRPr="0022216D" w:rsidRDefault="00EA15E2" w:rsidP="0029704A">
      <w:r w:rsidRPr="0022216D">
        <w:t>3.1</w:t>
      </w:r>
      <w:r w:rsidRPr="0022216D">
        <w:tab/>
      </w:r>
      <w:r w:rsidRPr="0022216D">
        <w:rPr>
          <w:b/>
          <w:bCs/>
        </w:rPr>
        <w:t xml:space="preserve">Председатель </w:t>
      </w:r>
      <w:r w:rsidR="00693F17" w:rsidRPr="0022216D">
        <w:rPr>
          <w:b/>
          <w:bCs/>
        </w:rPr>
        <w:t xml:space="preserve">Редакционного комитета </w:t>
      </w:r>
      <w:r w:rsidR="00DD6779" w:rsidRPr="0022216D">
        <w:t>говорит, что</w:t>
      </w:r>
      <w:r w:rsidRPr="0022216D">
        <w:t xml:space="preserve"> </w:t>
      </w:r>
      <w:r w:rsidR="00EF04A6" w:rsidRPr="0022216D">
        <w:t>Документ</w:t>
      </w:r>
      <w:r w:rsidRPr="0022216D">
        <w:t xml:space="preserve"> 306 </w:t>
      </w:r>
      <w:r w:rsidR="00693F17" w:rsidRPr="0022216D">
        <w:t xml:space="preserve">содержит серию текстов, </w:t>
      </w:r>
      <w:r w:rsidR="00693F17" w:rsidRPr="0022216D">
        <w:rPr>
          <w:szCs w:val="22"/>
          <w:lang w:eastAsia="zh-CN"/>
        </w:rPr>
        <w:t>представленных</w:t>
      </w:r>
      <w:r w:rsidR="00693F17" w:rsidRPr="0022216D">
        <w:t xml:space="preserve"> Комитетами</w:t>
      </w:r>
      <w:r w:rsidRPr="0022216D">
        <w:t xml:space="preserve"> 4 </w:t>
      </w:r>
      <w:r w:rsidR="00693F17" w:rsidRPr="0022216D">
        <w:t>и</w:t>
      </w:r>
      <w:r w:rsidRPr="0022216D">
        <w:t xml:space="preserve"> 6 </w:t>
      </w:r>
      <w:r w:rsidR="00693F17" w:rsidRPr="0022216D">
        <w:t>в</w:t>
      </w:r>
      <w:r w:rsidRPr="0022216D">
        <w:t xml:space="preserve"> </w:t>
      </w:r>
      <w:r w:rsidR="00EF04A6" w:rsidRPr="0022216D">
        <w:t>Документ</w:t>
      </w:r>
      <w:r w:rsidR="00693F17" w:rsidRPr="0022216D">
        <w:t>ах</w:t>
      </w:r>
      <w:r w:rsidRPr="0022216D">
        <w:t xml:space="preserve"> 292, 300 </w:t>
      </w:r>
      <w:r w:rsidR="00693F17" w:rsidRPr="0022216D">
        <w:t>и</w:t>
      </w:r>
      <w:r w:rsidRPr="0022216D">
        <w:t xml:space="preserve"> 305. </w:t>
      </w:r>
      <w:r w:rsidR="00693F17" w:rsidRPr="0022216D">
        <w:t>Предложения о том, чтоб</w:t>
      </w:r>
      <w:r w:rsidR="00A65B6E" w:rsidRPr="0022216D">
        <w:t>ы</w:t>
      </w:r>
      <w:r w:rsidR="00693F17" w:rsidRPr="0022216D">
        <w:t xml:space="preserve"> не вносить изменений, Редакционным комитетом не рассматривалис</w:t>
      </w:r>
      <w:r w:rsidR="0029704A" w:rsidRPr="0022216D">
        <w:t>ь и в Документ 306 не включены.</w:t>
      </w:r>
    </w:p>
    <w:p w:rsidR="0029704A" w:rsidRPr="0022216D" w:rsidRDefault="0029704A" w:rsidP="007B209E">
      <w:pPr>
        <w:pStyle w:val="Headingb"/>
        <w:rPr>
          <w:lang w:val="ru-RU"/>
        </w:rPr>
      </w:pPr>
      <w:r w:rsidRPr="0022216D">
        <w:rPr>
          <w:lang w:val="ru-RU"/>
        </w:rPr>
        <w:t>Статья 5 (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Таблица 5003</w:t>
      </w:r>
      <w:r w:rsidR="007B209E">
        <w:rPr>
          <w:lang w:val="ru-RU"/>
        </w:rPr>
        <w:t>−7</w:t>
      </w:r>
      <w:r w:rsidRPr="0022216D">
        <w:rPr>
          <w:lang w:val="ru-RU"/>
        </w:rPr>
        <w:t xml:space="preserve">450 кГц, </w:t>
      </w:r>
      <w:proofErr w:type="spellStart"/>
      <w:r w:rsidRPr="0022216D">
        <w:rPr>
          <w:lang w:val="ru-RU"/>
        </w:rPr>
        <w:t>ADD</w:t>
      </w:r>
      <w:proofErr w:type="spellEnd"/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5.A14</w:t>
      </w:r>
      <w:proofErr w:type="spellEnd"/>
      <w:r w:rsidRPr="0022216D">
        <w:rPr>
          <w:lang w:val="ru-RU"/>
        </w:rPr>
        <w:t xml:space="preserve">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5.288,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5.327A</w:t>
      </w:r>
      <w:proofErr w:type="spellEnd"/>
      <w:r w:rsidRPr="0022216D">
        <w:rPr>
          <w:lang w:val="ru-RU"/>
        </w:rPr>
        <w:t>,</w:t>
      </w:r>
      <w:r w:rsidR="00463AE1">
        <w:rPr>
          <w:lang w:val="ru-RU"/>
        </w:rPr>
        <w:t xml:space="preserve"> </w:t>
      </w:r>
      <w:proofErr w:type="spellStart"/>
      <w:r w:rsidR="00463AE1">
        <w:rPr>
          <w:lang w:val="ru-RU"/>
        </w:rPr>
        <w:t>MOD</w:t>
      </w:r>
      <w:proofErr w:type="spellEnd"/>
      <w:r w:rsidR="00463AE1">
        <w:rPr>
          <w:lang w:val="ru-RU"/>
        </w:rPr>
        <w:t xml:space="preserve"> 5.391, </w:t>
      </w:r>
      <w:proofErr w:type="spellStart"/>
      <w:r w:rsidR="00463AE1">
        <w:rPr>
          <w:lang w:val="ru-RU"/>
        </w:rPr>
        <w:t>MOD</w:t>
      </w:r>
      <w:proofErr w:type="spellEnd"/>
      <w:r w:rsidR="00463AE1">
        <w:rPr>
          <w:lang w:val="ru-RU"/>
        </w:rPr>
        <w:t> </w:t>
      </w:r>
      <w:proofErr w:type="spellStart"/>
      <w:r w:rsidRPr="0022216D">
        <w:rPr>
          <w:lang w:val="ru-RU"/>
        </w:rPr>
        <w:t>5.443B</w:t>
      </w:r>
      <w:proofErr w:type="spellEnd"/>
      <w:r w:rsidRPr="0022216D">
        <w:rPr>
          <w:lang w:val="ru-RU"/>
        </w:rPr>
        <w:t xml:space="preserve">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5.447E</w:t>
      </w:r>
      <w:proofErr w:type="spellEnd"/>
      <w:r w:rsidRPr="0022216D">
        <w:rPr>
          <w:lang w:val="ru-RU"/>
        </w:rPr>
        <w:t xml:space="preserve">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5.504B</w:t>
      </w:r>
      <w:proofErr w:type="spellEnd"/>
      <w:r w:rsidRPr="0022216D">
        <w:rPr>
          <w:lang w:val="ru-RU"/>
        </w:rPr>
        <w:t xml:space="preserve">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5.511C</w:t>
      </w:r>
      <w:proofErr w:type="spellEnd"/>
      <w:r w:rsidRPr="0022216D">
        <w:rPr>
          <w:lang w:val="ru-RU"/>
        </w:rPr>
        <w:t xml:space="preserve">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Таблица 18,</w:t>
      </w:r>
      <w:r w:rsidR="007B209E">
        <w:rPr>
          <w:lang w:val="ru-RU"/>
        </w:rPr>
        <w:t>4−</w:t>
      </w:r>
      <w:r w:rsidRPr="0022216D">
        <w:rPr>
          <w:lang w:val="ru-RU"/>
        </w:rPr>
        <w:t xml:space="preserve">22 ГГц,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5.530A</w:t>
      </w:r>
      <w:proofErr w:type="spellEnd"/>
      <w:r w:rsidRPr="0022216D">
        <w:rPr>
          <w:lang w:val="ru-RU"/>
        </w:rPr>
        <w:t xml:space="preserve">, </w:t>
      </w:r>
      <w:proofErr w:type="spellStart"/>
      <w:r w:rsidRPr="0022216D">
        <w:rPr>
          <w:lang w:val="ru-RU"/>
        </w:rPr>
        <w:t>SUP</w:t>
      </w:r>
      <w:proofErr w:type="spellEnd"/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5.530C</w:t>
      </w:r>
      <w:proofErr w:type="spellEnd"/>
      <w:r w:rsidRPr="0022216D">
        <w:rPr>
          <w:lang w:val="ru-RU"/>
        </w:rPr>
        <w:t xml:space="preserve">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5.543A</w:t>
      </w:r>
      <w:proofErr w:type="spellEnd"/>
      <w:r w:rsidRPr="0022216D">
        <w:rPr>
          <w:lang w:val="ru-RU"/>
        </w:rPr>
        <w:t xml:space="preserve">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5.551H</w:t>
      </w:r>
      <w:proofErr w:type="spellEnd"/>
      <w:r w:rsidRPr="0022216D">
        <w:rPr>
          <w:lang w:val="ru-RU"/>
        </w:rPr>
        <w:t>); Статья 16 (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16.2); Статья </w:t>
      </w:r>
      <w:r w:rsidR="00463AE1">
        <w:rPr>
          <w:lang w:val="ru-RU"/>
        </w:rPr>
        <w:t>19 (</w:t>
      </w:r>
      <w:proofErr w:type="spellStart"/>
      <w:r w:rsidR="00463AE1">
        <w:rPr>
          <w:lang w:val="ru-RU"/>
        </w:rPr>
        <w:t>MOD</w:t>
      </w:r>
      <w:proofErr w:type="spellEnd"/>
      <w:r w:rsidR="00463AE1">
        <w:rPr>
          <w:lang w:val="ru-RU"/>
        </w:rPr>
        <w:t xml:space="preserve"> 19.48, </w:t>
      </w:r>
      <w:proofErr w:type="spellStart"/>
      <w:r w:rsidR="00463AE1">
        <w:rPr>
          <w:lang w:val="ru-RU"/>
        </w:rPr>
        <w:t>MOD</w:t>
      </w:r>
      <w:proofErr w:type="spellEnd"/>
      <w:r w:rsidR="00463AE1">
        <w:rPr>
          <w:lang w:val="ru-RU"/>
        </w:rPr>
        <w:t> </w:t>
      </w:r>
      <w:r w:rsidRPr="0022216D">
        <w:rPr>
          <w:lang w:val="ru-RU"/>
        </w:rPr>
        <w:t xml:space="preserve">19.83,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19.99,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19.102,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19.108A</w:t>
      </w:r>
      <w:proofErr w:type="spellEnd"/>
      <w:r w:rsidRPr="0022216D">
        <w:rPr>
          <w:lang w:val="ru-RU"/>
        </w:rPr>
        <w:t xml:space="preserve">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19.111); Статья </w:t>
      </w:r>
      <w:r w:rsidR="00463AE1">
        <w:rPr>
          <w:lang w:val="ru-RU"/>
        </w:rPr>
        <w:t>22 (</w:t>
      </w:r>
      <w:proofErr w:type="spellStart"/>
      <w:r w:rsidR="00463AE1">
        <w:rPr>
          <w:lang w:val="ru-RU"/>
        </w:rPr>
        <w:t>MOD</w:t>
      </w:r>
      <w:proofErr w:type="spellEnd"/>
      <w:r w:rsidR="00463AE1">
        <w:rPr>
          <w:lang w:val="ru-RU"/>
        </w:rPr>
        <w:t xml:space="preserve"> </w:t>
      </w:r>
      <w:proofErr w:type="spellStart"/>
      <w:r w:rsidR="00463AE1">
        <w:rPr>
          <w:lang w:val="ru-RU"/>
        </w:rPr>
        <w:t>22.5A</w:t>
      </w:r>
      <w:proofErr w:type="spellEnd"/>
      <w:r w:rsidR="00463AE1">
        <w:rPr>
          <w:lang w:val="ru-RU"/>
        </w:rPr>
        <w:t xml:space="preserve">, </w:t>
      </w:r>
      <w:proofErr w:type="spellStart"/>
      <w:r w:rsidR="00463AE1">
        <w:rPr>
          <w:lang w:val="ru-RU"/>
        </w:rPr>
        <w:t>MOD</w:t>
      </w:r>
      <w:proofErr w:type="spellEnd"/>
      <w:r w:rsidR="00463AE1">
        <w:rPr>
          <w:lang w:val="ru-RU"/>
        </w:rPr>
        <w:t> </w:t>
      </w:r>
      <w:r w:rsidRPr="0022216D">
        <w:rPr>
          <w:lang w:val="ru-RU"/>
        </w:rPr>
        <w:t>Таблица </w:t>
      </w:r>
      <w:r w:rsidR="00463AE1">
        <w:rPr>
          <w:lang w:val="ru-RU"/>
        </w:rPr>
        <w:t>22</w:t>
      </w:r>
      <w:r w:rsidR="00463AE1">
        <w:rPr>
          <w:lang w:val="ru-RU"/>
        </w:rPr>
        <w:noBreakHyphen/>
      </w:r>
      <w:proofErr w:type="spellStart"/>
      <w:r w:rsidRPr="0022216D">
        <w:rPr>
          <w:lang w:val="ru-RU"/>
        </w:rPr>
        <w:t>1D</w:t>
      </w:r>
      <w:proofErr w:type="spellEnd"/>
      <w:r w:rsidRPr="0022216D">
        <w:rPr>
          <w:lang w:val="ru-RU"/>
        </w:rPr>
        <w:t xml:space="preserve">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22.5C.11</w:t>
      </w:r>
      <w:proofErr w:type="spellEnd"/>
      <w:r w:rsidRPr="0022216D">
        <w:rPr>
          <w:lang w:val="ru-RU"/>
        </w:rPr>
        <w:t>); Статья 51 (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51.35,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51.41); Статья 52 (</w:t>
      </w:r>
      <w:proofErr w:type="spellStart"/>
      <w:r w:rsidR="00463AE1">
        <w:rPr>
          <w:lang w:val="ru-RU"/>
        </w:rPr>
        <w:t>MOD</w:t>
      </w:r>
      <w:proofErr w:type="spellEnd"/>
      <w:r w:rsidR="00463AE1">
        <w:rPr>
          <w:lang w:val="ru-RU"/>
        </w:rPr>
        <w:t> </w:t>
      </w:r>
      <w:r w:rsidRPr="0022216D">
        <w:rPr>
          <w:lang w:val="ru-RU"/>
        </w:rPr>
        <w:t xml:space="preserve">52.112,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52.149,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52.153,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52.181,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52.192,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52.195,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52.213,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52.224,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52.229,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52.234,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52.240,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52.264); Статья 54 (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54.2); Статья 57 (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57.1); Приложение 5 (Дополнение 1 </w:t>
      </w:r>
      <w:r w:rsidR="007B209E">
        <w:rPr>
          <w:lang w:val="ru-RU"/>
        </w:rPr>
        <w:t>−</w:t>
      </w:r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1.2.1,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1.2.3.2); Приложение 7 (Дополнение 4 </w:t>
      </w:r>
      <w:r w:rsidR="007B209E">
        <w:rPr>
          <w:lang w:val="ru-RU"/>
        </w:rPr>
        <w:t>−</w:t>
      </w:r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1; Дополнение 5 </w:t>
      </w:r>
      <w:r w:rsidR="007B209E">
        <w:rPr>
          <w:lang w:val="ru-RU"/>
        </w:rPr>
        <w:t>−</w:t>
      </w:r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2.1; Дополнение 6</w:t>
      </w:r>
      <w:r w:rsidR="007B209E">
        <w:rPr>
          <w:lang w:val="ru-RU"/>
        </w:rPr>
        <w:t xml:space="preserve"> −</w:t>
      </w:r>
      <w:r w:rsidRPr="0022216D">
        <w:rPr>
          <w:lang w:val="ru-RU"/>
        </w:rPr>
        <w:t xml:space="preserve">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4); Приложение 15 (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Таблица 15-2);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Резолюция 5 (</w:t>
      </w:r>
      <w:proofErr w:type="spellStart"/>
      <w:r w:rsidRPr="0022216D">
        <w:rPr>
          <w:lang w:val="ru-RU"/>
        </w:rPr>
        <w:t>Пересм</w:t>
      </w:r>
      <w:proofErr w:type="spellEnd"/>
      <w:r w:rsidRPr="0022216D">
        <w:rPr>
          <w:lang w:val="ru-RU"/>
        </w:rPr>
        <w:t xml:space="preserve">. 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 xml:space="preserve">-03);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Резолюция 33 (</w:t>
      </w:r>
      <w:proofErr w:type="spellStart"/>
      <w:r w:rsidRPr="0022216D">
        <w:rPr>
          <w:lang w:val="ru-RU"/>
        </w:rPr>
        <w:t>Пересм</w:t>
      </w:r>
      <w:proofErr w:type="spellEnd"/>
      <w:r w:rsidRPr="0022216D">
        <w:rPr>
          <w:lang w:val="ru-RU"/>
        </w:rPr>
        <w:t xml:space="preserve">. </w:t>
      </w:r>
      <w:proofErr w:type="spellStart"/>
      <w:r w:rsidRPr="0022216D">
        <w:rPr>
          <w:lang w:val="ru-RU"/>
        </w:rPr>
        <w:t>ВКР</w:t>
      </w:r>
      <w:proofErr w:type="spellEnd"/>
      <w:r w:rsidR="00463AE1">
        <w:rPr>
          <w:lang w:val="ru-RU"/>
        </w:rPr>
        <w:noBreakHyphen/>
      </w:r>
      <w:r w:rsidRPr="0022216D">
        <w:rPr>
          <w:lang w:val="ru-RU"/>
        </w:rPr>
        <w:t xml:space="preserve">03);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Резолюция 34 (</w:t>
      </w:r>
      <w:proofErr w:type="spellStart"/>
      <w:r w:rsidRPr="0022216D">
        <w:rPr>
          <w:lang w:val="ru-RU"/>
        </w:rPr>
        <w:t>Пересм</w:t>
      </w:r>
      <w:proofErr w:type="spellEnd"/>
      <w:r w:rsidRPr="0022216D">
        <w:rPr>
          <w:lang w:val="ru-RU"/>
        </w:rPr>
        <w:t xml:space="preserve">. 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 xml:space="preserve">-03);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Резолюция 42 (</w:t>
      </w:r>
      <w:proofErr w:type="spellStart"/>
      <w:r w:rsidRPr="0022216D">
        <w:rPr>
          <w:lang w:val="ru-RU"/>
        </w:rPr>
        <w:t>Пересм</w:t>
      </w:r>
      <w:proofErr w:type="spellEnd"/>
      <w:r w:rsidRPr="0022216D">
        <w:rPr>
          <w:lang w:val="ru-RU"/>
        </w:rPr>
        <w:t xml:space="preserve">. 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>-12);</w:t>
      </w:r>
      <w:r w:rsidR="00463AE1">
        <w:rPr>
          <w:lang w:val="ru-RU"/>
        </w:rPr>
        <w:t xml:space="preserve"> </w:t>
      </w:r>
      <w:proofErr w:type="spellStart"/>
      <w:r w:rsidR="00463AE1">
        <w:rPr>
          <w:lang w:val="ru-RU"/>
        </w:rPr>
        <w:t>MOD</w:t>
      </w:r>
      <w:proofErr w:type="spellEnd"/>
      <w:r w:rsidR="00463AE1">
        <w:rPr>
          <w:lang w:val="ru-RU"/>
        </w:rPr>
        <w:t> </w:t>
      </w:r>
      <w:r w:rsidRPr="0022216D">
        <w:rPr>
          <w:lang w:val="ru-RU"/>
        </w:rPr>
        <w:t>Резолюция 507 (</w:t>
      </w:r>
      <w:proofErr w:type="spellStart"/>
      <w:r w:rsidRPr="0022216D">
        <w:rPr>
          <w:lang w:val="ru-RU"/>
        </w:rPr>
        <w:t>Пересм</w:t>
      </w:r>
      <w:proofErr w:type="spellEnd"/>
      <w:r w:rsidRPr="0022216D">
        <w:rPr>
          <w:lang w:val="ru-RU"/>
        </w:rPr>
        <w:t xml:space="preserve">. 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 xml:space="preserve">-12);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Резолюция 528 (</w:t>
      </w:r>
      <w:proofErr w:type="spellStart"/>
      <w:r w:rsidRPr="0022216D">
        <w:rPr>
          <w:lang w:val="ru-RU"/>
        </w:rPr>
        <w:t>Пересм</w:t>
      </w:r>
      <w:proofErr w:type="spellEnd"/>
      <w:r w:rsidRPr="0022216D">
        <w:rPr>
          <w:lang w:val="ru-RU"/>
        </w:rPr>
        <w:t xml:space="preserve">. 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 xml:space="preserve">-03);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Резолюция 539 (</w:t>
      </w:r>
      <w:proofErr w:type="spellStart"/>
      <w:r w:rsidRPr="0022216D">
        <w:rPr>
          <w:lang w:val="ru-RU"/>
        </w:rPr>
        <w:t>Пересм</w:t>
      </w:r>
      <w:proofErr w:type="spellEnd"/>
      <w:r w:rsidRPr="0022216D">
        <w:rPr>
          <w:lang w:val="ru-RU"/>
        </w:rPr>
        <w:t xml:space="preserve">. 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 xml:space="preserve">-03);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Резолюция 608 (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 xml:space="preserve">-03); 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Резолюция 739 (</w:t>
      </w:r>
      <w:proofErr w:type="spellStart"/>
      <w:r w:rsidRPr="0022216D">
        <w:rPr>
          <w:lang w:val="ru-RU"/>
        </w:rPr>
        <w:t>Пересм</w:t>
      </w:r>
      <w:proofErr w:type="spellEnd"/>
      <w:r w:rsidRPr="0022216D">
        <w:rPr>
          <w:lang w:val="ru-RU"/>
        </w:rPr>
        <w:t xml:space="preserve">. 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>-07)</w:t>
      </w:r>
    </w:p>
    <w:p w:rsidR="0029704A" w:rsidRPr="0022216D" w:rsidRDefault="0029704A" w:rsidP="0029704A">
      <w:r w:rsidRPr="0022216D">
        <w:t>3.2</w:t>
      </w:r>
      <w:r w:rsidRPr="0022216D">
        <w:tab/>
      </w:r>
      <w:r w:rsidRPr="0022216D">
        <w:rPr>
          <w:b/>
          <w:bCs/>
        </w:rPr>
        <w:t>Утверждается</w:t>
      </w:r>
      <w:r w:rsidRPr="0022216D">
        <w:t>.</w:t>
      </w:r>
    </w:p>
    <w:p w:rsidR="0029704A" w:rsidRPr="0022216D" w:rsidRDefault="0029704A" w:rsidP="0029704A">
      <w:pPr>
        <w:pStyle w:val="Headingb"/>
        <w:rPr>
          <w:lang w:val="ru-RU"/>
        </w:rPr>
      </w:pP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Резолюция 749 (</w:t>
      </w:r>
      <w:proofErr w:type="spellStart"/>
      <w:r w:rsidRPr="0022216D">
        <w:rPr>
          <w:lang w:val="ru-RU"/>
        </w:rPr>
        <w:t>Пересм</w:t>
      </w:r>
      <w:proofErr w:type="spellEnd"/>
      <w:r w:rsidRPr="0022216D">
        <w:rPr>
          <w:lang w:val="ru-RU"/>
        </w:rPr>
        <w:t xml:space="preserve">. 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>-12)</w:t>
      </w:r>
    </w:p>
    <w:p w:rsidR="0029704A" w:rsidRPr="0022216D" w:rsidRDefault="0029704A" w:rsidP="0029704A">
      <w:r w:rsidRPr="0022216D">
        <w:t>3.3</w:t>
      </w:r>
      <w:r w:rsidRPr="0022216D">
        <w:tab/>
      </w:r>
      <w:r w:rsidRPr="0022216D">
        <w:rPr>
          <w:b/>
          <w:bCs/>
        </w:rPr>
        <w:t xml:space="preserve">Председатель Редакционного комитета </w:t>
      </w:r>
      <w:r w:rsidRPr="0022216D">
        <w:t>говорит, что квадратные скобки в пункте</w:t>
      </w:r>
      <w:r w:rsidRPr="0022216D">
        <w:rPr>
          <w:i/>
          <w:iCs/>
        </w:rPr>
        <w:t xml:space="preserve"> </w:t>
      </w:r>
      <w:r w:rsidRPr="00463AE1">
        <w:rPr>
          <w:i/>
          <w:iCs/>
        </w:rPr>
        <w:t>b)</w:t>
      </w:r>
      <w:r w:rsidRPr="0022216D">
        <w:t xml:space="preserve"> раздела </w:t>
      </w:r>
      <w:r w:rsidRPr="0022216D">
        <w:rPr>
          <w:i/>
          <w:iCs/>
        </w:rPr>
        <w:t>учитывая</w:t>
      </w:r>
      <w:r w:rsidRPr="0022216D">
        <w:t xml:space="preserve"> будут сняты после рассмотрения Конференцией Резолюцией 224. Он отмечает, что в пункте </w:t>
      </w:r>
      <w:r w:rsidRPr="00463AE1">
        <w:rPr>
          <w:i/>
          <w:iCs/>
        </w:rPr>
        <w:t>k)</w:t>
      </w:r>
      <w:r w:rsidRPr="0022216D">
        <w:t xml:space="preserve"> раздела </w:t>
      </w:r>
      <w:r w:rsidRPr="0022216D">
        <w:rPr>
          <w:i/>
          <w:iCs/>
        </w:rPr>
        <w:t xml:space="preserve">признавая </w:t>
      </w:r>
      <w:r w:rsidRPr="0022216D">
        <w:t>должна быть ссылка на Резолюцию 224 (</w:t>
      </w:r>
      <w:proofErr w:type="spellStart"/>
      <w:r w:rsidRPr="0022216D">
        <w:t>Пересм</w:t>
      </w:r>
      <w:proofErr w:type="spellEnd"/>
      <w:r w:rsidRPr="0022216D">
        <w:t xml:space="preserve">. </w:t>
      </w:r>
      <w:proofErr w:type="spellStart"/>
      <w:r w:rsidRPr="0022216D">
        <w:t>ВКР</w:t>
      </w:r>
      <w:proofErr w:type="spellEnd"/>
      <w:r w:rsidRPr="0022216D">
        <w:t>-07), а не на Резолюцию 224 (</w:t>
      </w:r>
      <w:proofErr w:type="spellStart"/>
      <w:r w:rsidRPr="0022216D">
        <w:t>Пересм</w:t>
      </w:r>
      <w:proofErr w:type="spellEnd"/>
      <w:r w:rsidRPr="0022216D">
        <w:t xml:space="preserve">. </w:t>
      </w:r>
      <w:proofErr w:type="spellStart"/>
      <w:r w:rsidRPr="0022216D">
        <w:t>ВКР</w:t>
      </w:r>
      <w:proofErr w:type="spellEnd"/>
      <w:r w:rsidRPr="0022216D">
        <w:t>-15), так как эта ссылка является ретроспективной.</w:t>
      </w:r>
    </w:p>
    <w:p w:rsidR="0029704A" w:rsidRPr="0022216D" w:rsidRDefault="0029704A" w:rsidP="0029704A">
      <w:pPr>
        <w:rPr>
          <w:b/>
          <w:bCs/>
        </w:rPr>
      </w:pPr>
      <w:r w:rsidRPr="0022216D">
        <w:t>3.4</w:t>
      </w:r>
      <w:r w:rsidRPr="0022216D">
        <w:tab/>
        <w:t xml:space="preserve">При этом понимании </w:t>
      </w:r>
      <w:proofErr w:type="spellStart"/>
      <w:r w:rsidRPr="0022216D">
        <w:t>MOD</w:t>
      </w:r>
      <w:proofErr w:type="spellEnd"/>
      <w:r w:rsidRPr="0022216D">
        <w:t xml:space="preserve"> Резолюция 749 (</w:t>
      </w:r>
      <w:proofErr w:type="spellStart"/>
      <w:r w:rsidRPr="0022216D">
        <w:t>Пересм</w:t>
      </w:r>
      <w:proofErr w:type="spellEnd"/>
      <w:r w:rsidRPr="0022216D">
        <w:t xml:space="preserve">. </w:t>
      </w:r>
      <w:proofErr w:type="spellStart"/>
      <w:r w:rsidRPr="0022216D">
        <w:t>ВКР</w:t>
      </w:r>
      <w:proofErr w:type="spellEnd"/>
      <w:r w:rsidRPr="0022216D">
        <w:t xml:space="preserve">-12) </w:t>
      </w:r>
      <w:r w:rsidRPr="0022216D">
        <w:rPr>
          <w:b/>
          <w:bCs/>
        </w:rPr>
        <w:t>утверждается</w:t>
      </w:r>
      <w:r w:rsidRPr="0022216D">
        <w:t>.</w:t>
      </w:r>
    </w:p>
    <w:p w:rsidR="0029704A" w:rsidRPr="0022216D" w:rsidRDefault="0029704A" w:rsidP="0029704A">
      <w:pPr>
        <w:pStyle w:val="Headingb"/>
        <w:rPr>
          <w:lang w:val="ru-RU"/>
        </w:rPr>
      </w:pP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Резолюция 901(</w:t>
      </w:r>
      <w:proofErr w:type="spellStart"/>
      <w:r w:rsidRPr="0022216D">
        <w:rPr>
          <w:lang w:val="ru-RU"/>
        </w:rPr>
        <w:t>Пересм</w:t>
      </w:r>
      <w:proofErr w:type="spellEnd"/>
      <w:r w:rsidRPr="0022216D">
        <w:rPr>
          <w:lang w:val="ru-RU"/>
        </w:rPr>
        <w:t xml:space="preserve">. 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>-07)</w:t>
      </w:r>
    </w:p>
    <w:p w:rsidR="0029704A" w:rsidRPr="00463AE1" w:rsidRDefault="0029704A" w:rsidP="0029704A">
      <w:r w:rsidRPr="0022216D">
        <w:t>3.5</w:t>
      </w:r>
      <w:r w:rsidRPr="0022216D">
        <w:tab/>
      </w:r>
      <w:r w:rsidRPr="0022216D">
        <w:rPr>
          <w:b/>
          <w:bCs/>
        </w:rPr>
        <w:t>Утверждается</w:t>
      </w:r>
      <w:r w:rsidRPr="00463AE1">
        <w:t>.</w:t>
      </w:r>
    </w:p>
    <w:p w:rsidR="0029704A" w:rsidRPr="0022216D" w:rsidRDefault="0029704A" w:rsidP="0029704A">
      <w:pPr>
        <w:pStyle w:val="Headingb"/>
        <w:rPr>
          <w:lang w:val="ru-RU"/>
        </w:rPr>
      </w:pP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Резолюция 906 (</w:t>
      </w:r>
      <w:proofErr w:type="spellStart"/>
      <w:r w:rsidRPr="0022216D">
        <w:rPr>
          <w:lang w:val="ru-RU"/>
        </w:rPr>
        <w:t>Пересм</w:t>
      </w:r>
      <w:proofErr w:type="spellEnd"/>
      <w:r w:rsidRPr="0022216D">
        <w:rPr>
          <w:lang w:val="ru-RU"/>
        </w:rPr>
        <w:t xml:space="preserve">. 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>-12)</w:t>
      </w:r>
    </w:p>
    <w:p w:rsidR="0029704A" w:rsidRPr="0022216D" w:rsidRDefault="0029704A" w:rsidP="0029704A">
      <w:r w:rsidRPr="0022216D">
        <w:t>3.6</w:t>
      </w:r>
      <w:r w:rsidRPr="0022216D">
        <w:tab/>
      </w:r>
      <w:r w:rsidRPr="0022216D">
        <w:rPr>
          <w:b/>
          <w:bCs/>
        </w:rPr>
        <w:t>Председатель Комитета 6</w:t>
      </w:r>
      <w:r w:rsidRPr="0022216D">
        <w:t xml:space="preserve"> предлагает заменить для простоты перевода и понимания термин "типы заявок" термином "заявки" по всему тексту. </w:t>
      </w:r>
    </w:p>
    <w:p w:rsidR="0029704A" w:rsidRPr="0022216D" w:rsidRDefault="0029704A" w:rsidP="0029704A">
      <w:r w:rsidRPr="0022216D">
        <w:t>3.7</w:t>
      </w:r>
      <w:r w:rsidRPr="0022216D">
        <w:tab/>
        <w:t xml:space="preserve">Предложение </w:t>
      </w:r>
      <w:r w:rsidRPr="0022216D">
        <w:rPr>
          <w:b/>
          <w:bCs/>
        </w:rPr>
        <w:t>принимается</w:t>
      </w:r>
      <w:r w:rsidRPr="0022216D">
        <w:t>.</w:t>
      </w:r>
    </w:p>
    <w:p w:rsidR="0029704A" w:rsidRPr="0022216D" w:rsidRDefault="0029704A" w:rsidP="0029704A">
      <w:r w:rsidRPr="0022216D">
        <w:t>3.8</w:t>
      </w:r>
      <w:r w:rsidRPr="0022216D">
        <w:tab/>
      </w:r>
      <w:r w:rsidRPr="0022216D">
        <w:rPr>
          <w:b/>
          <w:bCs/>
        </w:rPr>
        <w:t>Делегат от Саудовской Аравии</w:t>
      </w:r>
      <w:r w:rsidRPr="0022216D">
        <w:t xml:space="preserve"> предлагает, чтобы для большей ясности в пункте </w:t>
      </w:r>
      <w:r w:rsidRPr="00463AE1">
        <w:rPr>
          <w:i/>
          <w:iCs/>
        </w:rPr>
        <w:t>с)</w:t>
      </w:r>
      <w:r w:rsidRPr="0022216D">
        <w:t xml:space="preserve"> раздела </w:t>
      </w:r>
      <w:r w:rsidRPr="0022216D">
        <w:rPr>
          <w:i/>
          <w:iCs/>
        </w:rPr>
        <w:t xml:space="preserve">далее учитывая </w:t>
      </w:r>
      <w:r w:rsidRPr="0022216D">
        <w:t xml:space="preserve">содержалась ссылка на последнюю </w:t>
      </w:r>
      <w:proofErr w:type="spellStart"/>
      <w:r w:rsidRPr="0022216D">
        <w:t>ВКРЭ</w:t>
      </w:r>
      <w:proofErr w:type="spellEnd"/>
      <w:r w:rsidRPr="0022216D">
        <w:t>, то есть "</w:t>
      </w:r>
      <w:proofErr w:type="spellStart"/>
      <w:r w:rsidRPr="0022216D">
        <w:t>ВКРЭ</w:t>
      </w:r>
      <w:proofErr w:type="spellEnd"/>
      <w:r w:rsidRPr="0022216D">
        <w:t>-14".</w:t>
      </w:r>
    </w:p>
    <w:p w:rsidR="0029704A" w:rsidRPr="0022216D" w:rsidRDefault="0029704A" w:rsidP="0029704A">
      <w:r w:rsidRPr="0022216D">
        <w:t>3.9</w:t>
      </w:r>
      <w:r w:rsidRPr="0022216D">
        <w:tab/>
        <w:t xml:space="preserve">Предложение </w:t>
      </w:r>
      <w:r w:rsidRPr="0022216D">
        <w:rPr>
          <w:b/>
          <w:bCs/>
        </w:rPr>
        <w:t>принимается</w:t>
      </w:r>
      <w:r w:rsidRPr="0022216D">
        <w:t>.</w:t>
      </w:r>
    </w:p>
    <w:p w:rsidR="0029704A" w:rsidRPr="0022216D" w:rsidRDefault="0029704A" w:rsidP="00463AE1">
      <w:pPr>
        <w:rPr>
          <w:b/>
          <w:bCs/>
        </w:rPr>
      </w:pPr>
      <w:r w:rsidRPr="0022216D">
        <w:lastRenderedPageBreak/>
        <w:t>3.10</w:t>
      </w:r>
      <w:r w:rsidRPr="0022216D">
        <w:tab/>
      </w:r>
      <w:proofErr w:type="spellStart"/>
      <w:r w:rsidRPr="0022216D">
        <w:t>MOD</w:t>
      </w:r>
      <w:proofErr w:type="spellEnd"/>
      <w:r w:rsidRPr="0022216D">
        <w:t xml:space="preserve"> Резолюция 906 (</w:t>
      </w:r>
      <w:proofErr w:type="spellStart"/>
      <w:r w:rsidRPr="0022216D">
        <w:t>Пересм</w:t>
      </w:r>
      <w:proofErr w:type="spellEnd"/>
      <w:r w:rsidRPr="0022216D">
        <w:t xml:space="preserve">. </w:t>
      </w:r>
      <w:proofErr w:type="spellStart"/>
      <w:r w:rsidRPr="0022216D">
        <w:t>ВКР</w:t>
      </w:r>
      <w:proofErr w:type="spellEnd"/>
      <w:r w:rsidRPr="0022216D">
        <w:t xml:space="preserve">-12) с поправками </w:t>
      </w:r>
      <w:r w:rsidRPr="0022216D">
        <w:rPr>
          <w:b/>
          <w:bCs/>
        </w:rPr>
        <w:t>утверждается</w:t>
      </w:r>
      <w:r w:rsidRPr="0022216D">
        <w:t>.</w:t>
      </w:r>
    </w:p>
    <w:p w:rsidR="0029704A" w:rsidRPr="0022216D" w:rsidRDefault="0029704A" w:rsidP="0029704A">
      <w:pPr>
        <w:pStyle w:val="Headingb"/>
        <w:rPr>
          <w:lang w:val="ru-RU"/>
        </w:rPr>
      </w:pPr>
      <w:proofErr w:type="spellStart"/>
      <w:r w:rsidRPr="0022216D">
        <w:rPr>
          <w:lang w:val="ru-RU"/>
        </w:rPr>
        <w:t>SUP</w:t>
      </w:r>
      <w:proofErr w:type="spellEnd"/>
      <w:r w:rsidRPr="0022216D">
        <w:rPr>
          <w:lang w:val="ru-RU"/>
        </w:rPr>
        <w:t xml:space="preserve"> Резолюция 649 (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>-12)</w:t>
      </w:r>
    </w:p>
    <w:p w:rsidR="0029704A" w:rsidRPr="0022216D" w:rsidRDefault="0029704A" w:rsidP="0029704A">
      <w:pPr>
        <w:rPr>
          <w:b/>
          <w:bCs/>
        </w:rPr>
      </w:pPr>
      <w:r w:rsidRPr="0022216D">
        <w:t>3.11</w:t>
      </w:r>
      <w:r w:rsidRPr="0022216D">
        <w:tab/>
      </w:r>
      <w:r w:rsidRPr="0022216D">
        <w:rPr>
          <w:b/>
          <w:bCs/>
        </w:rPr>
        <w:t>Утверждается</w:t>
      </w:r>
      <w:r w:rsidRPr="00463AE1">
        <w:t>.</w:t>
      </w:r>
    </w:p>
    <w:p w:rsidR="0029704A" w:rsidRPr="0022216D" w:rsidRDefault="0029704A" w:rsidP="0029704A">
      <w:pPr>
        <w:pStyle w:val="Headingb"/>
        <w:rPr>
          <w:lang w:val="ru-RU"/>
        </w:rPr>
      </w:pPr>
      <w:proofErr w:type="spellStart"/>
      <w:r w:rsidRPr="0022216D">
        <w:rPr>
          <w:lang w:val="ru-RU"/>
        </w:rPr>
        <w:t>SUP</w:t>
      </w:r>
      <w:proofErr w:type="spellEnd"/>
      <w:r w:rsidRPr="0022216D">
        <w:rPr>
          <w:lang w:val="ru-RU"/>
        </w:rPr>
        <w:t xml:space="preserve"> Резолюция 755 (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>-12)</w:t>
      </w:r>
    </w:p>
    <w:p w:rsidR="0029704A" w:rsidRPr="0022216D" w:rsidRDefault="0029704A" w:rsidP="0029704A">
      <w:r w:rsidRPr="0022216D">
        <w:t>3.12</w:t>
      </w:r>
      <w:r w:rsidRPr="0022216D">
        <w:tab/>
      </w:r>
      <w:proofErr w:type="gramStart"/>
      <w:r w:rsidRPr="0022216D">
        <w:t>В</w:t>
      </w:r>
      <w:proofErr w:type="gramEnd"/>
      <w:r w:rsidRPr="0022216D">
        <w:t xml:space="preserve"> ответ на заданный </w:t>
      </w:r>
      <w:r w:rsidRPr="0022216D">
        <w:rPr>
          <w:b/>
          <w:bCs/>
        </w:rPr>
        <w:t>делегатом от Исламской Республики Иран</w:t>
      </w:r>
      <w:r w:rsidRPr="0022216D">
        <w:t xml:space="preserve"> вопрос </w:t>
      </w:r>
      <w:r w:rsidRPr="0022216D">
        <w:rPr>
          <w:b/>
          <w:bCs/>
        </w:rPr>
        <w:t>Председатель Комитета 6</w:t>
      </w:r>
      <w:r w:rsidRPr="0022216D">
        <w:t xml:space="preserve">, которого поддерживает </w:t>
      </w:r>
      <w:r w:rsidRPr="0022216D">
        <w:rPr>
          <w:b/>
          <w:bCs/>
        </w:rPr>
        <w:t>делегат от Франции</w:t>
      </w:r>
      <w:r w:rsidRPr="0022216D">
        <w:t>, поясняет, что исключение Резолюции 755 (</w:t>
      </w:r>
      <w:proofErr w:type="spellStart"/>
      <w:r w:rsidRPr="0022216D">
        <w:t>ВКР</w:t>
      </w:r>
      <w:proofErr w:type="spellEnd"/>
      <w:r w:rsidRPr="0022216D">
        <w:t xml:space="preserve">-12) предлагается в силу того, что все меры переходного характера, предусмотренные в тексте, выполнены. Сохраняется ряд других Резолюций </w:t>
      </w:r>
      <w:proofErr w:type="spellStart"/>
      <w:r w:rsidRPr="0022216D">
        <w:t>ВКР</w:t>
      </w:r>
      <w:proofErr w:type="spellEnd"/>
      <w:r w:rsidRPr="0022216D">
        <w:t xml:space="preserve">-12, касающихся данной полосы частот. </w:t>
      </w:r>
    </w:p>
    <w:p w:rsidR="0029704A" w:rsidRPr="0022216D" w:rsidRDefault="0029704A" w:rsidP="0029704A">
      <w:r w:rsidRPr="0022216D">
        <w:t>3.13</w:t>
      </w:r>
      <w:r w:rsidRPr="0022216D">
        <w:tab/>
      </w:r>
      <w:r w:rsidRPr="0022216D">
        <w:rPr>
          <w:b/>
          <w:bCs/>
        </w:rPr>
        <w:t>Делегат от Исламской Республики Иран</w:t>
      </w:r>
      <w:r w:rsidRPr="0022216D">
        <w:t xml:space="preserve"> говорит, что он предпочел бы сохранить данную Резолюцию, так как ему не понятно, какие другие Резолюции </w:t>
      </w:r>
      <w:proofErr w:type="spellStart"/>
      <w:r w:rsidRPr="0022216D">
        <w:t>ВКР</w:t>
      </w:r>
      <w:proofErr w:type="spellEnd"/>
      <w:r w:rsidRPr="0022216D">
        <w:t>-12, касающиеся этой имеющей столь важное значение полосы частот, сохраняются.</w:t>
      </w:r>
    </w:p>
    <w:p w:rsidR="0029704A" w:rsidRPr="0022216D" w:rsidRDefault="0029704A" w:rsidP="0029704A">
      <w:r w:rsidRPr="0022216D">
        <w:t>3.14</w:t>
      </w:r>
      <w:r w:rsidRPr="0022216D">
        <w:tab/>
      </w:r>
      <w:r w:rsidRPr="0022216D">
        <w:rPr>
          <w:b/>
          <w:bCs/>
        </w:rPr>
        <w:t>Председатель</w:t>
      </w:r>
      <w:r w:rsidRPr="0022216D">
        <w:t xml:space="preserve"> предлагает сохранить Резолюцию 755 (</w:t>
      </w:r>
      <w:proofErr w:type="spellStart"/>
      <w:r w:rsidRPr="0022216D">
        <w:t>ВКР</w:t>
      </w:r>
      <w:proofErr w:type="spellEnd"/>
      <w:r w:rsidRPr="0022216D">
        <w:t>-12) до следующего рассмотрения вопроса об ее исключении Комитетом 6.</w:t>
      </w:r>
    </w:p>
    <w:p w:rsidR="0029704A" w:rsidRPr="0022216D" w:rsidRDefault="0029704A" w:rsidP="0029704A">
      <w:r w:rsidRPr="0022216D">
        <w:t>3.15</w:t>
      </w:r>
      <w:r w:rsidRPr="0022216D">
        <w:tab/>
        <w:t xml:space="preserve">Предложение </w:t>
      </w:r>
      <w:r w:rsidRPr="0022216D">
        <w:rPr>
          <w:b/>
          <w:bCs/>
        </w:rPr>
        <w:t>принимается</w:t>
      </w:r>
      <w:r w:rsidRPr="0022216D">
        <w:t>.</w:t>
      </w:r>
    </w:p>
    <w:p w:rsidR="0029704A" w:rsidRPr="0022216D" w:rsidRDefault="0029704A" w:rsidP="0029704A">
      <w:r w:rsidRPr="0022216D">
        <w:t>3.16</w:t>
      </w:r>
      <w:r w:rsidRPr="0022216D">
        <w:tab/>
        <w:t xml:space="preserve">За исключением </w:t>
      </w:r>
      <w:proofErr w:type="spellStart"/>
      <w:r w:rsidRPr="0022216D">
        <w:t>SUP</w:t>
      </w:r>
      <w:proofErr w:type="spellEnd"/>
      <w:r w:rsidRPr="0022216D">
        <w:t xml:space="preserve"> Резолюции 755 (</w:t>
      </w:r>
      <w:proofErr w:type="spellStart"/>
      <w:r w:rsidRPr="0022216D">
        <w:t>ВКР</w:t>
      </w:r>
      <w:proofErr w:type="spellEnd"/>
      <w:r w:rsidRPr="0022216D">
        <w:t>-12), седьмая серия текстов, представленных Редакционным комитетом для первого чтения (</w:t>
      </w:r>
      <w:proofErr w:type="spellStart"/>
      <w:r w:rsidRPr="0022216D">
        <w:t>B7</w:t>
      </w:r>
      <w:proofErr w:type="spellEnd"/>
      <w:r w:rsidRPr="0022216D">
        <w:t xml:space="preserve">) (Документ 306), </w:t>
      </w:r>
      <w:r w:rsidR="00463AE1">
        <w:t>с поправками</w:t>
      </w:r>
      <w:r w:rsidRPr="0022216D">
        <w:t xml:space="preserve"> </w:t>
      </w:r>
      <w:r w:rsidRPr="0022216D">
        <w:rPr>
          <w:b/>
          <w:bCs/>
        </w:rPr>
        <w:t>утверждается</w:t>
      </w:r>
      <w:r w:rsidRPr="0022216D">
        <w:t>.</w:t>
      </w:r>
    </w:p>
    <w:p w:rsidR="0029704A" w:rsidRPr="0022216D" w:rsidRDefault="0029704A" w:rsidP="0029704A">
      <w:pPr>
        <w:pStyle w:val="Heading1"/>
      </w:pPr>
      <w:r w:rsidRPr="0022216D">
        <w:t>4</w:t>
      </w:r>
      <w:r w:rsidRPr="0022216D">
        <w:tab/>
        <w:t>Седьмая серия текстов, представленных Редакционным комитетом (</w:t>
      </w:r>
      <w:proofErr w:type="spellStart"/>
      <w:r w:rsidRPr="0022216D">
        <w:t>B7</w:t>
      </w:r>
      <w:proofErr w:type="spellEnd"/>
      <w:r w:rsidRPr="0022216D">
        <w:t>), – второе чтение (Документ 306)</w:t>
      </w:r>
    </w:p>
    <w:p w:rsidR="0029704A" w:rsidRPr="0022216D" w:rsidRDefault="0029704A" w:rsidP="00463AE1">
      <w:r w:rsidRPr="0022216D">
        <w:t>4.1</w:t>
      </w:r>
      <w:r w:rsidRPr="0022216D">
        <w:tab/>
        <w:t xml:space="preserve">За исключением </w:t>
      </w:r>
      <w:proofErr w:type="spellStart"/>
      <w:r w:rsidRPr="0022216D">
        <w:t>SUP</w:t>
      </w:r>
      <w:proofErr w:type="spellEnd"/>
      <w:r w:rsidRPr="0022216D">
        <w:t xml:space="preserve"> Резолюции 755 (</w:t>
      </w:r>
      <w:proofErr w:type="spellStart"/>
      <w:r w:rsidRPr="0022216D">
        <w:t>ВКР</w:t>
      </w:r>
      <w:proofErr w:type="spellEnd"/>
      <w:r w:rsidRPr="0022216D">
        <w:t>-12), седьмая серия текстов, представленных Редакционным комитетом (</w:t>
      </w:r>
      <w:proofErr w:type="spellStart"/>
      <w:r w:rsidRPr="0022216D">
        <w:t>B7</w:t>
      </w:r>
      <w:proofErr w:type="spellEnd"/>
      <w:r w:rsidRPr="0022216D">
        <w:t xml:space="preserve">) (Документ 306), с внесенными при первом чтении поправками </w:t>
      </w:r>
      <w:r w:rsidRPr="0022216D">
        <w:rPr>
          <w:b/>
          <w:bCs/>
        </w:rPr>
        <w:t>утверждается</w:t>
      </w:r>
      <w:r w:rsidRPr="0022216D">
        <w:t xml:space="preserve"> во втором чтении</w:t>
      </w:r>
      <w:r w:rsidR="00463AE1">
        <w:t>.</w:t>
      </w:r>
    </w:p>
    <w:p w:rsidR="0029704A" w:rsidRPr="0022216D" w:rsidRDefault="0029704A" w:rsidP="0029704A">
      <w:pPr>
        <w:pStyle w:val="Heading1"/>
      </w:pPr>
      <w:r w:rsidRPr="0022216D">
        <w:t>5</w:t>
      </w:r>
      <w:r w:rsidRPr="0022216D">
        <w:tab/>
        <w:t>Восьмая серия текстов, представленных Редакционным комитетом для первого чтения(</w:t>
      </w:r>
      <w:proofErr w:type="spellStart"/>
      <w:r w:rsidRPr="0022216D">
        <w:t>B8</w:t>
      </w:r>
      <w:proofErr w:type="spellEnd"/>
      <w:r w:rsidRPr="0022216D">
        <w:t>) (Документ 313)</w:t>
      </w:r>
    </w:p>
    <w:p w:rsidR="0029704A" w:rsidRPr="0022216D" w:rsidRDefault="0029704A" w:rsidP="0029704A">
      <w:r w:rsidRPr="0022216D">
        <w:t>5.1</w:t>
      </w:r>
      <w:r w:rsidRPr="0022216D">
        <w:tab/>
      </w:r>
      <w:r w:rsidRPr="0022216D">
        <w:rPr>
          <w:b/>
          <w:bCs/>
        </w:rPr>
        <w:t xml:space="preserve">Председатель Редакционного комитета </w:t>
      </w:r>
      <w:r w:rsidRPr="0022216D">
        <w:t xml:space="preserve">представляет Документ 313, в котором содержатся тексты, представленные Комитетом 5 в Документе 310. </w:t>
      </w:r>
    </w:p>
    <w:p w:rsidR="0029704A" w:rsidRPr="0022216D" w:rsidRDefault="0029704A" w:rsidP="0029704A">
      <w:pPr>
        <w:pStyle w:val="Headingb"/>
        <w:rPr>
          <w:lang w:val="ru-RU"/>
        </w:rPr>
      </w:pPr>
      <w:r w:rsidRPr="0022216D">
        <w:rPr>
          <w:lang w:val="ru-RU"/>
        </w:rPr>
        <w:t>Статья 1 (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1.14); Статья 2 (</w:t>
      </w:r>
      <w:proofErr w:type="spellStart"/>
      <w:r w:rsidRPr="0022216D">
        <w:rPr>
          <w:lang w:val="ru-RU"/>
        </w:rPr>
        <w:t>MOD</w:t>
      </w:r>
      <w:proofErr w:type="spellEnd"/>
      <w:r w:rsidRPr="0022216D">
        <w:rPr>
          <w:lang w:val="ru-RU"/>
        </w:rPr>
        <w:t xml:space="preserve"> 2.5)</w:t>
      </w:r>
    </w:p>
    <w:p w:rsidR="0029704A" w:rsidRPr="00463AE1" w:rsidRDefault="0029704A" w:rsidP="0029704A">
      <w:r w:rsidRPr="0022216D">
        <w:t>5.2</w:t>
      </w:r>
      <w:r w:rsidRPr="0022216D">
        <w:tab/>
      </w:r>
      <w:r w:rsidRPr="0022216D">
        <w:rPr>
          <w:b/>
          <w:bCs/>
        </w:rPr>
        <w:t>Утверждается</w:t>
      </w:r>
      <w:r w:rsidRPr="00463AE1">
        <w:t>.</w:t>
      </w:r>
    </w:p>
    <w:p w:rsidR="0029704A" w:rsidRPr="0022216D" w:rsidRDefault="0029704A" w:rsidP="0029704A">
      <w:pPr>
        <w:pStyle w:val="Headingb"/>
        <w:rPr>
          <w:lang w:val="ru-RU"/>
        </w:rPr>
      </w:pPr>
      <w:proofErr w:type="spellStart"/>
      <w:r w:rsidRPr="0022216D">
        <w:rPr>
          <w:lang w:val="ru-RU"/>
        </w:rPr>
        <w:t>ADD</w:t>
      </w:r>
      <w:proofErr w:type="spellEnd"/>
      <w:r w:rsidRPr="0022216D">
        <w:rPr>
          <w:lang w:val="ru-RU"/>
        </w:rPr>
        <w:t xml:space="preserve"> Резолюция </w:t>
      </w:r>
      <w:proofErr w:type="spellStart"/>
      <w:r w:rsidRPr="0022216D">
        <w:rPr>
          <w:lang w:val="ru-RU"/>
        </w:rPr>
        <w:t>COM5</w:t>
      </w:r>
      <w:proofErr w:type="spellEnd"/>
      <w:r w:rsidRPr="0022216D">
        <w:rPr>
          <w:lang w:val="ru-RU"/>
        </w:rPr>
        <w:t>/1 (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 xml:space="preserve">-15) – Определение шкалы времени и распространение сигналов времени с использованием систем радиосвязи </w:t>
      </w:r>
    </w:p>
    <w:p w:rsidR="0029704A" w:rsidRPr="0022216D" w:rsidRDefault="0029704A" w:rsidP="0029704A">
      <w:r w:rsidRPr="0022216D">
        <w:t>5.3</w:t>
      </w:r>
      <w:r w:rsidRPr="0022216D">
        <w:tab/>
      </w:r>
      <w:r w:rsidRPr="0022216D">
        <w:rPr>
          <w:b/>
          <w:bCs/>
        </w:rPr>
        <w:t>Председатель Редакционного комитета</w:t>
      </w:r>
      <w:r w:rsidRPr="0022216D">
        <w:t xml:space="preserve"> отмечает, что Редакционный комитет считает выражение "эталонная шкала времени" более подходящим, чем выражение "стандартная шкала времени", которое составляло один из вариантов, первоначально представленных Комитетом 5. </w:t>
      </w:r>
    </w:p>
    <w:p w:rsidR="0029704A" w:rsidRPr="0022216D" w:rsidRDefault="0029704A" w:rsidP="0029704A">
      <w:r w:rsidRPr="0022216D">
        <w:t>5.4</w:t>
      </w:r>
      <w:r w:rsidRPr="0022216D">
        <w:tab/>
      </w:r>
      <w:r w:rsidRPr="0022216D">
        <w:rPr>
          <w:b/>
          <w:bCs/>
        </w:rPr>
        <w:t>Делегат от Саудовской Аравии</w:t>
      </w:r>
      <w:r w:rsidRPr="0022216D">
        <w:t xml:space="preserve">, обращаясь к пункту </w:t>
      </w:r>
      <w:r w:rsidRPr="00463AE1">
        <w:rPr>
          <w:i/>
          <w:iCs/>
        </w:rPr>
        <w:t>с)</w:t>
      </w:r>
      <w:r w:rsidRPr="0022216D">
        <w:t xml:space="preserve"> раздела </w:t>
      </w:r>
      <w:r w:rsidRPr="0022216D">
        <w:rPr>
          <w:i/>
          <w:iCs/>
        </w:rPr>
        <w:t xml:space="preserve">признавая </w:t>
      </w:r>
      <w:r w:rsidRPr="0022216D">
        <w:t xml:space="preserve">и отмечая, что </w:t>
      </w:r>
      <w:proofErr w:type="spellStart"/>
      <w:r w:rsidRPr="0022216D">
        <w:t>МККР</w:t>
      </w:r>
      <w:proofErr w:type="spellEnd"/>
      <w:r w:rsidRPr="0022216D">
        <w:t xml:space="preserve"> более не существует, говорит, что было бы целесообразно указать для читателя, когда было сформулировано текущее определение международной эталонной шкалы времени </w:t>
      </w:r>
      <w:proofErr w:type="spellStart"/>
      <w:r w:rsidRPr="0022216D">
        <w:t>UTC</w:t>
      </w:r>
      <w:proofErr w:type="spellEnd"/>
      <w:r w:rsidRPr="0022216D">
        <w:t xml:space="preserve">. </w:t>
      </w:r>
    </w:p>
    <w:p w:rsidR="0029704A" w:rsidRPr="0022216D" w:rsidRDefault="0029704A" w:rsidP="0029704A">
      <w:pPr>
        <w:rPr>
          <w:lang w:eastAsia="zh-CN"/>
        </w:rPr>
      </w:pPr>
      <w:r w:rsidRPr="0022216D">
        <w:t>5.5</w:t>
      </w:r>
      <w:r w:rsidRPr="0022216D">
        <w:tab/>
      </w:r>
      <w:r w:rsidRPr="0022216D">
        <w:rPr>
          <w:b/>
          <w:bCs/>
        </w:rPr>
        <w:t>Председатель</w:t>
      </w:r>
      <w:r w:rsidRPr="0022216D">
        <w:t xml:space="preserve"> предлагает, чтобы </w:t>
      </w:r>
      <w:r w:rsidRPr="0022216D">
        <w:rPr>
          <w:lang w:eastAsia="zh-CN"/>
        </w:rPr>
        <w:t>Редакционный комитет</w:t>
      </w:r>
      <w:r w:rsidRPr="0022216D">
        <w:t xml:space="preserve"> включил соответствующую дату в пункт </w:t>
      </w:r>
      <w:r w:rsidRPr="00463AE1">
        <w:rPr>
          <w:i/>
          <w:iCs/>
        </w:rPr>
        <w:t>с)</w:t>
      </w:r>
      <w:r w:rsidRPr="0022216D">
        <w:t xml:space="preserve"> раздела </w:t>
      </w:r>
      <w:r w:rsidRPr="0022216D">
        <w:rPr>
          <w:i/>
          <w:iCs/>
        </w:rPr>
        <w:t>признавая</w:t>
      </w:r>
      <w:r w:rsidRPr="0022216D">
        <w:rPr>
          <w:lang w:eastAsia="zh-CN"/>
        </w:rPr>
        <w:t>.</w:t>
      </w:r>
    </w:p>
    <w:p w:rsidR="0029704A" w:rsidRPr="0022216D" w:rsidRDefault="0029704A" w:rsidP="0029704A">
      <w:pPr>
        <w:rPr>
          <w:lang w:eastAsia="zh-CN"/>
        </w:rPr>
      </w:pPr>
      <w:r w:rsidRPr="0022216D">
        <w:rPr>
          <w:lang w:eastAsia="zh-CN"/>
        </w:rPr>
        <w:t>5.6</w:t>
      </w:r>
      <w:r w:rsidRPr="0022216D">
        <w:rPr>
          <w:lang w:eastAsia="zh-CN"/>
        </w:rPr>
        <w:tab/>
      </w:r>
      <w:r w:rsidRPr="0022216D">
        <w:t>Предложение</w:t>
      </w:r>
      <w:r w:rsidRPr="0022216D">
        <w:rPr>
          <w:lang w:eastAsia="zh-CN"/>
        </w:rPr>
        <w:t xml:space="preserve"> </w:t>
      </w:r>
      <w:r w:rsidRPr="0022216D">
        <w:rPr>
          <w:b/>
          <w:bCs/>
          <w:lang w:eastAsia="zh-CN"/>
        </w:rPr>
        <w:t>принимается</w:t>
      </w:r>
      <w:r w:rsidRPr="0022216D">
        <w:rPr>
          <w:lang w:eastAsia="zh-CN"/>
        </w:rPr>
        <w:t>.</w:t>
      </w:r>
    </w:p>
    <w:p w:rsidR="0029704A" w:rsidRPr="0022216D" w:rsidRDefault="0029704A" w:rsidP="0029704A">
      <w:pPr>
        <w:rPr>
          <w:lang w:eastAsia="zh-CN"/>
        </w:rPr>
      </w:pPr>
      <w:r w:rsidRPr="0022216D">
        <w:rPr>
          <w:lang w:eastAsia="zh-CN"/>
        </w:rPr>
        <w:t>5.7</w:t>
      </w:r>
      <w:r w:rsidRPr="0022216D">
        <w:rPr>
          <w:lang w:eastAsia="zh-CN"/>
        </w:rPr>
        <w:tab/>
      </w:r>
      <w:r w:rsidRPr="0022216D">
        <w:rPr>
          <w:b/>
          <w:bCs/>
          <w:lang w:eastAsia="zh-CN"/>
        </w:rPr>
        <w:t>Делегат от Испании</w:t>
      </w:r>
      <w:r w:rsidRPr="0022216D">
        <w:rPr>
          <w:lang w:eastAsia="zh-CN"/>
        </w:rPr>
        <w:t xml:space="preserve"> предлагает внести для большей ясности поправки в раздел </w:t>
      </w:r>
      <w:r w:rsidRPr="0022216D">
        <w:rPr>
          <w:i/>
          <w:iCs/>
          <w:lang w:eastAsia="zh-CN"/>
        </w:rPr>
        <w:t>решает</w:t>
      </w:r>
      <w:r w:rsidRPr="0022216D">
        <w:rPr>
          <w:lang w:eastAsia="zh-CN"/>
        </w:rPr>
        <w:t>, так чтобы он читался следующим образом: "</w:t>
      </w:r>
      <w:r w:rsidRPr="0022216D">
        <w:t xml:space="preserve">что </w:t>
      </w:r>
      <w:proofErr w:type="spellStart"/>
      <w:r w:rsidRPr="0022216D">
        <w:t>UTC</w:t>
      </w:r>
      <w:proofErr w:type="spellEnd"/>
      <w:r w:rsidRPr="0022216D">
        <w:t xml:space="preserve">, которое описано в Рекомендации МСЭ-R </w:t>
      </w:r>
      <w:proofErr w:type="spellStart"/>
      <w:r w:rsidRPr="0022216D">
        <w:t>TF</w:t>
      </w:r>
      <w:proofErr w:type="gramStart"/>
      <w:r w:rsidRPr="0022216D">
        <w:t>.</w:t>
      </w:r>
      <w:proofErr w:type="gramEnd"/>
      <w:r w:rsidRPr="0022216D">
        <w:t>460</w:t>
      </w:r>
      <w:proofErr w:type="spellEnd"/>
      <w:r w:rsidRPr="0022216D">
        <w:t xml:space="preserve">-6 и которое для большинства практических случаев, связанных с Регламентом радиосвязи, эквивалентно среднему солнечному времени на начальном (нулевом) меридиане (долгота 0°), ранее выражавшемуся как </w:t>
      </w:r>
      <w:proofErr w:type="spellStart"/>
      <w:r w:rsidRPr="0022216D">
        <w:t>GMT</w:t>
      </w:r>
      <w:proofErr w:type="spellEnd"/>
      <w:r w:rsidRPr="0022216D">
        <w:t xml:space="preserve">, должно продолжать применяться до </w:t>
      </w:r>
      <w:proofErr w:type="spellStart"/>
      <w:r w:rsidRPr="0022216D">
        <w:t>ВКР</w:t>
      </w:r>
      <w:proofErr w:type="spellEnd"/>
      <w:r w:rsidRPr="0022216D">
        <w:noBreakHyphen/>
        <w:t>23</w:t>
      </w:r>
      <w:r w:rsidRPr="0022216D">
        <w:rPr>
          <w:lang w:eastAsia="zh-CN"/>
        </w:rPr>
        <w:t xml:space="preserve">". </w:t>
      </w:r>
    </w:p>
    <w:p w:rsidR="0029704A" w:rsidRPr="0022216D" w:rsidRDefault="0029704A" w:rsidP="0029704A">
      <w:pPr>
        <w:rPr>
          <w:lang w:eastAsia="zh-CN"/>
        </w:rPr>
      </w:pPr>
      <w:r w:rsidRPr="0022216D">
        <w:rPr>
          <w:lang w:eastAsia="zh-CN"/>
        </w:rPr>
        <w:lastRenderedPageBreak/>
        <w:t>5.8</w:t>
      </w:r>
      <w:r w:rsidRPr="0022216D">
        <w:rPr>
          <w:lang w:eastAsia="zh-CN"/>
        </w:rPr>
        <w:tab/>
      </w:r>
      <w:r w:rsidRPr="0022216D">
        <w:rPr>
          <w:b/>
          <w:bCs/>
          <w:lang w:eastAsia="zh-CN"/>
        </w:rPr>
        <w:t xml:space="preserve">Делегаты от Исламской Республики Иран, Российской Федерации </w:t>
      </w:r>
      <w:r w:rsidRPr="0022216D">
        <w:rPr>
          <w:lang w:eastAsia="zh-CN"/>
        </w:rPr>
        <w:t xml:space="preserve">и </w:t>
      </w:r>
      <w:r w:rsidRPr="0022216D">
        <w:rPr>
          <w:b/>
          <w:bCs/>
          <w:lang w:eastAsia="zh-CN"/>
        </w:rPr>
        <w:t>Соединенного Королевства</w:t>
      </w:r>
      <w:r w:rsidRPr="0022216D">
        <w:rPr>
          <w:lang w:eastAsia="zh-CN"/>
        </w:rPr>
        <w:t xml:space="preserve">, а также </w:t>
      </w:r>
      <w:r w:rsidRPr="0022216D">
        <w:rPr>
          <w:b/>
          <w:bCs/>
          <w:lang w:eastAsia="zh-CN"/>
        </w:rPr>
        <w:t>Председатель Комитета 5</w:t>
      </w:r>
      <w:r w:rsidRPr="0022216D">
        <w:rPr>
          <w:lang w:eastAsia="zh-CN"/>
        </w:rPr>
        <w:t xml:space="preserve"> говорят, что они предпочли бы сохранить без </w:t>
      </w:r>
      <w:r w:rsidRPr="0022216D">
        <w:t>изменений</w:t>
      </w:r>
      <w:r w:rsidRPr="0022216D">
        <w:rPr>
          <w:lang w:eastAsia="zh-CN"/>
        </w:rPr>
        <w:t xml:space="preserve"> текст, содержащийся в Документе 313, который является результатом с трудом достигнутого компромисса. </w:t>
      </w:r>
    </w:p>
    <w:p w:rsidR="0029704A" w:rsidRPr="0022216D" w:rsidRDefault="0029704A" w:rsidP="0029704A">
      <w:pPr>
        <w:rPr>
          <w:lang w:eastAsia="zh-CN"/>
        </w:rPr>
      </w:pPr>
      <w:r w:rsidRPr="0022216D">
        <w:rPr>
          <w:lang w:eastAsia="zh-CN"/>
        </w:rPr>
        <w:t>5.9</w:t>
      </w:r>
      <w:r w:rsidRPr="0022216D">
        <w:rPr>
          <w:lang w:eastAsia="zh-CN"/>
        </w:rPr>
        <w:tab/>
      </w:r>
      <w:r w:rsidRPr="0022216D">
        <w:rPr>
          <w:b/>
          <w:bCs/>
          <w:lang w:eastAsia="zh-CN"/>
        </w:rPr>
        <w:t>Делегат от Испании</w:t>
      </w:r>
      <w:r w:rsidRPr="0022216D">
        <w:rPr>
          <w:lang w:eastAsia="zh-CN"/>
        </w:rPr>
        <w:t xml:space="preserve"> </w:t>
      </w:r>
      <w:r w:rsidRPr="0022216D">
        <w:t>говорит</w:t>
      </w:r>
      <w:r w:rsidRPr="0022216D">
        <w:rPr>
          <w:lang w:eastAsia="zh-CN"/>
        </w:rPr>
        <w:t xml:space="preserve">, что он готов отозвать свое предложение. </w:t>
      </w:r>
    </w:p>
    <w:p w:rsidR="0029704A" w:rsidRPr="0022216D" w:rsidRDefault="0029704A" w:rsidP="0029704A">
      <w:pPr>
        <w:rPr>
          <w:b/>
          <w:bCs/>
        </w:rPr>
      </w:pPr>
      <w:r w:rsidRPr="0022216D">
        <w:t>5.10</w:t>
      </w:r>
      <w:r w:rsidRPr="0022216D">
        <w:tab/>
      </w:r>
      <w:proofErr w:type="spellStart"/>
      <w:r w:rsidRPr="0022216D">
        <w:t>ADD</w:t>
      </w:r>
      <w:proofErr w:type="spellEnd"/>
      <w:r w:rsidRPr="0022216D">
        <w:t xml:space="preserve"> Резолюция </w:t>
      </w:r>
      <w:proofErr w:type="spellStart"/>
      <w:r w:rsidRPr="0022216D">
        <w:t>COM5</w:t>
      </w:r>
      <w:proofErr w:type="spellEnd"/>
      <w:r w:rsidRPr="0022216D">
        <w:t>/1 (</w:t>
      </w:r>
      <w:proofErr w:type="spellStart"/>
      <w:r w:rsidRPr="0022216D">
        <w:t>ВКР</w:t>
      </w:r>
      <w:proofErr w:type="spellEnd"/>
      <w:r w:rsidRPr="0022216D">
        <w:t xml:space="preserve">-15) </w:t>
      </w:r>
      <w:r w:rsidRPr="0022216D">
        <w:rPr>
          <w:b/>
          <w:bCs/>
        </w:rPr>
        <w:t>утверждается</w:t>
      </w:r>
      <w:r w:rsidRPr="0022216D">
        <w:t xml:space="preserve"> при условии внесения в пункт </w:t>
      </w:r>
      <w:r w:rsidRPr="00463AE1">
        <w:rPr>
          <w:i/>
          <w:iCs/>
        </w:rPr>
        <w:t>с)</w:t>
      </w:r>
      <w:r w:rsidRPr="0022216D">
        <w:t xml:space="preserve"> раздела </w:t>
      </w:r>
      <w:r w:rsidRPr="0022216D">
        <w:rPr>
          <w:i/>
          <w:iCs/>
        </w:rPr>
        <w:t>признавая</w:t>
      </w:r>
      <w:r w:rsidRPr="0022216D">
        <w:t xml:space="preserve"> соответствующей даты и редакционной поправки в текст на китайском языке.</w:t>
      </w:r>
      <w:r w:rsidRPr="0022216D">
        <w:rPr>
          <w:b/>
          <w:bCs/>
        </w:rPr>
        <w:t xml:space="preserve"> </w:t>
      </w:r>
    </w:p>
    <w:p w:rsidR="0029704A" w:rsidRPr="0022216D" w:rsidRDefault="0029704A" w:rsidP="0029704A">
      <w:pPr>
        <w:pStyle w:val="Headingb"/>
        <w:rPr>
          <w:lang w:val="ru-RU"/>
        </w:rPr>
      </w:pPr>
      <w:proofErr w:type="spellStart"/>
      <w:r w:rsidRPr="0022216D">
        <w:rPr>
          <w:lang w:val="ru-RU"/>
        </w:rPr>
        <w:t>SUP</w:t>
      </w:r>
      <w:proofErr w:type="spellEnd"/>
      <w:r w:rsidRPr="0022216D">
        <w:rPr>
          <w:lang w:val="ru-RU"/>
        </w:rPr>
        <w:t xml:space="preserve"> Резолюция 653 (</w:t>
      </w:r>
      <w:proofErr w:type="spellStart"/>
      <w:r w:rsidRPr="0022216D">
        <w:rPr>
          <w:lang w:val="ru-RU"/>
        </w:rPr>
        <w:t>ВКР</w:t>
      </w:r>
      <w:proofErr w:type="spellEnd"/>
      <w:r w:rsidRPr="0022216D">
        <w:rPr>
          <w:lang w:val="ru-RU"/>
        </w:rPr>
        <w:t>-12)</w:t>
      </w:r>
    </w:p>
    <w:p w:rsidR="0029704A" w:rsidRPr="0022216D" w:rsidRDefault="0029704A" w:rsidP="0029704A">
      <w:r w:rsidRPr="0022216D">
        <w:t>5.11</w:t>
      </w:r>
      <w:r w:rsidRPr="0022216D">
        <w:tab/>
      </w:r>
      <w:r w:rsidRPr="0022216D">
        <w:rPr>
          <w:b/>
          <w:bCs/>
        </w:rPr>
        <w:t>Утверждается</w:t>
      </w:r>
      <w:r w:rsidRPr="0022216D">
        <w:t>.</w:t>
      </w:r>
    </w:p>
    <w:p w:rsidR="0029704A" w:rsidRPr="0022216D" w:rsidRDefault="0029704A" w:rsidP="0029704A">
      <w:r w:rsidRPr="0022216D">
        <w:t>5.12</w:t>
      </w:r>
      <w:r w:rsidRPr="0022216D">
        <w:tab/>
        <w:t>Восьмая серия текстов, представленных Редакционным комитетом для первого чтения(</w:t>
      </w:r>
      <w:proofErr w:type="spellStart"/>
      <w:r w:rsidRPr="0022216D">
        <w:t>B8</w:t>
      </w:r>
      <w:proofErr w:type="spellEnd"/>
      <w:r w:rsidRPr="0022216D">
        <w:t xml:space="preserve">) (Документ 313), с поправками </w:t>
      </w:r>
      <w:r w:rsidRPr="0022216D">
        <w:rPr>
          <w:b/>
          <w:bCs/>
        </w:rPr>
        <w:t>утверждается</w:t>
      </w:r>
      <w:r w:rsidRPr="0022216D">
        <w:t>.</w:t>
      </w:r>
    </w:p>
    <w:p w:rsidR="0029704A" w:rsidRPr="0022216D" w:rsidRDefault="0029704A" w:rsidP="0029704A">
      <w:pPr>
        <w:pStyle w:val="Heading1"/>
      </w:pPr>
      <w:r w:rsidRPr="0022216D">
        <w:t xml:space="preserve">6 </w:t>
      </w:r>
      <w:r w:rsidRPr="0022216D">
        <w:tab/>
        <w:t>Восьмая серия текстов, представленных Редакционным комитетом (</w:t>
      </w:r>
      <w:proofErr w:type="spellStart"/>
      <w:r w:rsidRPr="0022216D">
        <w:t>B8</w:t>
      </w:r>
      <w:proofErr w:type="spellEnd"/>
      <w:r w:rsidRPr="0022216D">
        <w:t>), – второе чтение (Документ 313)</w:t>
      </w:r>
    </w:p>
    <w:p w:rsidR="0029704A" w:rsidRPr="0022216D" w:rsidRDefault="0029704A" w:rsidP="00463AE1">
      <w:r w:rsidRPr="0022216D">
        <w:t>6.1</w:t>
      </w:r>
      <w:r w:rsidRPr="0022216D">
        <w:tab/>
        <w:t>Восьмая серия текстов, представленных Редакционным комитетом (</w:t>
      </w:r>
      <w:proofErr w:type="spellStart"/>
      <w:r w:rsidRPr="0022216D">
        <w:t>B8</w:t>
      </w:r>
      <w:proofErr w:type="spellEnd"/>
      <w:r w:rsidRPr="0022216D">
        <w:t xml:space="preserve">) (Документ 313), с внесенными при первом чтении поправками </w:t>
      </w:r>
      <w:r w:rsidRPr="0022216D">
        <w:rPr>
          <w:b/>
          <w:bCs/>
        </w:rPr>
        <w:t>утверждается</w:t>
      </w:r>
      <w:r w:rsidRPr="0022216D">
        <w:t xml:space="preserve"> во втором чтении.</w:t>
      </w:r>
    </w:p>
    <w:p w:rsidR="0029704A" w:rsidRPr="0022216D" w:rsidRDefault="0029704A" w:rsidP="0029704A">
      <w:pPr>
        <w:pStyle w:val="Heading1"/>
      </w:pPr>
      <w:r w:rsidRPr="0022216D">
        <w:t>7</w:t>
      </w:r>
      <w:r w:rsidRPr="0022216D">
        <w:tab/>
        <w:t>Утверждение протоколов – третье и четвертое пленарные заседания (Документы 237 и 272)</w:t>
      </w:r>
    </w:p>
    <w:p w:rsidR="0029704A" w:rsidRPr="0022216D" w:rsidRDefault="0029704A" w:rsidP="00463AE1">
      <w:r w:rsidRPr="0022216D">
        <w:t>7.1</w:t>
      </w:r>
      <w:r w:rsidRPr="0022216D">
        <w:tab/>
        <w:t xml:space="preserve">Протоколы третьего и четвертого пленарных заседаний (Документы 237 и 272) </w:t>
      </w:r>
      <w:r w:rsidRPr="0022216D">
        <w:rPr>
          <w:b/>
          <w:bCs/>
        </w:rPr>
        <w:t>утвержда</w:t>
      </w:r>
      <w:r w:rsidR="00463AE1">
        <w:rPr>
          <w:b/>
          <w:bCs/>
        </w:rPr>
        <w:t>ю</w:t>
      </w:r>
      <w:r w:rsidRPr="0022216D">
        <w:rPr>
          <w:b/>
          <w:bCs/>
        </w:rPr>
        <w:t>тся</w:t>
      </w:r>
      <w:r w:rsidRPr="0022216D">
        <w:t>.</w:t>
      </w:r>
    </w:p>
    <w:p w:rsidR="0029704A" w:rsidRPr="0022216D" w:rsidRDefault="0029704A" w:rsidP="0029704A">
      <w:pPr>
        <w:pStyle w:val="Heading1"/>
      </w:pPr>
      <w:r w:rsidRPr="0022216D">
        <w:t>8</w:t>
      </w:r>
      <w:r w:rsidRPr="0022216D">
        <w:tab/>
        <w:t>Вредные помехи, создаваемые Италией радиовещательным службам соседних стран</w:t>
      </w:r>
    </w:p>
    <w:p w:rsidR="00A434D5" w:rsidRPr="00252763" w:rsidRDefault="00A434D5" w:rsidP="00A434D5">
      <w:r w:rsidRPr="00252763">
        <w:t>8.1</w:t>
      </w:r>
      <w:r w:rsidRPr="00252763">
        <w:tab/>
      </w:r>
      <w:r>
        <w:rPr>
          <w:b/>
          <w:bCs/>
        </w:rPr>
        <w:t>Делегат</w:t>
      </w:r>
      <w:r w:rsidRPr="00252763">
        <w:rPr>
          <w:b/>
          <w:bCs/>
        </w:rPr>
        <w:t xml:space="preserve"> </w:t>
      </w:r>
      <w:r>
        <w:rPr>
          <w:b/>
          <w:bCs/>
        </w:rPr>
        <w:t>от</w:t>
      </w:r>
      <w:r w:rsidRPr="00252763">
        <w:rPr>
          <w:b/>
          <w:bCs/>
        </w:rPr>
        <w:t xml:space="preserve"> </w:t>
      </w:r>
      <w:r>
        <w:rPr>
          <w:b/>
          <w:bCs/>
        </w:rPr>
        <w:t>Словении</w:t>
      </w:r>
      <w:r w:rsidRPr="00252763">
        <w:rPr>
          <w:b/>
          <w:bCs/>
        </w:rPr>
        <w:t xml:space="preserve"> </w:t>
      </w:r>
      <w:r w:rsidRPr="00A434D5">
        <w:t>делает</w:t>
      </w:r>
      <w:r w:rsidRPr="00252763">
        <w:rPr>
          <w:color w:val="000000"/>
        </w:rPr>
        <w:t xml:space="preserve"> следующее заявление</w:t>
      </w:r>
      <w:r w:rsidRPr="00252763">
        <w:t>:</w:t>
      </w:r>
    </w:p>
    <w:p w:rsidR="00A434D5" w:rsidRPr="006B495A" w:rsidRDefault="00A434D5" w:rsidP="00A434D5">
      <w:pPr>
        <w:rPr>
          <w:rFonts w:cstheme="minorHAnsi"/>
        </w:rPr>
      </w:pPr>
      <w:r>
        <w:rPr>
          <w:rFonts w:cstheme="minorHAnsi"/>
        </w:rPr>
        <w:t>"</w:t>
      </w:r>
      <w:r>
        <w:rPr>
          <w:rFonts w:cstheme="minorHAnsi"/>
        </w:rPr>
        <w:t>Словения</w:t>
      </w:r>
      <w:r w:rsidRPr="006B495A">
        <w:rPr>
          <w:rFonts w:cstheme="minorHAnsi"/>
        </w:rPr>
        <w:t xml:space="preserve"> </w:t>
      </w:r>
      <w:r>
        <w:rPr>
          <w:rFonts w:cstheme="minorHAnsi"/>
        </w:rPr>
        <w:t>хотела</w:t>
      </w:r>
      <w:r w:rsidRPr="006B495A">
        <w:rPr>
          <w:rFonts w:cstheme="minorHAnsi"/>
        </w:rPr>
        <w:t xml:space="preserve"> </w:t>
      </w:r>
      <w:r>
        <w:rPr>
          <w:rFonts w:cstheme="minorHAnsi"/>
        </w:rPr>
        <w:t>бы</w:t>
      </w:r>
      <w:r w:rsidRPr="006B495A">
        <w:rPr>
          <w:rFonts w:cstheme="minorHAnsi"/>
        </w:rPr>
        <w:t xml:space="preserve"> </w:t>
      </w:r>
      <w:r>
        <w:rPr>
          <w:rFonts w:cstheme="minorHAnsi"/>
        </w:rPr>
        <w:t>поднять</w:t>
      </w:r>
      <w:r w:rsidRPr="006B495A">
        <w:rPr>
          <w:rFonts w:cstheme="minorHAnsi"/>
        </w:rPr>
        <w:t xml:space="preserve"> </w:t>
      </w:r>
      <w:r>
        <w:rPr>
          <w:rFonts w:cstheme="minorHAnsi"/>
        </w:rPr>
        <w:t>некоторые</w:t>
      </w:r>
      <w:r w:rsidRPr="006B495A">
        <w:rPr>
          <w:rFonts w:cstheme="minorHAnsi"/>
        </w:rPr>
        <w:t xml:space="preserve"> </w:t>
      </w:r>
      <w:r>
        <w:rPr>
          <w:rFonts w:cstheme="minorHAnsi"/>
        </w:rPr>
        <w:t>проблемы</w:t>
      </w:r>
      <w:r w:rsidRPr="006B495A">
        <w:rPr>
          <w:rFonts w:cstheme="minorHAnsi"/>
        </w:rPr>
        <w:t xml:space="preserve">, </w:t>
      </w:r>
      <w:r>
        <w:rPr>
          <w:rFonts w:cstheme="minorHAnsi"/>
        </w:rPr>
        <w:t>относящиеся</w:t>
      </w:r>
      <w:r w:rsidRPr="006B495A">
        <w:rPr>
          <w:rFonts w:cstheme="minorHAnsi"/>
        </w:rPr>
        <w:t xml:space="preserve"> </w:t>
      </w:r>
      <w:r>
        <w:rPr>
          <w:rFonts w:cstheme="minorHAnsi"/>
        </w:rPr>
        <w:t>к</w:t>
      </w:r>
      <w:r w:rsidRPr="006B495A">
        <w:rPr>
          <w:rFonts w:cstheme="minorHAnsi"/>
        </w:rPr>
        <w:t xml:space="preserve"> </w:t>
      </w:r>
      <w:r>
        <w:rPr>
          <w:rFonts w:cstheme="minorHAnsi"/>
        </w:rPr>
        <w:t>главе</w:t>
      </w:r>
      <w:r w:rsidRPr="006B495A">
        <w:rPr>
          <w:rFonts w:cstheme="minorHAnsi"/>
        </w:rPr>
        <w:t xml:space="preserve"> 7.4.2.2 </w:t>
      </w:r>
      <w:r>
        <w:rPr>
          <w:rFonts w:cstheme="minorHAnsi"/>
        </w:rPr>
        <w:t>отчета</w:t>
      </w:r>
      <w:r w:rsidRPr="006B495A">
        <w:rPr>
          <w:rFonts w:cstheme="minorHAnsi"/>
        </w:rPr>
        <w:t xml:space="preserve"> </w:t>
      </w:r>
      <w:r>
        <w:rPr>
          <w:rFonts w:cstheme="minorHAnsi"/>
        </w:rPr>
        <w:t>Директора</w:t>
      </w:r>
      <w:r w:rsidRPr="006B495A">
        <w:rPr>
          <w:rFonts w:cstheme="minorHAnsi"/>
        </w:rPr>
        <w:t xml:space="preserve"> </w:t>
      </w:r>
      <w:r w:rsidRPr="006B495A">
        <w:rPr>
          <w:color w:val="000000"/>
        </w:rPr>
        <w:t xml:space="preserve">о деятельности Сектора </w:t>
      </w:r>
      <w:r w:rsidRPr="00A434D5">
        <w:t>радиосвязи</w:t>
      </w:r>
      <w:r>
        <w:rPr>
          <w:color w:val="000000"/>
        </w:rPr>
        <w:t xml:space="preserve"> и касающиеся</w:t>
      </w:r>
      <w:r w:rsidRPr="006B495A">
        <w:rPr>
          <w:rFonts w:cstheme="minorHAnsi"/>
        </w:rPr>
        <w:t xml:space="preserve"> </w:t>
      </w:r>
      <w:r w:rsidRPr="006B495A">
        <w:rPr>
          <w:color w:val="000000"/>
        </w:rPr>
        <w:t>вредных помех, создаваемых Италией служб</w:t>
      </w:r>
      <w:r>
        <w:rPr>
          <w:color w:val="000000"/>
        </w:rPr>
        <w:t>ам</w:t>
      </w:r>
      <w:r w:rsidRPr="006B495A">
        <w:rPr>
          <w:color w:val="000000"/>
        </w:rPr>
        <w:t xml:space="preserve"> радиовещания</w:t>
      </w:r>
      <w:r w:rsidRPr="006B495A">
        <w:rPr>
          <w:rFonts w:cstheme="minorHAnsi"/>
        </w:rPr>
        <w:t xml:space="preserve"> (</w:t>
      </w:r>
      <w:r w:rsidRPr="006B495A">
        <w:rPr>
          <w:color w:val="000000"/>
        </w:rPr>
        <w:t>звукового и телевизионного</w:t>
      </w:r>
      <w:r w:rsidRPr="006B495A">
        <w:rPr>
          <w:rFonts w:cstheme="minorHAnsi"/>
        </w:rPr>
        <w:t xml:space="preserve">) </w:t>
      </w:r>
      <w:r>
        <w:rPr>
          <w:rFonts w:cstheme="minorHAnsi"/>
        </w:rPr>
        <w:t>соседних с ней стран</w:t>
      </w:r>
      <w:r w:rsidRPr="006B495A">
        <w:rPr>
          <w:rFonts w:cstheme="minorHAnsi"/>
        </w:rPr>
        <w:t xml:space="preserve">. </w:t>
      </w:r>
    </w:p>
    <w:p w:rsidR="00A434D5" w:rsidRPr="006F7339" w:rsidRDefault="00A434D5" w:rsidP="00A434D5">
      <w:pPr>
        <w:rPr>
          <w:rFonts w:cstheme="minorHAnsi"/>
          <w:szCs w:val="24"/>
        </w:rPr>
      </w:pPr>
      <w:r>
        <w:rPr>
          <w:rFonts w:cstheme="minorHAnsi"/>
        </w:rPr>
        <w:t>Словения</w:t>
      </w:r>
      <w:r w:rsidRPr="00766A4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глубоко</w:t>
      </w:r>
      <w:r w:rsidRPr="00766A4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обеспокоена</w:t>
      </w:r>
      <w:r w:rsidRPr="00766A4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задержкой</w:t>
      </w:r>
      <w:r w:rsidRPr="00766A4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в</w:t>
      </w:r>
      <w:r w:rsidRPr="00766A4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графике</w:t>
      </w:r>
      <w:r w:rsidRPr="00766A4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разрешения</w:t>
      </w:r>
      <w:r w:rsidRPr="00766A4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случаев</w:t>
      </w:r>
      <w:r w:rsidRPr="00766A48">
        <w:rPr>
          <w:rFonts w:cstheme="minorHAnsi"/>
          <w:szCs w:val="24"/>
        </w:rPr>
        <w:t xml:space="preserve"> </w:t>
      </w:r>
      <w:r w:rsidRPr="00766A48">
        <w:rPr>
          <w:color w:val="000000"/>
        </w:rPr>
        <w:t>вредных помех</w:t>
      </w:r>
      <w:r>
        <w:rPr>
          <w:color w:val="000000"/>
        </w:rPr>
        <w:t xml:space="preserve"> </w:t>
      </w:r>
      <w:r w:rsidRPr="006B495A">
        <w:rPr>
          <w:color w:val="000000"/>
        </w:rPr>
        <w:t>телевизионно</w:t>
      </w:r>
      <w:r>
        <w:rPr>
          <w:color w:val="000000"/>
        </w:rPr>
        <w:t>му радиовещанию</w:t>
      </w:r>
      <w:r w:rsidRPr="00766A48">
        <w:rPr>
          <w:rFonts w:cstheme="minorHAnsi"/>
          <w:szCs w:val="24"/>
        </w:rPr>
        <w:t xml:space="preserve">; </w:t>
      </w:r>
      <w:r>
        <w:rPr>
          <w:rFonts w:cstheme="minorHAnsi"/>
          <w:szCs w:val="24"/>
        </w:rPr>
        <w:t>о соответствующих действиях было объявлено два года тому назад,</w:t>
      </w:r>
      <w:r w:rsidRPr="00766A4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однако мы по-прежнему не </w:t>
      </w:r>
      <w:r w:rsidRPr="00A434D5">
        <w:t>наблюдаем</w:t>
      </w:r>
      <w:r>
        <w:rPr>
          <w:rFonts w:cstheme="minorHAnsi"/>
          <w:szCs w:val="24"/>
        </w:rPr>
        <w:t xml:space="preserve"> какого-либо улучшения</w:t>
      </w:r>
      <w:r w:rsidRPr="00766A4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в отношении спектра</w:t>
      </w:r>
      <w:r w:rsidRPr="00766A48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С</w:t>
      </w:r>
      <w:r w:rsidRPr="006F733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другой</w:t>
      </w:r>
      <w:r w:rsidRPr="006F733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стороны</w:t>
      </w:r>
      <w:r w:rsidRPr="006F7339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Словения</w:t>
      </w:r>
      <w:r w:rsidRPr="006F733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высоко</w:t>
      </w:r>
      <w:r w:rsidRPr="006F733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оценивает</w:t>
      </w:r>
      <w:r w:rsidRPr="006F733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усилия</w:t>
      </w:r>
      <w:r w:rsidRPr="006F733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Италии</w:t>
      </w:r>
      <w:r w:rsidRPr="006F7339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готовой</w:t>
      </w:r>
      <w:r w:rsidRPr="006F733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начать</w:t>
      </w:r>
      <w:r w:rsidRPr="006F733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эту деятельность, и надеется, что она будет продолжена до тех пор, пока все</w:t>
      </w:r>
      <w:r w:rsidRPr="006F733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случаи</w:t>
      </w:r>
      <w:r w:rsidRPr="00766A48">
        <w:rPr>
          <w:rFonts w:cstheme="minorHAnsi"/>
          <w:szCs w:val="24"/>
        </w:rPr>
        <w:t xml:space="preserve"> </w:t>
      </w:r>
      <w:r w:rsidRPr="00766A48">
        <w:rPr>
          <w:color w:val="000000"/>
        </w:rPr>
        <w:t>вредных помех</w:t>
      </w:r>
      <w:r>
        <w:rPr>
          <w:color w:val="000000"/>
        </w:rPr>
        <w:t>, создаваемых</w:t>
      </w:r>
      <w:r w:rsidRPr="006F733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всем словенским станциям,</w:t>
      </w:r>
      <w:r w:rsidRPr="006F733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не будут разрешены</w:t>
      </w:r>
      <w:r w:rsidRPr="006F7339">
        <w:rPr>
          <w:rFonts w:cstheme="minorHAnsi"/>
          <w:szCs w:val="24"/>
        </w:rPr>
        <w:t>.</w:t>
      </w:r>
    </w:p>
    <w:p w:rsidR="00A434D5" w:rsidRPr="005C7965" w:rsidRDefault="00A434D5" w:rsidP="00A434D5">
      <w:pPr>
        <w:rPr>
          <w:rFonts w:cstheme="minorHAnsi"/>
          <w:szCs w:val="22"/>
        </w:rPr>
      </w:pPr>
      <w:r>
        <w:rPr>
          <w:rFonts w:cstheme="minorHAnsi"/>
          <w:szCs w:val="24"/>
        </w:rPr>
        <w:t>К</w:t>
      </w:r>
      <w:r w:rsidRPr="005C796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сожалению</w:t>
      </w:r>
      <w:r>
        <w:rPr>
          <w:rFonts w:cstheme="minorHAnsi"/>
          <w:szCs w:val="24"/>
        </w:rPr>
        <w:t>,</w:t>
      </w:r>
      <w:r w:rsidRPr="005C796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еще</w:t>
      </w:r>
      <w:r w:rsidRPr="005C796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имеется</w:t>
      </w:r>
      <w:r w:rsidRPr="005C796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много</w:t>
      </w:r>
      <w:r w:rsidRPr="005C796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случаев</w:t>
      </w:r>
      <w:r w:rsidRPr="005C796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создания вредных помех</w:t>
      </w:r>
      <w:r w:rsidRPr="005C796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станциям звукового </w:t>
      </w:r>
      <w:r w:rsidRPr="006B495A">
        <w:rPr>
          <w:color w:val="000000"/>
        </w:rPr>
        <w:t>радиовещания</w:t>
      </w:r>
      <w:r w:rsidRPr="005C796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Словении, работающим в </w:t>
      </w:r>
      <w:r w:rsidRPr="00A434D5">
        <w:t>соответствии</w:t>
      </w:r>
      <w:r>
        <w:rPr>
          <w:rFonts w:cstheme="minorHAnsi"/>
          <w:szCs w:val="24"/>
        </w:rPr>
        <w:t xml:space="preserve"> с Женевским соглашением</w:t>
      </w:r>
      <w:r w:rsidRPr="005C7965">
        <w:rPr>
          <w:rFonts w:cstheme="minorHAnsi"/>
          <w:szCs w:val="24"/>
        </w:rPr>
        <w:t xml:space="preserve"> 1984 </w:t>
      </w:r>
      <w:r>
        <w:rPr>
          <w:rFonts w:cstheme="minorHAnsi"/>
          <w:szCs w:val="24"/>
        </w:rPr>
        <w:t>года,</w:t>
      </w:r>
      <w:r w:rsidRPr="005C796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которые остаются неразрешенными</w:t>
      </w:r>
      <w:r w:rsidRPr="005C7965">
        <w:rPr>
          <w:rFonts w:cstheme="minorHAnsi"/>
          <w:szCs w:val="24"/>
        </w:rPr>
        <w:t>.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Словения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полностью отдает</w:t>
      </w:r>
      <w:r w:rsidRPr="005C7965">
        <w:rPr>
          <w:rFonts w:cstheme="minorHAnsi"/>
        </w:rPr>
        <w:t xml:space="preserve"> себе отч</w:t>
      </w:r>
      <w:r>
        <w:rPr>
          <w:rFonts w:cstheme="minorHAnsi"/>
        </w:rPr>
        <w:t>е</w:t>
      </w:r>
      <w:r w:rsidRPr="005C7965">
        <w:rPr>
          <w:rFonts w:cstheme="minorHAnsi"/>
        </w:rPr>
        <w:t xml:space="preserve">т </w:t>
      </w:r>
      <w:r>
        <w:rPr>
          <w:rFonts w:cstheme="minorHAnsi"/>
        </w:rPr>
        <w:t>в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том</w:t>
      </w:r>
      <w:r w:rsidRPr="005C7965">
        <w:rPr>
          <w:rFonts w:cstheme="minorHAnsi"/>
        </w:rPr>
        <w:t xml:space="preserve">, </w:t>
      </w:r>
      <w:r>
        <w:rPr>
          <w:rFonts w:cstheme="minorHAnsi"/>
        </w:rPr>
        <w:t>что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существует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острая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потребность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частотах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для</w:t>
      </w:r>
      <w:r w:rsidRPr="005C7965">
        <w:rPr>
          <w:rFonts w:cstheme="minorHAnsi"/>
        </w:rPr>
        <w:t xml:space="preserve"> </w:t>
      </w:r>
      <w:proofErr w:type="spellStart"/>
      <w:r w:rsidRPr="005C7965">
        <w:rPr>
          <w:color w:val="000000"/>
        </w:rPr>
        <w:t>ЧМ</w:t>
      </w:r>
      <w:proofErr w:type="spellEnd"/>
      <w:r w:rsidRPr="005C7965">
        <w:rPr>
          <w:color w:val="000000"/>
        </w:rPr>
        <w:t>-радиостанций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по обе стороны границы</w:t>
      </w:r>
      <w:r w:rsidRPr="005C7965">
        <w:rPr>
          <w:rFonts w:cstheme="minorHAnsi"/>
        </w:rPr>
        <w:t xml:space="preserve">; </w:t>
      </w:r>
      <w:r>
        <w:rPr>
          <w:rFonts w:cstheme="minorHAnsi"/>
        </w:rPr>
        <w:t>однако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мы считаем, что</w:t>
      </w:r>
      <w:r w:rsidRPr="005C7965">
        <w:rPr>
          <w:rFonts w:cstheme="minorHAnsi"/>
        </w:rPr>
        <w:t xml:space="preserve"> </w:t>
      </w:r>
      <w:r>
        <w:rPr>
          <w:rFonts w:cstheme="minorHAnsi"/>
          <w:szCs w:val="24"/>
        </w:rPr>
        <w:t>Женевское соглашение</w:t>
      </w:r>
      <w:r w:rsidRPr="005C7965">
        <w:rPr>
          <w:rFonts w:cstheme="minorHAnsi"/>
        </w:rPr>
        <w:t xml:space="preserve"> 1984 </w:t>
      </w:r>
      <w:r>
        <w:rPr>
          <w:rFonts w:cstheme="minorHAnsi"/>
        </w:rPr>
        <w:t>года должно соблюдаться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и что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использование спектра должно основываться на имеющихся ресурсах</w:t>
      </w:r>
      <w:r w:rsidRPr="005C7965">
        <w:rPr>
          <w:rFonts w:cstheme="minorHAnsi"/>
        </w:rPr>
        <w:t xml:space="preserve">, </w:t>
      </w:r>
      <w:r>
        <w:rPr>
          <w:rFonts w:cstheme="minorHAnsi"/>
        </w:rPr>
        <w:t>соблюдении</w:t>
      </w:r>
      <w:r w:rsidRPr="005C7965">
        <w:rPr>
          <w:rFonts w:cstheme="minorHAnsi"/>
        </w:rPr>
        <w:t xml:space="preserve"> </w:t>
      </w:r>
      <w:r>
        <w:rPr>
          <w:rFonts w:cstheme="minorHAnsi"/>
        </w:rPr>
        <w:t>правил МСЭ и международных соглашений</w:t>
      </w:r>
      <w:r w:rsidRPr="005C7965">
        <w:rPr>
          <w:rFonts w:cstheme="minorHAnsi"/>
        </w:rPr>
        <w:t>.</w:t>
      </w:r>
    </w:p>
    <w:p w:rsidR="00A434D5" w:rsidRPr="00CB5FE0" w:rsidRDefault="00A434D5" w:rsidP="00A434D5">
      <w:pPr>
        <w:rPr>
          <w:rFonts w:cstheme="minorHAnsi"/>
        </w:rPr>
      </w:pPr>
      <w:r>
        <w:rPr>
          <w:rFonts w:cstheme="minorHAnsi"/>
        </w:rPr>
        <w:t>Словения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хотела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бы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подчеркнуть</w:t>
      </w:r>
      <w:r w:rsidRPr="00CB5FE0">
        <w:rPr>
          <w:rFonts w:cstheme="minorHAnsi"/>
        </w:rPr>
        <w:t xml:space="preserve"> </w:t>
      </w:r>
      <w:r w:rsidRPr="00A434D5">
        <w:t>тот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факт</w:t>
      </w:r>
      <w:r w:rsidRPr="00CB5FE0">
        <w:rPr>
          <w:rFonts w:cstheme="minorHAnsi"/>
        </w:rPr>
        <w:t xml:space="preserve">, </w:t>
      </w:r>
      <w:r>
        <w:rPr>
          <w:rFonts w:cstheme="minorHAnsi"/>
        </w:rPr>
        <w:t>что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вредные помехи, создаваемые</w:t>
      </w:r>
      <w:r w:rsidRPr="00CB5FE0">
        <w:rPr>
          <w:rFonts w:cstheme="minorHAnsi"/>
        </w:rPr>
        <w:t xml:space="preserve"> </w:t>
      </w:r>
      <w:r w:rsidRPr="00CB5FE0">
        <w:rPr>
          <w:color w:val="000000"/>
        </w:rPr>
        <w:t>нескоординированн</w:t>
      </w:r>
      <w:r>
        <w:rPr>
          <w:color w:val="000000"/>
        </w:rPr>
        <w:t>ыми итальянскими</w:t>
      </w:r>
      <w:r w:rsidRPr="00CB5FE0">
        <w:rPr>
          <w:color w:val="000000"/>
        </w:rPr>
        <w:t xml:space="preserve"> станция</w:t>
      </w:r>
      <w:r>
        <w:rPr>
          <w:color w:val="000000"/>
        </w:rPr>
        <w:t>ми</w:t>
      </w:r>
      <w:r>
        <w:rPr>
          <w:color w:val="000000"/>
        </w:rPr>
        <w:t>,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наносят серьезный экономический ущерб Словении</w:t>
      </w:r>
      <w:r w:rsidRPr="00CB5FE0">
        <w:rPr>
          <w:rFonts w:cstheme="minorHAnsi"/>
        </w:rPr>
        <w:t xml:space="preserve">. </w:t>
      </w:r>
    </w:p>
    <w:p w:rsidR="00A434D5" w:rsidRPr="00065F60" w:rsidRDefault="00A434D5" w:rsidP="00A434D5">
      <w:pPr>
        <w:rPr>
          <w:rFonts w:cstheme="minorHAnsi"/>
        </w:rPr>
      </w:pPr>
      <w:r>
        <w:rPr>
          <w:rFonts w:cstheme="minorHAnsi"/>
        </w:rPr>
        <w:t>Словения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понимает</w:t>
      </w:r>
      <w:r w:rsidRPr="00CB5FE0">
        <w:rPr>
          <w:rFonts w:cstheme="minorHAnsi"/>
        </w:rPr>
        <w:t xml:space="preserve">, </w:t>
      </w:r>
      <w:r>
        <w:rPr>
          <w:rFonts w:cstheme="minorHAnsi"/>
        </w:rPr>
        <w:t>что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для разрешения некоторых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случаев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помех</w:t>
      </w:r>
      <w:r w:rsidRPr="00CB5FE0">
        <w:rPr>
          <w:rFonts w:cstheme="minorHAnsi"/>
        </w:rPr>
        <w:t xml:space="preserve">, </w:t>
      </w:r>
      <w:r>
        <w:rPr>
          <w:rFonts w:cstheme="minorHAnsi"/>
        </w:rPr>
        <w:t>возможно</w:t>
      </w:r>
      <w:r w:rsidRPr="00CB5FE0">
        <w:rPr>
          <w:rFonts w:cstheme="minorHAnsi"/>
        </w:rPr>
        <w:t xml:space="preserve">, </w:t>
      </w:r>
      <w:r>
        <w:rPr>
          <w:rFonts w:cstheme="minorHAnsi"/>
        </w:rPr>
        <w:t>требуется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более продолжительное время</w:t>
      </w:r>
      <w:r w:rsidRPr="00CB5FE0">
        <w:rPr>
          <w:rFonts w:cstheme="minorHAnsi"/>
        </w:rPr>
        <w:t xml:space="preserve">; </w:t>
      </w:r>
      <w:r>
        <w:rPr>
          <w:rFonts w:cstheme="minorHAnsi"/>
        </w:rPr>
        <w:t>с другой стороны</w:t>
      </w:r>
      <w:r w:rsidRPr="00CB5FE0">
        <w:rPr>
          <w:rFonts w:cstheme="minorHAnsi"/>
        </w:rPr>
        <w:t xml:space="preserve">, </w:t>
      </w:r>
      <w:r>
        <w:rPr>
          <w:rFonts w:cstheme="minorHAnsi"/>
        </w:rPr>
        <w:t>подробные сообщения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о сотнях случаях вредных помех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были доведены до сведения итальянской администрации</w:t>
      </w:r>
      <w:r w:rsidRPr="00CB5FE0">
        <w:rPr>
          <w:rFonts w:cstheme="minorHAnsi"/>
        </w:rPr>
        <w:t xml:space="preserve"> </w:t>
      </w:r>
      <w:r>
        <w:rPr>
          <w:rFonts w:cstheme="minorHAnsi"/>
        </w:rPr>
        <w:t>еще в</w:t>
      </w:r>
      <w:r w:rsidRPr="00CB5FE0">
        <w:rPr>
          <w:rFonts w:cstheme="minorHAnsi"/>
        </w:rPr>
        <w:t xml:space="preserve"> 2003</w:t>
      </w:r>
      <w:r>
        <w:rPr>
          <w:rFonts w:cstheme="minorHAnsi"/>
        </w:rPr>
        <w:t xml:space="preserve"> году</w:t>
      </w:r>
      <w:r w:rsidRPr="00CB5FE0">
        <w:rPr>
          <w:rFonts w:cstheme="minorHAnsi"/>
        </w:rPr>
        <w:t xml:space="preserve">. </w:t>
      </w:r>
      <w:r>
        <w:rPr>
          <w:rFonts w:cstheme="minorHAnsi"/>
        </w:rPr>
        <w:t>Словения</w:t>
      </w:r>
      <w:r w:rsidRPr="00065F60">
        <w:rPr>
          <w:rFonts w:cstheme="minorHAnsi"/>
        </w:rPr>
        <w:t xml:space="preserve"> </w:t>
      </w:r>
      <w:r>
        <w:rPr>
          <w:rFonts w:cstheme="minorHAnsi"/>
        </w:rPr>
        <w:t>выражает</w:t>
      </w:r>
      <w:r w:rsidRPr="00065F60">
        <w:rPr>
          <w:rFonts w:cstheme="minorHAnsi"/>
        </w:rPr>
        <w:t xml:space="preserve"> </w:t>
      </w:r>
      <w:r>
        <w:rPr>
          <w:rFonts w:cstheme="minorHAnsi"/>
        </w:rPr>
        <w:lastRenderedPageBreak/>
        <w:t>сожаление</w:t>
      </w:r>
      <w:r w:rsidRPr="00065F60">
        <w:rPr>
          <w:rFonts w:cstheme="minorHAnsi"/>
        </w:rPr>
        <w:t xml:space="preserve"> </w:t>
      </w:r>
      <w:r>
        <w:rPr>
          <w:rFonts w:cstheme="minorHAnsi"/>
        </w:rPr>
        <w:t>тем</w:t>
      </w:r>
      <w:r w:rsidRPr="00065F60">
        <w:rPr>
          <w:rFonts w:cstheme="minorHAnsi"/>
        </w:rPr>
        <w:t xml:space="preserve">, </w:t>
      </w:r>
      <w:r>
        <w:rPr>
          <w:rFonts w:cstheme="minorHAnsi"/>
        </w:rPr>
        <w:t>что</w:t>
      </w:r>
      <w:r w:rsidRPr="00065F60">
        <w:rPr>
          <w:rFonts w:cstheme="minorHAnsi"/>
        </w:rPr>
        <w:t xml:space="preserve"> </w:t>
      </w:r>
      <w:r>
        <w:rPr>
          <w:rFonts w:cstheme="minorHAnsi"/>
        </w:rPr>
        <w:t>практически ни один из случаев помех не был разрешен, и</w:t>
      </w:r>
      <w:r w:rsidRPr="00065F60">
        <w:rPr>
          <w:rFonts w:cstheme="minorHAnsi"/>
        </w:rPr>
        <w:t xml:space="preserve"> </w:t>
      </w:r>
      <w:r>
        <w:rPr>
          <w:rFonts w:cstheme="minorHAnsi"/>
        </w:rPr>
        <w:t>призывает принять</w:t>
      </w:r>
      <w:r w:rsidRPr="00065F60">
        <w:rPr>
          <w:rFonts w:cstheme="minorHAnsi"/>
        </w:rPr>
        <w:t xml:space="preserve"> безотлагательные меры </w:t>
      </w:r>
      <w:r>
        <w:rPr>
          <w:rFonts w:cstheme="minorHAnsi"/>
        </w:rPr>
        <w:t>для устранения вредных помех</w:t>
      </w:r>
      <w:r w:rsidRPr="00065F60">
        <w:rPr>
          <w:rFonts w:cstheme="minorHAnsi"/>
        </w:rPr>
        <w:t>.</w:t>
      </w:r>
    </w:p>
    <w:p w:rsidR="00A434D5" w:rsidRPr="00576E5F" w:rsidRDefault="00A434D5" w:rsidP="00A434D5">
      <w:pPr>
        <w:rPr>
          <w:rFonts w:cstheme="minorHAnsi"/>
        </w:rPr>
      </w:pPr>
      <w:r>
        <w:rPr>
          <w:rFonts w:cstheme="minorHAnsi"/>
          <w:szCs w:val="24"/>
        </w:rPr>
        <w:t>Словения</w:t>
      </w:r>
      <w:r w:rsidRPr="00065F6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была</w:t>
      </w:r>
      <w:r w:rsidRPr="00065F6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бы</w:t>
      </w:r>
      <w:r w:rsidRPr="00065F6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признательна</w:t>
      </w:r>
      <w:r w:rsidRPr="00065F60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если</w:t>
      </w:r>
      <w:r w:rsidRPr="00065F6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бы</w:t>
      </w:r>
      <w:r w:rsidRPr="00065F6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вопрос</w:t>
      </w:r>
      <w:r w:rsidRPr="00065F60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упомянутый</w:t>
      </w:r>
      <w:r w:rsidRPr="00065F6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в</w:t>
      </w:r>
      <w:r w:rsidRPr="00065F6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главе</w:t>
      </w:r>
      <w:r w:rsidRPr="00065F60">
        <w:rPr>
          <w:rFonts w:cstheme="minorHAnsi"/>
        </w:rPr>
        <w:t xml:space="preserve"> 7.4.2.2 </w:t>
      </w:r>
      <w:r>
        <w:rPr>
          <w:rFonts w:cstheme="minorHAnsi"/>
        </w:rPr>
        <w:t>отчета</w:t>
      </w:r>
      <w:r w:rsidRPr="006B495A">
        <w:rPr>
          <w:rFonts w:cstheme="minorHAnsi"/>
        </w:rPr>
        <w:t xml:space="preserve"> </w:t>
      </w:r>
      <w:r>
        <w:rPr>
          <w:rFonts w:cstheme="minorHAnsi"/>
        </w:rPr>
        <w:t>Директора</w:t>
      </w:r>
      <w:r w:rsidRPr="006B495A">
        <w:rPr>
          <w:rFonts w:cstheme="minorHAnsi"/>
        </w:rPr>
        <w:t xml:space="preserve"> </w:t>
      </w:r>
      <w:r w:rsidRPr="006B495A">
        <w:rPr>
          <w:color w:val="000000"/>
        </w:rPr>
        <w:t>о деятельности Сектора радиосвязи</w:t>
      </w:r>
      <w:r>
        <w:rPr>
          <w:color w:val="000000"/>
        </w:rPr>
        <w:t xml:space="preserve"> и касающийся</w:t>
      </w:r>
      <w:r w:rsidRPr="006B495A">
        <w:rPr>
          <w:rFonts w:cstheme="minorHAnsi"/>
        </w:rPr>
        <w:t xml:space="preserve"> </w:t>
      </w:r>
      <w:r w:rsidRPr="006B495A">
        <w:rPr>
          <w:color w:val="000000"/>
        </w:rPr>
        <w:t>вредных помех, создаваемых Италией служб</w:t>
      </w:r>
      <w:r>
        <w:rPr>
          <w:color w:val="000000"/>
        </w:rPr>
        <w:t>ам</w:t>
      </w:r>
      <w:r w:rsidRPr="006B495A">
        <w:rPr>
          <w:color w:val="000000"/>
        </w:rPr>
        <w:t xml:space="preserve"> радиовещания</w:t>
      </w:r>
      <w:r w:rsidRPr="006B495A">
        <w:rPr>
          <w:rFonts w:cstheme="minorHAnsi"/>
        </w:rPr>
        <w:t xml:space="preserve"> (</w:t>
      </w:r>
      <w:r w:rsidRPr="006B495A">
        <w:rPr>
          <w:color w:val="000000"/>
        </w:rPr>
        <w:t>звукового и телевизионного</w:t>
      </w:r>
      <w:r w:rsidRPr="006B495A">
        <w:rPr>
          <w:rFonts w:cstheme="minorHAnsi"/>
        </w:rPr>
        <w:t xml:space="preserve">) </w:t>
      </w:r>
      <w:r>
        <w:rPr>
          <w:rFonts w:cstheme="minorHAnsi"/>
        </w:rPr>
        <w:t>соседних с ней стран,</w:t>
      </w:r>
      <w:r w:rsidRPr="00065F60">
        <w:rPr>
          <w:rFonts w:cstheme="minorHAnsi"/>
        </w:rPr>
        <w:t xml:space="preserve"> </w:t>
      </w:r>
      <w:r>
        <w:rPr>
          <w:rFonts w:cstheme="minorHAnsi"/>
        </w:rPr>
        <w:t>оставался открытым</w:t>
      </w:r>
      <w:r w:rsidRPr="00065F60">
        <w:rPr>
          <w:rFonts w:cstheme="minorHAnsi"/>
        </w:rPr>
        <w:t xml:space="preserve"> </w:t>
      </w:r>
      <w:r>
        <w:rPr>
          <w:rFonts w:cstheme="minorHAnsi"/>
        </w:rPr>
        <w:t xml:space="preserve">до следующей </w:t>
      </w:r>
      <w:proofErr w:type="spellStart"/>
      <w:r>
        <w:rPr>
          <w:rFonts w:cstheme="minorHAnsi"/>
        </w:rPr>
        <w:t>ВКР</w:t>
      </w:r>
      <w:proofErr w:type="spellEnd"/>
      <w:r w:rsidRPr="00065F60">
        <w:rPr>
          <w:rFonts w:cstheme="minorHAnsi"/>
        </w:rPr>
        <w:t xml:space="preserve">, </w:t>
      </w:r>
      <w:r>
        <w:rPr>
          <w:rFonts w:cstheme="minorHAnsi"/>
        </w:rPr>
        <w:t>на которой</w:t>
      </w:r>
      <w:r w:rsidRPr="00065F60">
        <w:rPr>
          <w:rFonts w:cstheme="minorHAnsi"/>
        </w:rPr>
        <w:t xml:space="preserve"> </w:t>
      </w:r>
      <w:r>
        <w:rPr>
          <w:rFonts w:cstheme="minorHAnsi"/>
        </w:rPr>
        <w:t xml:space="preserve">должна </w:t>
      </w:r>
      <w:r w:rsidRPr="00A434D5">
        <w:t>быть</w:t>
      </w:r>
      <w:r>
        <w:rPr>
          <w:rFonts w:cstheme="minorHAnsi"/>
        </w:rPr>
        <w:t xml:space="preserve"> представлена информация о достигнутом прогрессе</w:t>
      </w:r>
      <w:r w:rsidRPr="00065F60">
        <w:rPr>
          <w:rFonts w:cstheme="minorHAnsi"/>
        </w:rPr>
        <w:t xml:space="preserve">. </w:t>
      </w:r>
      <w:r>
        <w:rPr>
          <w:rFonts w:cstheme="minorHAnsi"/>
        </w:rPr>
        <w:t>Мы</w:t>
      </w:r>
      <w:r w:rsidRPr="00576E5F">
        <w:rPr>
          <w:rFonts w:cstheme="minorHAnsi"/>
        </w:rPr>
        <w:t xml:space="preserve"> </w:t>
      </w:r>
      <w:r>
        <w:rPr>
          <w:rFonts w:cstheme="minorHAnsi"/>
        </w:rPr>
        <w:t>предлагаем</w:t>
      </w:r>
      <w:r w:rsidRPr="00576E5F">
        <w:rPr>
          <w:rFonts w:cstheme="minorHAnsi"/>
        </w:rPr>
        <w:t xml:space="preserve"> </w:t>
      </w:r>
      <w:r>
        <w:rPr>
          <w:rFonts w:cstheme="minorHAnsi"/>
        </w:rPr>
        <w:t>включить</w:t>
      </w:r>
      <w:r w:rsidRPr="00576E5F">
        <w:rPr>
          <w:rFonts w:cstheme="minorHAnsi"/>
        </w:rPr>
        <w:t xml:space="preserve"> </w:t>
      </w:r>
      <w:r>
        <w:rPr>
          <w:rFonts w:cstheme="minorHAnsi"/>
        </w:rPr>
        <w:t>обновленный</w:t>
      </w:r>
      <w:r w:rsidRPr="00576E5F">
        <w:rPr>
          <w:rFonts w:cstheme="minorHAnsi"/>
        </w:rPr>
        <w:t xml:space="preserve"> </w:t>
      </w:r>
      <w:r>
        <w:rPr>
          <w:rFonts w:cstheme="minorHAnsi"/>
        </w:rPr>
        <w:t>план</w:t>
      </w:r>
      <w:r w:rsidRPr="00576E5F">
        <w:rPr>
          <w:rFonts w:cstheme="minorHAnsi"/>
        </w:rPr>
        <w:t xml:space="preserve"> </w:t>
      </w:r>
      <w:r>
        <w:rPr>
          <w:rFonts w:cstheme="minorHAnsi"/>
        </w:rPr>
        <w:t>действий</w:t>
      </w:r>
      <w:r w:rsidRPr="00576E5F">
        <w:rPr>
          <w:rFonts w:cstheme="minorHAnsi"/>
        </w:rPr>
        <w:t xml:space="preserve"> </w:t>
      </w:r>
      <w:r>
        <w:rPr>
          <w:rFonts w:cstheme="minorHAnsi"/>
        </w:rPr>
        <w:t>по</w:t>
      </w:r>
      <w:r w:rsidRPr="00576E5F">
        <w:rPr>
          <w:rFonts w:cstheme="minorHAnsi"/>
        </w:rPr>
        <w:t xml:space="preserve"> </w:t>
      </w:r>
      <w:r>
        <w:rPr>
          <w:rFonts w:cstheme="minorHAnsi"/>
        </w:rPr>
        <w:t>устранению</w:t>
      </w:r>
      <w:r w:rsidRPr="00576E5F">
        <w:rPr>
          <w:rFonts w:cstheme="minorHAnsi"/>
        </w:rPr>
        <w:t xml:space="preserve"> </w:t>
      </w:r>
      <w:r>
        <w:rPr>
          <w:rFonts w:cstheme="minorHAnsi"/>
        </w:rPr>
        <w:t>вредных</w:t>
      </w:r>
      <w:r w:rsidRPr="00576E5F">
        <w:rPr>
          <w:rFonts w:cstheme="minorHAnsi"/>
        </w:rPr>
        <w:t xml:space="preserve"> </w:t>
      </w:r>
      <w:r>
        <w:rPr>
          <w:rFonts w:cstheme="minorHAnsi"/>
        </w:rPr>
        <w:t>помех</w:t>
      </w:r>
      <w:r w:rsidRPr="00576E5F">
        <w:rPr>
          <w:rFonts w:cstheme="minorHAnsi"/>
        </w:rPr>
        <w:t xml:space="preserve"> </w:t>
      </w:r>
      <w:r w:rsidRPr="006B495A">
        <w:rPr>
          <w:color w:val="000000"/>
        </w:rPr>
        <w:t>служб</w:t>
      </w:r>
      <w:r>
        <w:rPr>
          <w:color w:val="000000"/>
        </w:rPr>
        <w:t>ам</w:t>
      </w:r>
      <w:r w:rsidRPr="006B495A">
        <w:rPr>
          <w:color w:val="000000"/>
        </w:rPr>
        <w:t xml:space="preserve"> радиовещания</w:t>
      </w:r>
      <w:r w:rsidRPr="006B495A">
        <w:rPr>
          <w:rFonts w:cstheme="minorHAnsi"/>
        </w:rPr>
        <w:t xml:space="preserve"> (</w:t>
      </w:r>
      <w:r w:rsidRPr="006B495A">
        <w:rPr>
          <w:color w:val="000000"/>
        </w:rPr>
        <w:t>звукового и телевизионного</w:t>
      </w:r>
      <w:r w:rsidRPr="006B495A">
        <w:rPr>
          <w:rFonts w:cstheme="minorHAnsi"/>
        </w:rPr>
        <w:t>)</w:t>
      </w:r>
      <w:r>
        <w:rPr>
          <w:rFonts w:cstheme="minorHAnsi"/>
        </w:rPr>
        <w:t>"</w:t>
      </w:r>
      <w:r w:rsidRPr="00576E5F">
        <w:rPr>
          <w:rFonts w:cstheme="minorHAnsi"/>
        </w:rPr>
        <w:t>.</w:t>
      </w:r>
    </w:p>
    <w:p w:rsidR="00A434D5" w:rsidRPr="00576E5F" w:rsidRDefault="00A434D5" w:rsidP="00A434D5">
      <w:r w:rsidRPr="00576E5F">
        <w:t>8.2</w:t>
      </w:r>
      <w:r w:rsidRPr="00576E5F">
        <w:tab/>
      </w:r>
      <w:r>
        <w:rPr>
          <w:b/>
          <w:bCs/>
        </w:rPr>
        <w:t>Делегат</w:t>
      </w:r>
      <w:r w:rsidRPr="00576E5F">
        <w:rPr>
          <w:b/>
          <w:bCs/>
        </w:rPr>
        <w:t xml:space="preserve"> </w:t>
      </w:r>
      <w:r>
        <w:rPr>
          <w:b/>
          <w:bCs/>
        </w:rPr>
        <w:t>от</w:t>
      </w:r>
      <w:r w:rsidRPr="00576E5F">
        <w:rPr>
          <w:b/>
          <w:bCs/>
        </w:rPr>
        <w:t xml:space="preserve"> </w:t>
      </w:r>
      <w:r>
        <w:rPr>
          <w:b/>
          <w:bCs/>
        </w:rPr>
        <w:t>Италии</w:t>
      </w:r>
      <w:r w:rsidRPr="00576E5F">
        <w:rPr>
          <w:b/>
          <w:bCs/>
        </w:rPr>
        <w:t xml:space="preserve"> </w:t>
      </w:r>
      <w:r w:rsidRPr="00252763">
        <w:rPr>
          <w:color w:val="000000"/>
        </w:rPr>
        <w:t>делает следующее заявление</w:t>
      </w:r>
      <w:r w:rsidRPr="00576E5F">
        <w:t>:</w:t>
      </w:r>
    </w:p>
    <w:p w:rsidR="00A434D5" w:rsidRPr="00576E5F" w:rsidRDefault="00A434D5" w:rsidP="00A434D5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"</w:t>
      </w:r>
      <w:r>
        <w:rPr>
          <w:rFonts w:asciiTheme="majorBidi" w:hAnsiTheme="majorBidi" w:cstheme="majorBidi"/>
          <w:szCs w:val="24"/>
        </w:rPr>
        <w:t>Италия</w:t>
      </w:r>
      <w:r w:rsidRPr="00576E5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сожалеет</w:t>
      </w:r>
      <w:r w:rsidRPr="00576E5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</w:t>
      </w:r>
      <w:r w:rsidRPr="00576E5F">
        <w:rPr>
          <w:rFonts w:asciiTheme="majorBidi" w:hAnsiTheme="majorBidi" w:cstheme="majorBidi"/>
          <w:szCs w:val="24"/>
        </w:rPr>
        <w:t xml:space="preserve"> приносит извинения </w:t>
      </w:r>
      <w:r>
        <w:rPr>
          <w:rFonts w:asciiTheme="majorBidi" w:hAnsiTheme="majorBidi" w:cstheme="majorBidi"/>
          <w:szCs w:val="24"/>
        </w:rPr>
        <w:t>за</w:t>
      </w:r>
      <w:r w:rsidRPr="00576E5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задержку</w:t>
      </w:r>
      <w:r w:rsidRPr="00576E5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с разрешением проблемы вредных помех, </w:t>
      </w:r>
      <w:r w:rsidRPr="00A434D5">
        <w:t>создаваемых</w:t>
      </w:r>
      <w:r>
        <w:rPr>
          <w:rFonts w:asciiTheme="majorBidi" w:hAnsiTheme="majorBidi" w:cstheme="majorBidi"/>
          <w:szCs w:val="24"/>
        </w:rPr>
        <w:t xml:space="preserve"> </w:t>
      </w:r>
      <w:r>
        <w:rPr>
          <w:rFonts w:cstheme="minorHAnsi"/>
        </w:rPr>
        <w:t>соседним с ней странам</w:t>
      </w:r>
      <w:r w:rsidRPr="00576E5F">
        <w:rPr>
          <w:rFonts w:asciiTheme="majorBidi" w:hAnsiTheme="majorBidi" w:cstheme="majorBidi"/>
          <w:szCs w:val="24"/>
        </w:rPr>
        <w:t xml:space="preserve">. </w:t>
      </w:r>
    </w:p>
    <w:p w:rsidR="00A434D5" w:rsidRPr="00A55CF0" w:rsidRDefault="00A434D5" w:rsidP="00A434D5">
      <w:r>
        <w:t>Г</w:t>
      </w:r>
      <w:r w:rsidRPr="00083B65">
        <w:t>-</w:t>
      </w:r>
      <w:r>
        <w:t>н</w:t>
      </w:r>
      <w:r w:rsidRPr="00083B65">
        <w:t xml:space="preserve"> </w:t>
      </w:r>
      <w:r>
        <w:t>Председатель</w:t>
      </w:r>
      <w:r w:rsidRPr="00083B65">
        <w:t xml:space="preserve">, </w:t>
      </w:r>
      <w:r>
        <w:t>должен</w:t>
      </w:r>
      <w:r w:rsidRPr="00083B65">
        <w:t xml:space="preserve"> </w:t>
      </w:r>
      <w:r>
        <w:t>признаться</w:t>
      </w:r>
      <w:r w:rsidRPr="00083B65">
        <w:t xml:space="preserve">, </w:t>
      </w:r>
      <w:r>
        <w:t>что</w:t>
      </w:r>
      <w:r w:rsidRPr="00083B65">
        <w:t xml:space="preserve"> </w:t>
      </w:r>
      <w:r>
        <w:t>я</w:t>
      </w:r>
      <w:r w:rsidRPr="00083B65">
        <w:t xml:space="preserve"> </w:t>
      </w:r>
      <w:r>
        <w:t>несколько</w:t>
      </w:r>
      <w:r w:rsidRPr="00083B65">
        <w:t xml:space="preserve"> </w:t>
      </w:r>
      <w:r>
        <w:t>удивлен</w:t>
      </w:r>
      <w:r w:rsidRPr="00083B65">
        <w:t xml:space="preserve"> </w:t>
      </w:r>
      <w:r>
        <w:t>заявлением</w:t>
      </w:r>
      <w:r w:rsidRPr="00083B65">
        <w:t xml:space="preserve"> </w:t>
      </w:r>
      <w:r>
        <w:t>Словении</w:t>
      </w:r>
      <w:r w:rsidRPr="00083B65">
        <w:t xml:space="preserve"> </w:t>
      </w:r>
      <w:r>
        <w:t>ввиду</w:t>
      </w:r>
      <w:r w:rsidRPr="00083B65">
        <w:t xml:space="preserve"> </w:t>
      </w:r>
      <w:r>
        <w:t>того</w:t>
      </w:r>
      <w:r w:rsidRPr="00083B65">
        <w:t xml:space="preserve"> </w:t>
      </w:r>
      <w:r>
        <w:t>факта</w:t>
      </w:r>
      <w:r w:rsidRPr="00083B65">
        <w:t xml:space="preserve">, </w:t>
      </w:r>
      <w:r>
        <w:t>что</w:t>
      </w:r>
      <w:r w:rsidRPr="00083B65">
        <w:t xml:space="preserve"> </w:t>
      </w:r>
      <w:r>
        <w:t>Италия</w:t>
      </w:r>
      <w:r w:rsidRPr="00083B65">
        <w:t xml:space="preserve"> </w:t>
      </w:r>
      <w:r>
        <w:t>уже</w:t>
      </w:r>
      <w:r w:rsidRPr="00083B65">
        <w:t xml:space="preserve"> </w:t>
      </w:r>
      <w:r>
        <w:t>начала проводить двухсторонние встречи</w:t>
      </w:r>
      <w:r w:rsidRPr="00083B65">
        <w:t xml:space="preserve"> </w:t>
      </w:r>
      <w:r>
        <w:t xml:space="preserve">для создания </w:t>
      </w:r>
      <w:r w:rsidRPr="00083B65">
        <w:t>"</w:t>
      </w:r>
      <w:r>
        <w:t>дорожной карты</w:t>
      </w:r>
      <w:r w:rsidRPr="00083B65">
        <w:t xml:space="preserve">" </w:t>
      </w:r>
      <w:r>
        <w:t>со всеми соседними странами и рассмотрения</w:t>
      </w:r>
      <w:r w:rsidRPr="00083B65">
        <w:t xml:space="preserve"> </w:t>
      </w:r>
      <w:r>
        <w:t>сначала</w:t>
      </w:r>
      <w:r w:rsidRPr="00083B65">
        <w:t xml:space="preserve"> </w:t>
      </w:r>
      <w:r>
        <w:t>наиболее острых, а затем менее важных случаев</w:t>
      </w:r>
      <w:r w:rsidRPr="00083B65">
        <w:t xml:space="preserve">. </w:t>
      </w:r>
      <w:r>
        <w:t>Этот</w:t>
      </w:r>
      <w:r w:rsidRPr="004C2449">
        <w:t xml:space="preserve"> </w:t>
      </w:r>
      <w:r>
        <w:t>процесс</w:t>
      </w:r>
      <w:r w:rsidRPr="004C2449">
        <w:t xml:space="preserve"> </w:t>
      </w:r>
      <w:r>
        <w:t>займет</w:t>
      </w:r>
      <w:r w:rsidRPr="004C2449">
        <w:t xml:space="preserve"> </w:t>
      </w:r>
      <w:r>
        <w:t>какое</w:t>
      </w:r>
      <w:r w:rsidRPr="004C2449">
        <w:t>-</w:t>
      </w:r>
      <w:r>
        <w:t>то</w:t>
      </w:r>
      <w:r w:rsidRPr="004C2449">
        <w:t xml:space="preserve"> </w:t>
      </w:r>
      <w:r>
        <w:t>время</w:t>
      </w:r>
      <w:r>
        <w:t>,</w:t>
      </w:r>
      <w:r w:rsidRPr="004C2449">
        <w:t xml:space="preserve"> </w:t>
      </w:r>
      <w:r>
        <w:t>и он еще продолжается</w:t>
      </w:r>
      <w:r w:rsidRPr="004C2449">
        <w:t xml:space="preserve">. </w:t>
      </w:r>
      <w:r>
        <w:t>В</w:t>
      </w:r>
      <w:r w:rsidRPr="004C2449">
        <w:t xml:space="preserve"> </w:t>
      </w:r>
      <w:r>
        <w:t>последние</w:t>
      </w:r>
      <w:r w:rsidRPr="004C2449">
        <w:t xml:space="preserve"> </w:t>
      </w:r>
      <w:r>
        <w:t>годы</w:t>
      </w:r>
      <w:r w:rsidRPr="004C2449">
        <w:t xml:space="preserve"> </w:t>
      </w:r>
      <w:r>
        <w:t>Италия</w:t>
      </w:r>
      <w:r w:rsidRPr="004C2449">
        <w:t xml:space="preserve"> </w:t>
      </w:r>
      <w:r>
        <w:t>проводит</w:t>
      </w:r>
      <w:r w:rsidRPr="004C2449">
        <w:t xml:space="preserve"> </w:t>
      </w:r>
      <w:r>
        <w:t>регулярные</w:t>
      </w:r>
      <w:r w:rsidRPr="004C2449">
        <w:t xml:space="preserve"> </w:t>
      </w:r>
      <w:r>
        <w:t>встречи</w:t>
      </w:r>
      <w:r w:rsidRPr="004C2449">
        <w:t xml:space="preserve"> </w:t>
      </w:r>
      <w:r>
        <w:t>с</w:t>
      </w:r>
      <w:r w:rsidRPr="004C2449">
        <w:t xml:space="preserve"> </w:t>
      </w:r>
      <w:r>
        <w:t>соседними</w:t>
      </w:r>
      <w:r w:rsidRPr="004C2449">
        <w:t xml:space="preserve"> </w:t>
      </w:r>
      <w:r>
        <w:t>странами</w:t>
      </w:r>
      <w:r w:rsidRPr="004C2449">
        <w:t xml:space="preserve"> </w:t>
      </w:r>
      <w:r>
        <w:t>в</w:t>
      </w:r>
      <w:r w:rsidRPr="004C2449">
        <w:t xml:space="preserve"> </w:t>
      </w:r>
      <w:r>
        <w:t>рамках</w:t>
      </w:r>
      <w:r w:rsidRPr="004C2449">
        <w:t xml:space="preserve"> </w:t>
      </w:r>
      <w:r>
        <w:t>группы</w:t>
      </w:r>
      <w:r w:rsidRPr="004C2449">
        <w:t xml:space="preserve"> </w:t>
      </w:r>
      <w:r>
        <w:t>по</w:t>
      </w:r>
      <w:r w:rsidRPr="004C2449">
        <w:t xml:space="preserve"> </w:t>
      </w:r>
      <w:r>
        <w:t>политике</w:t>
      </w:r>
      <w:r w:rsidRPr="004C2449">
        <w:t xml:space="preserve"> </w:t>
      </w:r>
      <w:r>
        <w:t>в</w:t>
      </w:r>
      <w:r w:rsidRPr="004C2449">
        <w:t xml:space="preserve"> </w:t>
      </w:r>
      <w:r>
        <w:t>области</w:t>
      </w:r>
      <w:r w:rsidRPr="004C2449">
        <w:t xml:space="preserve"> </w:t>
      </w:r>
      <w:r>
        <w:t>радиочастотного спектра</w:t>
      </w:r>
      <w:r w:rsidRPr="004C2449">
        <w:t xml:space="preserve"> </w:t>
      </w:r>
      <w:r>
        <w:t>и</w:t>
      </w:r>
      <w:r w:rsidRPr="004C2449">
        <w:t xml:space="preserve"> </w:t>
      </w:r>
      <w:r>
        <w:t>собраний комитета</w:t>
      </w:r>
      <w:r w:rsidRPr="004C2449">
        <w:t xml:space="preserve"> </w:t>
      </w:r>
      <w:r>
        <w:t>по радиочастотному спектру</w:t>
      </w:r>
      <w:r w:rsidRPr="004C2449">
        <w:t xml:space="preserve"> </w:t>
      </w:r>
      <w:r>
        <w:t>Европейского союза</w:t>
      </w:r>
      <w:r>
        <w:t>,</w:t>
      </w:r>
      <w:r w:rsidRPr="004C2449">
        <w:t xml:space="preserve"> </w:t>
      </w:r>
      <w:r>
        <w:t>и на каждом собрании Италия</w:t>
      </w:r>
      <w:r w:rsidRPr="004C2449">
        <w:t xml:space="preserve"> </w:t>
      </w:r>
      <w:r>
        <w:t>предоставляет</w:t>
      </w:r>
      <w:r w:rsidRPr="004C2449">
        <w:t xml:space="preserve"> </w:t>
      </w:r>
      <w:r>
        <w:t>обновленные данные о</w:t>
      </w:r>
      <w:r w:rsidRPr="004C2449">
        <w:t xml:space="preserve"> </w:t>
      </w:r>
      <w:r>
        <w:t>случаях помех</w:t>
      </w:r>
      <w:r w:rsidRPr="004C2449">
        <w:t xml:space="preserve"> </w:t>
      </w:r>
      <w:r>
        <w:t>и о мерах</w:t>
      </w:r>
      <w:r w:rsidRPr="004C2449">
        <w:t xml:space="preserve"> </w:t>
      </w:r>
      <w:r>
        <w:t>в отношении помех,</w:t>
      </w:r>
      <w:r w:rsidRPr="004C2449">
        <w:t xml:space="preserve"> </w:t>
      </w:r>
      <w:r>
        <w:t>осуществленных в сотрудничестве с соседними странами</w:t>
      </w:r>
      <w:r w:rsidRPr="004C2449">
        <w:t xml:space="preserve">. </w:t>
      </w:r>
      <w:r>
        <w:t>Кроме</w:t>
      </w:r>
      <w:r w:rsidRPr="004C2449">
        <w:t xml:space="preserve"> </w:t>
      </w:r>
      <w:r>
        <w:t>того</w:t>
      </w:r>
      <w:r w:rsidRPr="004C2449">
        <w:t xml:space="preserve">, </w:t>
      </w:r>
      <w:r>
        <w:t>Италия</w:t>
      </w:r>
      <w:r w:rsidRPr="004C2449">
        <w:t xml:space="preserve"> </w:t>
      </w:r>
      <w:r>
        <w:t>регулярно</w:t>
      </w:r>
      <w:r w:rsidRPr="004C2449">
        <w:t xml:space="preserve"> </w:t>
      </w:r>
      <w:r>
        <w:t>направляет</w:t>
      </w:r>
      <w:r w:rsidRPr="004C2449">
        <w:t xml:space="preserve"> </w:t>
      </w:r>
      <w:proofErr w:type="spellStart"/>
      <w:r>
        <w:t>РРК</w:t>
      </w:r>
      <w:proofErr w:type="spellEnd"/>
      <w:r w:rsidRPr="004C2449">
        <w:t xml:space="preserve"> </w:t>
      </w:r>
      <w:r>
        <w:t>отчет, озаглавленный</w:t>
      </w:r>
      <w:r w:rsidRPr="004C2449">
        <w:t xml:space="preserve"> "</w:t>
      </w:r>
      <w:r>
        <w:t>дорожная карта</w:t>
      </w:r>
      <w:r w:rsidRPr="004C2449">
        <w:t>"</w:t>
      </w:r>
      <w:r>
        <w:t>,</w:t>
      </w:r>
      <w:r w:rsidRPr="004C2449">
        <w:t xml:space="preserve"> </w:t>
      </w:r>
      <w:r>
        <w:t>в котором содержится последняя информация</w:t>
      </w:r>
      <w:r w:rsidRPr="00A55CF0">
        <w:t xml:space="preserve"> </w:t>
      </w:r>
      <w:r>
        <w:t>о</w:t>
      </w:r>
      <w:r w:rsidRPr="00A55CF0">
        <w:t xml:space="preserve"> </w:t>
      </w:r>
      <w:r>
        <w:t>ситуации</w:t>
      </w:r>
      <w:r w:rsidRPr="00A55CF0">
        <w:t xml:space="preserve"> </w:t>
      </w:r>
      <w:r>
        <w:t>со</w:t>
      </w:r>
      <w:r w:rsidRPr="00A55CF0">
        <w:t xml:space="preserve"> </w:t>
      </w:r>
      <w:r>
        <w:t>случаями</w:t>
      </w:r>
      <w:r w:rsidRPr="00A55CF0">
        <w:t xml:space="preserve"> </w:t>
      </w:r>
      <w:r>
        <w:t>помех</w:t>
      </w:r>
      <w:r w:rsidRPr="00A55CF0">
        <w:t xml:space="preserve">. </w:t>
      </w:r>
    </w:p>
    <w:p w:rsidR="00A434D5" w:rsidRPr="00235657" w:rsidRDefault="00A434D5" w:rsidP="00A434D5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Новый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национальный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план</w:t>
      </w:r>
      <w:r w:rsidRPr="00AF0456">
        <w:rPr>
          <w:rFonts w:asciiTheme="majorBidi" w:hAnsiTheme="majorBidi" w:cstheme="majorBidi"/>
          <w:szCs w:val="24"/>
        </w:rPr>
        <w:t xml:space="preserve"> </w:t>
      </w:r>
      <w:r w:rsidRPr="00AF0456">
        <w:rPr>
          <w:color w:val="000000"/>
        </w:rPr>
        <w:t xml:space="preserve">частотных присвоений, </w:t>
      </w:r>
      <w:r>
        <w:rPr>
          <w:color w:val="000000"/>
        </w:rPr>
        <w:t>утвержденный</w:t>
      </w:r>
      <w:r w:rsidRPr="00AF0456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A56A3">
        <w:rPr>
          <w:rFonts w:asciiTheme="majorBidi" w:hAnsiTheme="majorBidi" w:cstheme="majorBidi"/>
          <w:szCs w:val="24"/>
        </w:rPr>
        <w:t>Agcom</w:t>
      </w:r>
      <w:proofErr w:type="spellEnd"/>
      <w:r w:rsidRPr="00AF0456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национальным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</w:t>
      </w:r>
      <w:r w:rsidRPr="00AF0456">
        <w:rPr>
          <w:color w:val="000000"/>
        </w:rPr>
        <w:t>тветственны</w:t>
      </w:r>
      <w:r>
        <w:rPr>
          <w:color w:val="000000"/>
        </w:rPr>
        <w:t>м</w:t>
      </w:r>
      <w:r w:rsidRPr="00AF0456">
        <w:rPr>
          <w:color w:val="000000"/>
        </w:rPr>
        <w:t xml:space="preserve"> орган</w:t>
      </w:r>
      <w:r>
        <w:rPr>
          <w:color w:val="000000"/>
        </w:rPr>
        <w:t>ом</w:t>
      </w:r>
      <w:r w:rsidRPr="00AF0456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исключает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использование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каналов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помехами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районах</w:t>
      </w:r>
      <w:r w:rsidRPr="00AF0456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граничащих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со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Словенией</w:t>
      </w:r>
      <w:r w:rsidRPr="00AF0456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Хорватией</w:t>
      </w:r>
      <w:r w:rsidRPr="00AF0456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Мальтой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Францией</w:t>
      </w:r>
      <w:r w:rsidRPr="00AF0456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и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поэтому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эти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каналы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будут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отключены</w:t>
      </w:r>
      <w:r w:rsidRPr="00AF0456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Италия предпринимает большие усилия, направленные на полное разрешение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этого вопроса</w:t>
      </w:r>
      <w:r w:rsidRPr="00AF0456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и эта проблема</w:t>
      </w:r>
      <w:r w:rsidRPr="00AF045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относится к проблемам</w:t>
      </w:r>
      <w:r w:rsidRPr="00AF0456">
        <w:rPr>
          <w:rFonts w:asciiTheme="majorBidi" w:hAnsiTheme="majorBidi" w:cstheme="majorBidi"/>
          <w:szCs w:val="24"/>
        </w:rPr>
        <w:t xml:space="preserve"> </w:t>
      </w:r>
      <w:r w:rsidRPr="0067748C">
        <w:rPr>
          <w:rFonts w:asciiTheme="majorBidi" w:hAnsiTheme="majorBidi" w:cstheme="majorBidi"/>
          <w:szCs w:val="24"/>
        </w:rPr>
        <w:t>первостепенной важности</w:t>
      </w:r>
      <w:r>
        <w:rPr>
          <w:rFonts w:asciiTheme="majorBidi" w:hAnsiTheme="majorBidi" w:cstheme="majorBidi"/>
          <w:szCs w:val="24"/>
        </w:rPr>
        <w:t>, стоящими перед итальянской администрацией</w:t>
      </w:r>
      <w:r w:rsidRPr="00AF0456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Она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пользуется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также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приоритетом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на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высоком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политическом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уровне</w:t>
      </w:r>
      <w:r w:rsidRPr="0067748C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а итальянский парламент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за последние два года одобрил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два закона,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посвященных этому вопросу</w:t>
      </w:r>
      <w:r w:rsidRPr="0067748C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В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пятницу</w:t>
      </w:r>
      <w:r w:rsidRPr="0067748C">
        <w:rPr>
          <w:rFonts w:asciiTheme="majorBidi" w:hAnsiTheme="majorBidi" w:cstheme="majorBidi"/>
          <w:szCs w:val="24"/>
        </w:rPr>
        <w:t xml:space="preserve">, 30 </w:t>
      </w:r>
      <w:r>
        <w:rPr>
          <w:rFonts w:asciiTheme="majorBidi" w:hAnsiTheme="majorBidi" w:cstheme="majorBidi"/>
          <w:szCs w:val="24"/>
        </w:rPr>
        <w:t>октября</w:t>
      </w:r>
      <w:r w:rsidRPr="0067748C">
        <w:rPr>
          <w:rFonts w:asciiTheme="majorBidi" w:hAnsiTheme="majorBidi" w:cstheme="majorBidi"/>
          <w:szCs w:val="24"/>
        </w:rPr>
        <w:t xml:space="preserve"> 2015</w:t>
      </w:r>
      <w:r>
        <w:rPr>
          <w:rFonts w:asciiTheme="majorBidi" w:hAnsiTheme="majorBidi" w:cstheme="majorBidi"/>
          <w:szCs w:val="24"/>
        </w:rPr>
        <w:t> </w:t>
      </w:r>
      <w:r>
        <w:rPr>
          <w:rFonts w:asciiTheme="majorBidi" w:hAnsiTheme="majorBidi" w:cstheme="majorBidi"/>
          <w:szCs w:val="24"/>
        </w:rPr>
        <w:t>года</w:t>
      </w:r>
      <w:r w:rsidRPr="0067748C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министерство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экономического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развития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приняло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официальный акт,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определяющий процесс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план-график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окончательного</w:t>
      </w:r>
      <w:r w:rsidRPr="0067748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отключения всех</w:t>
      </w:r>
      <w:r w:rsidRPr="0067748C">
        <w:rPr>
          <w:rFonts w:asciiTheme="majorBidi" w:hAnsiTheme="majorBidi" w:cstheme="majorBidi"/>
          <w:szCs w:val="24"/>
        </w:rPr>
        <w:t xml:space="preserve"> </w:t>
      </w:r>
      <w:r w:rsidRPr="00235657">
        <w:rPr>
          <w:color w:val="000000"/>
        </w:rPr>
        <w:t>создающих помехи каналов</w:t>
      </w:r>
      <w:r w:rsidRPr="0067748C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Этот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процесс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был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начат</w:t>
      </w:r>
      <w:r w:rsidRPr="00235657">
        <w:rPr>
          <w:rFonts w:asciiTheme="majorBidi" w:hAnsiTheme="majorBidi" w:cstheme="majorBidi"/>
          <w:szCs w:val="24"/>
        </w:rPr>
        <w:t xml:space="preserve"> 2 </w:t>
      </w:r>
      <w:r>
        <w:rPr>
          <w:rFonts w:asciiTheme="majorBidi" w:hAnsiTheme="majorBidi" w:cstheme="majorBidi"/>
          <w:szCs w:val="24"/>
        </w:rPr>
        <w:t>ноября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включает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различные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этапы</w:t>
      </w:r>
      <w:r w:rsidRPr="00235657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которые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будут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завершены к концу апреля</w:t>
      </w:r>
      <w:r w:rsidRPr="00235657">
        <w:rPr>
          <w:rFonts w:asciiTheme="majorBidi" w:hAnsiTheme="majorBidi" w:cstheme="majorBidi"/>
          <w:szCs w:val="24"/>
        </w:rPr>
        <w:t xml:space="preserve"> 2016</w:t>
      </w:r>
      <w:r>
        <w:rPr>
          <w:rFonts w:asciiTheme="majorBidi" w:hAnsiTheme="majorBidi" w:cstheme="majorBidi"/>
          <w:szCs w:val="24"/>
        </w:rPr>
        <w:t xml:space="preserve"> года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 отключением всех</w:t>
      </w:r>
      <w:r w:rsidRPr="00235657">
        <w:rPr>
          <w:rFonts w:asciiTheme="majorBidi" w:hAnsiTheme="majorBidi" w:cstheme="majorBidi"/>
          <w:szCs w:val="24"/>
        </w:rPr>
        <w:t xml:space="preserve"> </w:t>
      </w:r>
      <w:r w:rsidRPr="00235657">
        <w:rPr>
          <w:color w:val="000000"/>
        </w:rPr>
        <w:t xml:space="preserve">создающих помехи </w:t>
      </w:r>
      <w:r>
        <w:rPr>
          <w:color w:val="000000"/>
        </w:rPr>
        <w:t xml:space="preserve">телевизионных </w:t>
      </w:r>
      <w:r w:rsidRPr="00235657">
        <w:rPr>
          <w:color w:val="000000"/>
        </w:rPr>
        <w:t>каналов</w:t>
      </w:r>
      <w:r w:rsidRPr="00235657">
        <w:rPr>
          <w:rFonts w:asciiTheme="majorBidi" w:hAnsiTheme="majorBidi" w:cstheme="majorBidi"/>
          <w:szCs w:val="24"/>
        </w:rPr>
        <w:t xml:space="preserve">. </w:t>
      </w:r>
    </w:p>
    <w:p w:rsidR="00A434D5" w:rsidRPr="00A142E9" w:rsidRDefault="00A434D5" w:rsidP="00A434D5">
      <w:pPr>
        <w:rPr>
          <w:rFonts w:asciiTheme="majorBidi" w:hAnsiTheme="majorBidi" w:cstheme="majorBidi"/>
          <w:szCs w:val="24"/>
        </w:rPr>
      </w:pPr>
      <w:r>
        <w:rPr>
          <w:color w:val="000000"/>
        </w:rPr>
        <w:t>П</w:t>
      </w:r>
      <w:r w:rsidRPr="00235657">
        <w:rPr>
          <w:color w:val="000000"/>
        </w:rPr>
        <w:t>омехи частотной модуляции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соседними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нами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странами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обсуждались в рамках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собрания группы</w:t>
      </w:r>
      <w:r w:rsidRPr="004C244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</w:t>
      </w:r>
      <w:r w:rsidRPr="004C244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политике</w:t>
      </w:r>
      <w:r w:rsidRPr="004C244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</w:t>
      </w:r>
      <w:r w:rsidRPr="004C244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области</w:t>
      </w:r>
      <w:r w:rsidRPr="004C244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радиочастотного спектра,</w:t>
      </w:r>
      <w:r w:rsidRPr="0023565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состоявшегося в Брюсселе</w:t>
      </w:r>
      <w:r w:rsidRPr="00235657">
        <w:rPr>
          <w:rFonts w:asciiTheme="majorBidi" w:hAnsiTheme="majorBidi" w:cstheme="majorBidi"/>
          <w:szCs w:val="24"/>
        </w:rPr>
        <w:t xml:space="preserve"> 15 </w:t>
      </w:r>
      <w:r>
        <w:rPr>
          <w:rFonts w:asciiTheme="majorBidi" w:hAnsiTheme="majorBidi" w:cstheme="majorBidi"/>
          <w:szCs w:val="24"/>
        </w:rPr>
        <w:t>октября</w:t>
      </w:r>
      <w:r w:rsidRPr="00235657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Учитывая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интенсивное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использование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аналоговой</w:t>
      </w:r>
      <w:r w:rsidRPr="00A142E9"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ЧМ</w:t>
      </w:r>
      <w:proofErr w:type="spellEnd"/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как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Италии</w:t>
      </w:r>
      <w:r w:rsidRPr="00A142E9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так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соседних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 ней странах</w:t>
      </w:r>
      <w:r w:rsidRPr="00A142E9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 xml:space="preserve">Италия просила </w:t>
      </w:r>
      <w:r w:rsidRPr="00A434D5">
        <w:t>провести</w:t>
      </w:r>
      <w:r>
        <w:rPr>
          <w:rFonts w:asciiTheme="majorBidi" w:hAnsiTheme="majorBidi" w:cstheme="majorBidi"/>
          <w:szCs w:val="24"/>
        </w:rPr>
        <w:t xml:space="preserve"> двуст</w:t>
      </w:r>
      <w:r>
        <w:rPr>
          <w:rFonts w:asciiTheme="majorBidi" w:hAnsiTheme="majorBidi" w:cstheme="majorBidi"/>
          <w:szCs w:val="24"/>
        </w:rPr>
        <w:t>ор</w:t>
      </w:r>
      <w:r>
        <w:rPr>
          <w:rFonts w:asciiTheme="majorBidi" w:hAnsiTheme="majorBidi" w:cstheme="majorBidi"/>
          <w:szCs w:val="24"/>
        </w:rPr>
        <w:t>онние и многосторонние встречи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со всеми сторонами,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чтобы определить реальные потребности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частотах </w:t>
      </w:r>
      <w:proofErr w:type="spellStart"/>
      <w:r>
        <w:rPr>
          <w:rFonts w:asciiTheme="majorBidi" w:hAnsiTheme="majorBidi" w:cstheme="majorBidi"/>
          <w:szCs w:val="24"/>
        </w:rPr>
        <w:t>ЧМ</w:t>
      </w:r>
      <w:proofErr w:type="spellEnd"/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 найти то или иное решение</w:t>
      </w:r>
      <w:r>
        <w:rPr>
          <w:rFonts w:asciiTheme="majorBidi" w:hAnsiTheme="majorBidi" w:cstheme="majorBidi"/>
          <w:szCs w:val="24"/>
        </w:rPr>
        <w:t>"</w:t>
      </w:r>
      <w:r w:rsidRPr="00A142E9">
        <w:rPr>
          <w:rFonts w:asciiTheme="majorBidi" w:hAnsiTheme="majorBidi" w:cstheme="majorBidi"/>
          <w:szCs w:val="24"/>
        </w:rPr>
        <w:t>.</w:t>
      </w:r>
    </w:p>
    <w:p w:rsidR="00A434D5" w:rsidRPr="005D339D" w:rsidRDefault="00A434D5" w:rsidP="00A434D5">
      <w:pPr>
        <w:rPr>
          <w:rFonts w:asciiTheme="majorBidi" w:hAnsiTheme="majorBidi" w:cstheme="majorBidi"/>
          <w:szCs w:val="24"/>
        </w:rPr>
      </w:pPr>
      <w:r w:rsidRPr="00A142E9">
        <w:rPr>
          <w:rFonts w:asciiTheme="majorBidi" w:hAnsiTheme="majorBidi" w:cstheme="majorBidi"/>
          <w:szCs w:val="24"/>
        </w:rPr>
        <w:t>8.3</w:t>
      </w:r>
      <w:r w:rsidRPr="00A142E9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>Директор</w:t>
      </w:r>
      <w:r w:rsidRPr="00A142E9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Cs w:val="24"/>
        </w:rPr>
        <w:t>БР</w:t>
      </w:r>
      <w:proofErr w:type="spellEnd"/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говорит</w:t>
      </w:r>
      <w:r w:rsidRPr="00A142E9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что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проблема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носит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масштабный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характер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что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она</w:t>
      </w:r>
      <w:r w:rsidRPr="00A142E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с тех пор подробно обсуждалась на </w:t>
      </w:r>
      <w:proofErr w:type="spellStart"/>
      <w:r>
        <w:rPr>
          <w:rFonts w:asciiTheme="majorBidi" w:hAnsiTheme="majorBidi" w:cstheme="majorBidi"/>
          <w:szCs w:val="24"/>
        </w:rPr>
        <w:t>ВКР</w:t>
      </w:r>
      <w:proofErr w:type="spellEnd"/>
      <w:r w:rsidRPr="00A142E9">
        <w:rPr>
          <w:rFonts w:asciiTheme="majorBidi" w:hAnsiTheme="majorBidi" w:cstheme="majorBidi"/>
          <w:szCs w:val="24"/>
        </w:rPr>
        <w:t xml:space="preserve">-12 </w:t>
      </w:r>
      <w:r>
        <w:rPr>
          <w:rFonts w:asciiTheme="majorBidi" w:hAnsiTheme="majorBidi" w:cstheme="majorBidi"/>
          <w:szCs w:val="24"/>
        </w:rPr>
        <w:t xml:space="preserve">и на каждом собрании </w:t>
      </w:r>
      <w:proofErr w:type="spellStart"/>
      <w:r>
        <w:rPr>
          <w:rFonts w:asciiTheme="majorBidi" w:hAnsiTheme="majorBidi" w:cstheme="majorBidi"/>
          <w:szCs w:val="24"/>
        </w:rPr>
        <w:t>РРК</w:t>
      </w:r>
      <w:proofErr w:type="spellEnd"/>
      <w:r w:rsidRPr="00A142E9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Ему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приятно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сообщить</w:t>
      </w:r>
      <w:r w:rsidRPr="005D339D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что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итальянские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власти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теперь приняли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законодательные и </w:t>
      </w:r>
      <w:proofErr w:type="spellStart"/>
      <w:r>
        <w:rPr>
          <w:rFonts w:asciiTheme="majorBidi" w:hAnsiTheme="majorBidi" w:cstheme="majorBidi"/>
          <w:szCs w:val="24"/>
        </w:rPr>
        <w:t>регламентарные</w:t>
      </w:r>
      <w:proofErr w:type="spellEnd"/>
      <w:r>
        <w:rPr>
          <w:rFonts w:asciiTheme="majorBidi" w:hAnsiTheme="majorBidi" w:cstheme="majorBidi"/>
          <w:szCs w:val="24"/>
        </w:rPr>
        <w:t xml:space="preserve"> меры, необходимые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для решения этого вопроса</w:t>
      </w:r>
      <w:r w:rsidRPr="005D339D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Недавно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был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начат</w:t>
      </w:r>
      <w:r w:rsidRPr="005D339D">
        <w:rPr>
          <w:rFonts w:asciiTheme="majorBidi" w:hAnsiTheme="majorBidi" w:cstheme="majorBidi"/>
          <w:szCs w:val="24"/>
        </w:rPr>
        <w:t xml:space="preserve"> </w:t>
      </w:r>
      <w:r w:rsidRPr="005D339D">
        <w:rPr>
          <w:color w:val="000000"/>
        </w:rPr>
        <w:t>процесс обратных аукционов</w:t>
      </w:r>
      <w:r w:rsidRPr="005D339D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посредством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которого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правительство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выкупит присвоения, </w:t>
      </w:r>
      <w:r w:rsidRPr="00A434D5">
        <w:t>создающие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большую часть вредных помех</w:t>
      </w:r>
      <w:r w:rsidRPr="005D339D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 xml:space="preserve">и ожидается, что этот процесс завершится к концу </w:t>
      </w:r>
      <w:r w:rsidRPr="005D339D">
        <w:rPr>
          <w:rFonts w:asciiTheme="majorBidi" w:hAnsiTheme="majorBidi" w:cstheme="majorBidi"/>
          <w:szCs w:val="24"/>
        </w:rPr>
        <w:t>2015</w:t>
      </w:r>
      <w:r>
        <w:rPr>
          <w:rFonts w:asciiTheme="majorBidi" w:hAnsiTheme="majorBidi" w:cstheme="majorBidi"/>
          <w:szCs w:val="24"/>
        </w:rPr>
        <w:t xml:space="preserve"> года</w:t>
      </w:r>
      <w:r w:rsidRPr="005D339D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Он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предлагает</w:t>
      </w:r>
      <w:r w:rsidRPr="005D339D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чтобы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конференция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предложила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Директору</w:t>
      </w:r>
      <w:r w:rsidRPr="005D339D"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БР</w:t>
      </w:r>
      <w:proofErr w:type="spellEnd"/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</w:t>
      </w:r>
      <w:r w:rsidRPr="005D339D"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РРК</w:t>
      </w:r>
      <w:proofErr w:type="spellEnd"/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продолжить усилия в сотрудничестве с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администрацией Италии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 всеми затронутыми администрациями,</w:t>
      </w:r>
      <w:r w:rsidRPr="005D339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чтобы как можно скорее найти окончательное решение</w:t>
      </w:r>
      <w:r w:rsidRPr="005D339D">
        <w:rPr>
          <w:rFonts w:asciiTheme="majorBidi" w:hAnsiTheme="majorBidi" w:cstheme="majorBidi"/>
          <w:szCs w:val="24"/>
        </w:rPr>
        <w:t xml:space="preserve">. </w:t>
      </w:r>
    </w:p>
    <w:p w:rsidR="00A434D5" w:rsidRPr="003B08A0" w:rsidRDefault="00A434D5" w:rsidP="00A434D5">
      <w:r w:rsidRPr="003B08A0">
        <w:rPr>
          <w:rFonts w:asciiTheme="majorBidi" w:hAnsiTheme="majorBidi" w:cstheme="majorBidi"/>
          <w:szCs w:val="24"/>
        </w:rPr>
        <w:t>8.4</w:t>
      </w:r>
      <w:r w:rsidRPr="003B08A0">
        <w:rPr>
          <w:rFonts w:asciiTheme="majorBidi" w:hAnsiTheme="majorBidi" w:cstheme="majorBidi"/>
          <w:szCs w:val="24"/>
        </w:rPr>
        <w:tab/>
      </w:r>
      <w:r>
        <w:rPr>
          <w:b/>
          <w:bCs/>
        </w:rPr>
        <w:t>Делегат</w:t>
      </w:r>
      <w:r w:rsidRPr="003B08A0">
        <w:rPr>
          <w:b/>
          <w:bCs/>
        </w:rPr>
        <w:t xml:space="preserve"> </w:t>
      </w:r>
      <w:r>
        <w:rPr>
          <w:b/>
          <w:bCs/>
        </w:rPr>
        <w:t>от</w:t>
      </w:r>
      <w:r w:rsidRPr="003B08A0">
        <w:rPr>
          <w:b/>
          <w:bCs/>
        </w:rPr>
        <w:t xml:space="preserve"> </w:t>
      </w:r>
      <w:r>
        <w:rPr>
          <w:b/>
          <w:bCs/>
        </w:rPr>
        <w:t>Хорватии</w:t>
      </w:r>
      <w:r w:rsidRPr="003B08A0">
        <w:t>,</w:t>
      </w:r>
      <w:r w:rsidRPr="00A434D5">
        <w:t xml:space="preserve"> </w:t>
      </w:r>
      <w:r>
        <w:t>отмечая</w:t>
      </w:r>
      <w:r w:rsidRPr="003B08A0">
        <w:t xml:space="preserve">, </w:t>
      </w:r>
      <w:r>
        <w:t>что</w:t>
      </w:r>
      <w:r w:rsidRPr="003B08A0">
        <w:t xml:space="preserve"> </w:t>
      </w:r>
      <w:r>
        <w:t>его</w:t>
      </w:r>
      <w:r w:rsidRPr="003B08A0">
        <w:t xml:space="preserve"> </w:t>
      </w:r>
      <w:r>
        <w:t>администрация</w:t>
      </w:r>
      <w:r w:rsidRPr="003B08A0">
        <w:t xml:space="preserve"> </w:t>
      </w:r>
      <w:r>
        <w:t>также</w:t>
      </w:r>
      <w:r w:rsidRPr="003B08A0">
        <w:t xml:space="preserve"> </w:t>
      </w:r>
      <w:r>
        <w:t>является</w:t>
      </w:r>
      <w:r w:rsidRPr="003B08A0">
        <w:t xml:space="preserve"> </w:t>
      </w:r>
      <w:r>
        <w:t>затронутой</w:t>
      </w:r>
      <w:r w:rsidRPr="003B08A0">
        <w:t xml:space="preserve">, </w:t>
      </w:r>
      <w:r>
        <w:t>призывает</w:t>
      </w:r>
      <w:r w:rsidRPr="003B08A0">
        <w:t xml:space="preserve"> </w:t>
      </w:r>
      <w:r>
        <w:t>все</w:t>
      </w:r>
      <w:r w:rsidRPr="003B08A0">
        <w:t xml:space="preserve"> </w:t>
      </w:r>
      <w:r>
        <w:t>заинтересованные стороны работать</w:t>
      </w:r>
      <w:r w:rsidRPr="003B08A0">
        <w:t xml:space="preserve"> </w:t>
      </w:r>
      <w:r>
        <w:t>над разрешением этой</w:t>
      </w:r>
      <w:r w:rsidRPr="003B08A0">
        <w:t xml:space="preserve"> </w:t>
      </w:r>
      <w:r>
        <w:t>давнишней проблемы</w:t>
      </w:r>
      <w:r w:rsidRPr="003B08A0">
        <w:t>.</w:t>
      </w:r>
    </w:p>
    <w:p w:rsidR="00A434D5" w:rsidRPr="003B08A0" w:rsidRDefault="00A434D5" w:rsidP="006C2BFF">
      <w:pPr>
        <w:keepNext/>
      </w:pPr>
      <w:r w:rsidRPr="003B08A0">
        <w:lastRenderedPageBreak/>
        <w:t>8.5</w:t>
      </w:r>
      <w:r w:rsidRPr="003B08A0">
        <w:tab/>
      </w:r>
      <w:r>
        <w:rPr>
          <w:b/>
          <w:bCs/>
        </w:rPr>
        <w:t>Председатель</w:t>
      </w:r>
      <w:r w:rsidRPr="003B08A0">
        <w:t xml:space="preserve"> </w:t>
      </w:r>
      <w:r>
        <w:t>предлагает</w:t>
      </w:r>
      <w:r w:rsidRPr="003B08A0">
        <w:t xml:space="preserve"> </w:t>
      </w:r>
      <w:r>
        <w:t>пленарному</w:t>
      </w:r>
      <w:r w:rsidRPr="003B08A0">
        <w:t xml:space="preserve"> </w:t>
      </w:r>
      <w:r>
        <w:t>заседанию</w:t>
      </w:r>
      <w:r w:rsidRPr="003B08A0">
        <w:t xml:space="preserve"> </w:t>
      </w:r>
      <w:r>
        <w:t>принять к сведению</w:t>
      </w:r>
      <w:r w:rsidRPr="003B08A0">
        <w:t xml:space="preserve"> </w:t>
      </w:r>
      <w:r>
        <w:t>сделанные заявления</w:t>
      </w:r>
      <w:r w:rsidRPr="003B08A0">
        <w:t xml:space="preserve"> </w:t>
      </w:r>
      <w:r>
        <w:t>и</w:t>
      </w:r>
      <w:r w:rsidRPr="003B08A0">
        <w:t xml:space="preserve"> </w:t>
      </w:r>
      <w:r>
        <w:t>одобрить предложение,</w:t>
      </w:r>
      <w:r w:rsidRPr="003B08A0">
        <w:t xml:space="preserve"> </w:t>
      </w:r>
      <w:r>
        <w:t xml:space="preserve">высказанное Директором </w:t>
      </w:r>
      <w:proofErr w:type="spellStart"/>
      <w:r>
        <w:t>БР</w:t>
      </w:r>
      <w:proofErr w:type="spellEnd"/>
      <w:r w:rsidRPr="003B08A0">
        <w:t>.</w:t>
      </w:r>
    </w:p>
    <w:p w:rsidR="00A434D5" w:rsidRPr="003B08A0" w:rsidRDefault="00A434D5" w:rsidP="00A434D5">
      <w:pPr>
        <w:keepNext/>
      </w:pPr>
      <w:r w:rsidRPr="003B08A0">
        <w:t>8.6</w:t>
      </w:r>
      <w:r w:rsidRPr="003B08A0">
        <w:tab/>
      </w:r>
      <w:r>
        <w:t>Предложение</w:t>
      </w:r>
      <w:r w:rsidRPr="003B08A0">
        <w:t xml:space="preserve"> </w:t>
      </w:r>
      <w:r>
        <w:rPr>
          <w:b/>
          <w:bCs/>
        </w:rPr>
        <w:t>принимается</w:t>
      </w:r>
      <w:r w:rsidRPr="003B08A0">
        <w:t>.</w:t>
      </w:r>
    </w:p>
    <w:p w:rsidR="00A434D5" w:rsidRPr="00A434D5" w:rsidRDefault="00A434D5" w:rsidP="00A434D5">
      <w:r>
        <w:rPr>
          <w:b/>
          <w:bCs/>
        </w:rPr>
        <w:t>Заседание закрывается в</w:t>
      </w:r>
      <w:r w:rsidRPr="003B08A0">
        <w:rPr>
          <w:b/>
          <w:bCs/>
        </w:rPr>
        <w:t xml:space="preserve"> 15</w:t>
      </w:r>
      <w:r>
        <w:rPr>
          <w:b/>
          <w:bCs/>
        </w:rPr>
        <w:t xml:space="preserve"> час. </w:t>
      </w:r>
      <w:r w:rsidRPr="003B08A0">
        <w:rPr>
          <w:b/>
          <w:bCs/>
        </w:rPr>
        <w:t xml:space="preserve">40 </w:t>
      </w:r>
      <w:r>
        <w:rPr>
          <w:b/>
          <w:bCs/>
        </w:rPr>
        <w:t>мин</w:t>
      </w:r>
      <w:r w:rsidRPr="00A434D5">
        <w:t>.</w:t>
      </w:r>
    </w:p>
    <w:p w:rsidR="004D2DF6" w:rsidRPr="0022216D" w:rsidRDefault="004D2DF6" w:rsidP="00A434D5">
      <w:pPr>
        <w:tabs>
          <w:tab w:val="clear" w:pos="1134"/>
          <w:tab w:val="clear" w:pos="1871"/>
          <w:tab w:val="clear" w:pos="2268"/>
          <w:tab w:val="left" w:pos="6804"/>
        </w:tabs>
        <w:spacing w:before="1080"/>
      </w:pPr>
      <w:r>
        <w:t xml:space="preserve">Генеральный </w:t>
      </w:r>
      <w:proofErr w:type="gramStart"/>
      <w:r>
        <w:t>секретарь:</w:t>
      </w:r>
      <w:r>
        <w:tab/>
      </w:r>
      <w:proofErr w:type="gramEnd"/>
      <w:r>
        <w:t>Председатель:</w:t>
      </w:r>
      <w:r>
        <w:br/>
        <w:t xml:space="preserve">Х. </w:t>
      </w:r>
      <w:proofErr w:type="spellStart"/>
      <w:r>
        <w:t>ЧЖАО</w:t>
      </w:r>
      <w:proofErr w:type="spellEnd"/>
      <w:r>
        <w:tab/>
      </w:r>
      <w:proofErr w:type="spellStart"/>
      <w:r w:rsidRPr="0022216D">
        <w:rPr>
          <w:rFonts w:asciiTheme="majorBidi" w:hAnsiTheme="majorBidi" w:cstheme="majorBidi"/>
        </w:rPr>
        <w:t>Ф.Ю.Н</w:t>
      </w:r>
      <w:proofErr w:type="spellEnd"/>
      <w:r w:rsidRPr="0022216D">
        <w:rPr>
          <w:rFonts w:asciiTheme="majorBidi" w:hAnsiTheme="majorBidi" w:cstheme="majorBidi"/>
        </w:rPr>
        <w:t xml:space="preserve">. </w:t>
      </w:r>
      <w:proofErr w:type="spellStart"/>
      <w:r w:rsidRPr="0022216D">
        <w:rPr>
          <w:rFonts w:asciiTheme="majorBidi" w:hAnsiTheme="majorBidi" w:cstheme="majorBidi"/>
        </w:rPr>
        <w:t>ДОДУ</w:t>
      </w:r>
      <w:proofErr w:type="spellEnd"/>
    </w:p>
    <w:sectPr w:rsidR="004D2DF6" w:rsidRPr="0022216D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EF" w:rsidRDefault="00343CEF">
      <w:r>
        <w:separator/>
      </w:r>
    </w:p>
  </w:endnote>
  <w:endnote w:type="continuationSeparator" w:id="0">
    <w:p w:rsidR="00343CEF" w:rsidRDefault="0034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EF" w:rsidRDefault="00343CE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43CEF" w:rsidRPr="00CB5AF7" w:rsidRDefault="00343CEF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P:\RUS\ITU-R\CONF-R\CMR15\400\427R.docx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704A">
      <w:rPr>
        <w:noProof/>
      </w:rPr>
      <w:t>23.11.15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EF" w:rsidRPr="00EB15B0" w:rsidRDefault="00343CEF" w:rsidP="00EB15B0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6C2BFF">
      <w:rPr>
        <w:lang w:val="en-US"/>
      </w:rPr>
      <w:t>P:\RUS\ITU-R\CONF-R\CMR15\400\430R.docx</w:t>
    </w:r>
    <w:r>
      <w:fldChar w:fldCharType="end"/>
    </w:r>
    <w:r>
      <w:rPr>
        <w:lang w:val="ru-RU"/>
      </w:rPr>
      <w:t xml:space="preserve"> (390</w:t>
    </w:r>
    <w:r>
      <w:rPr>
        <w:lang w:val="en-US"/>
      </w:rPr>
      <w:t>6</w:t>
    </w:r>
    <w:r w:rsidR="0022216D">
      <w:rPr>
        <w:lang w:val="en-US"/>
      </w:rPr>
      <w:t>60</w:t>
    </w:r>
    <w:r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704A">
      <w:t>23.11.15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EF" w:rsidRPr="00CB5AF7" w:rsidRDefault="00343CEF" w:rsidP="0022216D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6C2BFF">
      <w:rPr>
        <w:lang w:val="en-US"/>
      </w:rPr>
      <w:t>P:\RUS\ITU-R\CONF-R\CMR15\400\430R.docx</w:t>
    </w:r>
    <w:r>
      <w:fldChar w:fldCharType="end"/>
    </w:r>
    <w:r>
      <w:rPr>
        <w:lang w:val="ru-RU"/>
      </w:rPr>
      <w:t xml:space="preserve"> (390</w:t>
    </w:r>
    <w:r>
      <w:rPr>
        <w:lang w:val="en-US"/>
      </w:rPr>
      <w:t>6</w:t>
    </w:r>
    <w:r w:rsidR="0022216D">
      <w:rPr>
        <w:lang w:val="en-US"/>
      </w:rPr>
      <w:t>60</w:t>
    </w:r>
    <w:r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704A">
      <w:t>23.11.15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EF" w:rsidRDefault="00343CEF">
      <w:r>
        <w:rPr>
          <w:b/>
        </w:rPr>
        <w:t>_______________</w:t>
      </w:r>
    </w:p>
  </w:footnote>
  <w:footnote w:type="continuationSeparator" w:id="0">
    <w:p w:rsidR="00343CEF" w:rsidRDefault="0034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EF" w:rsidRPr="00434A7C" w:rsidRDefault="00343CE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C2BFF">
      <w:rPr>
        <w:noProof/>
      </w:rPr>
      <w:t>8</w:t>
    </w:r>
    <w:r>
      <w:fldChar w:fldCharType="end"/>
    </w:r>
  </w:p>
  <w:p w:rsidR="00343CEF" w:rsidRDefault="00343CEF" w:rsidP="00CB5AF7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430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E7"/>
    <w:rsid w:val="00010A68"/>
    <w:rsid w:val="000260F1"/>
    <w:rsid w:val="0003535B"/>
    <w:rsid w:val="000504DA"/>
    <w:rsid w:val="00083D83"/>
    <w:rsid w:val="000D421B"/>
    <w:rsid w:val="00123B68"/>
    <w:rsid w:val="00124C09"/>
    <w:rsid w:val="00126F2E"/>
    <w:rsid w:val="00134BF4"/>
    <w:rsid w:val="001521AE"/>
    <w:rsid w:val="00154EDF"/>
    <w:rsid w:val="001842C8"/>
    <w:rsid w:val="001A195E"/>
    <w:rsid w:val="001B4915"/>
    <w:rsid w:val="001E5FB4"/>
    <w:rsid w:val="00202CA0"/>
    <w:rsid w:val="0022216D"/>
    <w:rsid w:val="00245A1F"/>
    <w:rsid w:val="00246974"/>
    <w:rsid w:val="002823CB"/>
    <w:rsid w:val="00290C74"/>
    <w:rsid w:val="0029704A"/>
    <w:rsid w:val="00300F84"/>
    <w:rsid w:val="00314D6B"/>
    <w:rsid w:val="0033726C"/>
    <w:rsid w:val="00343CEF"/>
    <w:rsid w:val="00344EB8"/>
    <w:rsid w:val="00352F84"/>
    <w:rsid w:val="00383FBF"/>
    <w:rsid w:val="003C2BE9"/>
    <w:rsid w:val="003C4BC5"/>
    <w:rsid w:val="003C583C"/>
    <w:rsid w:val="003F0078"/>
    <w:rsid w:val="00434A7C"/>
    <w:rsid w:val="0045143A"/>
    <w:rsid w:val="0046243E"/>
    <w:rsid w:val="00463AE1"/>
    <w:rsid w:val="004A58F4"/>
    <w:rsid w:val="004C5489"/>
    <w:rsid w:val="004D0B5A"/>
    <w:rsid w:val="004D2DF6"/>
    <w:rsid w:val="0051315E"/>
    <w:rsid w:val="005332E7"/>
    <w:rsid w:val="0056191B"/>
    <w:rsid w:val="00567276"/>
    <w:rsid w:val="005970F4"/>
    <w:rsid w:val="005D1879"/>
    <w:rsid w:val="005D79A3"/>
    <w:rsid w:val="005E61DD"/>
    <w:rsid w:val="006016B8"/>
    <w:rsid w:val="006023DF"/>
    <w:rsid w:val="00620DD7"/>
    <w:rsid w:val="00657DE0"/>
    <w:rsid w:val="00692C06"/>
    <w:rsid w:val="00693F17"/>
    <w:rsid w:val="006A6E9B"/>
    <w:rsid w:val="006B078C"/>
    <w:rsid w:val="006C2BFF"/>
    <w:rsid w:val="007113A9"/>
    <w:rsid w:val="00763F4F"/>
    <w:rsid w:val="00775720"/>
    <w:rsid w:val="007A5065"/>
    <w:rsid w:val="007B209E"/>
    <w:rsid w:val="007C5D9E"/>
    <w:rsid w:val="007D1A7C"/>
    <w:rsid w:val="00811633"/>
    <w:rsid w:val="00872FC8"/>
    <w:rsid w:val="008B43F2"/>
    <w:rsid w:val="008C3257"/>
    <w:rsid w:val="008E12E7"/>
    <w:rsid w:val="009119CC"/>
    <w:rsid w:val="00911DA8"/>
    <w:rsid w:val="00941A02"/>
    <w:rsid w:val="00943433"/>
    <w:rsid w:val="00945695"/>
    <w:rsid w:val="009C3F50"/>
    <w:rsid w:val="009E5FC8"/>
    <w:rsid w:val="00A138D0"/>
    <w:rsid w:val="00A141AF"/>
    <w:rsid w:val="00A2044F"/>
    <w:rsid w:val="00A434D5"/>
    <w:rsid w:val="00A4600A"/>
    <w:rsid w:val="00A57C04"/>
    <w:rsid w:val="00A61057"/>
    <w:rsid w:val="00A65B6E"/>
    <w:rsid w:val="00A66340"/>
    <w:rsid w:val="00A710E7"/>
    <w:rsid w:val="00A85B65"/>
    <w:rsid w:val="00A97EC0"/>
    <w:rsid w:val="00AA3F96"/>
    <w:rsid w:val="00AC66E6"/>
    <w:rsid w:val="00B10D56"/>
    <w:rsid w:val="00B41FD2"/>
    <w:rsid w:val="00B468A6"/>
    <w:rsid w:val="00BA13A4"/>
    <w:rsid w:val="00BA1AA1"/>
    <w:rsid w:val="00BA35DC"/>
    <w:rsid w:val="00BC5313"/>
    <w:rsid w:val="00BD5417"/>
    <w:rsid w:val="00BE53D3"/>
    <w:rsid w:val="00C20466"/>
    <w:rsid w:val="00C22A29"/>
    <w:rsid w:val="00C324A8"/>
    <w:rsid w:val="00C56E7A"/>
    <w:rsid w:val="00C64184"/>
    <w:rsid w:val="00C83CA1"/>
    <w:rsid w:val="00CB5AF7"/>
    <w:rsid w:val="00CB7FDD"/>
    <w:rsid w:val="00CC47C6"/>
    <w:rsid w:val="00CE2F36"/>
    <w:rsid w:val="00CE5E47"/>
    <w:rsid w:val="00CF020F"/>
    <w:rsid w:val="00D53715"/>
    <w:rsid w:val="00D56E3D"/>
    <w:rsid w:val="00D70054"/>
    <w:rsid w:val="00DD6779"/>
    <w:rsid w:val="00DE1E04"/>
    <w:rsid w:val="00DE2EBA"/>
    <w:rsid w:val="00E9732D"/>
    <w:rsid w:val="00E976C1"/>
    <w:rsid w:val="00EA15E2"/>
    <w:rsid w:val="00EB15B0"/>
    <w:rsid w:val="00EF04A6"/>
    <w:rsid w:val="00F65C19"/>
    <w:rsid w:val="00F941A3"/>
    <w:rsid w:val="00FA5524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CDAD700-CF8F-4475-88FB-1206F6C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6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styleId="Hyperlink">
    <w:name w:val="Hyperlink"/>
    <w:basedOn w:val="DefaultParagraphFont"/>
    <w:unhideWhenUsed/>
    <w:rsid w:val="00337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imov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A1CA-5A75-41A1-808C-EC16CBCC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360</TotalTime>
  <Pages>8</Pages>
  <Words>2839</Words>
  <Characters>18377</Characters>
  <Application>Microsoft Office Word</Application>
  <DocSecurity>0</DocSecurity>
  <Lines>574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20831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Shalimova, Elena</dc:creator>
  <cp:keywords/>
  <dc:description/>
  <cp:lastModifiedBy>Antipina, Nadezda</cp:lastModifiedBy>
  <cp:revision>13</cp:revision>
  <cp:lastPrinted>2015-11-22T23:53:00Z</cp:lastPrinted>
  <dcterms:created xsi:type="dcterms:W3CDTF">2015-11-23T18:00:00Z</dcterms:created>
  <dcterms:modified xsi:type="dcterms:W3CDTF">2015-11-24T00:37:00Z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