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1F74C7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1F74C7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1F74C7">
            <w:pPr>
              <w:spacing w:after="48"/>
              <w:rPr>
                <w:b/>
                <w:smallCaps/>
                <w:szCs w:val="24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1F74C7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F74C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F74C7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A466E6" w:rsidRDefault="000273B7" w:rsidP="001F74C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第</w:t>
            </w:r>
            <w:r w:rsidRPr="00A466E6">
              <w:rPr>
                <w:rFonts w:ascii="Verdana" w:hAnsi="Verdana"/>
                <w:b/>
                <w:sz w:val="20"/>
              </w:rPr>
              <w:t>4</w:t>
            </w:r>
            <w:r w:rsidRPr="00A466E6">
              <w:rPr>
                <w:rFonts w:ascii="Verdana" w:hAnsi="Verdana"/>
                <w:b/>
                <w:sz w:val="20"/>
              </w:rPr>
              <w:t>委员会</w:t>
            </w:r>
          </w:p>
        </w:tc>
        <w:tc>
          <w:tcPr>
            <w:tcW w:w="3120" w:type="dxa"/>
          </w:tcPr>
          <w:p w:rsidR="00622560" w:rsidRPr="00622560" w:rsidRDefault="000273B7" w:rsidP="001F74C7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242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324A8" w:rsidRDefault="008221A4" w:rsidP="001F74C7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1F74C7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1F74C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1F74C7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原文：西班牙文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1F74C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7450EA" w:rsidP="001F74C7">
            <w:pPr>
              <w:pStyle w:val="Source"/>
            </w:pPr>
            <w:bookmarkStart w:id="3" w:name="dsource" w:colFirst="0" w:colLast="0"/>
            <w:r>
              <w:rPr>
                <w:rFonts w:ascii="SimSun" w:hAnsi="SimSun" w:cs="SimSun" w:hint="eastAsia"/>
                <w:lang w:val="en-US"/>
              </w:rPr>
              <w:t>巴巴多斯</w:t>
            </w:r>
            <w:r w:rsidRPr="0002785D">
              <w:rPr>
                <w:lang w:val="en-US"/>
              </w:rPr>
              <w:t>/</w:t>
            </w:r>
            <w:r>
              <w:rPr>
                <w:rFonts w:ascii="SimSun" w:hAnsi="SimSun" w:cs="SimSun" w:hint="eastAsia"/>
                <w:lang w:val="en-US"/>
              </w:rPr>
              <w:t>墨西哥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7450EA" w:rsidP="001F74C7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1F74C7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1F74C7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</w:t>
            </w:r>
          </w:p>
        </w:tc>
      </w:tr>
    </w:tbl>
    <w:bookmarkEnd w:id="6"/>
    <w:p w:rsidR="008B60D0" w:rsidRPr="00111152" w:rsidRDefault="003764EC" w:rsidP="001F74C7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622560" w:rsidRDefault="00622560" w:rsidP="001F74C7">
      <w:pPr>
        <w:rPr>
          <w:lang w:eastAsia="zh-CN"/>
        </w:rPr>
      </w:pPr>
    </w:p>
    <w:p w:rsidR="001F74C7" w:rsidRPr="00E20FA6" w:rsidRDefault="001F74C7" w:rsidP="001F74C7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1F74C7" w:rsidRPr="00E20FA6" w:rsidRDefault="001F74C7" w:rsidP="00341A31">
      <w:pPr>
        <w:ind w:firstLineChars="200" w:firstLine="480"/>
        <w:rPr>
          <w:lang w:val="en-US" w:eastAsia="zh-CN"/>
        </w:rPr>
      </w:pPr>
      <w:r w:rsidRPr="000E203A">
        <w:rPr>
          <w:rFonts w:hint="eastAsia"/>
          <w:lang w:val="en-US" w:eastAsia="zh-CN"/>
        </w:rPr>
        <w:t>世界无线电通信大会</w:t>
      </w:r>
      <w:r w:rsidRPr="00E20FA6">
        <w:rPr>
          <w:lang w:val="en-US" w:eastAsia="zh-CN"/>
        </w:rPr>
        <w:t>4C1</w:t>
      </w:r>
      <w:r>
        <w:rPr>
          <w:rFonts w:hint="eastAsia"/>
          <w:lang w:val="en-US" w:eastAsia="zh-CN"/>
        </w:rPr>
        <w:t>工作组召开的几次</w:t>
      </w:r>
      <w:r>
        <w:rPr>
          <w:lang w:val="en-US" w:eastAsia="zh-CN"/>
        </w:rPr>
        <w:t>会议上</w:t>
      </w:r>
      <w:r>
        <w:rPr>
          <w:rFonts w:hint="eastAsia"/>
          <w:lang w:val="en-US" w:eastAsia="zh-CN"/>
        </w:rPr>
        <w:t>提出</w:t>
      </w:r>
      <w:r>
        <w:rPr>
          <w:lang w:val="en-US" w:eastAsia="zh-CN"/>
        </w:rPr>
        <w:t>了</w:t>
      </w:r>
      <w:r w:rsidRPr="000E203A">
        <w:rPr>
          <w:rFonts w:hint="eastAsia"/>
          <w:lang w:val="en-US" w:eastAsia="zh-CN"/>
        </w:rPr>
        <w:t>各种</w:t>
      </w:r>
      <w:r>
        <w:rPr>
          <w:rFonts w:hint="eastAsia"/>
          <w:lang w:val="en-US" w:eastAsia="zh-CN"/>
        </w:rPr>
        <w:t>有关</w:t>
      </w:r>
      <w:r>
        <w:rPr>
          <w:lang w:val="en-US" w:eastAsia="zh-CN"/>
        </w:rPr>
        <w:t>为</w:t>
      </w:r>
      <w:r w:rsidRPr="00E20FA6">
        <w:rPr>
          <w:lang w:val="en-US" w:eastAsia="zh-CN"/>
        </w:rPr>
        <w:t>IMT</w:t>
      </w:r>
      <w:r>
        <w:rPr>
          <w:rFonts w:hint="eastAsia"/>
          <w:lang w:val="en-US" w:eastAsia="zh-CN"/>
        </w:rPr>
        <w:t>系统</w:t>
      </w:r>
      <w:r>
        <w:rPr>
          <w:lang w:val="en-US" w:eastAsia="zh-CN"/>
        </w:rPr>
        <w:t>划分不同频段的</w:t>
      </w:r>
      <w:r>
        <w:rPr>
          <w:rFonts w:hint="eastAsia"/>
          <w:lang w:val="en-US" w:eastAsia="zh-CN"/>
        </w:rPr>
        <w:t>建议</w:t>
      </w:r>
      <w:r w:rsidRPr="000E203A">
        <w:rPr>
          <w:rFonts w:hint="eastAsia"/>
          <w:lang w:val="en-US" w:eastAsia="zh-CN"/>
        </w:rPr>
        <w:t>和讨论</w:t>
      </w:r>
      <w:r>
        <w:rPr>
          <w:rFonts w:hint="eastAsia"/>
          <w:lang w:val="en-US" w:eastAsia="zh-CN"/>
        </w:rPr>
        <w:t>。</w:t>
      </w:r>
    </w:p>
    <w:p w:rsidR="001F74C7" w:rsidRPr="00E20FA6" w:rsidRDefault="001F74C7" w:rsidP="00341A3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墨西哥</w:t>
      </w:r>
      <w:r>
        <w:rPr>
          <w:lang w:val="en-US" w:eastAsia="zh-CN"/>
        </w:rPr>
        <w:t>主管部门在此重申其</w:t>
      </w:r>
      <w:r>
        <w:rPr>
          <w:rFonts w:hint="eastAsia"/>
          <w:lang w:val="en-US" w:eastAsia="zh-CN"/>
        </w:rPr>
        <w:t>不将</w:t>
      </w:r>
      <w:r w:rsidRPr="00E20FA6">
        <w:rPr>
          <w:lang w:val="en-US" w:eastAsia="zh-CN"/>
        </w:rPr>
        <w:t>3 400</w:t>
      </w:r>
      <w:r w:rsidRPr="00E20FA6">
        <w:rPr>
          <w:lang w:val="en-US" w:eastAsia="zh-CN"/>
        </w:rPr>
        <w:noBreakHyphen/>
        <w:t>4 200 MHz</w:t>
      </w:r>
      <w:r>
        <w:rPr>
          <w:rFonts w:hint="eastAsia"/>
          <w:lang w:val="en-US" w:eastAsia="zh-CN"/>
        </w:rPr>
        <w:t>频段确定</w:t>
      </w:r>
      <w:r>
        <w:rPr>
          <w:lang w:val="en-US" w:eastAsia="zh-CN"/>
        </w:rPr>
        <w:t>用于</w:t>
      </w:r>
      <w:r w:rsidRPr="00E20FA6">
        <w:rPr>
          <w:lang w:val="en-US" w:eastAsia="zh-CN"/>
        </w:rPr>
        <w:t>IMT</w:t>
      </w:r>
      <w:r>
        <w:rPr>
          <w:rFonts w:hint="eastAsia"/>
          <w:lang w:val="en-US" w:eastAsia="zh-CN"/>
        </w:rPr>
        <w:t>系统</w:t>
      </w:r>
      <w:r>
        <w:rPr>
          <w:lang w:val="en-US" w:eastAsia="zh-CN"/>
        </w:rPr>
        <w:t>的立场，因此提议对</w:t>
      </w:r>
      <w:r>
        <w:rPr>
          <w:rFonts w:hint="eastAsia"/>
          <w:lang w:val="en-US" w:eastAsia="zh-CN"/>
        </w:rPr>
        <w:t>频率</w:t>
      </w:r>
      <w:r>
        <w:rPr>
          <w:lang w:val="en-US" w:eastAsia="zh-CN"/>
        </w:rPr>
        <w:t>划分表不做修改。</w:t>
      </w:r>
      <w:r>
        <w:rPr>
          <w:rFonts w:hint="eastAsia"/>
          <w:lang w:val="en-US" w:eastAsia="zh-CN"/>
        </w:rPr>
        <w:t>这项</w:t>
      </w:r>
      <w:r>
        <w:rPr>
          <w:lang w:val="en-US" w:eastAsia="zh-CN"/>
        </w:rPr>
        <w:t>提议</w:t>
      </w:r>
      <w:r>
        <w:rPr>
          <w:rFonts w:hint="eastAsia"/>
          <w:lang w:val="en-US" w:eastAsia="zh-CN"/>
        </w:rPr>
        <w:t>旨在反映</w:t>
      </w:r>
      <w:r>
        <w:rPr>
          <w:lang w:val="en-US" w:eastAsia="zh-CN"/>
        </w:rPr>
        <w:t>本区域</w:t>
      </w:r>
      <w:r>
        <w:rPr>
          <w:rFonts w:hint="eastAsia"/>
          <w:lang w:val="en-US" w:eastAsia="zh-CN"/>
        </w:rPr>
        <w:t>当前</w:t>
      </w:r>
      <w:r>
        <w:rPr>
          <w:lang w:val="en-US" w:eastAsia="zh-CN"/>
        </w:rPr>
        <w:t>的实际情况。</w:t>
      </w:r>
    </w:p>
    <w:p w:rsidR="001F74C7" w:rsidRPr="00E20FA6" w:rsidRDefault="001F74C7" w:rsidP="001F74C7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一般性</w:t>
      </w:r>
      <w:r>
        <w:rPr>
          <w:lang w:val="en-US" w:eastAsia="zh-CN"/>
        </w:rPr>
        <w:t>考虑</w:t>
      </w:r>
    </w:p>
    <w:p w:rsidR="001F74C7" w:rsidRPr="00E20FA6" w:rsidRDefault="001F74C7" w:rsidP="00341A3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在过去</w:t>
      </w:r>
      <w:r w:rsidR="003E78FF">
        <w:rPr>
          <w:rFonts w:hint="eastAsia"/>
          <w:lang w:val="en-US" w:eastAsia="zh-CN"/>
        </w:rPr>
        <w:t>的</w:t>
      </w:r>
      <w:r w:rsidRPr="0046233D">
        <w:rPr>
          <w:rFonts w:hint="eastAsia"/>
          <w:lang w:val="en-US" w:eastAsia="zh-CN"/>
        </w:rPr>
        <w:t>四十年</w:t>
      </w:r>
      <w:r w:rsidR="003E78FF">
        <w:rPr>
          <w:rFonts w:hint="eastAsia"/>
          <w:lang w:val="en-US" w:eastAsia="zh-CN"/>
        </w:rPr>
        <w:t>里</w:t>
      </w:r>
      <w:r>
        <w:rPr>
          <w:rFonts w:hint="eastAsia"/>
          <w:lang w:val="en-US" w:eastAsia="zh-CN"/>
        </w:rPr>
        <w:t>，</w:t>
      </w:r>
      <w:r w:rsidR="003E78FF" w:rsidRPr="0046233D">
        <w:rPr>
          <w:rFonts w:hint="eastAsia"/>
          <w:lang w:val="en-US" w:eastAsia="zh-CN"/>
        </w:rPr>
        <w:t>C</w:t>
      </w:r>
      <w:r w:rsidR="003E78FF">
        <w:rPr>
          <w:rFonts w:hint="eastAsia"/>
          <w:lang w:val="en-US" w:eastAsia="zh-CN"/>
        </w:rPr>
        <w:t>频段系统</w:t>
      </w:r>
      <w:r>
        <w:rPr>
          <w:rFonts w:hint="eastAsia"/>
          <w:lang w:val="en-US" w:eastAsia="zh-CN"/>
        </w:rPr>
        <w:t>以其抗雨</w:t>
      </w:r>
      <w:r>
        <w:rPr>
          <w:lang w:val="en-US" w:eastAsia="zh-CN"/>
        </w:rPr>
        <w:t>能力、</w:t>
      </w:r>
      <w:r w:rsidR="003E78FF">
        <w:rPr>
          <w:rFonts w:hint="eastAsia"/>
          <w:lang w:val="en-US" w:eastAsia="zh-CN"/>
        </w:rPr>
        <w:t>设置</w:t>
      </w:r>
      <w:r>
        <w:rPr>
          <w:rFonts w:hint="eastAsia"/>
          <w:lang w:val="en-US" w:eastAsia="zh-CN"/>
        </w:rPr>
        <w:t>方便快捷</w:t>
      </w:r>
      <w:r w:rsidR="003E78FF">
        <w:rPr>
          <w:lang w:val="en-US" w:eastAsia="zh-CN"/>
        </w:rPr>
        <w:t>和</w:t>
      </w:r>
      <w:r w:rsidR="003E78FF">
        <w:rPr>
          <w:rFonts w:hint="eastAsia"/>
          <w:lang w:val="en-US" w:eastAsia="zh-CN"/>
        </w:rPr>
        <w:t>较低的</w:t>
      </w:r>
      <w:r>
        <w:rPr>
          <w:lang w:val="en-US" w:eastAsia="zh-CN"/>
        </w:rPr>
        <w:t>成本</w:t>
      </w:r>
      <w:r>
        <w:rPr>
          <w:rFonts w:hint="eastAsia"/>
          <w:lang w:val="en-US" w:eastAsia="zh-CN"/>
        </w:rPr>
        <w:t>，</w:t>
      </w:r>
      <w:r w:rsidRPr="0046233D">
        <w:rPr>
          <w:rFonts w:hint="eastAsia"/>
          <w:lang w:val="en-US" w:eastAsia="zh-CN"/>
        </w:rPr>
        <w:t>已</w:t>
      </w:r>
      <w:r>
        <w:rPr>
          <w:rFonts w:hint="eastAsia"/>
          <w:lang w:val="en-US" w:eastAsia="zh-CN"/>
        </w:rPr>
        <w:t>证明是</w:t>
      </w:r>
      <w:r>
        <w:rPr>
          <w:lang w:val="en-US" w:eastAsia="zh-CN"/>
        </w:rPr>
        <w:t>更可靠的</w:t>
      </w:r>
      <w:r>
        <w:rPr>
          <w:rFonts w:hint="eastAsia"/>
          <w:lang w:val="en-US" w:eastAsia="zh-CN"/>
        </w:rPr>
        <w:t>通信</w:t>
      </w:r>
      <w:r>
        <w:rPr>
          <w:lang w:val="en-US" w:eastAsia="zh-CN"/>
        </w:rPr>
        <w:t>备份系统</w:t>
      </w:r>
      <w:r>
        <w:rPr>
          <w:rFonts w:hint="eastAsia"/>
          <w:lang w:val="en-US" w:eastAsia="zh-CN"/>
        </w:rPr>
        <w:t>。这几点对</w:t>
      </w:r>
      <w:r>
        <w:rPr>
          <w:lang w:val="en-US" w:eastAsia="zh-CN"/>
        </w:rPr>
        <w:t>暴雨、火山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地震多发</w:t>
      </w:r>
      <w:r>
        <w:rPr>
          <w:rFonts w:hint="eastAsia"/>
          <w:lang w:val="en-US" w:eastAsia="zh-CN"/>
        </w:rPr>
        <w:t>国家</w:t>
      </w:r>
      <w:r>
        <w:rPr>
          <w:lang w:val="en-US" w:eastAsia="zh-CN"/>
        </w:rPr>
        <w:t>而言</w:t>
      </w:r>
      <w:r>
        <w:rPr>
          <w:rFonts w:hint="eastAsia"/>
          <w:lang w:val="en-US" w:eastAsia="zh-CN"/>
        </w:rPr>
        <w:t>尤其重要，</w:t>
      </w:r>
      <w:r>
        <w:rPr>
          <w:lang w:val="en-US" w:eastAsia="zh-CN"/>
        </w:rPr>
        <w:t>如</w:t>
      </w:r>
      <w:r w:rsidRPr="0046233D">
        <w:rPr>
          <w:rFonts w:hint="eastAsia"/>
          <w:lang w:val="en-US" w:eastAsia="zh-CN"/>
        </w:rPr>
        <w:t>中美洲和加勒比地区</w:t>
      </w:r>
      <w:r>
        <w:rPr>
          <w:rFonts w:hint="eastAsia"/>
          <w:lang w:val="en-US" w:eastAsia="zh-CN"/>
        </w:rPr>
        <w:t>。</w:t>
      </w:r>
      <w:r w:rsidRPr="0046233D">
        <w:rPr>
          <w:rFonts w:hint="eastAsia"/>
          <w:lang w:val="en-US" w:eastAsia="zh-CN"/>
        </w:rPr>
        <w:t>目前</w:t>
      </w:r>
      <w:r>
        <w:rPr>
          <w:rFonts w:hint="eastAsia"/>
          <w:lang w:val="en-US" w:eastAsia="zh-CN"/>
        </w:rPr>
        <w:t>，</w:t>
      </w:r>
      <w:r w:rsidRPr="0046233D">
        <w:rPr>
          <w:rFonts w:hint="eastAsia"/>
          <w:lang w:val="en-US" w:eastAsia="zh-CN"/>
        </w:rPr>
        <w:t>C</w:t>
      </w:r>
      <w:r w:rsidR="003E78FF">
        <w:rPr>
          <w:rFonts w:hint="eastAsia"/>
          <w:lang w:val="en-US" w:eastAsia="zh-CN"/>
        </w:rPr>
        <w:t>频段系统对</w:t>
      </w:r>
      <w:r>
        <w:rPr>
          <w:rFonts w:hint="eastAsia"/>
          <w:lang w:val="en-US" w:eastAsia="zh-CN"/>
        </w:rPr>
        <w:t>自然灾害情况</w:t>
      </w:r>
      <w:r>
        <w:rPr>
          <w:lang w:val="en-US" w:eastAsia="zh-CN"/>
        </w:rPr>
        <w:t>下</w:t>
      </w:r>
      <w:r w:rsidRPr="0046233D">
        <w:rPr>
          <w:rFonts w:hint="eastAsia"/>
          <w:lang w:val="en-US" w:eastAsia="zh-CN"/>
        </w:rPr>
        <w:t>辅助救援</w:t>
      </w:r>
      <w:r>
        <w:rPr>
          <w:rFonts w:hint="eastAsia"/>
          <w:lang w:val="en-US" w:eastAsia="zh-CN"/>
        </w:rPr>
        <w:t>工作、</w:t>
      </w:r>
      <w:r w:rsidRPr="0046233D">
        <w:rPr>
          <w:rFonts w:hint="eastAsia"/>
          <w:lang w:val="en-US" w:eastAsia="zh-CN"/>
        </w:rPr>
        <w:t>保护灾区平民</w:t>
      </w:r>
      <w:r w:rsidR="003E78FF">
        <w:rPr>
          <w:rFonts w:hint="eastAsia"/>
          <w:lang w:val="en-US" w:eastAsia="zh-CN"/>
        </w:rPr>
        <w:t>具有</w:t>
      </w:r>
      <w:r w:rsidRPr="0046233D">
        <w:rPr>
          <w:rFonts w:hint="eastAsia"/>
          <w:lang w:val="en-US" w:eastAsia="zh-CN"/>
        </w:rPr>
        <w:t>不可替代的</w:t>
      </w:r>
      <w:r w:rsidR="003E78FF">
        <w:rPr>
          <w:rFonts w:hint="eastAsia"/>
          <w:lang w:val="en-US" w:eastAsia="zh-CN"/>
        </w:rPr>
        <w:t>作用</w:t>
      </w:r>
      <w:r>
        <w:rPr>
          <w:rFonts w:hint="eastAsia"/>
          <w:lang w:val="en-US" w:eastAsia="zh-CN"/>
        </w:rPr>
        <w:t>。</w:t>
      </w:r>
    </w:p>
    <w:p w:rsidR="001F74C7" w:rsidRPr="00E20FA6" w:rsidRDefault="001F74C7" w:rsidP="00341A3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在</w:t>
      </w:r>
      <w:r w:rsidRPr="001B689D">
        <w:rPr>
          <w:rFonts w:hint="eastAsia"/>
          <w:lang w:val="en-US" w:eastAsia="zh-CN"/>
        </w:rPr>
        <w:t>2</w:t>
      </w:r>
      <w:r w:rsidRPr="001B689D">
        <w:rPr>
          <w:rFonts w:hint="eastAsia"/>
          <w:lang w:val="en-US" w:eastAsia="zh-CN"/>
        </w:rPr>
        <w:t>区</w:t>
      </w:r>
      <w:r>
        <w:rPr>
          <w:rFonts w:hint="eastAsia"/>
          <w:lang w:val="en-US" w:eastAsia="zh-CN"/>
        </w:rPr>
        <w:t>的一些</w:t>
      </w:r>
      <w:r w:rsidRPr="001B689D">
        <w:rPr>
          <w:rFonts w:hint="eastAsia"/>
          <w:lang w:val="en-US" w:eastAsia="zh-CN"/>
        </w:rPr>
        <w:t>国家</w:t>
      </w:r>
      <w:r>
        <w:rPr>
          <w:rFonts w:hint="eastAsia"/>
          <w:lang w:val="en-US" w:eastAsia="zh-CN"/>
        </w:rPr>
        <w:t>，</w:t>
      </w:r>
      <w:r w:rsidRPr="00E20FA6">
        <w:rPr>
          <w:lang w:val="en-US" w:eastAsia="zh-CN"/>
        </w:rPr>
        <w:t>3 400</w:t>
      </w:r>
      <w:r w:rsidRPr="00E20FA6">
        <w:rPr>
          <w:lang w:val="en-US" w:eastAsia="zh-CN"/>
        </w:rPr>
        <w:noBreakHyphen/>
        <w:t>4 200 MHz</w:t>
      </w:r>
      <w:r>
        <w:rPr>
          <w:rFonts w:hint="eastAsia"/>
          <w:lang w:val="en-US" w:eastAsia="zh-CN"/>
        </w:rPr>
        <w:t>频段</w:t>
      </w:r>
      <w:r>
        <w:rPr>
          <w:lang w:val="en-US" w:eastAsia="zh-CN"/>
        </w:rPr>
        <w:t>用于</w:t>
      </w:r>
      <w:r>
        <w:rPr>
          <w:rFonts w:hint="eastAsia"/>
          <w:lang w:val="en-US" w:eastAsia="zh-CN"/>
        </w:rPr>
        <w:t>服务于</w:t>
      </w:r>
      <w:r w:rsidR="003E78FF">
        <w:rPr>
          <w:rFonts w:hint="eastAsia"/>
          <w:lang w:val="en-US" w:eastAsia="zh-CN"/>
        </w:rPr>
        <w:t>公众</w:t>
      </w:r>
      <w:r>
        <w:rPr>
          <w:lang w:val="en-US" w:eastAsia="zh-CN"/>
        </w:rPr>
        <w:t>的</w:t>
      </w:r>
      <w:r>
        <w:rPr>
          <w:rFonts w:hint="eastAsia"/>
          <w:lang w:val="en-US" w:eastAsia="zh-CN"/>
        </w:rPr>
        <w:t>重要</w:t>
      </w:r>
      <w:r w:rsidRPr="001B689D">
        <w:rPr>
          <w:rFonts w:hint="eastAsia"/>
          <w:lang w:val="en-US" w:eastAsia="zh-CN"/>
        </w:rPr>
        <w:t>政府</w:t>
      </w:r>
      <w:r>
        <w:rPr>
          <w:rFonts w:hint="eastAsia"/>
          <w:lang w:val="en-US" w:eastAsia="zh-CN"/>
        </w:rPr>
        <w:t>职能</w:t>
      </w:r>
      <w:r>
        <w:rPr>
          <w:lang w:val="en-US" w:eastAsia="zh-CN"/>
        </w:rPr>
        <w:t>（</w:t>
      </w:r>
      <w:r w:rsidRPr="001B689D">
        <w:rPr>
          <w:rFonts w:hint="eastAsia"/>
          <w:lang w:val="en-US" w:eastAsia="zh-CN"/>
        </w:rPr>
        <w:t>气象</w:t>
      </w:r>
      <w:r>
        <w:rPr>
          <w:rFonts w:hint="eastAsia"/>
          <w:lang w:val="en-US" w:eastAsia="zh-CN"/>
        </w:rPr>
        <w:t>、</w:t>
      </w:r>
      <w:r w:rsidRPr="001B689D">
        <w:rPr>
          <w:rFonts w:hint="eastAsia"/>
          <w:lang w:val="en-US" w:eastAsia="zh-CN"/>
        </w:rPr>
        <w:t>民航</w:t>
      </w:r>
      <w:r>
        <w:rPr>
          <w:rFonts w:hint="eastAsia"/>
          <w:lang w:val="en-US" w:eastAsia="zh-CN"/>
        </w:rPr>
        <w:t>、公共安全</w:t>
      </w:r>
      <w:r w:rsidRPr="001B689D">
        <w:rPr>
          <w:rFonts w:hint="eastAsia"/>
          <w:lang w:val="en-US" w:eastAsia="zh-CN"/>
        </w:rPr>
        <w:t>等</w:t>
      </w:r>
      <w:r>
        <w:rPr>
          <w:rFonts w:hint="eastAsia"/>
          <w:lang w:val="en-US" w:eastAsia="zh-CN"/>
        </w:rPr>
        <w:t>）以及</w:t>
      </w:r>
      <w:r w:rsidRPr="001B689D">
        <w:rPr>
          <w:rFonts w:hint="eastAsia"/>
          <w:lang w:val="en-US" w:eastAsia="zh-CN"/>
        </w:rPr>
        <w:t>私营部门</w:t>
      </w:r>
      <w:r>
        <w:rPr>
          <w:rFonts w:hint="eastAsia"/>
          <w:lang w:val="en-US" w:eastAsia="zh-CN"/>
        </w:rPr>
        <w:t>的</w:t>
      </w:r>
      <w:r w:rsidRPr="001B689D">
        <w:rPr>
          <w:rFonts w:hint="eastAsia"/>
          <w:lang w:val="en-US" w:eastAsia="zh-CN"/>
        </w:rPr>
        <w:t>商业服务（</w:t>
      </w:r>
      <w:r w:rsidRPr="00E20FA6">
        <w:rPr>
          <w:lang w:val="en-US" w:eastAsia="zh-CN"/>
        </w:rPr>
        <w:t>DTH</w:t>
      </w:r>
      <w:r>
        <w:rPr>
          <w:rFonts w:hint="eastAsia"/>
          <w:lang w:val="en-US" w:eastAsia="zh-CN"/>
        </w:rPr>
        <w:t>、无线广播</w:t>
      </w:r>
      <w:r>
        <w:rPr>
          <w:lang w:val="en-US" w:eastAsia="zh-CN"/>
        </w:rPr>
        <w:t>信道</w:t>
      </w:r>
      <w:r>
        <w:rPr>
          <w:rFonts w:hint="eastAsia"/>
          <w:lang w:val="en-US" w:eastAsia="zh-CN"/>
        </w:rPr>
        <w:t>、</w:t>
      </w:r>
      <w:r w:rsidRPr="001B689D">
        <w:rPr>
          <w:rFonts w:hint="eastAsia"/>
          <w:lang w:val="en-US" w:eastAsia="zh-CN"/>
        </w:rPr>
        <w:t>移动系统回程等</w:t>
      </w:r>
      <w:r>
        <w:rPr>
          <w:rFonts w:hint="eastAsia"/>
          <w:lang w:val="en-US" w:eastAsia="zh-CN"/>
        </w:rPr>
        <w:t>）。</w:t>
      </w:r>
    </w:p>
    <w:p w:rsidR="001F74C7" w:rsidRDefault="001F74C7" w:rsidP="00341A31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国际</w:t>
      </w:r>
      <w:r>
        <w:rPr>
          <w:lang w:eastAsia="zh-CN"/>
        </w:rPr>
        <w:t>电联</w:t>
      </w:r>
      <w:r>
        <w:rPr>
          <w:rFonts w:hint="eastAsia"/>
          <w:lang w:eastAsia="zh-CN"/>
        </w:rPr>
        <w:t>开展</w:t>
      </w:r>
      <w:r>
        <w:rPr>
          <w:lang w:eastAsia="zh-CN"/>
        </w:rPr>
        <w:t>的研究</w:t>
      </w:r>
      <w:r w:rsidR="003E78FF">
        <w:rPr>
          <w:rFonts w:hint="eastAsia"/>
          <w:lang w:val="en-US" w:eastAsia="zh-CN"/>
        </w:rPr>
        <w:t>认可</w:t>
      </w:r>
      <w:r w:rsidRPr="001B689D"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根据</w:t>
      </w:r>
      <w:r>
        <w:rPr>
          <w:lang w:val="en-US" w:eastAsia="zh-CN"/>
        </w:rPr>
        <w:t>技术发展</w:t>
      </w:r>
      <w:r>
        <w:rPr>
          <w:rFonts w:hint="eastAsia"/>
          <w:lang w:val="en-US" w:eastAsia="zh-CN"/>
        </w:rPr>
        <w:t>现状，目前</w:t>
      </w:r>
      <w:r w:rsidRPr="001B689D">
        <w:rPr>
          <w:rFonts w:hint="eastAsia"/>
          <w:lang w:val="en-US" w:eastAsia="zh-CN"/>
        </w:rPr>
        <w:t>无法</w:t>
      </w:r>
      <w:r>
        <w:rPr>
          <w:rFonts w:hint="eastAsia"/>
          <w:lang w:val="en-US" w:eastAsia="zh-CN"/>
        </w:rPr>
        <w:t>使卫星</w:t>
      </w:r>
      <w:r>
        <w:rPr>
          <w:lang w:val="en-US" w:eastAsia="zh-CN"/>
        </w:rPr>
        <w:t>固定业务使用与在</w:t>
      </w:r>
      <w:r w:rsidRPr="00E20FA6">
        <w:rPr>
          <w:lang w:val="en-US" w:eastAsia="zh-CN"/>
        </w:rPr>
        <w:t>3 400</w:t>
      </w:r>
      <w:r w:rsidRPr="00E20FA6">
        <w:rPr>
          <w:lang w:val="en-US" w:eastAsia="zh-CN"/>
        </w:rPr>
        <w:noBreakHyphen/>
        <w:t>4 200 MHz</w:t>
      </w:r>
      <w:r>
        <w:rPr>
          <w:rFonts w:hint="eastAsia"/>
          <w:lang w:val="en-US" w:eastAsia="zh-CN"/>
        </w:rPr>
        <w:t>频段</w:t>
      </w:r>
      <w:r>
        <w:rPr>
          <w:lang w:val="en-US" w:eastAsia="zh-CN"/>
        </w:rPr>
        <w:t>引入的</w:t>
      </w:r>
      <w:r w:rsidRPr="00E20FA6">
        <w:rPr>
          <w:lang w:val="en-US" w:eastAsia="zh-CN"/>
        </w:rPr>
        <w:t>IMT</w:t>
      </w:r>
      <w:r>
        <w:rPr>
          <w:rFonts w:hint="eastAsia"/>
          <w:lang w:val="en-US" w:eastAsia="zh-CN"/>
        </w:rPr>
        <w:t>系统兼容。</w:t>
      </w:r>
      <w:r w:rsidRPr="001B689D">
        <w:rPr>
          <w:rFonts w:hint="eastAsia"/>
          <w:lang w:val="en-US" w:eastAsia="zh-CN"/>
        </w:rPr>
        <w:t>根据</w:t>
      </w:r>
      <w:r w:rsidRPr="00E20FA6">
        <w:rPr>
          <w:lang w:val="en-US" w:eastAsia="zh-CN"/>
        </w:rPr>
        <w:t>ITU</w:t>
      </w:r>
      <w:r w:rsidRPr="00E20FA6">
        <w:rPr>
          <w:lang w:val="en-US" w:eastAsia="zh-CN"/>
        </w:rPr>
        <w:noBreakHyphen/>
        <w:t>R M.2109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报告，</w:t>
      </w:r>
      <w:r>
        <w:rPr>
          <w:rFonts w:hint="eastAsia"/>
          <w:lang w:val="en-US" w:eastAsia="zh-CN"/>
        </w:rPr>
        <w:t>在附录</w:t>
      </w:r>
      <w:r w:rsidRPr="00E20FA6">
        <w:rPr>
          <w:b/>
          <w:bCs/>
          <w:lang w:val="en-US" w:eastAsia="zh-CN"/>
        </w:rPr>
        <w:t>30B</w:t>
      </w:r>
      <w:r>
        <w:rPr>
          <w:rFonts w:hint="eastAsia"/>
          <w:lang w:val="en-US" w:eastAsia="zh-CN"/>
        </w:rPr>
        <w:t>中划分</w:t>
      </w:r>
      <w:r>
        <w:rPr>
          <w:lang w:val="en-US" w:eastAsia="zh-CN"/>
        </w:rPr>
        <w:t>给卫星固定业务的</w:t>
      </w:r>
      <w:r w:rsidRPr="00E20FA6">
        <w:rPr>
          <w:lang w:val="en-US" w:eastAsia="zh-CN"/>
        </w:rPr>
        <w:t>4 500</w:t>
      </w:r>
      <w:r w:rsidRPr="00E20FA6">
        <w:rPr>
          <w:lang w:val="en-US" w:eastAsia="zh-CN"/>
        </w:rPr>
        <w:noBreakHyphen/>
        <w:t>4 800 MHz</w:t>
      </w:r>
      <w:r>
        <w:rPr>
          <w:rFonts w:hint="eastAsia"/>
          <w:lang w:val="en-US" w:eastAsia="zh-CN"/>
        </w:rPr>
        <w:t>频段</w:t>
      </w:r>
      <w:r>
        <w:rPr>
          <w:lang w:val="en-US" w:eastAsia="zh-CN"/>
        </w:rPr>
        <w:t>（空对地）也遇到</w:t>
      </w:r>
      <w:r w:rsidRPr="001B689D">
        <w:rPr>
          <w:rFonts w:hint="eastAsia"/>
          <w:lang w:val="en-US" w:eastAsia="zh-CN"/>
        </w:rPr>
        <w:t>同样的技术难题</w:t>
      </w:r>
      <w:r>
        <w:rPr>
          <w:rFonts w:hint="eastAsia"/>
          <w:lang w:val="en-US" w:eastAsia="zh-CN"/>
        </w:rPr>
        <w:t>，该附录</w:t>
      </w:r>
      <w:r>
        <w:rPr>
          <w:lang w:val="en-US" w:eastAsia="zh-CN"/>
        </w:rPr>
        <w:t>做出这一划分的目的是为了保证所有国家</w:t>
      </w:r>
      <w:r w:rsidR="003E78FF">
        <w:rPr>
          <w:rFonts w:hint="eastAsia"/>
          <w:lang w:val="en-US" w:eastAsia="zh-CN"/>
        </w:rPr>
        <w:t>能够</w:t>
      </w:r>
      <w:r>
        <w:rPr>
          <w:lang w:val="en-US" w:eastAsia="zh-CN"/>
        </w:rPr>
        <w:t>随时随地</w:t>
      </w:r>
      <w:r>
        <w:rPr>
          <w:rFonts w:hint="eastAsia"/>
          <w:lang w:val="en-US" w:eastAsia="zh-CN"/>
        </w:rPr>
        <w:t>公平</w:t>
      </w:r>
      <w:r w:rsidR="003E78FF">
        <w:rPr>
          <w:rFonts w:hint="eastAsia"/>
          <w:lang w:val="en-US" w:eastAsia="zh-CN"/>
        </w:rPr>
        <w:t>地</w:t>
      </w:r>
      <w:r>
        <w:rPr>
          <w:rFonts w:hint="eastAsia"/>
          <w:lang w:val="en-US" w:eastAsia="zh-CN"/>
        </w:rPr>
        <w:t>使用对地</w:t>
      </w:r>
      <w:r w:rsidRPr="001B689D">
        <w:rPr>
          <w:rFonts w:hint="eastAsia"/>
          <w:lang w:val="en-US" w:eastAsia="zh-CN"/>
        </w:rPr>
        <w:t>静止轨道</w:t>
      </w:r>
      <w:r>
        <w:rPr>
          <w:rFonts w:hint="eastAsia"/>
          <w:lang w:val="en-US" w:eastAsia="zh-CN"/>
        </w:rPr>
        <w:t>。</w:t>
      </w:r>
    </w:p>
    <w:p w:rsidR="001F74C7" w:rsidRDefault="001F74C7" w:rsidP="00341A3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数个</w:t>
      </w:r>
      <w:r>
        <w:rPr>
          <w:lang w:eastAsia="zh-CN"/>
        </w:rPr>
        <w:t>2</w:t>
      </w:r>
      <w:r>
        <w:rPr>
          <w:rFonts w:hint="eastAsia"/>
          <w:lang w:eastAsia="zh-CN"/>
        </w:rPr>
        <w:t>区乃至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区的主管部门及国际组织（如</w:t>
      </w:r>
      <w:r>
        <w:rPr>
          <w:rFonts w:hint="eastAsia"/>
          <w:lang w:eastAsia="zh-CN"/>
        </w:rPr>
        <w:t>ICAO</w:t>
      </w:r>
      <w:r>
        <w:rPr>
          <w:rFonts w:hint="eastAsia"/>
          <w:lang w:eastAsia="zh-CN"/>
        </w:rPr>
        <w:t>），已经通报了对专门用于民用航空导航和气象的</w:t>
      </w:r>
      <w:r>
        <w:rPr>
          <w:rFonts w:hint="eastAsia"/>
          <w:lang w:eastAsia="zh-CN"/>
        </w:rPr>
        <w:t>VSAT</w:t>
      </w:r>
      <w:r>
        <w:rPr>
          <w:rFonts w:hint="eastAsia"/>
          <w:lang w:eastAsia="zh-CN"/>
        </w:rPr>
        <w:t>网络的有害干扰案件数量增加的现象，这一现象可能将乘客安全和整个民航运输置于危险境地。</w:t>
      </w:r>
    </w:p>
    <w:p w:rsidR="001F74C7" w:rsidRDefault="001F74C7" w:rsidP="00BF1CA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此时，</w:t>
      </w:r>
      <w:r w:rsidR="003E78FF">
        <w:rPr>
          <w:rFonts w:hint="eastAsia"/>
          <w:lang w:eastAsia="zh-CN"/>
        </w:rPr>
        <w:t>涉及广泛</w:t>
      </w:r>
      <w:r>
        <w:rPr>
          <w:rFonts w:hint="eastAsia"/>
          <w:lang w:eastAsia="zh-CN"/>
        </w:rPr>
        <w:t>的各类系统已在若干国家部署，它们提供关键性卫星通信业务，并使用</w:t>
      </w:r>
      <w:r>
        <w:rPr>
          <w:rFonts w:hint="eastAsia"/>
          <w:lang w:eastAsia="zh-CN"/>
        </w:rPr>
        <w:t>C</w:t>
      </w:r>
      <w:r>
        <w:rPr>
          <w:rFonts w:hint="eastAsia"/>
          <w:lang w:eastAsia="zh-CN"/>
        </w:rPr>
        <w:t>频段的频点（</w:t>
      </w:r>
      <w:r w:rsidR="00BF1CA7" w:rsidRPr="00E20FA6">
        <w:rPr>
          <w:lang w:val="en-US" w:eastAsia="zh-CN"/>
        </w:rPr>
        <w:t>3 400</w:t>
      </w:r>
      <w:r w:rsidR="00BF1CA7" w:rsidRPr="00E20FA6">
        <w:rPr>
          <w:lang w:val="en-US" w:eastAsia="zh-CN"/>
        </w:rPr>
        <w:noBreakHyphen/>
        <w:t>4 200 MHz</w:t>
      </w:r>
      <w:r>
        <w:rPr>
          <w:rFonts w:hint="eastAsia"/>
          <w:lang w:eastAsia="zh-CN"/>
        </w:rPr>
        <w:t>和</w:t>
      </w:r>
      <w:r w:rsidR="00BF1CA7" w:rsidRPr="00E20FA6">
        <w:rPr>
          <w:lang w:val="en-US" w:eastAsia="zh-CN"/>
        </w:rPr>
        <w:t>5 850</w:t>
      </w:r>
      <w:r w:rsidR="00BF1CA7" w:rsidRPr="00E20FA6">
        <w:rPr>
          <w:lang w:val="en-US" w:eastAsia="zh-CN"/>
        </w:rPr>
        <w:noBreakHyphen/>
        <w:t>6 700 MHz</w:t>
      </w:r>
      <w:r>
        <w:rPr>
          <w:rFonts w:hint="eastAsia"/>
          <w:lang w:eastAsia="zh-CN"/>
        </w:rPr>
        <w:t>）。这些系统应被纳入考虑，以确保其在无干扰环境下的操作。</w:t>
      </w:r>
    </w:p>
    <w:p w:rsidR="001F74C7" w:rsidRDefault="001F74C7" w:rsidP="00341A3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确保使用</w:t>
      </w:r>
      <w:r>
        <w:rPr>
          <w:rFonts w:hint="eastAsia"/>
          <w:lang w:eastAsia="zh-CN"/>
        </w:rPr>
        <w:t>C</w:t>
      </w:r>
      <w:r>
        <w:rPr>
          <w:rFonts w:hint="eastAsia"/>
          <w:lang w:eastAsia="zh-CN"/>
        </w:rPr>
        <w:t>频段卫星通信的无干扰操作十分重要，因为这一频段具有其他卫星常用频段（如</w:t>
      </w:r>
      <w:r>
        <w:rPr>
          <w:rFonts w:hint="eastAsia"/>
          <w:lang w:eastAsia="zh-CN"/>
        </w:rPr>
        <w:t>Ku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Ka</w:t>
      </w:r>
      <w:r>
        <w:rPr>
          <w:rFonts w:hint="eastAsia"/>
          <w:lang w:eastAsia="zh-CN"/>
        </w:rPr>
        <w:t>频段）无法提供的优势。</w:t>
      </w:r>
      <w:r>
        <w:rPr>
          <w:rFonts w:hint="eastAsia"/>
          <w:lang w:eastAsia="zh-CN"/>
        </w:rPr>
        <w:t>C</w:t>
      </w:r>
      <w:r>
        <w:rPr>
          <w:rFonts w:hint="eastAsia"/>
          <w:lang w:eastAsia="zh-CN"/>
        </w:rPr>
        <w:t>频段传播特性有助于获得宽广的覆盖区，使之能够能够利用同一个覆盖区连结很大的区域或大陆。同时，如上所述，该频段十分强健，可忍受降雨造成的信号衰减。当降雨造成较高频段信号衰减时，</w:t>
      </w:r>
      <w:r>
        <w:rPr>
          <w:rFonts w:hint="eastAsia"/>
          <w:lang w:eastAsia="zh-CN"/>
        </w:rPr>
        <w:t>C</w:t>
      </w:r>
      <w:r>
        <w:rPr>
          <w:rFonts w:hint="eastAsia"/>
          <w:lang w:eastAsia="zh-CN"/>
        </w:rPr>
        <w:t>频段提供的业务在强降雨期间仍然可资信赖。</w:t>
      </w:r>
    </w:p>
    <w:p w:rsidR="001F74C7" w:rsidRDefault="001F74C7" w:rsidP="00341A3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同时，目前在该</w:t>
      </w:r>
      <w:r w:rsidR="003E78FF">
        <w:rPr>
          <w:rFonts w:hint="eastAsia"/>
          <w:lang w:eastAsia="zh-CN"/>
        </w:rPr>
        <w:t>频段的卫星业务同其他无线电通信业务的共存不存在严重困难。这是由</w:t>
      </w:r>
      <w:r>
        <w:rPr>
          <w:rFonts w:hint="eastAsia"/>
          <w:lang w:eastAsia="zh-CN"/>
        </w:rPr>
        <w:t>此类业务的技术和操作特性决定的，而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的特性同这些业务无论如何存在明显不同。国际电联所做的技术研究结果并未就此问题得出结论，同时已经指出如果允许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系统同卫星业务共存的话，会存在特定困难。</w:t>
      </w:r>
    </w:p>
    <w:p w:rsidR="001F74C7" w:rsidRPr="00BF1CA7" w:rsidRDefault="00341A31" w:rsidP="00341A31">
      <w:pPr>
        <w:pStyle w:val="Headingb"/>
        <w:rPr>
          <w:lang w:val="en-US" w:eastAsia="zh-CN"/>
        </w:rPr>
      </w:pPr>
      <w:r w:rsidRPr="00BF1CA7">
        <w:rPr>
          <w:rFonts w:hint="eastAsia"/>
          <w:lang w:val="en-US" w:eastAsia="zh-CN"/>
        </w:rPr>
        <w:t>特定的条件</w:t>
      </w:r>
    </w:p>
    <w:p w:rsidR="001F74C7" w:rsidRDefault="00341A31" w:rsidP="00341A31">
      <w:pPr>
        <w:pStyle w:val="enumlev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="001F74C7">
        <w:rPr>
          <w:rFonts w:hint="eastAsia"/>
          <w:lang w:eastAsia="zh-CN"/>
        </w:rPr>
        <w:t>对于共同签署本提案的主管部门，</w:t>
      </w:r>
      <w:r w:rsidR="001F74C7">
        <w:rPr>
          <w:rFonts w:hint="eastAsia"/>
          <w:lang w:eastAsia="zh-CN"/>
        </w:rPr>
        <w:t>C</w:t>
      </w:r>
      <w:r w:rsidR="001F74C7">
        <w:rPr>
          <w:rFonts w:hint="eastAsia"/>
          <w:lang w:eastAsia="zh-CN"/>
        </w:rPr>
        <w:t>频段的使用对于通过卫星系统传输的业务来说十分重要，有若干很好的理由维持“不做修改”的立场。</w:t>
      </w:r>
    </w:p>
    <w:p w:rsidR="00341A31" w:rsidRDefault="00341A31" w:rsidP="00BF1CA7">
      <w:pPr>
        <w:pStyle w:val="enumlev1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="001F74C7">
        <w:rPr>
          <w:rFonts w:hint="eastAsia"/>
          <w:lang w:eastAsia="zh-CN"/>
        </w:rPr>
        <w:t>对于墨西哥这一具体案例来说，已经为墨西哥的</w:t>
      </w:r>
      <w:r w:rsidR="001F74C7">
        <w:rPr>
          <w:rFonts w:hint="eastAsia"/>
          <w:lang w:eastAsia="zh-CN"/>
        </w:rPr>
        <w:t>MEXSAT</w:t>
      </w:r>
      <w:r w:rsidR="001F74C7">
        <w:rPr>
          <w:rFonts w:hint="eastAsia"/>
          <w:lang w:eastAsia="zh-CN"/>
        </w:rPr>
        <w:t>卫星系统通过二百周年纪念卫星操作使用</w:t>
      </w:r>
      <w:r w:rsidR="00BF1CA7" w:rsidRPr="00E20FA6">
        <w:rPr>
          <w:lang w:val="en-US" w:eastAsia="zh-CN"/>
        </w:rPr>
        <w:t>3 400</w:t>
      </w:r>
      <w:r w:rsidR="00BF1CA7" w:rsidRPr="00E20FA6">
        <w:rPr>
          <w:lang w:val="en-US" w:eastAsia="zh-CN"/>
        </w:rPr>
        <w:noBreakHyphen/>
        <w:t>3 700 MHz</w:t>
      </w:r>
      <w:r w:rsidR="001F74C7">
        <w:rPr>
          <w:rFonts w:hint="eastAsia"/>
          <w:lang w:eastAsia="zh-CN"/>
        </w:rPr>
        <w:t>（空对地）部分频段做出划分，该卫星于</w:t>
      </w:r>
      <w:r w:rsidR="001F74C7">
        <w:rPr>
          <w:rFonts w:hint="eastAsia"/>
          <w:lang w:eastAsia="zh-CN"/>
        </w:rPr>
        <w:t>2012</w:t>
      </w:r>
      <w:r w:rsidR="001F74C7">
        <w:rPr>
          <w:rFonts w:hint="eastAsia"/>
          <w:lang w:eastAsia="zh-CN"/>
        </w:rPr>
        <w:t>年</w:t>
      </w:r>
      <w:r w:rsidR="001F74C7">
        <w:rPr>
          <w:rFonts w:hint="eastAsia"/>
          <w:lang w:eastAsia="zh-CN"/>
        </w:rPr>
        <w:t>12</w:t>
      </w:r>
      <w:r w:rsidR="001F74C7">
        <w:rPr>
          <w:rFonts w:hint="eastAsia"/>
          <w:lang w:eastAsia="zh-CN"/>
        </w:rPr>
        <w:t>月成功发射</w:t>
      </w:r>
      <w:r w:rsidR="001F74C7" w:rsidRPr="000321B5">
        <w:rPr>
          <w:rFonts w:hint="eastAsia"/>
          <w:lang w:eastAsia="zh-CN"/>
        </w:rPr>
        <w:t>至</w:t>
      </w:r>
      <w:r w:rsidR="003E78FF" w:rsidRPr="00E20FA6">
        <w:rPr>
          <w:lang w:val="en-US" w:eastAsia="zh-CN"/>
        </w:rPr>
        <w:t>114.9 °W</w:t>
      </w:r>
      <w:r w:rsidR="001F74C7" w:rsidRPr="000321B5">
        <w:rPr>
          <w:rFonts w:hint="eastAsia"/>
          <w:lang w:eastAsia="zh-CN"/>
        </w:rPr>
        <w:t>，</w:t>
      </w:r>
      <w:r w:rsidR="001F74C7">
        <w:rPr>
          <w:rFonts w:hint="eastAsia"/>
          <w:lang w:eastAsia="zh-CN"/>
        </w:rPr>
        <w:t>目前正在提供国家安全和政府通信等服务。这些服务包括“</w:t>
      </w:r>
      <w:r w:rsidR="003E78FF" w:rsidRPr="005C00EB">
        <w:rPr>
          <w:lang w:eastAsia="zh-CN"/>
        </w:rPr>
        <w:t>México Conectado</w:t>
      </w:r>
      <w:r w:rsidR="001F74C7">
        <w:rPr>
          <w:rFonts w:hint="eastAsia"/>
          <w:lang w:eastAsia="zh-CN"/>
        </w:rPr>
        <w:t>”项目和其他重要项目，这些社会服务覆盖该国领土</w:t>
      </w:r>
      <w:r w:rsidR="00BF1CA7">
        <w:rPr>
          <w:rFonts w:hint="eastAsia"/>
          <w:lang w:eastAsia="zh-CN"/>
        </w:rPr>
        <w:t>，</w:t>
      </w:r>
      <w:r w:rsidR="001F74C7">
        <w:rPr>
          <w:rFonts w:hint="eastAsia"/>
          <w:lang w:eastAsia="zh-CN"/>
        </w:rPr>
        <w:t>亦包括其专属经济区。</w:t>
      </w:r>
    </w:p>
    <w:p w:rsidR="001F74C7" w:rsidRDefault="00341A31" w:rsidP="00341A31">
      <w:pPr>
        <w:pStyle w:val="enumlev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 w:rsidR="001F74C7">
        <w:rPr>
          <w:rFonts w:hint="eastAsia"/>
          <w:lang w:eastAsia="zh-CN"/>
        </w:rPr>
        <w:t>共同签署本提案的主管部门，作为多个正在操作中卫星网络的负责通知主管部门，同时作为可向外国卫星操作者颁发在其领土上提供服务的授权机构，一致认为应从大众利益出发保护卫星业务，特别是那些对于实现联通计划至关重要的业务，政府已将这一计划提升至宪政高度并正在付诸实施。</w:t>
      </w:r>
    </w:p>
    <w:p w:rsidR="00B868FC" w:rsidRDefault="00B868FC" w:rsidP="001F74C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3764EC" w:rsidP="001F74C7">
      <w:pPr>
        <w:pStyle w:val="ArtNo"/>
        <w:rPr>
          <w:lang w:eastAsia="zh-CN"/>
        </w:rPr>
      </w:pPr>
      <w:bookmarkStart w:id="7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7"/>
    </w:p>
    <w:p w:rsidR="00DB1CAC" w:rsidRDefault="003764EC" w:rsidP="001F74C7">
      <w:pPr>
        <w:pStyle w:val="Arttitle"/>
        <w:rPr>
          <w:lang w:eastAsia="zh-CN"/>
        </w:rPr>
      </w:pPr>
      <w:bookmarkStart w:id="8" w:name="_Toc329768663"/>
      <w:r>
        <w:rPr>
          <w:rFonts w:hint="eastAsia"/>
          <w:lang w:eastAsia="zh-CN"/>
        </w:rPr>
        <w:t>频率划分</w:t>
      </w:r>
      <w:bookmarkEnd w:id="8"/>
    </w:p>
    <w:p w:rsidR="00DB1CAC" w:rsidRDefault="003764EC" w:rsidP="001F74C7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C32FD5" w:rsidRDefault="003764EC" w:rsidP="001F74C7">
      <w:pPr>
        <w:pStyle w:val="Proposal"/>
      </w:pPr>
      <w:r>
        <w:rPr>
          <w:u w:val="single"/>
        </w:rPr>
        <w:t>NOC</w:t>
      </w:r>
      <w:r>
        <w:tab/>
        <w:t>BRB/MEX/242/1</w:t>
      </w:r>
    </w:p>
    <w:p w:rsidR="00DB1CAC" w:rsidRDefault="003764EC" w:rsidP="001F74C7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764EC" w:rsidP="001F74C7">
            <w:pPr>
              <w:pStyle w:val="Tablehead"/>
            </w:pPr>
            <w:r>
              <w:t>划分给以下业务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764EC" w:rsidP="001F74C7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764EC" w:rsidP="001F74C7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764EC" w:rsidP="001F74C7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F376A4">
        <w:trPr>
          <w:cantSplit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3764EC" w:rsidP="001F74C7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3 400-3 600</w:t>
            </w:r>
          </w:p>
          <w:p w:rsidR="00DB1CAC" w:rsidRPr="00F376A4" w:rsidRDefault="003764EC" w:rsidP="001F74C7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3764EC" w:rsidP="008246F1">
            <w:pPr>
              <w:pStyle w:val="TableTextS5"/>
              <w:spacing w:before="20" w:after="20"/>
              <w:ind w:left="171" w:hanging="171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="008246F1">
              <w:rPr>
                <w:rStyle w:val="capS5"/>
              </w:rPr>
              <w:br/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3764EC" w:rsidP="008246F1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  <w:r w:rsidRPr="00323188">
              <w:rPr>
                <w:rFonts w:hint="eastAsia"/>
                <w:lang w:eastAsia="zh-CN"/>
              </w:rPr>
              <w:t xml:space="preserve">  5.430A</w:t>
            </w:r>
          </w:p>
          <w:p w:rsidR="00DB1CAC" w:rsidRPr="00323188" w:rsidRDefault="003764EC" w:rsidP="008246F1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</w:p>
          <w:p w:rsidR="00DB1CAC" w:rsidRPr="00323188" w:rsidRDefault="00BB4E59" w:rsidP="001F74C7">
            <w:pPr>
              <w:pStyle w:val="TableTextS5"/>
              <w:spacing w:before="20" w:after="20"/>
              <w:rPr>
                <w:lang w:eastAsia="zh-CN"/>
              </w:rPr>
            </w:pPr>
          </w:p>
          <w:p w:rsidR="00DB1CAC" w:rsidRPr="00323188" w:rsidRDefault="00BB4E59" w:rsidP="001F74C7">
            <w:pPr>
              <w:pStyle w:val="TableTextS5"/>
              <w:spacing w:before="20" w:after="20"/>
              <w:rPr>
                <w:lang w:eastAsia="zh-CN"/>
              </w:rPr>
            </w:pPr>
          </w:p>
          <w:p w:rsidR="00DB1CAC" w:rsidRPr="00323188" w:rsidRDefault="00BB4E59" w:rsidP="001F74C7">
            <w:pPr>
              <w:pStyle w:val="TableTextS5"/>
              <w:spacing w:before="20" w:after="20"/>
              <w:rPr>
                <w:lang w:eastAsia="zh-CN"/>
              </w:rPr>
            </w:pPr>
          </w:p>
          <w:p w:rsidR="00DB1CAC" w:rsidRPr="00323188" w:rsidRDefault="00BB4E59" w:rsidP="001F74C7">
            <w:pPr>
              <w:pStyle w:val="TableTextS5"/>
              <w:spacing w:before="20" w:after="20"/>
              <w:rPr>
                <w:lang w:eastAsia="zh-CN"/>
              </w:rPr>
            </w:pPr>
          </w:p>
          <w:p w:rsidR="00DB1CAC" w:rsidRPr="00323188" w:rsidRDefault="00BB4E59" w:rsidP="001F74C7">
            <w:pPr>
              <w:pStyle w:val="TableTextS5"/>
              <w:spacing w:before="20" w:after="20"/>
              <w:rPr>
                <w:lang w:eastAsia="zh-CN"/>
              </w:rPr>
            </w:pPr>
          </w:p>
          <w:p w:rsidR="00DB1CAC" w:rsidRPr="00323188" w:rsidRDefault="003764EC" w:rsidP="001F74C7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5.431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3764EC" w:rsidP="001F74C7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3 400-3 500</w:t>
            </w:r>
          </w:p>
          <w:p w:rsidR="00DB1CAC" w:rsidRPr="00F376A4" w:rsidRDefault="003764EC" w:rsidP="001F74C7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3764EC" w:rsidP="001F74C7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3764EC" w:rsidP="001F74C7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DB1CAC" w:rsidRPr="00323188" w:rsidRDefault="003764EC" w:rsidP="001F74C7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  <w:r w:rsidRPr="00323188">
              <w:rPr>
                <w:rFonts w:hint="eastAsia"/>
                <w:lang w:eastAsia="zh-CN"/>
              </w:rPr>
              <w:t xml:space="preserve">  5.431A</w:t>
            </w:r>
          </w:p>
          <w:p w:rsidR="00DB1CAC" w:rsidRPr="00323188" w:rsidRDefault="003764EC" w:rsidP="001F74C7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  <w:p w:rsidR="00DB1CAC" w:rsidRPr="00323188" w:rsidRDefault="003764EC" w:rsidP="001F74C7">
            <w:pPr>
              <w:pStyle w:val="TableTextS5"/>
              <w:spacing w:before="20" w:after="20"/>
            </w:pPr>
            <w:r w:rsidRPr="00323188">
              <w:t>5.282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3764EC" w:rsidP="001F74C7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3 400-3 500</w:t>
            </w:r>
          </w:p>
          <w:p w:rsidR="00DB1CAC" w:rsidRPr="00F376A4" w:rsidRDefault="003764EC" w:rsidP="001F74C7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3764EC" w:rsidP="001F74C7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3764EC" w:rsidP="001F74C7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DB1CAC" w:rsidRPr="00323188" w:rsidRDefault="003764EC" w:rsidP="001F74C7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  <w:r w:rsidRPr="00323188">
              <w:rPr>
                <w:rFonts w:hint="eastAsia"/>
                <w:lang w:eastAsia="zh-CN"/>
              </w:rPr>
              <w:t xml:space="preserve">  5.432B</w:t>
            </w:r>
          </w:p>
          <w:p w:rsidR="00DB1CAC" w:rsidRPr="00323188" w:rsidRDefault="003764EC" w:rsidP="001F74C7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  <w:p w:rsidR="00DB1CAC" w:rsidRPr="00323188" w:rsidRDefault="003764EC" w:rsidP="001F74C7">
            <w:pPr>
              <w:pStyle w:val="TableTextS5"/>
              <w:spacing w:before="20" w:after="20"/>
            </w:pPr>
            <w:r w:rsidRPr="00323188">
              <w:t>5.282</w:t>
            </w:r>
            <w:r w:rsidRPr="00323188">
              <w:rPr>
                <w:rFonts w:hint="eastAsia"/>
              </w:rPr>
              <w:t xml:space="preserve">  5.432  5.432A</w:t>
            </w:r>
          </w:p>
        </w:tc>
      </w:tr>
      <w:tr w:rsidR="00DB1CAC" w:rsidTr="00F376A4">
        <w:trPr>
          <w:cantSplit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323188" w:rsidRDefault="00BB4E59" w:rsidP="001F74C7">
            <w:pPr>
              <w:pStyle w:val="TableTextS5"/>
              <w:spacing w:before="20" w:after="20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323188" w:rsidRDefault="003764EC" w:rsidP="001F74C7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3 500-3 700</w:t>
            </w:r>
          </w:p>
          <w:p w:rsidR="00DB1CAC" w:rsidRPr="00F376A4" w:rsidRDefault="003764EC" w:rsidP="001F74C7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3764EC" w:rsidP="001F74C7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3764EC" w:rsidP="001F74C7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  <w:p w:rsidR="00DB1CAC" w:rsidRPr="00323188" w:rsidRDefault="003764EC" w:rsidP="001F74C7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3764EC" w:rsidP="001F74C7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3 500-3 </w:t>
            </w:r>
            <w:r w:rsidRPr="00323188">
              <w:rPr>
                <w:rStyle w:val="Tablefreq"/>
                <w:rFonts w:hint="eastAsia"/>
                <w:lang w:eastAsia="zh-CN"/>
              </w:rPr>
              <w:t>6</w:t>
            </w:r>
            <w:r w:rsidRPr="00323188">
              <w:rPr>
                <w:rStyle w:val="Tablefreq"/>
                <w:lang w:eastAsia="zh-CN"/>
              </w:rPr>
              <w:t>00</w:t>
            </w:r>
          </w:p>
          <w:p w:rsidR="00DB1CAC" w:rsidRPr="00F376A4" w:rsidRDefault="003764EC" w:rsidP="001F74C7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3764EC" w:rsidP="001F74C7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3764EC" w:rsidP="001F74C7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  <w:r w:rsidRPr="00323188">
              <w:rPr>
                <w:rFonts w:hint="eastAsia"/>
                <w:lang w:eastAsia="zh-CN"/>
              </w:rPr>
              <w:t xml:space="preserve">  5.433A</w:t>
            </w:r>
          </w:p>
          <w:p w:rsidR="00DB1CAC" w:rsidRPr="00323188" w:rsidRDefault="003764EC" w:rsidP="001F74C7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323188" w:rsidRDefault="003764EC" w:rsidP="001F74C7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3 600-4 200</w:t>
            </w:r>
          </w:p>
          <w:p w:rsidR="00DB1CAC" w:rsidRPr="00F376A4" w:rsidRDefault="003764EC" w:rsidP="001F74C7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3764EC" w:rsidP="008246F1">
            <w:pPr>
              <w:pStyle w:val="TableTextS5"/>
              <w:spacing w:before="20" w:after="20"/>
              <w:ind w:left="171" w:hanging="171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="00BF1CA7">
              <w:rPr>
                <w:rStyle w:val="capS5"/>
              </w:rPr>
              <w:br/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3764EC" w:rsidP="001F74C7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BB4E59" w:rsidP="001F74C7">
            <w:pPr>
              <w:pStyle w:val="TableTextS5"/>
              <w:spacing w:before="20" w:after="20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3764EC" w:rsidP="001F74C7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</w:t>
            </w:r>
            <w:r w:rsidRPr="00323188">
              <w:rPr>
                <w:rStyle w:val="Tablefreq"/>
                <w:rFonts w:hint="eastAsia"/>
                <w:lang w:eastAsia="zh-CN"/>
              </w:rPr>
              <w:t>6</w:t>
            </w:r>
            <w:r w:rsidRPr="00323188">
              <w:rPr>
                <w:rStyle w:val="Tablefreq"/>
                <w:lang w:eastAsia="zh-CN"/>
              </w:rPr>
              <w:t>00-3 </w:t>
            </w:r>
            <w:r w:rsidRPr="00323188">
              <w:rPr>
                <w:rStyle w:val="Tablefreq"/>
                <w:rFonts w:hint="eastAsia"/>
                <w:lang w:eastAsia="zh-CN"/>
              </w:rPr>
              <w:t>7</w:t>
            </w:r>
            <w:r w:rsidRPr="00323188">
              <w:rPr>
                <w:rStyle w:val="Tablefreq"/>
                <w:lang w:eastAsia="zh-CN"/>
              </w:rPr>
              <w:t>00</w:t>
            </w:r>
          </w:p>
          <w:p w:rsidR="00DB1CAC" w:rsidRPr="00F376A4" w:rsidRDefault="003764EC" w:rsidP="001F74C7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3764EC" w:rsidP="001F74C7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3764EC" w:rsidP="001F74C7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  <w:p w:rsidR="00DB1CAC" w:rsidRPr="00323188" w:rsidRDefault="003764EC" w:rsidP="001F74C7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rFonts w:hint="eastAsia"/>
                <w:lang w:eastAsia="zh-CN"/>
              </w:rPr>
              <w:t>无线电定位</w:t>
            </w:r>
          </w:p>
          <w:p w:rsidR="00DB1CAC" w:rsidRPr="00323188" w:rsidRDefault="003764EC" w:rsidP="001F74C7">
            <w:pPr>
              <w:pStyle w:val="TableTextS5"/>
              <w:spacing w:before="20" w:after="20"/>
            </w:pPr>
            <w:r w:rsidRPr="00323188">
              <w:t>5.435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323188" w:rsidRDefault="00BB4E59" w:rsidP="001F74C7">
            <w:pPr>
              <w:pStyle w:val="TableTextS5"/>
              <w:spacing w:before="20" w:after="20"/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3764EC" w:rsidP="001F74C7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3 700-4 200</w:t>
            </w:r>
          </w:p>
          <w:p w:rsidR="00DB1CAC" w:rsidRPr="00F376A4" w:rsidRDefault="003764EC" w:rsidP="001F74C7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3764EC" w:rsidP="001F74C7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3764EC" w:rsidP="001F74C7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</w:tc>
      </w:tr>
    </w:tbl>
    <w:p w:rsidR="00C32FD5" w:rsidRDefault="003764EC" w:rsidP="00341A3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F74C7">
        <w:rPr>
          <w:rFonts w:hint="eastAsia"/>
          <w:lang w:eastAsia="zh-CN"/>
        </w:rPr>
        <w:t>将</w:t>
      </w:r>
      <w:r w:rsidR="00341A31" w:rsidRPr="00E20FA6">
        <w:rPr>
          <w:lang w:val="en-US" w:eastAsia="zh-CN"/>
        </w:rPr>
        <w:t>3 4</w:t>
      </w:r>
      <w:bookmarkStart w:id="9" w:name="_GoBack"/>
      <w:bookmarkEnd w:id="9"/>
      <w:r w:rsidR="00341A31" w:rsidRPr="00E20FA6">
        <w:rPr>
          <w:lang w:val="en-US" w:eastAsia="zh-CN"/>
        </w:rPr>
        <w:t>00-4 200 MHz</w:t>
      </w:r>
      <w:r w:rsidR="001F74C7">
        <w:rPr>
          <w:rFonts w:hint="eastAsia"/>
          <w:lang w:eastAsia="zh-CN"/>
        </w:rPr>
        <w:t>确定给</w:t>
      </w:r>
      <w:r w:rsidR="001F74C7">
        <w:rPr>
          <w:rFonts w:hint="eastAsia"/>
          <w:lang w:eastAsia="zh-CN"/>
        </w:rPr>
        <w:t>IMT</w:t>
      </w:r>
      <w:r w:rsidR="001F74C7">
        <w:rPr>
          <w:rFonts w:hint="eastAsia"/>
          <w:lang w:eastAsia="zh-CN"/>
        </w:rPr>
        <w:t>使用可能导致有害干扰，并影响</w:t>
      </w:r>
      <w:r w:rsidR="001F74C7">
        <w:rPr>
          <w:rFonts w:hint="eastAsia"/>
          <w:lang w:eastAsia="zh-CN"/>
        </w:rPr>
        <w:t>2</w:t>
      </w:r>
      <w:r w:rsidR="001F74C7">
        <w:rPr>
          <w:rFonts w:hint="eastAsia"/>
          <w:lang w:eastAsia="zh-CN"/>
        </w:rPr>
        <w:t>区使用这一业务国家卫星业务的连续性和服务质量。</w:t>
      </w:r>
    </w:p>
    <w:p w:rsidR="009D4658" w:rsidRDefault="009D4658" w:rsidP="0032202E">
      <w:pPr>
        <w:pStyle w:val="Reasons"/>
        <w:rPr>
          <w:lang w:eastAsia="zh-CN"/>
        </w:rPr>
      </w:pPr>
    </w:p>
    <w:p w:rsidR="009D4658" w:rsidRDefault="009D4658" w:rsidP="009D4658">
      <w:pPr>
        <w:jc w:val="center"/>
        <w:rPr>
          <w:lang w:eastAsia="zh-CN"/>
        </w:rPr>
      </w:pPr>
      <w:r>
        <w:t>______________</w:t>
      </w:r>
    </w:p>
    <w:sectPr w:rsidR="009D4658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9D4658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B4E59">
      <w:rPr>
        <w:lang w:val="en-US"/>
      </w:rPr>
      <w:t>P:\CHI\ITU-R\CONF-R\CMR15\200\242C.docx</w:t>
    </w:r>
    <w:r>
      <w:fldChar w:fldCharType="end"/>
    </w:r>
    <w:r w:rsidR="009D4658">
      <w:t xml:space="preserve"> (</w:t>
    </w:r>
    <w:r w:rsidR="007450EA">
      <w:t>390047</w:t>
    </w:r>
    <w:r w:rsidR="009D4658"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4E59">
      <w:t>12.11.15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4E59">
      <w:t>12.11.15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0EA" w:rsidRPr="00DA0469" w:rsidRDefault="007450EA" w:rsidP="009D4658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B4E59">
      <w:rPr>
        <w:lang w:val="en-US"/>
      </w:rPr>
      <w:t>P:\CHI\ITU-R\CONF-R\CMR15\200\242C.docx</w:t>
    </w:r>
    <w:r>
      <w:fldChar w:fldCharType="end"/>
    </w:r>
    <w:r w:rsidR="009D4658">
      <w:t xml:space="preserve"> (</w:t>
    </w:r>
    <w:r>
      <w:t>390047</w:t>
    </w:r>
    <w:r w:rsidR="009D4658"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4E59">
      <w:t>12.11.15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4E59">
      <w:t>12.11.15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4E59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242-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A2704"/>
    <w:multiLevelType w:val="hybridMultilevel"/>
    <w:tmpl w:val="B986C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1F74C7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41A31"/>
    <w:rsid w:val="003764EC"/>
    <w:rsid w:val="003B4BEF"/>
    <w:rsid w:val="003C6B45"/>
    <w:rsid w:val="003E78FF"/>
    <w:rsid w:val="0041282E"/>
    <w:rsid w:val="004235E3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450EA"/>
    <w:rsid w:val="00770D2A"/>
    <w:rsid w:val="007864F6"/>
    <w:rsid w:val="007B7C4B"/>
    <w:rsid w:val="007F0FC5"/>
    <w:rsid w:val="007F5C36"/>
    <w:rsid w:val="008047DB"/>
    <w:rsid w:val="008129A9"/>
    <w:rsid w:val="008221A4"/>
    <w:rsid w:val="008246F1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9D4658"/>
    <w:rsid w:val="00A0052C"/>
    <w:rsid w:val="00A012F0"/>
    <w:rsid w:val="00A162A1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BB4E59"/>
    <w:rsid w:val="00BF1CA7"/>
    <w:rsid w:val="00C07239"/>
    <w:rsid w:val="00C23204"/>
    <w:rsid w:val="00C32FD5"/>
    <w:rsid w:val="00C364B1"/>
    <w:rsid w:val="00C47D87"/>
    <w:rsid w:val="00C627F9"/>
    <w:rsid w:val="00C63E9A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9594E0-19EB-4535-BF1F-943210B7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1F74C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R15-WRC15-C-0242!!MSW-C</DPM_x0020_File_x0020_name>
    <DPM_x0020_Author xmlns="32a1a8c5-2265-4ebc-b7a0-2071e2c5c9bb" xsi:nil="false">Documents Proposals Manager (DPM)</DPM_x0020_Author>
    <DPM_x0020_Version xmlns="32a1a8c5-2265-4ebc-b7a0-2071e2c5c9bb" xsi:nil="false">DPM_v5.2015.11.114_prod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FE2D6F-4DCA-486B-92A3-29EAFA4B2520}">
  <ds:schemaRefs>
    <ds:schemaRef ds:uri="http://purl.org/dc/dcmitype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1687</Words>
  <Characters>1995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R15-WRC15-C-0242!!MSW-C</vt:lpstr>
    </vt:vector>
  </TitlesOfParts>
  <Manager>General Secretariat - Pool</Manager>
  <Company>International Telecommunication Union (ITU)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R15-WRC15-C-0242!!MSW-C</dc:title>
  <dc:subject>World Radiocommunication Conference - 2015</dc:subject>
  <dc:creator>Documents Proposals Manager (DPM)</dc:creator>
  <cp:keywords>DPM_v5.2015.11.114_prod</cp:keywords>
  <dc:description/>
  <cp:lastModifiedBy>Zheng, Bingyue</cp:lastModifiedBy>
  <cp:revision>10</cp:revision>
  <cp:lastPrinted>2015-11-12T10:41:00Z</cp:lastPrinted>
  <dcterms:created xsi:type="dcterms:W3CDTF">2015-11-12T10:12:00Z</dcterms:created>
  <dcterms:modified xsi:type="dcterms:W3CDTF">2015-11-12T10:41:00Z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